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pPr>
    </w:p>
    <w:p>
      <w:pPr>
        <w:pStyle w:val="BodyText"/>
      </w:pPr>
    </w:p>
    <w:p>
      <w:pPr>
        <w:pStyle w:val="BodyText"/>
      </w:pPr>
    </w:p>
    <w:p>
      <w:pPr>
        <w:pStyle w:val="BodyText"/>
        <w:spacing w:before="133"/>
      </w:pPr>
    </w:p>
    <w:p>
      <w:pPr>
        <w:pStyle w:val="Heading3"/>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260006/002968/2026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46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rPr>
          <w:sz w:val="26"/>
        </w:rPr>
      </w:pPr>
    </w:p>
    <w:p>
      <w:pPr>
        <w:pStyle w:val="BodyText"/>
        <w:rPr>
          <w:sz w:val="26"/>
        </w:rPr>
      </w:pPr>
    </w:p>
    <w:p>
      <w:pPr>
        <w:pStyle w:val="BodyText"/>
        <w:rPr>
          <w:sz w:val="26"/>
        </w:rPr>
      </w:pPr>
    </w:p>
    <w:p>
      <w:pPr>
        <w:pStyle w:val="BodyText"/>
        <w:spacing w:before="129"/>
        <w:rPr>
          <w:sz w:val="26"/>
        </w:rPr>
      </w:pPr>
    </w:p>
    <w:p>
      <w:pPr>
        <w:pStyle w:val="Heading1"/>
      </w:pPr>
      <w:r>
        <w:rPr/>
        <w:t>PREGÃO</w:t>
      </w:r>
      <w:r>
        <w:rPr>
          <w:spacing w:val="-1"/>
        </w:rPr>
        <w:t> </w:t>
      </w:r>
      <w:r>
        <w:rPr/>
        <w:t>ELETRÔNICO</w:t>
      </w:r>
      <w:r>
        <w:rPr>
          <w:spacing w:val="-1"/>
        </w:rPr>
        <w:t> </w:t>
      </w:r>
      <w:r>
        <w:rPr/>
        <w:t>N°</w:t>
      </w:r>
      <w:r>
        <w:rPr>
          <w:spacing w:val="-1"/>
        </w:rPr>
        <w:t> </w:t>
      </w:r>
      <w:r>
        <w:rPr>
          <w:spacing w:val="-2"/>
        </w:rPr>
        <w:t>144/2026</w:t>
      </w:r>
    </w:p>
    <w:p>
      <w:pPr>
        <w:pStyle w:val="BodyText"/>
        <w:rPr>
          <w:b/>
          <w:sz w:val="26"/>
        </w:rPr>
      </w:pPr>
    </w:p>
    <w:p>
      <w:pPr>
        <w:pStyle w:val="BodyText"/>
        <w:spacing w:before="217"/>
        <w:rPr>
          <w:b/>
          <w:sz w:val="26"/>
        </w:rPr>
      </w:pPr>
    </w:p>
    <w:p>
      <w:pPr>
        <w:spacing w:before="0"/>
        <w:ind w:left="509" w:right="0" w:firstLine="0"/>
        <w:jc w:val="left"/>
        <w:rPr>
          <w:b/>
          <w:sz w:val="24"/>
        </w:rPr>
      </w:pPr>
      <w:r>
        <w:rPr>
          <w:sz w:val="24"/>
        </w:rPr>
        <w:t>CONTRATANTE</w:t>
      </w:r>
      <w:r>
        <w:rPr>
          <w:spacing w:val="-6"/>
          <w:sz w:val="24"/>
        </w:rPr>
        <w:t> </w:t>
      </w:r>
      <w:r>
        <w:rPr>
          <w:sz w:val="24"/>
        </w:rPr>
        <w:t>(Unidade</w:t>
      </w:r>
      <w:r>
        <w:rPr>
          <w:spacing w:val="-5"/>
          <w:sz w:val="24"/>
        </w:rPr>
        <w:t> </w:t>
      </w:r>
      <w:r>
        <w:rPr>
          <w:sz w:val="24"/>
        </w:rPr>
        <w:t>Gestora</w:t>
      </w:r>
      <w:r>
        <w:rPr>
          <w:spacing w:val="-6"/>
          <w:sz w:val="24"/>
        </w:rPr>
        <w:t> </w:t>
      </w:r>
      <w:r>
        <w:rPr>
          <w:sz w:val="24"/>
        </w:rPr>
        <w:t>–</w:t>
      </w:r>
      <w:r>
        <w:rPr>
          <w:spacing w:val="-5"/>
          <w:sz w:val="24"/>
        </w:rPr>
        <w:t> </w:t>
      </w:r>
      <w:r>
        <w:rPr>
          <w:sz w:val="24"/>
        </w:rPr>
        <w:t>UG:</w:t>
      </w:r>
      <w:r>
        <w:rPr>
          <w:spacing w:val="-6"/>
          <w:sz w:val="24"/>
        </w:rPr>
        <w:t> </w:t>
      </w:r>
      <w:r>
        <w:rPr>
          <w:b/>
          <w:sz w:val="24"/>
        </w:rPr>
        <w:t>404310</w:t>
      </w:r>
      <w:r>
        <w:rPr>
          <w:sz w:val="24"/>
        </w:rPr>
        <w:t>)</w:t>
      </w:r>
      <w:r>
        <w:rPr>
          <w:spacing w:val="-5"/>
          <w:sz w:val="24"/>
        </w:rPr>
        <w:t> </w:t>
      </w:r>
      <w:r>
        <w:rPr>
          <w:b/>
          <w:sz w:val="24"/>
        </w:rPr>
        <w:t>UNIVERSIDADE</w:t>
      </w:r>
      <w:r>
        <w:rPr>
          <w:b/>
          <w:spacing w:val="-5"/>
          <w:sz w:val="24"/>
        </w:rPr>
        <w:t> </w:t>
      </w:r>
      <w:r>
        <w:rPr>
          <w:b/>
          <w:sz w:val="24"/>
        </w:rPr>
        <w:t>DO</w:t>
      </w:r>
      <w:r>
        <w:rPr>
          <w:b/>
          <w:spacing w:val="-6"/>
          <w:sz w:val="24"/>
        </w:rPr>
        <w:t> </w:t>
      </w:r>
      <w:r>
        <w:rPr>
          <w:b/>
          <w:sz w:val="24"/>
        </w:rPr>
        <w:t>ESTADO</w:t>
      </w:r>
      <w:r>
        <w:rPr>
          <w:b/>
          <w:spacing w:val="-5"/>
          <w:sz w:val="24"/>
        </w:rPr>
        <w:t> </w:t>
      </w:r>
      <w:r>
        <w:rPr>
          <w:b/>
          <w:sz w:val="24"/>
        </w:rPr>
        <w:t>DO</w:t>
      </w:r>
      <w:r>
        <w:rPr>
          <w:b/>
          <w:spacing w:val="-6"/>
          <w:sz w:val="24"/>
        </w:rPr>
        <w:t> </w:t>
      </w:r>
      <w:r>
        <w:rPr>
          <w:b/>
          <w:sz w:val="24"/>
        </w:rPr>
        <w:t>RIO</w:t>
      </w:r>
      <w:r>
        <w:rPr>
          <w:b/>
          <w:spacing w:val="-5"/>
          <w:sz w:val="24"/>
        </w:rPr>
        <w:t> </w:t>
      </w:r>
      <w:r>
        <w:rPr>
          <w:b/>
          <w:sz w:val="24"/>
        </w:rPr>
        <w:t>DE</w:t>
      </w:r>
      <w:r>
        <w:rPr>
          <w:b/>
          <w:spacing w:val="-5"/>
          <w:sz w:val="24"/>
        </w:rPr>
        <w:t> </w:t>
      </w:r>
      <w:r>
        <w:rPr>
          <w:b/>
          <w:spacing w:val="-2"/>
          <w:sz w:val="24"/>
        </w:rPr>
        <w:t>JANEIRO</w:t>
      </w:r>
    </w:p>
    <w:p>
      <w:pPr>
        <w:spacing w:line="242" w:lineRule="auto" w:before="234"/>
        <w:ind w:left="329" w:right="312" w:firstLine="0"/>
        <w:jc w:val="both"/>
        <w:rPr>
          <w:sz w:val="24"/>
        </w:rPr>
      </w:pPr>
      <w:r>
        <w:rPr>
          <w:sz w:val="24"/>
        </w:rPr>
        <w:t>OBJETO: </w:t>
      </w:r>
      <w:r>
        <w:rPr>
          <w:b/>
          <w:sz w:val="24"/>
        </w:rPr>
        <w:t>aquisição de materiais médicos </w:t>
      </w:r>
      <w:r>
        <w:rPr>
          <w:sz w:val="24"/>
        </w:rPr>
        <w:t>(</w:t>
      </w:r>
      <w:r>
        <w:rPr>
          <w:b/>
          <w:sz w:val="24"/>
        </w:rPr>
        <w:t>Equipo para INFUSÃO PARENTERAL</w:t>
      </w:r>
      <w:r>
        <w:rPr>
          <w:sz w:val="24"/>
        </w:rPr>
        <w:t>), com COMODATO DE EQUIPAMENTO, para atender ao Serviço de Almoxarifado da Policlínica Universitária Piquet Carneiro, Documento de Oficialização da Demanda SEI nº 123373341, na forma estabelecida neste Edital e seus anexos.</w:t>
      </w:r>
    </w:p>
    <w:p>
      <w:pPr>
        <w:pStyle w:val="BodyText"/>
      </w:pPr>
    </w:p>
    <w:p>
      <w:pPr>
        <w:pStyle w:val="BodyText"/>
        <w:spacing w:before="82"/>
      </w:pPr>
    </w:p>
    <w:p>
      <w:pPr>
        <w:pStyle w:val="BodyText"/>
        <w:ind w:left="449"/>
      </w:pPr>
      <w:r>
        <w:rPr>
          <w:spacing w:val="-2"/>
        </w:rPr>
        <w:t>VALOR</w:t>
      </w:r>
      <w:r>
        <w:rPr>
          <w:spacing w:val="-13"/>
        </w:rPr>
        <w:t> </w:t>
      </w:r>
      <w:r>
        <w:rPr>
          <w:spacing w:val="-2"/>
        </w:rPr>
        <w:t>TOTAL</w:t>
      </w:r>
      <w:r>
        <w:rPr>
          <w:spacing w:val="-13"/>
        </w:rPr>
        <w:t> </w:t>
      </w:r>
      <w:r>
        <w:rPr>
          <w:spacing w:val="-2"/>
        </w:rPr>
        <w:t>ESTIMADO</w:t>
      </w:r>
      <w:r>
        <w:rPr>
          <w:spacing w:val="-4"/>
        </w:rPr>
        <w:t> </w:t>
      </w:r>
      <w:r>
        <w:rPr>
          <w:spacing w:val="-2"/>
        </w:rPr>
        <w:t>DA</w:t>
      </w:r>
      <w:r>
        <w:rPr>
          <w:spacing w:val="-14"/>
        </w:rPr>
        <w:t> </w:t>
      </w:r>
      <w:r>
        <w:rPr>
          <w:spacing w:val="-2"/>
        </w:rPr>
        <w:t>CONTRATAÇÃO</w:t>
      </w:r>
    </w:p>
    <w:p>
      <w:pPr>
        <w:pStyle w:val="Heading3"/>
        <w:spacing w:before="114"/>
        <w:ind w:left="449"/>
        <w:rPr>
          <w:b w:val="0"/>
        </w:rPr>
      </w:pPr>
      <w:r>
        <w:rPr/>
        <w:t>R$</w:t>
      </w:r>
      <w:r>
        <w:rPr>
          <w:spacing w:val="-3"/>
        </w:rPr>
        <w:t> </w:t>
      </w:r>
      <w:r>
        <w:rPr/>
        <w:t>196.407,10 </w:t>
      </w:r>
      <w:r>
        <w:rPr>
          <w:b w:val="0"/>
        </w:rPr>
        <w:t>(</w:t>
      </w:r>
      <w:r>
        <w:rPr/>
        <w:t>cento</w:t>
      </w:r>
      <w:r>
        <w:rPr>
          <w:spacing w:val="-1"/>
        </w:rPr>
        <w:t> </w:t>
      </w:r>
      <w:r>
        <w:rPr/>
        <w:t>e noventa e</w:t>
      </w:r>
      <w:r>
        <w:rPr>
          <w:spacing w:val="-1"/>
        </w:rPr>
        <w:t> </w:t>
      </w:r>
      <w:r>
        <w:rPr/>
        <w:t>seis mil quatrocentos</w:t>
      </w:r>
      <w:r>
        <w:rPr>
          <w:spacing w:val="-1"/>
        </w:rPr>
        <w:t> </w:t>
      </w:r>
      <w:r>
        <w:rPr/>
        <w:t>e sete Reais</w:t>
      </w:r>
      <w:r>
        <w:rPr>
          <w:spacing w:val="-1"/>
        </w:rPr>
        <w:t> </w:t>
      </w:r>
      <w:r>
        <w:rPr/>
        <w:t>e dez </w:t>
      </w:r>
      <w:r>
        <w:rPr>
          <w:spacing w:val="-2"/>
        </w:rPr>
        <w:t>centavos</w:t>
      </w:r>
      <w:r>
        <w:rPr>
          <w:b w:val="0"/>
          <w:spacing w:val="-2"/>
        </w:rPr>
        <w:t>)</w:t>
      </w:r>
    </w:p>
    <w:p>
      <w:pPr>
        <w:pStyle w:val="BodyText"/>
        <w:spacing w:before="228"/>
      </w:pPr>
    </w:p>
    <w:p>
      <w:pPr>
        <w:pStyle w:val="BodyText"/>
        <w:ind w:left="449"/>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BodyText"/>
        <w:spacing w:before="114"/>
        <w:ind w:left="449"/>
      </w:pPr>
      <w:r>
        <w:rPr/>
        <w:t>Dia 08/04/2026 às 10h (horário de </w:t>
      </w:r>
      <w:r>
        <w:rPr>
          <w:spacing w:val="-2"/>
        </w:rPr>
        <w:t>Brasília)</w:t>
      </w:r>
    </w:p>
    <w:p>
      <w:pPr>
        <w:pStyle w:val="BodyText"/>
        <w:spacing w:before="228"/>
      </w:pPr>
    </w:p>
    <w:p>
      <w:pPr>
        <w:pStyle w:val="BodyText"/>
        <w:ind w:left="449"/>
      </w:pPr>
      <w:r>
        <w:rPr/>
        <w:t>Critério de </w:t>
      </w:r>
      <w:r>
        <w:rPr>
          <w:spacing w:val="-2"/>
        </w:rPr>
        <w:t>Julgamento:</w:t>
      </w:r>
    </w:p>
    <w:p>
      <w:pPr>
        <w:spacing w:before="114"/>
        <w:ind w:left="449" w:right="0" w:firstLine="0"/>
        <w:jc w:val="left"/>
        <w:rPr>
          <w:sz w:val="24"/>
        </w:rPr>
      </w:pPr>
      <w:r>
        <w:rPr>
          <w:b/>
          <w:sz w:val="24"/>
        </w:rPr>
        <w:t>MENOR PREÇO POR ITEM </w:t>
      </w:r>
      <w:r>
        <w:rPr>
          <w:sz w:val="24"/>
        </w:rPr>
        <w:t>(ANEXO </w:t>
      </w:r>
      <w:r>
        <w:rPr>
          <w:b/>
          <w:sz w:val="24"/>
        </w:rPr>
        <w:t>I </w:t>
      </w:r>
      <w:r>
        <w:rPr>
          <w:sz w:val="24"/>
        </w:rPr>
        <w:t>- ITEM </w:t>
      </w:r>
      <w:r>
        <w:rPr>
          <w:b/>
          <w:spacing w:val="-4"/>
          <w:sz w:val="24"/>
        </w:rPr>
        <w:t>9.1</w:t>
      </w:r>
      <w:r>
        <w:rPr>
          <w:spacing w:val="-4"/>
          <w:sz w:val="24"/>
        </w:rPr>
        <w:t>)</w:t>
      </w:r>
    </w:p>
    <w:p>
      <w:pPr>
        <w:pStyle w:val="BodyText"/>
        <w:spacing w:before="228"/>
      </w:pPr>
    </w:p>
    <w:p>
      <w:pPr>
        <w:pStyle w:val="BodyText"/>
        <w:ind w:left="449"/>
      </w:pPr>
      <w:r>
        <w:rPr/>
        <w:t>Modo de </w:t>
      </w:r>
      <w:r>
        <w:rPr>
          <w:spacing w:val="-2"/>
        </w:rPr>
        <w:t>disputa:</w:t>
      </w:r>
    </w:p>
    <w:p>
      <w:pPr>
        <w:spacing w:before="114"/>
        <w:ind w:left="449" w:right="0" w:firstLine="0"/>
        <w:jc w:val="left"/>
        <w:rPr>
          <w:b/>
          <w:sz w:val="24"/>
        </w:rPr>
      </w:pPr>
      <w:r>
        <w:rPr>
          <w:b/>
          <w:spacing w:val="-2"/>
          <w:sz w:val="24"/>
        </w:rPr>
        <w:t>ABERTO</w:t>
      </w:r>
    </w:p>
    <w:p>
      <w:pPr>
        <w:pStyle w:val="BodyText"/>
        <w:rPr>
          <w:b/>
        </w:rPr>
      </w:pPr>
    </w:p>
    <w:p>
      <w:pPr>
        <w:pStyle w:val="BodyText"/>
        <w:spacing w:before="83"/>
        <w:rPr>
          <w:b/>
        </w:rPr>
      </w:pPr>
    </w:p>
    <w:p>
      <w:pPr>
        <w:pStyle w:val="Heading1"/>
        <w:spacing w:line="446" w:lineRule="auto"/>
        <w:ind w:left="5404" w:right="4940" w:firstLine="693"/>
        <w:jc w:val="left"/>
      </w:pPr>
      <w:r>
        <w:rPr/>
        <w:t>EDITAL DE LICITAÇÃO PREGÃO</w:t>
      </w:r>
      <w:r>
        <w:rPr>
          <w:spacing w:val="-13"/>
        </w:rPr>
        <w:t> </w:t>
      </w:r>
      <w:r>
        <w:rPr/>
        <w:t>ELETRÔNICO</w:t>
      </w:r>
      <w:r>
        <w:rPr>
          <w:spacing w:val="-13"/>
        </w:rPr>
        <w:t> </w:t>
      </w:r>
      <w:r>
        <w:rPr/>
        <w:t>Nº</w:t>
      </w:r>
      <w:r>
        <w:rPr>
          <w:spacing w:val="-13"/>
        </w:rPr>
        <w:t> </w:t>
      </w:r>
      <w:r>
        <w:rPr/>
        <w:t>144/2026</w:t>
      </w:r>
    </w:p>
    <w:p>
      <w:pPr>
        <w:pStyle w:val="BodyText"/>
        <w:spacing w:before="228"/>
        <w:rPr>
          <w:b/>
          <w:sz w:val="26"/>
        </w:rPr>
      </w:pPr>
    </w:p>
    <w:p>
      <w:pPr>
        <w:pStyle w:val="BodyText"/>
        <w:ind w:left="329" w:right="312"/>
        <w:jc w:val="both"/>
      </w:pPr>
      <w:r>
        <w:rPr/>
        <w:t>Torna-se</w:t>
      </w:r>
      <w:r>
        <w:rPr>
          <w:spacing w:val="-3"/>
        </w:rPr>
        <w:t> </w:t>
      </w:r>
      <w:r>
        <w:rPr/>
        <w:t>público</w:t>
      </w:r>
      <w:r>
        <w:rPr>
          <w:spacing w:val="-3"/>
        </w:rPr>
        <w:t> </w:t>
      </w:r>
      <w:r>
        <w:rPr/>
        <w:t>que</w:t>
      </w:r>
      <w:r>
        <w:rPr>
          <w:spacing w:val="-3"/>
        </w:rPr>
        <w:t> </w:t>
      </w:r>
      <w:r>
        <w:rPr/>
        <w:t>a</w:t>
      </w:r>
      <w:r>
        <w:rPr>
          <w:spacing w:val="-3"/>
        </w:rPr>
        <w:t> </w:t>
      </w:r>
      <w:r>
        <w:rPr>
          <w:b/>
        </w:rPr>
        <w:t>Universidade</w:t>
      </w:r>
      <w:r>
        <w:rPr>
          <w:b/>
          <w:spacing w:val="-3"/>
        </w:rPr>
        <w:t> </w:t>
      </w:r>
      <w:r>
        <w:rPr>
          <w:b/>
        </w:rPr>
        <w:t>do</w:t>
      </w:r>
      <w:r>
        <w:rPr>
          <w:b/>
          <w:spacing w:val="-3"/>
        </w:rPr>
        <w:t> </w:t>
      </w:r>
      <w:r>
        <w:rPr>
          <w:b/>
        </w:rPr>
        <w:t>Estado</w:t>
      </w:r>
      <w:r>
        <w:rPr>
          <w:b/>
          <w:spacing w:val="-3"/>
        </w:rPr>
        <w:t> </w:t>
      </w:r>
      <w:r>
        <w:rPr>
          <w:b/>
        </w:rPr>
        <w:t>do</w:t>
      </w:r>
      <w:r>
        <w:rPr>
          <w:b/>
          <w:spacing w:val="-3"/>
        </w:rPr>
        <w:t> </w:t>
      </w:r>
      <w:r>
        <w:rPr>
          <w:b/>
        </w:rPr>
        <w:t>Rio</w:t>
      </w:r>
      <w:r>
        <w:rPr>
          <w:b/>
          <w:spacing w:val="-3"/>
        </w:rPr>
        <w:t> </w:t>
      </w:r>
      <w:r>
        <w:rPr>
          <w:b/>
        </w:rPr>
        <w:t>de</w:t>
      </w:r>
      <w:r>
        <w:rPr>
          <w:b/>
          <w:spacing w:val="-3"/>
        </w:rPr>
        <w:t> </w:t>
      </w:r>
      <w:r>
        <w:rPr>
          <w:b/>
        </w:rPr>
        <w:t>Janeiro</w:t>
      </w:r>
      <w:r>
        <w:rPr/>
        <w:t>,</w:t>
      </w:r>
      <w:r>
        <w:rPr>
          <w:spacing w:val="-3"/>
        </w:rPr>
        <w:t> </w:t>
      </w:r>
      <w:r>
        <w:rPr/>
        <w:t>sediada</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3"/>
        </w:rPr>
        <w:t> </w:t>
      </w:r>
      <w:r>
        <w:rPr/>
        <w:t>524,</w:t>
      </w:r>
      <w:r>
        <w:rPr>
          <w:spacing w:val="-3"/>
        </w:rPr>
        <w:t> </w:t>
      </w:r>
      <w:r>
        <w:rPr/>
        <w:t>Bairro</w:t>
      </w:r>
      <w:r>
        <w:rPr>
          <w:spacing w:val="-3"/>
        </w:rPr>
        <w:t> </w:t>
      </w:r>
      <w:r>
        <w:rPr/>
        <w:t>Maracanã,</w:t>
      </w:r>
      <w:r>
        <w:rPr>
          <w:spacing w:val="-3"/>
        </w:rPr>
        <w:t> </w:t>
      </w:r>
      <w:r>
        <w:rPr/>
        <w:t>Rio</w:t>
      </w:r>
      <w:r>
        <w:rPr>
          <w:spacing w:val="-3"/>
        </w:rPr>
        <w:t> </w:t>
      </w:r>
      <w:r>
        <w:rPr/>
        <w:t>de</w:t>
      </w:r>
      <w:r>
        <w:rPr>
          <w:spacing w:val="-3"/>
        </w:rPr>
        <w:t> </w:t>
      </w:r>
      <w:r>
        <w:rPr/>
        <w:t>Janeiro</w:t>
      </w:r>
      <w:r>
        <w:rPr>
          <w:spacing w:val="-3"/>
        </w:rPr>
        <w:t> </w:t>
      </w:r>
      <w:r>
        <w:rPr/>
        <w:t>/</w:t>
      </w:r>
      <w:r>
        <w:rPr>
          <w:spacing w:val="-3"/>
        </w:rPr>
        <w:t> </w:t>
      </w:r>
      <w:r>
        <w:rPr/>
        <w:t>RJ, CEP</w:t>
      </w:r>
      <w:r>
        <w:rPr>
          <w:spacing w:val="-5"/>
        </w:rPr>
        <w:t> </w:t>
      </w:r>
      <w:r>
        <w:rPr/>
        <w:t>20550-900, realizará licitação, na modalidade PREGÃO, na forma ELETRÔNICA, nos termos do processo </w:t>
      </w:r>
      <w:r>
        <w:rPr>
          <w:b/>
        </w:rPr>
        <w:t>SEI-260006/002968/2026</w:t>
      </w:r>
      <w:r>
        <w:rPr/>
        <w:t>, da </w:t>
      </w:r>
      <w:hyperlink r:id="rId6">
        <w:r>
          <w:rPr>
            <w:color w:val="0000ED"/>
            <w:u w:val="single" w:color="0000ED"/>
          </w:rPr>
          <w:t>Lei </w:t>
        </w:r>
        <w:r>
          <w:rPr>
            <w:color w:val="0000ED"/>
            <w:u w:val="single" w:color="0000ED"/>
          </w:rPr>
          <w:t>nº</w:t>
        </w:r>
      </w:hyperlink>
      <w:r>
        <w:rPr>
          <w:color w:val="0000ED"/>
        </w:rPr>
        <w:t> </w:t>
      </w:r>
      <w:hyperlink r:id="rId6">
        <w:r>
          <w:rPr>
            <w:color w:val="0000ED"/>
            <w:u w:val="single" w:color="0000ED"/>
          </w:rPr>
          <w:t>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234"/>
      </w:pPr>
    </w:p>
    <w:p>
      <w:pPr>
        <w:pStyle w:val="Heading2"/>
        <w:numPr>
          <w:ilvl w:val="0"/>
          <w:numId w:val="1"/>
        </w:numPr>
        <w:tabs>
          <w:tab w:pos="569" w:val="left" w:leader="none"/>
        </w:tabs>
        <w:spacing w:line="240" w:lineRule="auto" w:before="0" w:after="0"/>
        <w:ind w:left="569" w:right="0" w:hanging="240"/>
        <w:jc w:val="left"/>
      </w:pPr>
      <w:r>
        <w:rPr>
          <w:spacing w:val="-2"/>
        </w:rPr>
        <w:t>OBJETO</w:t>
      </w:r>
    </w:p>
    <w:p>
      <w:pPr>
        <w:pStyle w:val="BodyText"/>
        <w:spacing w:before="7"/>
        <w:rPr>
          <w:b/>
        </w:rPr>
      </w:pPr>
    </w:p>
    <w:p>
      <w:pPr>
        <w:pStyle w:val="ListParagraph"/>
        <w:numPr>
          <w:ilvl w:val="1"/>
          <w:numId w:val="1"/>
        </w:numPr>
        <w:tabs>
          <w:tab w:pos="689" w:val="left" w:leader="none"/>
        </w:tabs>
        <w:spacing w:line="235" w:lineRule="auto" w:before="1" w:after="0"/>
        <w:ind w:left="329" w:right="632" w:firstLine="0"/>
        <w:jc w:val="left"/>
        <w:rPr>
          <w:sz w:val="24"/>
        </w:rPr>
      </w:pPr>
      <w:r>
        <w:rPr>
          <w:sz w:val="24"/>
        </w:rPr>
        <w:t>O objeto da presente licitação é a </w:t>
      </w:r>
      <w:r>
        <w:rPr>
          <w:b/>
          <w:sz w:val="24"/>
        </w:rPr>
        <w:t>aquisição de materiais médicos (Equipo para INFUSÃO PARENTERAL)</w:t>
      </w:r>
      <w:r>
        <w:rPr>
          <w:sz w:val="24"/>
        </w:rPr>
        <w:t>, com COMODATO DE EQUIPAMENTO,</w:t>
      </w:r>
      <w:r>
        <w:rPr>
          <w:spacing w:val="-6"/>
          <w:sz w:val="24"/>
        </w:rPr>
        <w:t> </w:t>
      </w:r>
      <w:r>
        <w:rPr>
          <w:sz w:val="24"/>
        </w:rPr>
        <w:t>para</w:t>
      </w:r>
      <w:r>
        <w:rPr>
          <w:spacing w:val="-4"/>
          <w:sz w:val="24"/>
        </w:rPr>
        <w:t> </w:t>
      </w:r>
      <w:r>
        <w:rPr>
          <w:sz w:val="24"/>
        </w:rPr>
        <w:t>atender</w:t>
      </w:r>
      <w:r>
        <w:rPr>
          <w:spacing w:val="-4"/>
          <w:sz w:val="24"/>
        </w:rPr>
        <w:t> </w:t>
      </w:r>
      <w:r>
        <w:rPr>
          <w:sz w:val="24"/>
        </w:rPr>
        <w:t>ao</w:t>
      </w:r>
      <w:r>
        <w:rPr>
          <w:spacing w:val="-4"/>
          <w:sz w:val="24"/>
        </w:rPr>
        <w:t> </w:t>
      </w:r>
      <w:r>
        <w:rPr>
          <w:sz w:val="24"/>
        </w:rPr>
        <w:t>Serviço</w:t>
      </w:r>
      <w:r>
        <w:rPr>
          <w:spacing w:val="-4"/>
          <w:sz w:val="24"/>
        </w:rPr>
        <w:t> </w:t>
      </w:r>
      <w:r>
        <w:rPr>
          <w:sz w:val="24"/>
        </w:rPr>
        <w:t>de</w:t>
      </w:r>
      <w:r>
        <w:rPr>
          <w:spacing w:val="-15"/>
          <w:sz w:val="24"/>
        </w:rPr>
        <w:t> </w:t>
      </w:r>
      <w:r>
        <w:rPr>
          <w:sz w:val="24"/>
        </w:rPr>
        <w:t>Almoxarifado</w:t>
      </w:r>
      <w:r>
        <w:rPr>
          <w:spacing w:val="-4"/>
          <w:sz w:val="24"/>
        </w:rPr>
        <w:t> </w:t>
      </w:r>
      <w:r>
        <w:rPr>
          <w:sz w:val="24"/>
        </w:rPr>
        <w:t>da</w:t>
      </w:r>
      <w:r>
        <w:rPr>
          <w:spacing w:val="-4"/>
          <w:sz w:val="24"/>
        </w:rPr>
        <w:t> </w:t>
      </w:r>
      <w:r>
        <w:rPr>
          <w:sz w:val="24"/>
        </w:rPr>
        <w:t>Policlínica</w:t>
      </w:r>
      <w:r>
        <w:rPr>
          <w:spacing w:val="-4"/>
          <w:sz w:val="24"/>
        </w:rPr>
        <w:t> </w:t>
      </w:r>
      <w:r>
        <w:rPr>
          <w:sz w:val="24"/>
        </w:rPr>
        <w:t>Universitária</w:t>
      </w:r>
      <w:r>
        <w:rPr>
          <w:spacing w:val="-4"/>
          <w:sz w:val="24"/>
        </w:rPr>
        <w:t> </w:t>
      </w:r>
      <w:r>
        <w:rPr>
          <w:sz w:val="24"/>
        </w:rPr>
        <w:t>Piquet</w:t>
      </w:r>
      <w:r>
        <w:rPr>
          <w:spacing w:val="-4"/>
          <w:sz w:val="24"/>
        </w:rPr>
        <w:t> </w:t>
      </w:r>
      <w:r>
        <w:rPr>
          <w:sz w:val="24"/>
        </w:rPr>
        <w:t>Carneiro,</w:t>
      </w:r>
      <w:r>
        <w:rPr>
          <w:spacing w:val="-4"/>
          <w:sz w:val="24"/>
        </w:rPr>
        <w:t> </w:t>
      </w:r>
      <w:r>
        <w:rPr>
          <w:sz w:val="24"/>
        </w:rPr>
        <w:t>Documento</w:t>
      </w:r>
      <w:r>
        <w:rPr>
          <w:spacing w:val="-4"/>
          <w:sz w:val="24"/>
        </w:rPr>
        <w:t> </w:t>
      </w:r>
      <w:r>
        <w:rPr>
          <w:sz w:val="24"/>
        </w:rPr>
        <w:t>de</w:t>
      </w:r>
      <w:r>
        <w:rPr>
          <w:spacing w:val="-4"/>
          <w:sz w:val="24"/>
        </w:rPr>
        <w:t> </w:t>
      </w:r>
      <w:r>
        <w:rPr>
          <w:sz w:val="24"/>
        </w:rPr>
        <w:t>Oficialização</w:t>
      </w:r>
      <w:r>
        <w:rPr>
          <w:spacing w:val="-4"/>
          <w:sz w:val="24"/>
        </w:rPr>
        <w:t> </w:t>
      </w:r>
      <w:r>
        <w:rPr>
          <w:sz w:val="24"/>
        </w:rPr>
        <w:t>da</w:t>
      </w:r>
      <w:r>
        <w:rPr>
          <w:spacing w:val="-4"/>
          <w:sz w:val="24"/>
        </w:rPr>
        <w:t> </w:t>
      </w:r>
      <w:r>
        <w:rPr>
          <w:sz w:val="24"/>
        </w:rPr>
        <w:t>Demanda SEI nº 123373341, conforme condições, quantidades e exigências estabelecidas neste Edital e seus anexos.</w:t>
      </w:r>
    </w:p>
    <w:p>
      <w:pPr>
        <w:pStyle w:val="ListParagraph"/>
        <w:numPr>
          <w:ilvl w:val="1"/>
          <w:numId w:val="1"/>
        </w:numPr>
        <w:tabs>
          <w:tab w:pos="675" w:val="left" w:leader="none"/>
        </w:tabs>
        <w:spacing w:line="235" w:lineRule="auto" w:before="238" w:after="0"/>
        <w:ind w:left="329" w:right="585" w:firstLine="0"/>
        <w:jc w:val="left"/>
        <w:rPr>
          <w:sz w:val="24"/>
        </w:rPr>
      </w:pPr>
      <w:r>
        <w:rPr>
          <w:sz w:val="24"/>
        </w:rPr>
        <w:t>A</w:t>
      </w:r>
      <w:r>
        <w:rPr>
          <w:spacing w:val="-15"/>
          <w:sz w:val="24"/>
        </w:rPr>
        <w:t> </w:t>
      </w:r>
      <w:r>
        <w:rPr>
          <w:sz w:val="24"/>
        </w:rPr>
        <w:t>licitação</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b/>
          <w:sz w:val="24"/>
        </w:rPr>
        <w:t>lote</w:t>
      </w:r>
      <w:r>
        <w:rPr>
          <w:b/>
          <w:spacing w:val="-2"/>
          <w:sz w:val="24"/>
        </w:rPr>
        <w:t> </w:t>
      </w:r>
      <w:r>
        <w:rPr>
          <w:b/>
          <w:sz w:val="24"/>
        </w:rPr>
        <w:t>único,</w:t>
      </w:r>
      <w:r>
        <w:rPr>
          <w:b/>
          <w:spacing w:val="-2"/>
          <w:sz w:val="24"/>
        </w:rPr>
        <w:t> </w:t>
      </w:r>
      <w:r>
        <w:rPr>
          <w:sz w:val="24"/>
        </w:rPr>
        <w:t>formado</w:t>
      </w:r>
      <w:r>
        <w:rPr>
          <w:spacing w:val="-2"/>
          <w:sz w:val="24"/>
        </w:rPr>
        <w:t> </w:t>
      </w:r>
      <w:r>
        <w:rPr>
          <w:sz w:val="24"/>
        </w:rPr>
        <w:t>por</w:t>
      </w:r>
      <w:r>
        <w:rPr>
          <w:spacing w:val="-2"/>
          <w:sz w:val="24"/>
        </w:rPr>
        <w:t> </w:t>
      </w:r>
      <w:r>
        <w:rPr>
          <w:b/>
          <w:sz w:val="24"/>
        </w:rPr>
        <w:t>2</w:t>
      </w:r>
      <w:r>
        <w:rPr>
          <w:b/>
          <w:spacing w:val="-2"/>
          <w:sz w:val="24"/>
        </w:rPr>
        <w:t> </w:t>
      </w:r>
      <w:r>
        <w:rPr>
          <w:sz w:val="24"/>
        </w:rPr>
        <w:t>(</w:t>
      </w:r>
      <w:r>
        <w:rPr>
          <w:b/>
          <w:sz w:val="24"/>
        </w:rPr>
        <w:t>dois</w:t>
      </w:r>
      <w:r>
        <w:rPr>
          <w:sz w:val="24"/>
        </w:rPr>
        <w:t>)</w:t>
      </w:r>
      <w:r>
        <w:rPr>
          <w:spacing w:val="-2"/>
          <w:sz w:val="24"/>
        </w:rPr>
        <w:t> </w:t>
      </w:r>
      <w:r>
        <w:rPr>
          <w:b/>
          <w:sz w:val="24"/>
        </w:rPr>
        <w:t>itens</w:t>
      </w:r>
      <w:r>
        <w:rPr>
          <w:sz w:val="24"/>
        </w:rPr>
        <w:t>,</w:t>
      </w:r>
      <w:r>
        <w:rPr>
          <w:spacing w:val="-2"/>
          <w:sz w:val="24"/>
        </w:rPr>
        <w:t> </w:t>
      </w:r>
      <w:r>
        <w:rPr>
          <w:sz w:val="24"/>
        </w:rPr>
        <w:t>conforme</w:t>
      </w:r>
      <w:r>
        <w:rPr>
          <w:spacing w:val="-2"/>
          <w:sz w:val="24"/>
        </w:rPr>
        <w:t> </w:t>
      </w:r>
      <w:r>
        <w:rPr>
          <w:sz w:val="24"/>
        </w:rPr>
        <w:t>tabela</w:t>
      </w:r>
      <w:r>
        <w:rPr>
          <w:spacing w:val="-2"/>
          <w:sz w:val="24"/>
        </w:rPr>
        <w:t> </w:t>
      </w:r>
      <w:r>
        <w:rPr>
          <w:sz w:val="24"/>
        </w:rPr>
        <w:t>abaixo,</w:t>
      </w:r>
      <w:r>
        <w:rPr>
          <w:spacing w:val="-2"/>
          <w:sz w:val="24"/>
        </w:rPr>
        <w:t> </w:t>
      </w:r>
      <w:r>
        <w:rPr>
          <w:sz w:val="24"/>
        </w:rPr>
        <w:t>devendo</w:t>
      </w:r>
      <w:r>
        <w:rPr>
          <w:spacing w:val="-2"/>
          <w:sz w:val="24"/>
        </w:rPr>
        <w:t> </w:t>
      </w:r>
      <w:r>
        <w:rPr>
          <w:sz w:val="24"/>
        </w:rPr>
        <w:t>o</w:t>
      </w:r>
      <w:r>
        <w:rPr>
          <w:spacing w:val="-2"/>
          <w:sz w:val="24"/>
        </w:rPr>
        <w:t> </w:t>
      </w:r>
      <w:r>
        <w:rPr>
          <w:sz w:val="24"/>
        </w:rPr>
        <w:t>licitante</w:t>
      </w:r>
      <w:r>
        <w:rPr>
          <w:spacing w:val="-2"/>
          <w:sz w:val="24"/>
        </w:rPr>
        <w:t> </w:t>
      </w:r>
      <w:r>
        <w:rPr>
          <w:sz w:val="24"/>
        </w:rPr>
        <w:t>oferecer</w:t>
      </w:r>
      <w:r>
        <w:rPr>
          <w:spacing w:val="-2"/>
          <w:sz w:val="24"/>
        </w:rPr>
        <w:t> </w:t>
      </w:r>
      <w:r>
        <w:rPr>
          <w:sz w:val="24"/>
        </w:rPr>
        <w:t>proposta</w:t>
      </w:r>
      <w:r>
        <w:rPr>
          <w:spacing w:val="-2"/>
          <w:sz w:val="24"/>
        </w:rPr>
        <w:t> </w:t>
      </w:r>
      <w:r>
        <w:rPr>
          <w:sz w:val="24"/>
        </w:rPr>
        <w:t>para</w:t>
      </w:r>
      <w:r>
        <w:rPr>
          <w:spacing w:val="-2"/>
          <w:sz w:val="24"/>
        </w:rPr>
        <w:t> </w:t>
      </w:r>
      <w:r>
        <w:rPr>
          <w:sz w:val="24"/>
        </w:rPr>
        <w:t>todos</w:t>
      </w:r>
      <w:r>
        <w:rPr>
          <w:spacing w:val="-2"/>
          <w:sz w:val="24"/>
        </w:rPr>
        <w:t> </w:t>
      </w:r>
      <w:r>
        <w:rPr>
          <w:sz w:val="24"/>
        </w:rPr>
        <w:t>os itens que o compõem.</w:t>
      </w:r>
    </w:p>
    <w:p>
      <w:pPr>
        <w:pStyle w:val="BodyText"/>
        <w:rPr>
          <w:sz w:val="20"/>
        </w:rPr>
      </w:pPr>
    </w:p>
    <w:p>
      <w:pPr>
        <w:pStyle w:val="BodyText"/>
        <w:spacing w:before="29"/>
        <w:rPr>
          <w:sz w:val="20"/>
        </w:rPr>
      </w:pPr>
    </w:p>
    <w:tbl>
      <w:tblPr>
        <w:tblW w:w="0" w:type="auto"/>
        <w:jc w:val="left"/>
        <w:tblInd w:w="230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0"/>
        <w:gridCol w:w="2295"/>
        <w:gridCol w:w="1755"/>
        <w:gridCol w:w="1335"/>
        <w:gridCol w:w="1125"/>
        <w:gridCol w:w="1485"/>
        <w:gridCol w:w="1680"/>
      </w:tblGrid>
      <w:tr>
        <w:trPr>
          <w:trHeight w:val="809" w:hRule="atLeast"/>
        </w:trPr>
        <w:tc>
          <w:tcPr>
            <w:tcW w:w="870" w:type="dxa"/>
          </w:tcPr>
          <w:p>
            <w:pPr>
              <w:pStyle w:val="TableParagraph"/>
              <w:spacing w:line="273" w:lineRule="exact" w:before="121"/>
              <w:ind w:left="32" w:right="6"/>
              <w:jc w:val="center"/>
              <w:rPr>
                <w:sz w:val="24"/>
              </w:rPr>
            </w:pPr>
            <w:r>
              <w:rPr>
                <w:spacing w:val="-4"/>
                <w:sz w:val="24"/>
              </w:rPr>
              <w:t>LOTE</w:t>
            </w:r>
          </w:p>
          <w:p>
            <w:pPr>
              <w:pStyle w:val="TableParagraph"/>
              <w:spacing w:line="273" w:lineRule="exact"/>
              <w:ind w:left="32" w:right="6"/>
              <w:jc w:val="center"/>
              <w:rPr>
                <w:b/>
                <w:sz w:val="24"/>
              </w:rPr>
            </w:pPr>
            <w:r>
              <w:rPr>
                <w:b/>
                <w:spacing w:val="-10"/>
                <w:sz w:val="24"/>
              </w:rPr>
              <w:t>1</w:t>
            </w:r>
          </w:p>
        </w:tc>
        <w:tc>
          <w:tcPr>
            <w:tcW w:w="2295" w:type="dxa"/>
          </w:tcPr>
          <w:p>
            <w:pPr>
              <w:pStyle w:val="TableParagraph"/>
              <w:spacing w:line="235" w:lineRule="auto" w:before="125"/>
              <w:ind w:left="220" w:firstLine="183"/>
              <w:rPr>
                <w:sz w:val="24"/>
              </w:rPr>
            </w:pPr>
            <w:r>
              <w:rPr>
                <w:sz w:val="24"/>
              </w:rPr>
              <w:t>DESCRIÇÃO / </w:t>
            </w:r>
            <w:r>
              <w:rPr>
                <w:spacing w:val="-2"/>
                <w:sz w:val="24"/>
              </w:rPr>
              <w:t>ESPECIFICAÇÃO</w:t>
            </w:r>
          </w:p>
        </w:tc>
        <w:tc>
          <w:tcPr>
            <w:tcW w:w="1755" w:type="dxa"/>
          </w:tcPr>
          <w:p>
            <w:pPr>
              <w:pStyle w:val="TableParagraph"/>
              <w:spacing w:before="256"/>
              <w:ind w:left="129"/>
              <w:rPr>
                <w:sz w:val="24"/>
              </w:rPr>
            </w:pPr>
            <w:r>
              <w:rPr>
                <w:sz w:val="24"/>
              </w:rPr>
              <w:t>CÓD. ID </w:t>
            </w:r>
            <w:r>
              <w:rPr>
                <w:spacing w:val="-4"/>
                <w:sz w:val="24"/>
              </w:rPr>
              <w:t>SIGA</w:t>
            </w:r>
          </w:p>
        </w:tc>
        <w:tc>
          <w:tcPr>
            <w:tcW w:w="1335" w:type="dxa"/>
          </w:tcPr>
          <w:p>
            <w:pPr>
              <w:pStyle w:val="TableParagraph"/>
              <w:spacing w:line="235" w:lineRule="auto"/>
              <w:ind w:left="506" w:right="86" w:hanging="387"/>
              <w:rPr>
                <w:sz w:val="24"/>
              </w:rPr>
            </w:pPr>
            <w:r>
              <w:rPr>
                <w:spacing w:val="-2"/>
                <w:sz w:val="24"/>
              </w:rPr>
              <w:t>UNIDADE </w:t>
            </w:r>
            <w:r>
              <w:rPr>
                <w:spacing w:val="-6"/>
                <w:sz w:val="24"/>
              </w:rPr>
              <w:t>DE</w:t>
            </w:r>
          </w:p>
          <w:p>
            <w:pPr>
              <w:pStyle w:val="TableParagraph"/>
              <w:spacing w:line="259" w:lineRule="exact"/>
              <w:ind w:left="186"/>
              <w:rPr>
                <w:sz w:val="24"/>
              </w:rPr>
            </w:pPr>
            <w:r>
              <w:rPr>
                <w:spacing w:val="-2"/>
                <w:sz w:val="24"/>
              </w:rPr>
              <w:t>MEDIDA</w:t>
            </w:r>
          </w:p>
        </w:tc>
        <w:tc>
          <w:tcPr>
            <w:tcW w:w="1125" w:type="dxa"/>
          </w:tcPr>
          <w:p>
            <w:pPr>
              <w:pStyle w:val="TableParagraph"/>
              <w:spacing w:before="256"/>
              <w:ind w:right="87"/>
              <w:jc w:val="right"/>
              <w:rPr>
                <w:sz w:val="24"/>
              </w:rPr>
            </w:pPr>
            <w:r>
              <w:rPr>
                <w:spacing w:val="-2"/>
                <w:sz w:val="24"/>
              </w:rPr>
              <w:t>QUANT.</w:t>
            </w:r>
          </w:p>
        </w:tc>
        <w:tc>
          <w:tcPr>
            <w:tcW w:w="1485" w:type="dxa"/>
          </w:tcPr>
          <w:p>
            <w:pPr>
              <w:pStyle w:val="TableParagraph"/>
              <w:spacing w:line="259" w:lineRule="exact"/>
              <w:ind w:left="37"/>
              <w:jc w:val="center"/>
              <w:rPr>
                <w:sz w:val="24"/>
              </w:rPr>
            </w:pPr>
            <w:r>
              <w:rPr>
                <w:spacing w:val="-2"/>
                <w:sz w:val="24"/>
              </w:rPr>
              <w:t>PREÇO</w:t>
            </w:r>
          </w:p>
          <w:p>
            <w:pPr>
              <w:pStyle w:val="TableParagraph"/>
              <w:spacing w:line="270" w:lineRule="exact"/>
              <w:ind w:left="37"/>
              <w:jc w:val="center"/>
              <w:rPr>
                <w:sz w:val="24"/>
              </w:rPr>
            </w:pPr>
            <w:r>
              <w:rPr>
                <w:spacing w:val="-2"/>
                <w:sz w:val="24"/>
              </w:rPr>
              <w:t>ESTIMADO</w:t>
            </w:r>
          </w:p>
          <w:p>
            <w:pPr>
              <w:pStyle w:val="TableParagraph"/>
              <w:spacing w:line="261" w:lineRule="exact"/>
              <w:ind w:left="37"/>
              <w:jc w:val="center"/>
              <w:rPr>
                <w:b/>
                <w:sz w:val="24"/>
              </w:rPr>
            </w:pPr>
            <w:r>
              <w:rPr>
                <w:b/>
                <w:spacing w:val="-5"/>
                <w:sz w:val="24"/>
              </w:rPr>
              <w:t>R$</w:t>
            </w:r>
          </w:p>
        </w:tc>
        <w:tc>
          <w:tcPr>
            <w:tcW w:w="1680" w:type="dxa"/>
          </w:tcPr>
          <w:p>
            <w:pPr>
              <w:pStyle w:val="TableParagraph"/>
              <w:spacing w:line="235" w:lineRule="auto" w:before="125"/>
              <w:ind w:left="186" w:right="153" w:firstLine="67"/>
              <w:rPr>
                <w:sz w:val="24"/>
              </w:rPr>
            </w:pPr>
            <w:r>
              <w:rPr>
                <w:sz w:val="24"/>
              </w:rPr>
              <w:t>LOCAL DE </w:t>
            </w:r>
            <w:r>
              <w:rPr>
                <w:spacing w:val="-2"/>
                <w:sz w:val="24"/>
              </w:rPr>
              <w:t>EXECUÇÃO</w:t>
            </w:r>
          </w:p>
        </w:tc>
      </w:tr>
      <w:tr>
        <w:trPr>
          <w:trHeight w:val="384" w:hRule="atLeast"/>
        </w:trPr>
        <w:tc>
          <w:tcPr>
            <w:tcW w:w="870" w:type="dxa"/>
            <w:tcBorders>
              <w:bottom w:val="nil"/>
            </w:tcBorders>
          </w:tcPr>
          <w:p>
            <w:pPr>
              <w:pStyle w:val="TableParagraph"/>
              <w:spacing w:line="262" w:lineRule="exact"/>
              <w:ind w:left="283"/>
              <w:rPr>
                <w:sz w:val="24"/>
              </w:rPr>
            </w:pPr>
            <w:r>
              <w:rPr>
                <w:spacing w:val="-5"/>
                <w:sz w:val="24"/>
              </w:rPr>
              <w:t>1.1</w:t>
            </w:r>
          </w:p>
        </w:tc>
        <w:tc>
          <w:tcPr>
            <w:tcW w:w="2295" w:type="dxa"/>
            <w:tcBorders>
              <w:bottom w:val="nil"/>
            </w:tcBorders>
          </w:tcPr>
          <w:p>
            <w:pPr>
              <w:pStyle w:val="TableParagraph"/>
              <w:spacing w:line="258" w:lineRule="exact" w:before="106"/>
              <w:ind w:left="172"/>
              <w:rPr>
                <w:sz w:val="24"/>
              </w:rPr>
            </w:pPr>
            <w:r>
              <w:rPr>
                <w:sz w:val="24"/>
              </w:rPr>
              <w:t>EQUIPO </w:t>
            </w:r>
            <w:r>
              <w:rPr>
                <w:spacing w:val="-5"/>
                <w:sz w:val="24"/>
              </w:rPr>
              <w:t>NÃO</w:t>
            </w:r>
          </w:p>
        </w:tc>
        <w:tc>
          <w:tcPr>
            <w:tcW w:w="1755" w:type="dxa"/>
            <w:tcBorders>
              <w:bottom w:val="nil"/>
            </w:tcBorders>
          </w:tcPr>
          <w:p>
            <w:pPr>
              <w:pStyle w:val="TableParagraph"/>
              <w:rPr>
                <w:sz w:val="22"/>
              </w:rPr>
            </w:pPr>
          </w:p>
        </w:tc>
        <w:tc>
          <w:tcPr>
            <w:tcW w:w="1335" w:type="dxa"/>
            <w:tcBorders>
              <w:bottom w:val="nil"/>
            </w:tcBorders>
          </w:tcPr>
          <w:p>
            <w:pPr>
              <w:pStyle w:val="TableParagraph"/>
              <w:spacing w:line="262" w:lineRule="exact"/>
              <w:ind w:left="286"/>
              <w:rPr>
                <w:sz w:val="24"/>
              </w:rPr>
            </w:pPr>
            <w:r>
              <w:rPr>
                <w:spacing w:val="-2"/>
                <w:sz w:val="24"/>
              </w:rPr>
              <w:t>unidade</w:t>
            </w:r>
          </w:p>
        </w:tc>
        <w:tc>
          <w:tcPr>
            <w:tcW w:w="1125" w:type="dxa"/>
            <w:tcBorders>
              <w:bottom w:val="nil"/>
            </w:tcBorders>
          </w:tcPr>
          <w:p>
            <w:pPr>
              <w:pStyle w:val="TableParagraph"/>
              <w:spacing w:line="262" w:lineRule="exact"/>
              <w:ind w:right="144"/>
              <w:jc w:val="right"/>
              <w:rPr>
                <w:b/>
                <w:sz w:val="24"/>
              </w:rPr>
            </w:pPr>
            <w:r>
              <w:rPr>
                <w:b/>
                <w:spacing w:val="-2"/>
                <w:sz w:val="24"/>
              </w:rPr>
              <w:t>1.000</w:t>
            </w:r>
          </w:p>
        </w:tc>
        <w:tc>
          <w:tcPr>
            <w:tcW w:w="1485" w:type="dxa"/>
            <w:tcBorders>
              <w:bottom w:val="nil"/>
            </w:tcBorders>
          </w:tcPr>
          <w:p>
            <w:pPr>
              <w:pStyle w:val="TableParagraph"/>
              <w:spacing w:line="262" w:lineRule="exact"/>
              <w:ind w:left="406"/>
              <w:rPr>
                <w:b/>
                <w:sz w:val="24"/>
              </w:rPr>
            </w:pPr>
            <w:r>
              <w:rPr>
                <w:b/>
                <w:spacing w:val="-2"/>
                <w:sz w:val="24"/>
              </w:rPr>
              <w:t>39.577,50</w:t>
            </w:r>
          </w:p>
        </w:tc>
        <w:tc>
          <w:tcPr>
            <w:tcW w:w="1680" w:type="dxa"/>
            <w:vMerge w:val="restart"/>
            <w:tcBorders>
              <w:bottom w:val="nil"/>
            </w:tcBorders>
          </w:tcPr>
          <w:p>
            <w:pPr>
              <w:pStyle w:val="TableParagraph"/>
              <w:spacing w:line="235" w:lineRule="auto"/>
              <w:ind w:left="126"/>
              <w:rPr>
                <w:b/>
                <w:sz w:val="24"/>
              </w:rPr>
            </w:pPr>
            <w:r>
              <w:rPr>
                <w:b/>
                <w:sz w:val="24"/>
              </w:rPr>
              <w:t>Serviço de </w:t>
            </w:r>
            <w:r>
              <w:rPr>
                <w:b/>
                <w:spacing w:val="-2"/>
                <w:sz w:val="24"/>
              </w:rPr>
              <w:t>Almoxarifado </w:t>
            </w:r>
            <w:r>
              <w:rPr>
                <w:b/>
                <w:sz w:val="24"/>
              </w:rPr>
              <w:t>da Policlínica </w:t>
            </w:r>
            <w:r>
              <w:rPr>
                <w:b/>
                <w:spacing w:val="-2"/>
                <w:sz w:val="24"/>
              </w:rPr>
              <w:t>Universitária Piquet</w:t>
            </w:r>
          </w:p>
          <w:p>
            <w:pPr>
              <w:pStyle w:val="TableParagraph"/>
              <w:spacing w:line="235" w:lineRule="auto"/>
              <w:ind w:left="126" w:right="153"/>
              <w:rPr>
                <w:sz w:val="24"/>
              </w:rPr>
            </w:pPr>
            <w:r>
              <w:rPr>
                <w:b/>
                <w:spacing w:val="-2"/>
                <w:sz w:val="24"/>
              </w:rPr>
              <w:t>Carneiro</w:t>
            </w:r>
            <w:r>
              <w:rPr>
                <w:spacing w:val="-2"/>
                <w:sz w:val="24"/>
              </w:rPr>
              <w:t>, Avenida Marechal </w:t>
            </w:r>
            <w:r>
              <w:rPr>
                <w:sz w:val="24"/>
              </w:rPr>
              <w:t>Rondon,</w:t>
            </w:r>
            <w:r>
              <w:rPr>
                <w:spacing w:val="-2"/>
                <w:sz w:val="24"/>
              </w:rPr>
              <w:t> </w:t>
            </w:r>
            <w:r>
              <w:rPr>
                <w:spacing w:val="-4"/>
                <w:sz w:val="24"/>
              </w:rPr>
              <w:t>381,</w:t>
            </w:r>
          </w:p>
          <w:p>
            <w:pPr>
              <w:pStyle w:val="TableParagraph"/>
              <w:spacing w:line="235" w:lineRule="auto"/>
              <w:ind w:left="126" w:right="124"/>
              <w:jc w:val="both"/>
              <w:rPr>
                <w:sz w:val="24"/>
              </w:rPr>
            </w:pPr>
            <w:r>
              <w:rPr>
                <w:sz w:val="24"/>
              </w:rPr>
              <w:t>São Francisco Xavier,</w:t>
            </w:r>
            <w:r>
              <w:rPr>
                <w:spacing w:val="-15"/>
                <w:sz w:val="24"/>
              </w:rPr>
              <w:t> </w:t>
            </w:r>
            <w:r>
              <w:rPr>
                <w:sz w:val="24"/>
              </w:rPr>
              <w:t>Rio</w:t>
            </w:r>
            <w:r>
              <w:rPr>
                <w:spacing w:val="-15"/>
                <w:sz w:val="24"/>
              </w:rPr>
              <w:t> </w:t>
            </w:r>
            <w:r>
              <w:rPr>
                <w:sz w:val="24"/>
              </w:rPr>
              <w:t>de Janeiro, RJ -</w:t>
            </w:r>
          </w:p>
        </w:tc>
      </w:tr>
      <w:tr>
        <w:trPr>
          <w:trHeight w:val="809" w:hRule="atLeast"/>
        </w:trPr>
        <w:tc>
          <w:tcPr>
            <w:tcW w:w="870" w:type="dxa"/>
            <w:tcBorders>
              <w:top w:val="nil"/>
              <w:bottom w:val="nil"/>
            </w:tcBorders>
          </w:tcPr>
          <w:p>
            <w:pPr>
              <w:pStyle w:val="TableParagraph"/>
              <w:rPr>
                <w:sz w:val="22"/>
              </w:rPr>
            </w:pPr>
          </w:p>
        </w:tc>
        <w:tc>
          <w:tcPr>
            <w:tcW w:w="2295" w:type="dxa"/>
            <w:tcBorders>
              <w:top w:val="nil"/>
              <w:bottom w:val="nil"/>
            </w:tcBorders>
          </w:tcPr>
          <w:p>
            <w:pPr>
              <w:pStyle w:val="TableParagraph"/>
              <w:spacing w:line="265" w:lineRule="exact"/>
              <w:ind w:left="172"/>
              <w:rPr>
                <w:sz w:val="24"/>
              </w:rPr>
            </w:pPr>
            <w:r>
              <w:rPr>
                <w:spacing w:val="-2"/>
                <w:sz w:val="24"/>
              </w:rPr>
              <w:t>FOTOSSENSÍVEL,</w:t>
            </w:r>
          </w:p>
          <w:p>
            <w:pPr>
              <w:pStyle w:val="TableParagraph"/>
              <w:spacing w:line="270" w:lineRule="exact"/>
              <w:ind w:left="172"/>
              <w:rPr>
                <w:sz w:val="24"/>
              </w:rPr>
            </w:pPr>
            <w:r>
              <w:rPr>
                <w:sz w:val="24"/>
              </w:rPr>
              <w:t>com </w:t>
            </w:r>
            <w:r>
              <w:rPr>
                <w:spacing w:val="-2"/>
                <w:sz w:val="24"/>
              </w:rPr>
              <w:t>ponta</w:t>
            </w:r>
          </w:p>
          <w:p>
            <w:pPr>
              <w:pStyle w:val="TableParagraph"/>
              <w:spacing w:line="255" w:lineRule="exact"/>
              <w:ind w:left="172"/>
              <w:rPr>
                <w:sz w:val="24"/>
              </w:rPr>
            </w:pPr>
            <w:r>
              <w:rPr>
                <w:sz w:val="24"/>
              </w:rPr>
              <w:t>perfurante </w:t>
            </w:r>
            <w:r>
              <w:rPr>
                <w:spacing w:val="-2"/>
                <w:sz w:val="24"/>
              </w:rPr>
              <w:t>padrão</w:t>
            </w:r>
          </w:p>
        </w:tc>
        <w:tc>
          <w:tcPr>
            <w:tcW w:w="1755" w:type="dxa"/>
            <w:tcBorders>
              <w:top w:val="nil"/>
              <w:bottom w:val="nil"/>
            </w:tcBorders>
          </w:tcPr>
          <w:p>
            <w:pPr>
              <w:pStyle w:val="TableParagraph"/>
              <w:spacing w:line="273" w:lineRule="exact" w:before="112"/>
              <w:ind w:left="189"/>
              <w:rPr>
                <w:sz w:val="24"/>
              </w:rPr>
            </w:pPr>
            <w:r>
              <w:rPr>
                <w:spacing w:val="-2"/>
                <w:sz w:val="24"/>
              </w:rPr>
              <w:t>6515.415.0010</w:t>
            </w:r>
          </w:p>
          <w:p>
            <w:pPr>
              <w:pStyle w:val="TableParagraph"/>
              <w:spacing w:line="273" w:lineRule="exact"/>
              <w:ind w:left="265"/>
              <w:rPr>
                <w:b/>
                <w:sz w:val="24"/>
              </w:rPr>
            </w:pPr>
            <w:r>
              <w:rPr>
                <w:b/>
                <w:sz w:val="24"/>
              </w:rPr>
              <w:t>(ID - </w:t>
            </w:r>
            <w:r>
              <w:rPr>
                <w:b/>
                <w:spacing w:val="-2"/>
                <w:sz w:val="24"/>
              </w:rPr>
              <w:t>91843)</w:t>
            </w:r>
          </w:p>
        </w:tc>
        <w:tc>
          <w:tcPr>
            <w:tcW w:w="1335" w:type="dxa"/>
            <w:tcBorders>
              <w:top w:val="nil"/>
              <w:bottom w:val="nil"/>
            </w:tcBorders>
          </w:tcPr>
          <w:p>
            <w:pPr>
              <w:pStyle w:val="TableParagraph"/>
              <w:rPr>
                <w:sz w:val="22"/>
              </w:rPr>
            </w:pPr>
          </w:p>
        </w:tc>
        <w:tc>
          <w:tcPr>
            <w:tcW w:w="1125" w:type="dxa"/>
            <w:tcBorders>
              <w:top w:val="nil"/>
              <w:bottom w:val="nil"/>
            </w:tcBorders>
          </w:tcPr>
          <w:p>
            <w:pPr>
              <w:pStyle w:val="TableParagraph"/>
              <w:rPr>
                <w:sz w:val="22"/>
              </w:rPr>
            </w:pPr>
          </w:p>
        </w:tc>
        <w:tc>
          <w:tcPr>
            <w:tcW w:w="1485" w:type="dxa"/>
            <w:tcBorders>
              <w:top w:val="nil"/>
              <w:bottom w:val="nil"/>
            </w:tcBorders>
          </w:tcPr>
          <w:p>
            <w:pPr>
              <w:pStyle w:val="TableParagraph"/>
              <w:rPr>
                <w:sz w:val="22"/>
              </w:rPr>
            </w:pPr>
          </w:p>
        </w:tc>
        <w:tc>
          <w:tcPr>
            <w:tcW w:w="1680" w:type="dxa"/>
            <w:vMerge/>
            <w:tcBorders>
              <w:top w:val="nil"/>
              <w:bottom w:val="nil"/>
            </w:tcBorders>
          </w:tcPr>
          <w:p>
            <w:pPr>
              <w:rPr>
                <w:sz w:val="2"/>
                <w:szCs w:val="2"/>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z w:val="24"/>
              </w:rPr>
              <w:t>ISO, </w:t>
            </w:r>
            <w:r>
              <w:rPr>
                <w:spacing w:val="-2"/>
                <w:sz w:val="24"/>
              </w:rPr>
              <w:t>bureta</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5" w:type="dxa"/>
            <w:tcBorders>
              <w:top w:val="nil"/>
              <w:bottom w:val="nil"/>
            </w:tcBorders>
          </w:tcPr>
          <w:p>
            <w:pPr>
              <w:pStyle w:val="TableParagraph"/>
              <w:rPr>
                <w:sz w:val="20"/>
              </w:rPr>
            </w:pPr>
          </w:p>
        </w:tc>
        <w:tc>
          <w:tcPr>
            <w:tcW w:w="1680" w:type="dxa"/>
            <w:vMerge/>
            <w:tcBorders>
              <w:top w:val="nil"/>
              <w:bottom w:val="nil"/>
            </w:tcBorders>
          </w:tcPr>
          <w:p>
            <w:pPr>
              <w:rPr>
                <w:sz w:val="2"/>
                <w:szCs w:val="2"/>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pacing w:val="-2"/>
                <w:sz w:val="24"/>
              </w:rPr>
              <w:t>transparente</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5" w:type="dxa"/>
            <w:tcBorders>
              <w:top w:val="nil"/>
              <w:bottom w:val="nil"/>
            </w:tcBorders>
          </w:tcPr>
          <w:p>
            <w:pPr>
              <w:pStyle w:val="TableParagraph"/>
              <w:rPr>
                <w:sz w:val="20"/>
              </w:rPr>
            </w:pPr>
          </w:p>
        </w:tc>
        <w:tc>
          <w:tcPr>
            <w:tcW w:w="1680" w:type="dxa"/>
            <w:vMerge/>
            <w:tcBorders>
              <w:top w:val="nil"/>
              <w:bottom w:val="nil"/>
            </w:tcBorders>
          </w:tcPr>
          <w:p>
            <w:pPr>
              <w:rPr>
                <w:sz w:val="2"/>
                <w:szCs w:val="2"/>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b/>
                <w:sz w:val="24"/>
              </w:rPr>
            </w:pPr>
            <w:r>
              <w:rPr>
                <w:sz w:val="24"/>
              </w:rPr>
              <w:t>graduada de </w:t>
            </w:r>
            <w:r>
              <w:rPr>
                <w:b/>
                <w:sz w:val="24"/>
              </w:rPr>
              <w:t>0 </w:t>
            </w:r>
            <w:r>
              <w:rPr>
                <w:sz w:val="24"/>
              </w:rPr>
              <w:t>a </w:t>
            </w:r>
            <w:r>
              <w:rPr>
                <w:b/>
                <w:spacing w:val="-5"/>
                <w:sz w:val="24"/>
              </w:rPr>
              <w:t>100</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5" w:type="dxa"/>
            <w:tcBorders>
              <w:top w:val="nil"/>
              <w:bottom w:val="nil"/>
            </w:tcBorders>
          </w:tcPr>
          <w:p>
            <w:pPr>
              <w:pStyle w:val="TableParagraph"/>
              <w:rPr>
                <w:sz w:val="20"/>
              </w:rPr>
            </w:pPr>
          </w:p>
        </w:tc>
        <w:tc>
          <w:tcPr>
            <w:tcW w:w="1680" w:type="dxa"/>
            <w:vMerge/>
            <w:tcBorders>
              <w:top w:val="nil"/>
              <w:bottom w:val="nil"/>
            </w:tcBorders>
          </w:tcPr>
          <w:p>
            <w:pPr>
              <w:rPr>
                <w:sz w:val="2"/>
                <w:szCs w:val="2"/>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z w:val="24"/>
              </w:rPr>
              <w:t>ou </w:t>
            </w:r>
            <w:r>
              <w:rPr>
                <w:b/>
                <w:sz w:val="24"/>
              </w:rPr>
              <w:t>150 ml</w:t>
            </w:r>
            <w:r>
              <w:rPr>
                <w:sz w:val="24"/>
              </w:rPr>
              <w:t>, filtro </w:t>
            </w:r>
            <w:r>
              <w:rPr>
                <w:spacing w:val="-5"/>
                <w:sz w:val="24"/>
              </w:rPr>
              <w:t>de</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5" w:type="dxa"/>
            <w:tcBorders>
              <w:top w:val="nil"/>
              <w:bottom w:val="nil"/>
            </w:tcBorders>
          </w:tcPr>
          <w:p>
            <w:pPr>
              <w:pStyle w:val="TableParagraph"/>
              <w:rPr>
                <w:sz w:val="20"/>
              </w:rPr>
            </w:pPr>
          </w:p>
        </w:tc>
        <w:tc>
          <w:tcPr>
            <w:tcW w:w="1680" w:type="dxa"/>
            <w:vMerge/>
            <w:tcBorders>
              <w:top w:val="nil"/>
              <w:bottom w:val="nil"/>
            </w:tcBorders>
          </w:tcPr>
          <w:p>
            <w:pPr>
              <w:rPr>
                <w:sz w:val="2"/>
                <w:szCs w:val="2"/>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z w:val="24"/>
              </w:rPr>
              <w:t>ar bacteriológico </w:t>
            </w:r>
            <w:r>
              <w:rPr>
                <w:spacing w:val="-5"/>
                <w:sz w:val="24"/>
              </w:rPr>
              <w:t>de</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5" w:type="dxa"/>
            <w:tcBorders>
              <w:top w:val="nil"/>
              <w:bottom w:val="nil"/>
            </w:tcBorders>
          </w:tcPr>
          <w:p>
            <w:pPr>
              <w:pStyle w:val="TableParagraph"/>
              <w:rPr>
                <w:sz w:val="20"/>
              </w:rPr>
            </w:pPr>
          </w:p>
        </w:tc>
        <w:tc>
          <w:tcPr>
            <w:tcW w:w="1680" w:type="dxa"/>
            <w:vMerge/>
            <w:tcBorders>
              <w:top w:val="nil"/>
              <w:bottom w:val="nil"/>
            </w:tcBorders>
          </w:tcPr>
          <w:p>
            <w:pPr>
              <w:rPr>
                <w:sz w:val="2"/>
                <w:szCs w:val="2"/>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b/>
                <w:sz w:val="24"/>
              </w:rPr>
              <w:t>0,2 micra</w:t>
            </w:r>
            <w:r>
              <w:rPr>
                <w:sz w:val="24"/>
              </w:rPr>
              <w:t>, </w:t>
            </w:r>
            <w:r>
              <w:rPr>
                <w:spacing w:val="-2"/>
                <w:sz w:val="24"/>
              </w:rPr>
              <w:t>volume</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5" w:type="dxa"/>
            <w:tcBorders>
              <w:top w:val="nil"/>
              <w:bottom w:val="nil"/>
            </w:tcBorders>
          </w:tcPr>
          <w:p>
            <w:pPr>
              <w:pStyle w:val="TableParagraph"/>
              <w:rPr>
                <w:sz w:val="20"/>
              </w:rPr>
            </w:pPr>
          </w:p>
        </w:tc>
        <w:tc>
          <w:tcPr>
            <w:tcW w:w="1680" w:type="dxa"/>
            <w:vMerge/>
            <w:tcBorders>
              <w:top w:val="nil"/>
              <w:bottom w:val="nil"/>
            </w:tcBorders>
          </w:tcPr>
          <w:p>
            <w:pPr>
              <w:rPr>
                <w:sz w:val="2"/>
                <w:szCs w:val="2"/>
              </w:rPr>
            </w:pPr>
          </w:p>
        </w:tc>
      </w:tr>
      <w:tr>
        <w:trPr>
          <w:trHeight w:val="508" w:hRule="atLeast"/>
        </w:trPr>
        <w:tc>
          <w:tcPr>
            <w:tcW w:w="870" w:type="dxa"/>
            <w:tcBorders>
              <w:top w:val="nil"/>
              <w:bottom w:val="nil"/>
            </w:tcBorders>
          </w:tcPr>
          <w:p>
            <w:pPr>
              <w:pStyle w:val="TableParagraph"/>
              <w:rPr>
                <w:sz w:val="22"/>
              </w:rPr>
            </w:pPr>
          </w:p>
        </w:tc>
        <w:tc>
          <w:tcPr>
            <w:tcW w:w="2295" w:type="dxa"/>
            <w:tcBorders>
              <w:top w:val="nil"/>
              <w:bottom w:val="nil"/>
            </w:tcBorders>
          </w:tcPr>
          <w:p>
            <w:pPr>
              <w:pStyle w:val="TableParagraph"/>
              <w:spacing w:line="268" w:lineRule="exact"/>
              <w:ind w:left="172"/>
              <w:rPr>
                <w:sz w:val="24"/>
              </w:rPr>
            </w:pPr>
            <w:r>
              <w:rPr>
                <w:sz w:val="24"/>
              </w:rPr>
              <w:t>de priming </w:t>
            </w:r>
            <w:r>
              <w:rPr>
                <w:spacing w:val="-5"/>
                <w:sz w:val="24"/>
              </w:rPr>
              <w:t>de</w:t>
            </w:r>
          </w:p>
        </w:tc>
        <w:tc>
          <w:tcPr>
            <w:tcW w:w="1755" w:type="dxa"/>
            <w:tcBorders>
              <w:top w:val="nil"/>
              <w:bottom w:val="nil"/>
            </w:tcBorders>
          </w:tcPr>
          <w:p>
            <w:pPr>
              <w:pStyle w:val="TableParagraph"/>
              <w:rPr>
                <w:sz w:val="22"/>
              </w:rPr>
            </w:pPr>
          </w:p>
        </w:tc>
        <w:tc>
          <w:tcPr>
            <w:tcW w:w="1335" w:type="dxa"/>
            <w:tcBorders>
              <w:top w:val="nil"/>
              <w:bottom w:val="nil"/>
            </w:tcBorders>
          </w:tcPr>
          <w:p>
            <w:pPr>
              <w:pStyle w:val="TableParagraph"/>
              <w:rPr>
                <w:sz w:val="22"/>
              </w:rPr>
            </w:pPr>
          </w:p>
        </w:tc>
        <w:tc>
          <w:tcPr>
            <w:tcW w:w="1125" w:type="dxa"/>
            <w:tcBorders>
              <w:top w:val="nil"/>
              <w:bottom w:val="nil"/>
            </w:tcBorders>
          </w:tcPr>
          <w:p>
            <w:pPr>
              <w:pStyle w:val="TableParagraph"/>
              <w:rPr>
                <w:sz w:val="22"/>
              </w:rPr>
            </w:pPr>
          </w:p>
        </w:tc>
        <w:tc>
          <w:tcPr>
            <w:tcW w:w="1485" w:type="dxa"/>
            <w:tcBorders>
              <w:top w:val="nil"/>
              <w:bottom w:val="nil"/>
            </w:tcBorders>
          </w:tcPr>
          <w:p>
            <w:pPr>
              <w:pStyle w:val="TableParagraph"/>
              <w:rPr>
                <w:sz w:val="22"/>
              </w:rPr>
            </w:pPr>
          </w:p>
        </w:tc>
        <w:tc>
          <w:tcPr>
            <w:tcW w:w="1680" w:type="dxa"/>
            <w:vMerge/>
            <w:tcBorders>
              <w:top w:val="nil"/>
              <w:bottom w:val="nil"/>
            </w:tcBorders>
          </w:tcPr>
          <w:p>
            <w:pPr>
              <w:rPr>
                <w:sz w:val="2"/>
                <w:szCs w:val="2"/>
              </w:rPr>
            </w:pPr>
          </w:p>
        </w:tc>
      </w:tr>
    </w:tbl>
    <w:p>
      <w:pPr>
        <w:spacing w:after="0"/>
        <w:rPr>
          <w:sz w:val="2"/>
          <w:szCs w:val="2"/>
        </w:rPr>
        <w:sectPr>
          <w:type w:val="continuous"/>
          <w:pgSz w:w="15840" w:h="24480"/>
          <w:pgMar w:top="740" w:bottom="280" w:left="360" w:right="360"/>
        </w:sectPr>
      </w:pPr>
    </w:p>
    <w:p>
      <w:pPr>
        <w:pStyle w:val="BodyText"/>
        <w:spacing w:before="7"/>
        <w:rPr>
          <w:sz w:val="2"/>
        </w:rPr>
      </w:pPr>
    </w:p>
    <w:tbl>
      <w:tblPr>
        <w:tblW w:w="0" w:type="auto"/>
        <w:jc w:val="left"/>
        <w:tblInd w:w="230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0"/>
        <w:gridCol w:w="2295"/>
        <w:gridCol w:w="1755"/>
        <w:gridCol w:w="1335"/>
        <w:gridCol w:w="1125"/>
        <w:gridCol w:w="1489"/>
        <w:gridCol w:w="1676"/>
      </w:tblGrid>
      <w:tr>
        <w:trPr>
          <w:trHeight w:val="256" w:hRule="atLeast"/>
        </w:trPr>
        <w:tc>
          <w:tcPr>
            <w:tcW w:w="870" w:type="dxa"/>
            <w:vMerge w:val="restart"/>
            <w:tcBorders>
              <w:top w:val="nil"/>
              <w:bottom w:val="single" w:sz="6" w:space="0" w:color="000000"/>
            </w:tcBorders>
          </w:tcPr>
          <w:p>
            <w:pPr>
              <w:pStyle w:val="TableParagraph"/>
              <w:rPr>
                <w:sz w:val="24"/>
              </w:rPr>
            </w:pPr>
          </w:p>
        </w:tc>
        <w:tc>
          <w:tcPr>
            <w:tcW w:w="2295" w:type="dxa"/>
            <w:tcBorders>
              <w:top w:val="nil"/>
              <w:bottom w:val="nil"/>
            </w:tcBorders>
          </w:tcPr>
          <w:p>
            <w:pPr>
              <w:pStyle w:val="TableParagraph"/>
              <w:spacing w:line="237" w:lineRule="exact"/>
              <w:ind w:left="172"/>
              <w:rPr>
                <w:sz w:val="24"/>
              </w:rPr>
            </w:pPr>
            <w:r>
              <w:rPr>
                <w:spacing w:val="-2"/>
                <w:sz w:val="24"/>
              </w:rPr>
              <w:t>aproximadamente</w:t>
            </w:r>
          </w:p>
        </w:tc>
        <w:tc>
          <w:tcPr>
            <w:tcW w:w="1755" w:type="dxa"/>
            <w:vMerge w:val="restart"/>
            <w:tcBorders>
              <w:top w:val="nil"/>
              <w:bottom w:val="single" w:sz="6" w:space="0" w:color="000000"/>
            </w:tcBorders>
          </w:tcPr>
          <w:p>
            <w:pPr>
              <w:pStyle w:val="TableParagraph"/>
              <w:rPr>
                <w:sz w:val="24"/>
              </w:rPr>
            </w:pPr>
          </w:p>
        </w:tc>
        <w:tc>
          <w:tcPr>
            <w:tcW w:w="1335" w:type="dxa"/>
            <w:vMerge w:val="restart"/>
            <w:tcBorders>
              <w:top w:val="nil"/>
              <w:bottom w:val="single" w:sz="6" w:space="0" w:color="000000"/>
            </w:tcBorders>
          </w:tcPr>
          <w:p>
            <w:pPr>
              <w:pStyle w:val="TableParagraph"/>
              <w:rPr>
                <w:sz w:val="24"/>
              </w:rPr>
            </w:pPr>
          </w:p>
        </w:tc>
        <w:tc>
          <w:tcPr>
            <w:tcW w:w="1125" w:type="dxa"/>
            <w:vMerge w:val="restart"/>
            <w:tcBorders>
              <w:top w:val="nil"/>
              <w:bottom w:val="single" w:sz="6" w:space="0" w:color="000000"/>
            </w:tcBorders>
          </w:tcPr>
          <w:p>
            <w:pPr>
              <w:pStyle w:val="TableParagraph"/>
              <w:rPr>
                <w:sz w:val="24"/>
              </w:rPr>
            </w:pPr>
          </w:p>
        </w:tc>
        <w:tc>
          <w:tcPr>
            <w:tcW w:w="1489" w:type="dxa"/>
            <w:vMerge w:val="restart"/>
            <w:tcBorders>
              <w:top w:val="nil"/>
              <w:bottom w:val="single" w:sz="6" w:space="0" w:color="000000"/>
            </w:tcBorders>
          </w:tcPr>
          <w:p>
            <w:pPr>
              <w:pStyle w:val="TableParagraph"/>
              <w:rPr>
                <w:sz w:val="24"/>
              </w:rPr>
            </w:pPr>
          </w:p>
        </w:tc>
        <w:tc>
          <w:tcPr>
            <w:tcW w:w="1676" w:type="dxa"/>
            <w:tcBorders>
              <w:top w:val="nil"/>
              <w:bottom w:val="nil"/>
            </w:tcBorders>
          </w:tcPr>
          <w:p>
            <w:pPr>
              <w:pStyle w:val="TableParagraph"/>
              <w:spacing w:line="237" w:lineRule="exact"/>
              <w:ind w:left="122"/>
              <w:rPr>
                <w:sz w:val="24"/>
              </w:rPr>
            </w:pPr>
            <w:r>
              <w:rPr>
                <w:sz w:val="24"/>
              </w:rPr>
              <w:t>CEP</w:t>
            </w:r>
            <w:r>
              <w:rPr>
                <w:spacing w:val="-9"/>
                <w:sz w:val="24"/>
              </w:rPr>
              <w:t> </w:t>
            </w:r>
            <w:r>
              <w:rPr>
                <w:spacing w:val="-2"/>
                <w:sz w:val="24"/>
              </w:rPr>
              <w:t>20950-</w:t>
            </w:r>
          </w:p>
        </w:tc>
      </w:tr>
      <w:tr>
        <w:trPr>
          <w:trHeight w:val="254" w:hRule="atLeast"/>
        </w:trPr>
        <w:tc>
          <w:tcPr>
            <w:tcW w:w="870" w:type="dxa"/>
            <w:vMerge/>
            <w:tcBorders>
              <w:top w:val="nil"/>
              <w:bottom w:val="single" w:sz="6" w:space="0" w:color="000000"/>
            </w:tcBorders>
          </w:tcPr>
          <w:p>
            <w:pPr>
              <w:rPr>
                <w:sz w:val="2"/>
                <w:szCs w:val="2"/>
              </w:rPr>
            </w:pPr>
          </w:p>
        </w:tc>
        <w:tc>
          <w:tcPr>
            <w:tcW w:w="2295" w:type="dxa"/>
            <w:tcBorders>
              <w:top w:val="nil"/>
              <w:bottom w:val="nil"/>
            </w:tcBorders>
          </w:tcPr>
          <w:p>
            <w:pPr>
              <w:pStyle w:val="TableParagraph"/>
              <w:spacing w:line="235" w:lineRule="exact"/>
              <w:ind w:left="172"/>
              <w:rPr>
                <w:sz w:val="24"/>
              </w:rPr>
            </w:pPr>
            <w:r>
              <w:rPr>
                <w:b/>
                <w:sz w:val="24"/>
              </w:rPr>
              <w:t>26 ml</w:t>
            </w:r>
            <w:r>
              <w:rPr>
                <w:sz w:val="24"/>
              </w:rPr>
              <w:t>, </w:t>
            </w:r>
            <w:r>
              <w:rPr>
                <w:spacing w:val="-2"/>
                <w:sz w:val="24"/>
              </w:rPr>
              <w:t>etc.,</w:t>
            </w:r>
          </w:p>
        </w:tc>
        <w:tc>
          <w:tcPr>
            <w:tcW w:w="1755" w:type="dxa"/>
            <w:vMerge/>
            <w:tcBorders>
              <w:top w:val="nil"/>
              <w:bottom w:val="single" w:sz="6" w:space="0" w:color="000000"/>
            </w:tcBorders>
          </w:tcPr>
          <w:p>
            <w:pPr>
              <w:rPr>
                <w:sz w:val="2"/>
                <w:szCs w:val="2"/>
              </w:rPr>
            </w:pPr>
          </w:p>
        </w:tc>
        <w:tc>
          <w:tcPr>
            <w:tcW w:w="1335" w:type="dxa"/>
            <w:vMerge/>
            <w:tcBorders>
              <w:top w:val="nil"/>
              <w:bottom w:val="single" w:sz="6" w:space="0" w:color="000000"/>
            </w:tcBorders>
          </w:tcPr>
          <w:p>
            <w:pPr>
              <w:rPr>
                <w:sz w:val="2"/>
                <w:szCs w:val="2"/>
              </w:rPr>
            </w:pPr>
          </w:p>
        </w:tc>
        <w:tc>
          <w:tcPr>
            <w:tcW w:w="1125" w:type="dxa"/>
            <w:vMerge/>
            <w:tcBorders>
              <w:top w:val="nil"/>
              <w:bottom w:val="single" w:sz="6" w:space="0" w:color="000000"/>
            </w:tcBorders>
          </w:tcPr>
          <w:p>
            <w:pPr>
              <w:rPr>
                <w:sz w:val="2"/>
                <w:szCs w:val="2"/>
              </w:rPr>
            </w:pPr>
          </w:p>
        </w:tc>
        <w:tc>
          <w:tcPr>
            <w:tcW w:w="1489" w:type="dxa"/>
            <w:vMerge/>
            <w:tcBorders>
              <w:top w:val="nil"/>
              <w:bottom w:val="single" w:sz="6" w:space="0" w:color="000000"/>
            </w:tcBorders>
          </w:tcPr>
          <w:p>
            <w:pPr>
              <w:rPr>
                <w:sz w:val="2"/>
                <w:szCs w:val="2"/>
              </w:rPr>
            </w:pPr>
          </w:p>
        </w:tc>
        <w:tc>
          <w:tcPr>
            <w:tcW w:w="1676" w:type="dxa"/>
            <w:tcBorders>
              <w:top w:val="nil"/>
              <w:bottom w:val="nil"/>
            </w:tcBorders>
          </w:tcPr>
          <w:p>
            <w:pPr>
              <w:pStyle w:val="TableParagraph"/>
              <w:spacing w:line="235" w:lineRule="exact"/>
              <w:ind w:left="122"/>
              <w:rPr>
                <w:sz w:val="24"/>
              </w:rPr>
            </w:pPr>
            <w:r>
              <w:rPr>
                <w:spacing w:val="-4"/>
                <w:sz w:val="24"/>
              </w:rPr>
              <w:t>003.</w:t>
            </w:r>
          </w:p>
        </w:tc>
      </w:tr>
      <w:tr>
        <w:trPr>
          <w:trHeight w:val="254" w:hRule="atLeast"/>
        </w:trPr>
        <w:tc>
          <w:tcPr>
            <w:tcW w:w="870" w:type="dxa"/>
            <w:vMerge/>
            <w:tcBorders>
              <w:top w:val="nil"/>
              <w:bottom w:val="single" w:sz="6" w:space="0" w:color="000000"/>
            </w:tcBorders>
          </w:tcPr>
          <w:p>
            <w:pPr>
              <w:rPr>
                <w:sz w:val="2"/>
                <w:szCs w:val="2"/>
              </w:rPr>
            </w:pPr>
          </w:p>
        </w:tc>
        <w:tc>
          <w:tcPr>
            <w:tcW w:w="2295" w:type="dxa"/>
            <w:tcBorders>
              <w:top w:val="nil"/>
              <w:bottom w:val="nil"/>
            </w:tcBorders>
          </w:tcPr>
          <w:p>
            <w:pPr>
              <w:pStyle w:val="TableParagraph"/>
              <w:spacing w:line="235" w:lineRule="exact"/>
              <w:ind w:left="172"/>
              <w:rPr>
                <w:sz w:val="24"/>
              </w:rPr>
            </w:pPr>
            <w:r>
              <w:rPr>
                <w:sz w:val="24"/>
              </w:rPr>
              <w:t>conforme</w:t>
            </w:r>
            <w:r>
              <w:rPr>
                <w:spacing w:val="-14"/>
                <w:sz w:val="24"/>
              </w:rPr>
              <w:t> </w:t>
            </w:r>
            <w:r>
              <w:rPr>
                <w:spacing w:val="-4"/>
                <w:sz w:val="24"/>
              </w:rPr>
              <w:t>ANEXO</w:t>
            </w:r>
          </w:p>
        </w:tc>
        <w:tc>
          <w:tcPr>
            <w:tcW w:w="1755" w:type="dxa"/>
            <w:vMerge/>
            <w:tcBorders>
              <w:top w:val="nil"/>
              <w:bottom w:val="single" w:sz="6" w:space="0" w:color="000000"/>
            </w:tcBorders>
          </w:tcPr>
          <w:p>
            <w:pPr>
              <w:rPr>
                <w:sz w:val="2"/>
                <w:szCs w:val="2"/>
              </w:rPr>
            </w:pPr>
          </w:p>
        </w:tc>
        <w:tc>
          <w:tcPr>
            <w:tcW w:w="1335" w:type="dxa"/>
            <w:vMerge/>
            <w:tcBorders>
              <w:top w:val="nil"/>
              <w:bottom w:val="single" w:sz="6" w:space="0" w:color="000000"/>
            </w:tcBorders>
          </w:tcPr>
          <w:p>
            <w:pPr>
              <w:rPr>
                <w:sz w:val="2"/>
                <w:szCs w:val="2"/>
              </w:rPr>
            </w:pPr>
          </w:p>
        </w:tc>
        <w:tc>
          <w:tcPr>
            <w:tcW w:w="1125" w:type="dxa"/>
            <w:vMerge/>
            <w:tcBorders>
              <w:top w:val="nil"/>
              <w:bottom w:val="single" w:sz="6" w:space="0" w:color="000000"/>
            </w:tcBorders>
          </w:tcPr>
          <w:p>
            <w:pPr>
              <w:rPr>
                <w:sz w:val="2"/>
                <w:szCs w:val="2"/>
              </w:rPr>
            </w:pPr>
          </w:p>
        </w:tc>
        <w:tc>
          <w:tcPr>
            <w:tcW w:w="1489" w:type="dxa"/>
            <w:vMerge/>
            <w:tcBorders>
              <w:top w:val="nil"/>
              <w:bottom w:val="single" w:sz="6" w:space="0" w:color="000000"/>
            </w:tcBorders>
          </w:tcPr>
          <w:p>
            <w:pPr>
              <w:rPr>
                <w:sz w:val="2"/>
                <w:szCs w:val="2"/>
              </w:rPr>
            </w:pPr>
          </w:p>
        </w:tc>
        <w:tc>
          <w:tcPr>
            <w:tcW w:w="1676" w:type="dxa"/>
            <w:tcBorders>
              <w:top w:val="nil"/>
              <w:bottom w:val="nil"/>
            </w:tcBorders>
          </w:tcPr>
          <w:p>
            <w:pPr>
              <w:pStyle w:val="TableParagraph"/>
              <w:rPr>
                <w:sz w:val="18"/>
              </w:rPr>
            </w:pPr>
          </w:p>
        </w:tc>
      </w:tr>
      <w:tr>
        <w:trPr>
          <w:trHeight w:val="388" w:hRule="atLeast"/>
        </w:trPr>
        <w:tc>
          <w:tcPr>
            <w:tcW w:w="870" w:type="dxa"/>
            <w:vMerge/>
            <w:tcBorders>
              <w:top w:val="nil"/>
              <w:bottom w:val="single" w:sz="6" w:space="0" w:color="000000"/>
            </w:tcBorders>
          </w:tcPr>
          <w:p>
            <w:pPr>
              <w:rPr>
                <w:sz w:val="2"/>
                <w:szCs w:val="2"/>
              </w:rPr>
            </w:pPr>
          </w:p>
        </w:tc>
        <w:tc>
          <w:tcPr>
            <w:tcW w:w="2295" w:type="dxa"/>
            <w:tcBorders>
              <w:top w:val="nil"/>
              <w:bottom w:val="single" w:sz="6" w:space="0" w:color="000000"/>
            </w:tcBorders>
          </w:tcPr>
          <w:p>
            <w:pPr>
              <w:pStyle w:val="TableParagraph"/>
              <w:spacing w:line="260" w:lineRule="exact"/>
              <w:ind w:left="172"/>
              <w:rPr>
                <w:sz w:val="24"/>
              </w:rPr>
            </w:pPr>
            <w:r>
              <w:rPr>
                <w:b/>
                <w:spacing w:val="-5"/>
                <w:sz w:val="24"/>
              </w:rPr>
              <w:t>I</w:t>
            </w:r>
            <w:r>
              <w:rPr>
                <w:spacing w:val="-5"/>
                <w:sz w:val="24"/>
              </w:rPr>
              <w:t>.</w:t>
            </w:r>
          </w:p>
        </w:tc>
        <w:tc>
          <w:tcPr>
            <w:tcW w:w="1755" w:type="dxa"/>
            <w:vMerge/>
            <w:tcBorders>
              <w:top w:val="nil"/>
              <w:bottom w:val="single" w:sz="6" w:space="0" w:color="000000"/>
            </w:tcBorders>
          </w:tcPr>
          <w:p>
            <w:pPr>
              <w:rPr>
                <w:sz w:val="2"/>
                <w:szCs w:val="2"/>
              </w:rPr>
            </w:pPr>
          </w:p>
        </w:tc>
        <w:tc>
          <w:tcPr>
            <w:tcW w:w="1335" w:type="dxa"/>
            <w:vMerge/>
            <w:tcBorders>
              <w:top w:val="nil"/>
              <w:bottom w:val="single" w:sz="6" w:space="0" w:color="000000"/>
            </w:tcBorders>
          </w:tcPr>
          <w:p>
            <w:pPr>
              <w:rPr>
                <w:sz w:val="2"/>
                <w:szCs w:val="2"/>
              </w:rPr>
            </w:pPr>
          </w:p>
        </w:tc>
        <w:tc>
          <w:tcPr>
            <w:tcW w:w="1125" w:type="dxa"/>
            <w:vMerge/>
            <w:tcBorders>
              <w:top w:val="nil"/>
              <w:bottom w:val="single" w:sz="6" w:space="0" w:color="000000"/>
            </w:tcBorders>
          </w:tcPr>
          <w:p>
            <w:pPr>
              <w:rPr>
                <w:sz w:val="2"/>
                <w:szCs w:val="2"/>
              </w:rPr>
            </w:pPr>
          </w:p>
        </w:tc>
        <w:tc>
          <w:tcPr>
            <w:tcW w:w="1489" w:type="dxa"/>
            <w:vMerge/>
            <w:tcBorders>
              <w:top w:val="nil"/>
              <w:bottom w:val="single" w:sz="6" w:space="0" w:color="000000"/>
            </w:tcBorders>
          </w:tcPr>
          <w:p>
            <w:pPr>
              <w:rPr>
                <w:sz w:val="2"/>
                <w:szCs w:val="2"/>
              </w:rPr>
            </w:pPr>
          </w:p>
        </w:tc>
        <w:tc>
          <w:tcPr>
            <w:tcW w:w="1676" w:type="dxa"/>
            <w:tcBorders>
              <w:top w:val="nil"/>
              <w:bottom w:val="nil"/>
            </w:tcBorders>
          </w:tcPr>
          <w:p>
            <w:pPr>
              <w:pStyle w:val="TableParagraph"/>
              <w:rPr>
                <w:sz w:val="24"/>
              </w:rPr>
            </w:pPr>
          </w:p>
        </w:tc>
      </w:tr>
      <w:tr>
        <w:trPr>
          <w:trHeight w:val="384" w:hRule="atLeast"/>
        </w:trPr>
        <w:tc>
          <w:tcPr>
            <w:tcW w:w="870" w:type="dxa"/>
            <w:tcBorders>
              <w:top w:val="single" w:sz="6" w:space="0" w:color="000000"/>
              <w:bottom w:val="nil"/>
            </w:tcBorders>
          </w:tcPr>
          <w:p>
            <w:pPr>
              <w:pStyle w:val="TableParagraph"/>
              <w:rPr>
                <w:sz w:val="24"/>
              </w:rPr>
            </w:pPr>
          </w:p>
        </w:tc>
        <w:tc>
          <w:tcPr>
            <w:tcW w:w="2295" w:type="dxa"/>
            <w:tcBorders>
              <w:top w:val="single" w:sz="6" w:space="0" w:color="000000"/>
              <w:bottom w:val="nil"/>
            </w:tcBorders>
          </w:tcPr>
          <w:p>
            <w:pPr>
              <w:pStyle w:val="TableParagraph"/>
              <w:spacing w:line="258" w:lineRule="exact" w:before="106"/>
              <w:ind w:left="172"/>
              <w:rPr>
                <w:sz w:val="24"/>
              </w:rPr>
            </w:pPr>
            <w:r>
              <w:rPr>
                <w:sz w:val="24"/>
              </w:rPr>
              <w:t>EQUIPO </w:t>
            </w:r>
            <w:r>
              <w:rPr>
                <w:spacing w:val="-5"/>
                <w:sz w:val="24"/>
              </w:rPr>
              <w:t>não</w:t>
            </w:r>
          </w:p>
        </w:tc>
        <w:tc>
          <w:tcPr>
            <w:tcW w:w="1755" w:type="dxa"/>
            <w:tcBorders>
              <w:top w:val="single" w:sz="6" w:space="0" w:color="000000"/>
              <w:bottom w:val="nil"/>
            </w:tcBorders>
          </w:tcPr>
          <w:p>
            <w:pPr>
              <w:pStyle w:val="TableParagraph"/>
              <w:rPr>
                <w:sz w:val="24"/>
              </w:rPr>
            </w:pPr>
          </w:p>
        </w:tc>
        <w:tc>
          <w:tcPr>
            <w:tcW w:w="1335" w:type="dxa"/>
            <w:tcBorders>
              <w:top w:val="single" w:sz="6" w:space="0" w:color="000000"/>
              <w:bottom w:val="nil"/>
            </w:tcBorders>
          </w:tcPr>
          <w:p>
            <w:pPr>
              <w:pStyle w:val="TableParagraph"/>
              <w:rPr>
                <w:sz w:val="24"/>
              </w:rPr>
            </w:pPr>
          </w:p>
        </w:tc>
        <w:tc>
          <w:tcPr>
            <w:tcW w:w="1125" w:type="dxa"/>
            <w:tcBorders>
              <w:top w:val="single" w:sz="6" w:space="0" w:color="000000"/>
              <w:bottom w:val="nil"/>
            </w:tcBorders>
          </w:tcPr>
          <w:p>
            <w:pPr>
              <w:pStyle w:val="TableParagraph"/>
              <w:rPr>
                <w:sz w:val="24"/>
              </w:rPr>
            </w:pPr>
          </w:p>
        </w:tc>
        <w:tc>
          <w:tcPr>
            <w:tcW w:w="1489" w:type="dxa"/>
            <w:tcBorders>
              <w:top w:val="single" w:sz="6" w:space="0" w:color="000000"/>
              <w:bottom w:val="nil"/>
            </w:tcBorders>
          </w:tcPr>
          <w:p>
            <w:pPr>
              <w:pStyle w:val="TableParagraph"/>
              <w:rPr>
                <w:sz w:val="24"/>
              </w:rPr>
            </w:pPr>
          </w:p>
        </w:tc>
        <w:tc>
          <w:tcPr>
            <w:tcW w:w="1676" w:type="dxa"/>
            <w:tcBorders>
              <w:top w:val="nil"/>
              <w:bottom w:val="nil"/>
            </w:tcBorders>
          </w:tcPr>
          <w:p>
            <w:pPr>
              <w:pStyle w:val="TableParagraph"/>
              <w:rPr>
                <w:sz w:val="24"/>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z w:val="24"/>
              </w:rPr>
              <w:t>fotossensível </w:t>
            </w:r>
            <w:r>
              <w:rPr>
                <w:spacing w:val="-5"/>
                <w:sz w:val="24"/>
              </w:rPr>
              <w:t>de</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z w:val="24"/>
              </w:rPr>
              <w:t>macrogotas </w:t>
            </w:r>
            <w:r>
              <w:rPr>
                <w:spacing w:val="-4"/>
                <w:sz w:val="24"/>
              </w:rPr>
              <w:t>para</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pacing w:val="-2"/>
                <w:sz w:val="24"/>
              </w:rPr>
              <w:t>INFUSÃO</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pacing w:val="-2"/>
                <w:sz w:val="24"/>
              </w:rPr>
              <w:t>PARENTERAL</w:t>
            </w:r>
            <w:r>
              <w:rPr>
                <w:spacing w:val="-14"/>
                <w:sz w:val="24"/>
              </w:rPr>
              <w:t> </w:t>
            </w:r>
            <w:r>
              <w:rPr>
                <w:spacing w:val="-5"/>
                <w:sz w:val="24"/>
              </w:rPr>
              <w:t>EM</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z w:val="24"/>
              </w:rPr>
              <w:t>BOMBA</w:t>
            </w:r>
            <w:r>
              <w:rPr>
                <w:spacing w:val="-14"/>
                <w:sz w:val="24"/>
              </w:rPr>
              <w:t> </w:t>
            </w:r>
            <w:r>
              <w:rPr>
                <w:spacing w:val="-7"/>
                <w:sz w:val="24"/>
              </w:rPr>
              <w:t>DE</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z w:val="24"/>
              </w:rPr>
              <w:t>INFUSÃO, </w:t>
            </w:r>
            <w:r>
              <w:rPr>
                <w:spacing w:val="-5"/>
                <w:sz w:val="24"/>
              </w:rPr>
              <w:t>com</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z w:val="24"/>
              </w:rPr>
              <w:t>ponta </w:t>
            </w:r>
            <w:r>
              <w:rPr>
                <w:spacing w:val="-2"/>
                <w:sz w:val="24"/>
              </w:rPr>
              <w:t>perfurante</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1079" w:hRule="atLeast"/>
        </w:trPr>
        <w:tc>
          <w:tcPr>
            <w:tcW w:w="870" w:type="dxa"/>
            <w:tcBorders>
              <w:top w:val="nil"/>
              <w:bottom w:val="nil"/>
            </w:tcBorders>
          </w:tcPr>
          <w:p>
            <w:pPr>
              <w:pStyle w:val="TableParagraph"/>
              <w:spacing w:before="202"/>
              <w:ind w:left="283"/>
              <w:rPr>
                <w:sz w:val="24"/>
              </w:rPr>
            </w:pPr>
            <w:r>
              <w:rPr>
                <w:spacing w:val="-5"/>
                <w:sz w:val="24"/>
              </w:rPr>
              <w:t>1.2</w:t>
            </w:r>
          </w:p>
        </w:tc>
        <w:tc>
          <w:tcPr>
            <w:tcW w:w="2295" w:type="dxa"/>
            <w:tcBorders>
              <w:top w:val="nil"/>
              <w:bottom w:val="nil"/>
            </w:tcBorders>
          </w:tcPr>
          <w:p>
            <w:pPr>
              <w:pStyle w:val="TableParagraph"/>
              <w:spacing w:line="270" w:lineRule="exact"/>
              <w:ind w:left="172" w:right="315"/>
              <w:rPr>
                <w:sz w:val="24"/>
              </w:rPr>
            </w:pPr>
            <w:r>
              <w:rPr>
                <w:sz w:val="24"/>
              </w:rPr>
              <w:t>padrão ISO, em tubo PVC transparente,</w:t>
            </w:r>
            <w:r>
              <w:rPr>
                <w:spacing w:val="-15"/>
                <w:sz w:val="24"/>
              </w:rPr>
              <w:t> </w:t>
            </w:r>
            <w:r>
              <w:rPr>
                <w:sz w:val="24"/>
              </w:rPr>
              <w:t>filtro bacteriológico de</w:t>
            </w:r>
          </w:p>
        </w:tc>
        <w:tc>
          <w:tcPr>
            <w:tcW w:w="1755" w:type="dxa"/>
            <w:tcBorders>
              <w:top w:val="nil"/>
              <w:bottom w:val="nil"/>
            </w:tcBorders>
          </w:tcPr>
          <w:p>
            <w:pPr>
              <w:pStyle w:val="TableParagraph"/>
              <w:spacing w:before="105"/>
              <w:rPr>
                <w:sz w:val="24"/>
              </w:rPr>
            </w:pPr>
          </w:p>
          <w:p>
            <w:pPr>
              <w:pStyle w:val="TableParagraph"/>
              <w:spacing w:line="273" w:lineRule="exact" w:before="1"/>
              <w:ind w:left="189"/>
              <w:rPr>
                <w:sz w:val="24"/>
              </w:rPr>
            </w:pPr>
            <w:r>
              <w:rPr>
                <w:spacing w:val="-2"/>
                <w:sz w:val="24"/>
              </w:rPr>
              <w:t>6515.415.0012</w:t>
            </w:r>
          </w:p>
          <w:p>
            <w:pPr>
              <w:pStyle w:val="TableParagraph"/>
              <w:spacing w:line="273" w:lineRule="exact"/>
              <w:ind w:left="265"/>
              <w:rPr>
                <w:b/>
                <w:sz w:val="24"/>
              </w:rPr>
            </w:pPr>
            <w:r>
              <w:rPr>
                <w:b/>
                <w:sz w:val="24"/>
              </w:rPr>
              <w:t>(ID - </w:t>
            </w:r>
            <w:r>
              <w:rPr>
                <w:b/>
                <w:spacing w:val="-2"/>
                <w:sz w:val="24"/>
              </w:rPr>
              <w:t>91849)</w:t>
            </w:r>
          </w:p>
        </w:tc>
        <w:tc>
          <w:tcPr>
            <w:tcW w:w="1335" w:type="dxa"/>
            <w:tcBorders>
              <w:top w:val="nil"/>
              <w:bottom w:val="nil"/>
            </w:tcBorders>
          </w:tcPr>
          <w:p>
            <w:pPr>
              <w:pStyle w:val="TableParagraph"/>
              <w:spacing w:before="262"/>
              <w:ind w:left="286"/>
              <w:rPr>
                <w:sz w:val="24"/>
              </w:rPr>
            </w:pPr>
            <w:r>
              <w:rPr>
                <w:spacing w:val="-2"/>
                <w:sz w:val="24"/>
              </w:rPr>
              <w:t>unidade</w:t>
            </w:r>
          </w:p>
        </w:tc>
        <w:tc>
          <w:tcPr>
            <w:tcW w:w="1125" w:type="dxa"/>
            <w:tcBorders>
              <w:top w:val="nil"/>
              <w:bottom w:val="nil"/>
            </w:tcBorders>
          </w:tcPr>
          <w:p>
            <w:pPr>
              <w:pStyle w:val="TableParagraph"/>
              <w:spacing w:before="262"/>
              <w:ind w:left="408"/>
              <w:rPr>
                <w:b/>
                <w:sz w:val="24"/>
              </w:rPr>
            </w:pPr>
            <w:r>
              <w:rPr>
                <w:b/>
                <w:spacing w:val="-2"/>
                <w:sz w:val="24"/>
              </w:rPr>
              <w:t>4.700</w:t>
            </w:r>
          </w:p>
        </w:tc>
        <w:tc>
          <w:tcPr>
            <w:tcW w:w="1489" w:type="dxa"/>
            <w:tcBorders>
              <w:top w:val="nil"/>
              <w:bottom w:val="nil"/>
            </w:tcBorders>
          </w:tcPr>
          <w:p>
            <w:pPr>
              <w:pStyle w:val="TableParagraph"/>
              <w:spacing w:before="262"/>
              <w:ind w:right="90"/>
              <w:jc w:val="right"/>
              <w:rPr>
                <w:b/>
                <w:sz w:val="24"/>
              </w:rPr>
            </w:pPr>
            <w:r>
              <w:rPr>
                <w:b/>
                <w:spacing w:val="-2"/>
                <w:sz w:val="24"/>
              </w:rPr>
              <w:t>156.829,60</w:t>
            </w:r>
          </w:p>
        </w:tc>
        <w:tc>
          <w:tcPr>
            <w:tcW w:w="1676" w:type="dxa"/>
            <w:tcBorders>
              <w:top w:val="nil"/>
              <w:bottom w:val="nil"/>
            </w:tcBorders>
          </w:tcPr>
          <w:p>
            <w:pPr>
              <w:pStyle w:val="TableParagraph"/>
              <w:rPr>
                <w:sz w:val="24"/>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b/>
                <w:sz w:val="24"/>
              </w:rPr>
            </w:pPr>
            <w:r>
              <w:rPr>
                <w:sz w:val="24"/>
              </w:rPr>
              <w:t>no mínimo </w:t>
            </w:r>
            <w:r>
              <w:rPr>
                <w:b/>
                <w:spacing w:val="-5"/>
                <w:sz w:val="24"/>
              </w:rPr>
              <w:t>0,2</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b/>
                <w:sz w:val="24"/>
              </w:rPr>
              <w:t>micra </w:t>
            </w:r>
            <w:r>
              <w:rPr>
                <w:sz w:val="24"/>
              </w:rPr>
              <w:t>e </w:t>
            </w:r>
            <w:r>
              <w:rPr>
                <w:spacing w:val="-4"/>
                <w:sz w:val="24"/>
              </w:rPr>
              <w:t>tubo</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z w:val="24"/>
              </w:rPr>
              <w:t>extensor </w:t>
            </w:r>
            <w:r>
              <w:rPr>
                <w:spacing w:val="-5"/>
                <w:sz w:val="24"/>
              </w:rPr>
              <w:t>de</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pacing w:val="-2"/>
                <w:sz w:val="24"/>
              </w:rPr>
              <w:t>aproximadamente</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b/>
                <w:sz w:val="24"/>
              </w:rPr>
              <w:t>2,0 m</w:t>
            </w:r>
            <w:r>
              <w:rPr>
                <w:sz w:val="24"/>
              </w:rPr>
              <w:t>, </w:t>
            </w:r>
            <w:r>
              <w:rPr>
                <w:spacing w:val="-2"/>
                <w:sz w:val="24"/>
              </w:rPr>
              <w:t>etc.,</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269" w:hRule="atLeast"/>
        </w:trPr>
        <w:tc>
          <w:tcPr>
            <w:tcW w:w="870" w:type="dxa"/>
            <w:tcBorders>
              <w:top w:val="nil"/>
              <w:bottom w:val="nil"/>
            </w:tcBorders>
          </w:tcPr>
          <w:p>
            <w:pPr>
              <w:pStyle w:val="TableParagraph"/>
              <w:rPr>
                <w:sz w:val="20"/>
              </w:rPr>
            </w:pPr>
          </w:p>
        </w:tc>
        <w:tc>
          <w:tcPr>
            <w:tcW w:w="2295" w:type="dxa"/>
            <w:tcBorders>
              <w:top w:val="nil"/>
              <w:bottom w:val="nil"/>
            </w:tcBorders>
          </w:tcPr>
          <w:p>
            <w:pPr>
              <w:pStyle w:val="TableParagraph"/>
              <w:spacing w:line="250" w:lineRule="exact"/>
              <w:ind w:left="172"/>
              <w:rPr>
                <w:sz w:val="24"/>
              </w:rPr>
            </w:pPr>
            <w:r>
              <w:rPr>
                <w:sz w:val="24"/>
              </w:rPr>
              <w:t>conforme</w:t>
            </w:r>
            <w:r>
              <w:rPr>
                <w:spacing w:val="-14"/>
                <w:sz w:val="24"/>
              </w:rPr>
              <w:t> </w:t>
            </w:r>
            <w:r>
              <w:rPr>
                <w:spacing w:val="-4"/>
                <w:sz w:val="24"/>
              </w:rPr>
              <w:t>ANEXO</w:t>
            </w:r>
          </w:p>
        </w:tc>
        <w:tc>
          <w:tcPr>
            <w:tcW w:w="1755" w:type="dxa"/>
            <w:tcBorders>
              <w:top w:val="nil"/>
              <w:bottom w:val="nil"/>
            </w:tcBorders>
          </w:tcPr>
          <w:p>
            <w:pPr>
              <w:pStyle w:val="TableParagraph"/>
              <w:rPr>
                <w:sz w:val="20"/>
              </w:rPr>
            </w:pPr>
          </w:p>
        </w:tc>
        <w:tc>
          <w:tcPr>
            <w:tcW w:w="1335" w:type="dxa"/>
            <w:tcBorders>
              <w:top w:val="nil"/>
              <w:bottom w:val="nil"/>
            </w:tcBorders>
          </w:tcPr>
          <w:p>
            <w:pPr>
              <w:pStyle w:val="TableParagraph"/>
              <w:rPr>
                <w:sz w:val="20"/>
              </w:rPr>
            </w:pPr>
          </w:p>
        </w:tc>
        <w:tc>
          <w:tcPr>
            <w:tcW w:w="1125" w:type="dxa"/>
            <w:tcBorders>
              <w:top w:val="nil"/>
              <w:bottom w:val="nil"/>
            </w:tcBorders>
          </w:tcPr>
          <w:p>
            <w:pPr>
              <w:pStyle w:val="TableParagraph"/>
              <w:rPr>
                <w:sz w:val="20"/>
              </w:rPr>
            </w:pPr>
          </w:p>
        </w:tc>
        <w:tc>
          <w:tcPr>
            <w:tcW w:w="1489" w:type="dxa"/>
            <w:tcBorders>
              <w:top w:val="nil"/>
              <w:bottom w:val="nil"/>
            </w:tcBorders>
          </w:tcPr>
          <w:p>
            <w:pPr>
              <w:pStyle w:val="TableParagraph"/>
              <w:rPr>
                <w:sz w:val="20"/>
              </w:rPr>
            </w:pPr>
          </w:p>
        </w:tc>
        <w:tc>
          <w:tcPr>
            <w:tcW w:w="1676" w:type="dxa"/>
            <w:tcBorders>
              <w:top w:val="nil"/>
              <w:bottom w:val="nil"/>
            </w:tcBorders>
          </w:tcPr>
          <w:p>
            <w:pPr>
              <w:pStyle w:val="TableParagraph"/>
              <w:rPr>
                <w:sz w:val="20"/>
              </w:rPr>
            </w:pPr>
          </w:p>
        </w:tc>
      </w:tr>
      <w:tr>
        <w:trPr>
          <w:trHeight w:val="395" w:hRule="atLeast"/>
        </w:trPr>
        <w:tc>
          <w:tcPr>
            <w:tcW w:w="870" w:type="dxa"/>
            <w:tcBorders>
              <w:top w:val="nil"/>
            </w:tcBorders>
          </w:tcPr>
          <w:p>
            <w:pPr>
              <w:pStyle w:val="TableParagraph"/>
              <w:rPr>
                <w:sz w:val="24"/>
              </w:rPr>
            </w:pPr>
          </w:p>
        </w:tc>
        <w:tc>
          <w:tcPr>
            <w:tcW w:w="2295" w:type="dxa"/>
            <w:tcBorders>
              <w:top w:val="nil"/>
            </w:tcBorders>
          </w:tcPr>
          <w:p>
            <w:pPr>
              <w:pStyle w:val="TableParagraph"/>
              <w:spacing w:line="268" w:lineRule="exact"/>
              <w:ind w:left="172"/>
              <w:rPr>
                <w:sz w:val="24"/>
              </w:rPr>
            </w:pPr>
            <w:r>
              <w:rPr>
                <w:b/>
                <w:spacing w:val="-5"/>
                <w:sz w:val="24"/>
              </w:rPr>
              <w:t>I</w:t>
            </w:r>
            <w:r>
              <w:rPr>
                <w:spacing w:val="-5"/>
                <w:sz w:val="24"/>
              </w:rPr>
              <w:t>.</w:t>
            </w:r>
          </w:p>
        </w:tc>
        <w:tc>
          <w:tcPr>
            <w:tcW w:w="1755" w:type="dxa"/>
            <w:tcBorders>
              <w:top w:val="nil"/>
            </w:tcBorders>
          </w:tcPr>
          <w:p>
            <w:pPr>
              <w:pStyle w:val="TableParagraph"/>
              <w:rPr>
                <w:sz w:val="24"/>
              </w:rPr>
            </w:pPr>
          </w:p>
        </w:tc>
        <w:tc>
          <w:tcPr>
            <w:tcW w:w="1335" w:type="dxa"/>
            <w:tcBorders>
              <w:top w:val="nil"/>
            </w:tcBorders>
          </w:tcPr>
          <w:p>
            <w:pPr>
              <w:pStyle w:val="TableParagraph"/>
              <w:rPr>
                <w:sz w:val="24"/>
              </w:rPr>
            </w:pPr>
          </w:p>
        </w:tc>
        <w:tc>
          <w:tcPr>
            <w:tcW w:w="1125" w:type="dxa"/>
            <w:tcBorders>
              <w:top w:val="nil"/>
            </w:tcBorders>
          </w:tcPr>
          <w:p>
            <w:pPr>
              <w:pStyle w:val="TableParagraph"/>
              <w:rPr>
                <w:sz w:val="24"/>
              </w:rPr>
            </w:pPr>
          </w:p>
        </w:tc>
        <w:tc>
          <w:tcPr>
            <w:tcW w:w="1489" w:type="dxa"/>
            <w:tcBorders>
              <w:top w:val="nil"/>
            </w:tcBorders>
          </w:tcPr>
          <w:p>
            <w:pPr>
              <w:pStyle w:val="TableParagraph"/>
              <w:rPr>
                <w:sz w:val="24"/>
              </w:rPr>
            </w:pPr>
          </w:p>
        </w:tc>
        <w:tc>
          <w:tcPr>
            <w:tcW w:w="1676" w:type="dxa"/>
            <w:tcBorders>
              <w:top w:val="nil"/>
              <w:bottom w:val="nil"/>
            </w:tcBorders>
          </w:tcPr>
          <w:p>
            <w:pPr>
              <w:pStyle w:val="TableParagraph"/>
              <w:rPr>
                <w:sz w:val="24"/>
              </w:rPr>
            </w:pPr>
          </w:p>
        </w:tc>
      </w:tr>
      <w:tr>
        <w:trPr>
          <w:trHeight w:val="509" w:hRule="atLeast"/>
        </w:trPr>
        <w:tc>
          <w:tcPr>
            <w:tcW w:w="7380" w:type="dxa"/>
            <w:gridSpan w:val="5"/>
          </w:tcPr>
          <w:p>
            <w:pPr>
              <w:pStyle w:val="TableParagraph"/>
              <w:spacing w:before="106"/>
              <w:ind w:left="4234"/>
              <w:rPr>
                <w:b/>
                <w:sz w:val="24"/>
              </w:rPr>
            </w:pPr>
            <w:r>
              <w:rPr>
                <w:b/>
                <w:sz w:val="24"/>
              </w:rPr>
              <w:t>VALOR</w:t>
            </w:r>
            <w:r>
              <w:rPr>
                <w:b/>
                <w:spacing w:val="-15"/>
                <w:sz w:val="24"/>
              </w:rPr>
              <w:t> </w:t>
            </w:r>
            <w:r>
              <w:rPr>
                <w:b/>
                <w:sz w:val="24"/>
              </w:rPr>
              <w:t>TOTAL</w:t>
            </w:r>
            <w:r>
              <w:rPr>
                <w:b/>
                <w:spacing w:val="-15"/>
                <w:sz w:val="24"/>
              </w:rPr>
              <w:t> </w:t>
            </w:r>
            <w:r>
              <w:rPr>
                <w:sz w:val="24"/>
              </w:rPr>
              <w:t>DO</w:t>
            </w:r>
            <w:r>
              <w:rPr>
                <w:spacing w:val="-15"/>
                <w:sz w:val="24"/>
              </w:rPr>
              <w:t> </w:t>
            </w:r>
            <w:r>
              <w:rPr>
                <w:sz w:val="24"/>
              </w:rPr>
              <w:t>LOTE</w:t>
            </w:r>
            <w:r>
              <w:rPr>
                <w:spacing w:val="-14"/>
                <w:sz w:val="24"/>
              </w:rPr>
              <w:t> </w:t>
            </w:r>
            <w:r>
              <w:rPr>
                <w:b/>
                <w:spacing w:val="-10"/>
                <w:sz w:val="24"/>
              </w:rPr>
              <w:t>1</w:t>
            </w:r>
          </w:p>
        </w:tc>
        <w:tc>
          <w:tcPr>
            <w:tcW w:w="1489" w:type="dxa"/>
          </w:tcPr>
          <w:p>
            <w:pPr>
              <w:pStyle w:val="TableParagraph"/>
              <w:spacing w:before="106"/>
              <w:ind w:right="90"/>
              <w:jc w:val="right"/>
              <w:rPr>
                <w:b/>
                <w:sz w:val="24"/>
              </w:rPr>
            </w:pPr>
            <w:r>
              <w:rPr>
                <w:b/>
                <w:spacing w:val="-2"/>
                <w:sz w:val="24"/>
              </w:rPr>
              <w:t>196.407,10</w:t>
            </w:r>
          </w:p>
        </w:tc>
        <w:tc>
          <w:tcPr>
            <w:tcW w:w="1676" w:type="dxa"/>
            <w:tcBorders>
              <w:top w:val="nil"/>
            </w:tcBorders>
          </w:tcPr>
          <w:p>
            <w:pPr>
              <w:pStyle w:val="TableParagraph"/>
              <w:rPr>
                <w:sz w:val="24"/>
              </w:rPr>
            </w:pPr>
          </w:p>
        </w:tc>
      </w:tr>
    </w:tbl>
    <w:p>
      <w:pPr>
        <w:pStyle w:val="BodyText"/>
      </w:pPr>
    </w:p>
    <w:p>
      <w:pPr>
        <w:pStyle w:val="BodyText"/>
      </w:pPr>
    </w:p>
    <w:p>
      <w:pPr>
        <w:pStyle w:val="BodyText"/>
        <w:spacing w:before="167"/>
      </w:pPr>
    </w:p>
    <w:p>
      <w:pPr>
        <w:pStyle w:val="Heading2"/>
        <w:numPr>
          <w:ilvl w:val="0"/>
          <w:numId w:val="1"/>
        </w:numPr>
        <w:tabs>
          <w:tab w:pos="689" w:val="left" w:leader="none"/>
        </w:tabs>
        <w:spacing w:line="240" w:lineRule="auto" w:before="0"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rPr>
          <w:b/>
        </w:rPr>
      </w:pPr>
    </w:p>
    <w:p>
      <w:pPr>
        <w:pStyle w:val="ListParagraph"/>
        <w:numPr>
          <w:ilvl w:val="1"/>
          <w:numId w:val="1"/>
        </w:numPr>
        <w:tabs>
          <w:tab w:pos="813"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1568860</wp:posOffset>
                </wp:positionH>
                <wp:positionV relativeFrom="paragraph">
                  <wp:posOffset>320750</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4" y="9524"/>
                              </a:moveTo>
                              <a:lnTo>
                                <a:pt x="0" y="9524"/>
                              </a:lnTo>
                              <a:lnTo>
                                <a:pt x="0" y="0"/>
                              </a:lnTo>
                              <a:lnTo>
                                <a:pt x="29494" y="0"/>
                              </a:lnTo>
                              <a:lnTo>
                                <a:pt x="2949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23.532326pt;margin-top:25.255922pt;width:2.322362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Integrado de Gestão de</w:t>
      </w:r>
      <w:r>
        <w:rPr>
          <w:spacing w:val="-10"/>
          <w:sz w:val="24"/>
        </w:rPr>
        <w:t> </w:t>
      </w:r>
      <w:r>
        <w:rPr>
          <w:sz w:val="24"/>
        </w:rPr>
        <w:t>Aquisições - SIGA </w:t>
      </w:r>
      <w:r>
        <w:rPr>
          <w:spacing w:val="-2"/>
          <w:sz w:val="24"/>
        </w:rPr>
        <w:t>(</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ListParagraph"/>
        <w:numPr>
          <w:ilvl w:val="2"/>
          <w:numId w:val="1"/>
        </w:numPr>
        <w:tabs>
          <w:tab w:pos="1038" w:val="left" w:leader="none"/>
        </w:tabs>
        <w:spacing w:line="235" w:lineRule="auto" w:before="119" w:after="0"/>
        <w:ind w:left="449" w:right="432" w:firstLine="0"/>
        <w:jc w:val="both"/>
        <w:rPr>
          <w:sz w:val="24"/>
        </w:rPr>
      </w:pPr>
      <w:r>
        <w:rPr>
          <w:sz w:val="24"/>
        </w:rPr>
        <w:t>Os interessados deverão atender às condições exigidas no cadastramento no SIGA até o terceiro dia útil anterior à data prevista para recebimento das propostas.</w:t>
      </w:r>
    </w:p>
    <w:p>
      <w:pPr>
        <w:pStyle w:val="ListParagraph"/>
        <w:numPr>
          <w:ilvl w:val="2"/>
          <w:numId w:val="1"/>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1"/>
        </w:numPr>
        <w:tabs>
          <w:tab w:pos="854" w:val="left" w:leader="none"/>
        </w:tabs>
        <w:spacing w:line="235" w:lineRule="auto" w:before="119" w:after="0"/>
        <w:ind w:left="449" w:right="432"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119"/>
        <w:ind w:left="449" w:right="432"/>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2"/>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2"/>
        </w:numPr>
        <w:tabs>
          <w:tab w:pos="817"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983" w:val="left" w:leader="none"/>
        </w:tabs>
        <w:spacing w:line="235" w:lineRule="auto" w:before="119"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2"/>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2"/>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w:t>
      </w:r>
      <w:r>
        <w:rPr>
          <w:sz w:val="24"/>
        </w:rPr>
        <w:t>cônjuge, companheiro ou parente em linha reta, colateral ou por afinidade, até o terceiro grau;</w:t>
      </w:r>
    </w:p>
    <w:p>
      <w:pPr>
        <w:pStyle w:val="ListParagraph"/>
        <w:numPr>
          <w:ilvl w:val="2"/>
          <w:numId w:val="2"/>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1020"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2"/>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1020"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spacing w:after="0" w:line="240" w:lineRule="auto"/>
        <w:jc w:val="both"/>
        <w:rPr>
          <w:sz w:val="24"/>
        </w:rPr>
        <w:sectPr>
          <w:pgSz w:w="15840" w:h="24480"/>
          <w:pgMar w:top="540" w:bottom="280" w:left="360" w:right="360"/>
        </w:sectPr>
      </w:pPr>
    </w:p>
    <w:p>
      <w:pPr>
        <w:pStyle w:val="ListParagraph"/>
        <w:numPr>
          <w:ilvl w:val="1"/>
          <w:numId w:val="2"/>
        </w:numPr>
        <w:tabs>
          <w:tab w:pos="819" w:val="left" w:leader="none"/>
        </w:tabs>
        <w:spacing w:line="235" w:lineRule="auto" w:before="80" w:after="0"/>
        <w:ind w:left="449" w:right="433" w:firstLine="0"/>
        <w:jc w:val="both"/>
        <w:rPr>
          <w:sz w:val="24"/>
        </w:rPr>
      </w:pPr>
      <w:r>
        <w:rPr>
          <w:sz w:val="24"/>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921" w:val="left" w:leader="none"/>
        </w:tabs>
        <w:spacing w:line="235" w:lineRule="auto" w:before="119" w:after="0"/>
        <w:ind w:left="449" w:right="433" w:firstLine="0"/>
        <w:jc w:val="both"/>
        <w:rPr>
          <w:sz w:val="24"/>
        </w:rPr>
      </w:pPr>
      <w:r>
        <w:rPr>
          <w:sz w:val="24"/>
        </w:rPr>
        <w:t>A</w:t>
      </w:r>
      <w:r>
        <w:rPr>
          <w:spacing w:val="-9"/>
          <w:sz w:val="24"/>
        </w:rPr>
        <w:t> </w:t>
      </w:r>
      <w:r>
        <w:rPr>
          <w:sz w:val="24"/>
        </w:rPr>
        <w:t>critério da</w:t>
      </w:r>
      <w:r>
        <w:rPr>
          <w:spacing w:val="-9"/>
          <w:sz w:val="24"/>
        </w:rPr>
        <w:t> </w:t>
      </w:r>
      <w:r>
        <w:rPr>
          <w:sz w:val="24"/>
        </w:rPr>
        <w:t>Administração e exclusivamente a seu serviço, o autor dos projetos e a empresa a que se referem os ITENS 2.8.3 e 2.8.4 poderão participar no apoio das atividades de planejamento da contratação, de execução da licitação ou de gestão do Contrato, desde que sob </w:t>
      </w:r>
      <w:r>
        <w:rPr>
          <w:sz w:val="24"/>
        </w:rPr>
        <w:t>supervisão exclusiva de agentes públicos do órgão ou entidade.</w:t>
      </w:r>
    </w:p>
    <w:p>
      <w:pPr>
        <w:pStyle w:val="ListParagraph"/>
        <w:numPr>
          <w:ilvl w:val="2"/>
          <w:numId w:val="2"/>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1116"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941" w:val="left" w:leader="none"/>
        </w:tabs>
        <w:spacing w:line="235" w:lineRule="auto" w:before="119" w:after="0"/>
        <w:ind w:left="449" w:right="432" w:firstLine="0"/>
        <w:jc w:val="both"/>
        <w:rPr>
          <w:sz w:val="24"/>
        </w:rPr>
      </w:pPr>
      <w:r>
        <w:rPr>
          <w:sz w:val="24"/>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929" w:val="left" w:leader="none"/>
        </w:tabs>
        <w:spacing w:line="240" w:lineRule="auto" w:before="115" w:after="0"/>
        <w:ind w:left="929" w:right="0" w:hanging="480"/>
        <w:jc w:val="both"/>
        <w:rPr>
          <w:sz w:val="24"/>
        </w:rPr>
      </w:pPr>
      <w:r>
        <w:rPr>
          <w:sz w:val="24"/>
        </w:rPr>
        <w:t>Não será permitida a participação de pessoas jurídicas reunidas em </w:t>
      </w:r>
      <w:r>
        <w:rPr>
          <w:spacing w:val="-2"/>
          <w:sz w:val="24"/>
        </w:rPr>
        <w:t>consórcio.</w:t>
      </w:r>
    </w:p>
    <w:p>
      <w:pPr>
        <w:pStyle w:val="BodyText"/>
        <w:spacing w:line="235" w:lineRule="auto" w:before="118"/>
        <w:ind w:left="449" w:right="433"/>
        <w:jc w:val="both"/>
      </w:pPr>
      <w:r>
        <w:rPr/>
        <w:t>2.13.1. Não será permitida a participação de consórcios de empresas devido à natureza do objeto e realidade do mercado desta contratação. (ANEXO </w:t>
      </w:r>
      <w:r>
        <w:rPr>
          <w:b/>
        </w:rPr>
        <w:t>I </w:t>
      </w:r>
      <w:r>
        <w:rPr/>
        <w:t>– ITEM </w:t>
      </w:r>
      <w:r>
        <w:rPr>
          <w:b/>
        </w:rPr>
        <w:t>20.3.</w:t>
      </w:r>
      <w:r>
        <w:rPr/>
        <w:t>)</w:t>
      </w:r>
    </w:p>
    <w:p>
      <w:pPr>
        <w:pStyle w:val="BodyText"/>
      </w:pPr>
    </w:p>
    <w:p>
      <w:pPr>
        <w:pStyle w:val="BodyText"/>
      </w:pPr>
    </w:p>
    <w:p>
      <w:pPr>
        <w:pStyle w:val="BodyText"/>
        <w:spacing w:before="67"/>
      </w:pPr>
    </w:p>
    <w:p>
      <w:pPr>
        <w:pStyle w:val="Heading2"/>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rPr>
          <w:b/>
        </w:rPr>
      </w:pPr>
    </w:p>
    <w:p>
      <w:pPr>
        <w:pStyle w:val="ListParagraph"/>
        <w:numPr>
          <w:ilvl w:val="1"/>
          <w:numId w:val="1"/>
        </w:numPr>
        <w:tabs>
          <w:tab w:pos="809" w:val="left" w:leader="none"/>
        </w:tabs>
        <w:spacing w:line="240" w:lineRule="auto" w:before="0"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824" w:val="left" w:leader="none"/>
        </w:tabs>
        <w:spacing w:line="235" w:lineRule="auto" w:before="118"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1"/>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1"/>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567784</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07478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567784</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07478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1"/>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1"/>
        </w:numPr>
        <w:tabs>
          <w:tab w:pos="1008" w:val="left" w:leader="none"/>
        </w:tabs>
        <w:spacing w:line="235" w:lineRule="auto" w:before="119" w:after="0"/>
        <w:ind w:left="449" w:right="432"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que microempresa, empresa de pequeno porte ou sociedade cooperativa.</w:t>
      </w:r>
    </w:p>
    <w:p>
      <w:pPr>
        <w:pStyle w:val="ListParagraph"/>
        <w:numPr>
          <w:ilvl w:val="1"/>
          <w:numId w:val="1"/>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1"/>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1"/>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1"/>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1"/>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pPr>
    </w:p>
    <w:p>
      <w:pPr>
        <w:pStyle w:val="BodyText"/>
      </w:pPr>
    </w:p>
    <w:p>
      <w:pPr>
        <w:pStyle w:val="BodyText"/>
        <w:spacing w:before="66"/>
      </w:pPr>
    </w:p>
    <w:p>
      <w:pPr>
        <w:pStyle w:val="Heading2"/>
        <w:numPr>
          <w:ilvl w:val="0"/>
          <w:numId w:val="1"/>
        </w:numPr>
        <w:tabs>
          <w:tab w:pos="689" w:val="left" w:leader="none"/>
        </w:tabs>
        <w:spacing w:line="240" w:lineRule="auto" w:before="0" w:after="0"/>
        <w:ind w:left="68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rPr>
          <w:b/>
        </w:rPr>
      </w:pPr>
    </w:p>
    <w:p>
      <w:pPr>
        <w:pStyle w:val="ListParagraph"/>
        <w:numPr>
          <w:ilvl w:val="1"/>
          <w:numId w:val="1"/>
        </w:numPr>
        <w:tabs>
          <w:tab w:pos="809" w:val="left" w:leader="none"/>
        </w:tabs>
        <w:spacing w:line="240" w:lineRule="auto" w:before="0" w:after="0"/>
        <w:ind w:left="809" w:right="0" w:hanging="360"/>
        <w:jc w:val="both"/>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UNITÁRIO</w:t>
      </w:r>
      <w:r>
        <w:rPr>
          <w:spacing w:val="-5"/>
          <w:sz w:val="24"/>
        </w:rPr>
        <w:t> </w:t>
      </w:r>
      <w:r>
        <w:rPr>
          <w:sz w:val="24"/>
        </w:rPr>
        <w:t>DE</w:t>
      </w:r>
      <w:r>
        <w:rPr>
          <w:spacing w:val="-6"/>
          <w:sz w:val="24"/>
        </w:rPr>
        <w:t> </w:t>
      </w:r>
      <w:r>
        <w:rPr>
          <w:sz w:val="24"/>
        </w:rPr>
        <w:t>CADA</w:t>
      </w:r>
      <w:r>
        <w:rPr>
          <w:spacing w:val="-15"/>
          <w:sz w:val="24"/>
        </w:rPr>
        <w:t> </w:t>
      </w:r>
      <w:r>
        <w:rPr>
          <w:sz w:val="24"/>
        </w:rPr>
        <w:t>SUBITEM</w:t>
      </w:r>
      <w:r>
        <w:rPr>
          <w:spacing w:val="-5"/>
          <w:sz w:val="24"/>
        </w:rPr>
        <w:t> </w:t>
      </w:r>
      <w:r>
        <w:rPr>
          <w:sz w:val="24"/>
        </w:rPr>
        <w:t>DO</w:t>
      </w:r>
      <w:r>
        <w:rPr>
          <w:spacing w:val="-5"/>
          <w:sz w:val="24"/>
        </w:rPr>
        <w:t> </w:t>
      </w:r>
      <w:r>
        <w:rPr>
          <w:spacing w:val="-2"/>
          <w:sz w:val="24"/>
        </w:rPr>
        <w:t>LOTE;</w:t>
      </w:r>
    </w:p>
    <w:p>
      <w:pPr>
        <w:pStyle w:val="ListParagraph"/>
        <w:numPr>
          <w:ilvl w:val="2"/>
          <w:numId w:val="1"/>
        </w:numPr>
        <w:tabs>
          <w:tab w:pos="989" w:val="left" w:leader="none"/>
        </w:tabs>
        <w:spacing w:line="240" w:lineRule="auto" w:before="114" w:after="0"/>
        <w:ind w:left="989" w:right="0" w:hanging="540"/>
        <w:jc w:val="both"/>
        <w:rPr>
          <w:sz w:val="24"/>
        </w:rPr>
      </w:pPr>
      <w:r>
        <w:rPr>
          <w:spacing w:val="-2"/>
          <w:sz w:val="24"/>
        </w:rPr>
        <w:t>Marca;</w:t>
      </w:r>
    </w:p>
    <w:p>
      <w:pPr>
        <w:pStyle w:val="ListParagraph"/>
        <w:spacing w:after="0" w:line="240" w:lineRule="auto"/>
        <w:jc w:val="both"/>
        <w:rPr>
          <w:sz w:val="24"/>
        </w:rPr>
        <w:sectPr>
          <w:pgSz w:w="15840" w:h="24480"/>
          <w:pgMar w:top="480" w:bottom="280" w:left="360" w:right="360"/>
        </w:sectPr>
      </w:pPr>
    </w:p>
    <w:p>
      <w:pPr>
        <w:pStyle w:val="ListParagraph"/>
        <w:numPr>
          <w:ilvl w:val="2"/>
          <w:numId w:val="1"/>
        </w:numPr>
        <w:tabs>
          <w:tab w:pos="989" w:val="left" w:leader="none"/>
        </w:tabs>
        <w:spacing w:line="240" w:lineRule="auto" w:before="76" w:after="0"/>
        <w:ind w:left="989" w:right="0" w:hanging="540"/>
        <w:jc w:val="left"/>
        <w:rPr>
          <w:sz w:val="24"/>
        </w:rPr>
      </w:pPr>
      <w:r>
        <w:rPr>
          <w:spacing w:val="-2"/>
          <w:sz w:val="24"/>
        </w:rPr>
        <w:t>Fabricante</w:t>
      </w:r>
    </w:p>
    <w:p>
      <w:pPr>
        <w:pStyle w:val="ListParagraph"/>
        <w:numPr>
          <w:ilvl w:val="2"/>
          <w:numId w:val="1"/>
        </w:numPr>
        <w:tabs>
          <w:tab w:pos="989" w:val="left" w:leader="none"/>
        </w:tabs>
        <w:spacing w:line="240" w:lineRule="auto" w:before="114" w:after="0"/>
        <w:ind w:left="989" w:right="0" w:hanging="540"/>
        <w:jc w:val="left"/>
        <w:rPr>
          <w:sz w:val="24"/>
        </w:rPr>
      </w:pPr>
      <w:r>
        <w:rPr>
          <w:color w:val="FF0000"/>
          <w:sz w:val="24"/>
        </w:rPr>
        <w:t>Nº. Registro</w:t>
      </w:r>
      <w:r>
        <w:rPr>
          <w:color w:val="FF0000"/>
          <w:spacing w:val="-14"/>
          <w:sz w:val="24"/>
        </w:rPr>
        <w:t> </w:t>
      </w:r>
      <w:r>
        <w:rPr>
          <w:color w:val="FF0000"/>
          <w:spacing w:val="-2"/>
          <w:sz w:val="24"/>
        </w:rPr>
        <w:t>ANVISA</w:t>
      </w:r>
    </w:p>
    <w:p>
      <w:pPr>
        <w:pStyle w:val="ListParagraph"/>
        <w:numPr>
          <w:ilvl w:val="2"/>
          <w:numId w:val="1"/>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822"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1"/>
        </w:numPr>
        <w:tabs>
          <w:tab w:pos="824" w:val="left" w:leader="none"/>
        </w:tabs>
        <w:spacing w:line="235" w:lineRule="auto" w:before="119" w:after="0"/>
        <w:ind w:left="449" w:right="433" w:firstLine="0"/>
        <w:jc w:val="left"/>
        <w:rPr>
          <w:sz w:val="24"/>
        </w:rPr>
      </w:pPr>
      <w:r>
        <w:rPr>
          <w:sz w:val="24"/>
        </w:rPr>
        <w:t>Se o regime tributário da empresa implicar o recolhimento de tributos em percentuais variáveis, a cotação adequada será a que corresponde à</w:t>
      </w:r>
      <w:r>
        <w:rPr>
          <w:spacing w:val="80"/>
          <w:w w:val="150"/>
          <w:sz w:val="24"/>
        </w:rPr>
        <w:t> </w:t>
      </w:r>
      <w:r>
        <w:rPr>
          <w:sz w:val="24"/>
        </w:rPr>
        <w:t>média dos efetivos recolhimentos da empresa nos últimos doze meses.</w:t>
      </w:r>
    </w:p>
    <w:p>
      <w:pPr>
        <w:pStyle w:val="ListParagraph"/>
        <w:numPr>
          <w:ilvl w:val="1"/>
          <w:numId w:val="1"/>
        </w:numPr>
        <w:tabs>
          <w:tab w:pos="810" w:val="left" w:leader="none"/>
        </w:tabs>
        <w:spacing w:line="235" w:lineRule="auto" w:before="119" w:after="0"/>
        <w:ind w:left="449" w:right="432" w:firstLine="0"/>
        <w:jc w:val="left"/>
        <w:rPr>
          <w:sz w:val="24"/>
        </w:rPr>
      </w:pPr>
      <w:r>
        <w:rPr>
          <w:sz w:val="24"/>
        </w:rPr>
        <w:t>Independentemente</w:t>
      </w:r>
      <w:r>
        <w:rPr>
          <w:spacing w:val="-1"/>
          <w:sz w:val="24"/>
        </w:rPr>
        <w:t> </w:t>
      </w:r>
      <w:r>
        <w:rPr>
          <w:sz w:val="24"/>
        </w:rPr>
        <w:t>do</w:t>
      </w:r>
      <w:r>
        <w:rPr>
          <w:spacing w:val="-1"/>
          <w:sz w:val="24"/>
        </w:rPr>
        <w:t> </w:t>
      </w:r>
      <w:r>
        <w:rPr>
          <w:sz w:val="24"/>
        </w:rPr>
        <w:t>percentual</w:t>
      </w:r>
      <w:r>
        <w:rPr>
          <w:spacing w:val="-1"/>
          <w:sz w:val="24"/>
        </w:rPr>
        <w:t> </w:t>
      </w:r>
      <w:r>
        <w:rPr>
          <w:sz w:val="24"/>
        </w:rPr>
        <w:t>de</w:t>
      </w:r>
      <w:r>
        <w:rPr>
          <w:spacing w:val="-1"/>
          <w:sz w:val="24"/>
        </w:rPr>
        <w:t> </w:t>
      </w:r>
      <w:r>
        <w:rPr>
          <w:sz w:val="24"/>
        </w:rPr>
        <w:t>tributo</w:t>
      </w:r>
      <w:r>
        <w:rPr>
          <w:spacing w:val="-1"/>
          <w:sz w:val="24"/>
        </w:rPr>
        <w:t> </w:t>
      </w:r>
      <w:r>
        <w:rPr>
          <w:sz w:val="24"/>
        </w:rPr>
        <w:t>inserido</w:t>
      </w:r>
      <w:r>
        <w:rPr>
          <w:spacing w:val="-1"/>
          <w:sz w:val="24"/>
        </w:rPr>
        <w:t> </w:t>
      </w:r>
      <w:r>
        <w:rPr>
          <w:sz w:val="24"/>
        </w:rPr>
        <w:t>na</w:t>
      </w:r>
      <w:r>
        <w:rPr>
          <w:spacing w:val="-1"/>
          <w:sz w:val="24"/>
        </w:rPr>
        <w:t> </w:t>
      </w:r>
      <w:r>
        <w:rPr>
          <w:sz w:val="24"/>
        </w:rPr>
        <w:t>planilha,</w:t>
      </w:r>
      <w:r>
        <w:rPr>
          <w:spacing w:val="-1"/>
          <w:sz w:val="24"/>
        </w:rPr>
        <w:t> </w:t>
      </w:r>
      <w:r>
        <w:rPr>
          <w:sz w:val="24"/>
        </w:rPr>
        <w:t>no</w:t>
      </w:r>
      <w:r>
        <w:rPr>
          <w:spacing w:val="-1"/>
          <w:sz w:val="24"/>
        </w:rPr>
        <w:t> </w:t>
      </w:r>
      <w:r>
        <w:rPr>
          <w:sz w:val="24"/>
        </w:rPr>
        <w:t>pagamento</w:t>
      </w:r>
      <w:r>
        <w:rPr>
          <w:spacing w:val="-1"/>
          <w:sz w:val="24"/>
        </w:rPr>
        <w:t> </w:t>
      </w:r>
      <w:r>
        <w:rPr>
          <w:sz w:val="24"/>
        </w:rPr>
        <w:t>serão</w:t>
      </w:r>
      <w:r>
        <w:rPr>
          <w:spacing w:val="-1"/>
          <w:sz w:val="24"/>
        </w:rPr>
        <w:t> </w:t>
      </w:r>
      <w:r>
        <w:rPr>
          <w:sz w:val="24"/>
        </w:rPr>
        <w:t>retidos</w:t>
      </w:r>
      <w:r>
        <w:rPr>
          <w:spacing w:val="-1"/>
          <w:sz w:val="24"/>
        </w:rPr>
        <w:t> </w:t>
      </w:r>
      <w:r>
        <w:rPr>
          <w:sz w:val="24"/>
        </w:rPr>
        <w:t>na</w:t>
      </w:r>
      <w:r>
        <w:rPr>
          <w:spacing w:val="-1"/>
          <w:sz w:val="24"/>
        </w:rPr>
        <w:t> </w:t>
      </w:r>
      <w:r>
        <w:rPr>
          <w:sz w:val="24"/>
        </w:rPr>
        <w:t>fonte</w:t>
      </w:r>
      <w:r>
        <w:rPr>
          <w:spacing w:val="-1"/>
          <w:sz w:val="24"/>
        </w:rPr>
        <w:t> </w:t>
      </w:r>
      <w:r>
        <w:rPr>
          <w:sz w:val="24"/>
        </w:rPr>
        <w:t>os</w:t>
      </w:r>
      <w:r>
        <w:rPr>
          <w:spacing w:val="-1"/>
          <w:sz w:val="24"/>
        </w:rPr>
        <w:t> </w:t>
      </w:r>
      <w:r>
        <w:rPr>
          <w:sz w:val="24"/>
        </w:rPr>
        <w:t>percentuais</w:t>
      </w:r>
      <w:r>
        <w:rPr>
          <w:spacing w:val="-1"/>
          <w:sz w:val="24"/>
        </w:rPr>
        <w:t> </w:t>
      </w:r>
      <w:r>
        <w:rPr>
          <w:sz w:val="24"/>
        </w:rPr>
        <w:t>estabelecidos</w:t>
      </w:r>
      <w:r>
        <w:rPr>
          <w:spacing w:val="-1"/>
          <w:sz w:val="24"/>
        </w:rPr>
        <w:t> </w:t>
      </w:r>
      <w:r>
        <w:rPr>
          <w:sz w:val="24"/>
        </w:rPr>
        <w:t>na</w:t>
      </w:r>
      <w:r>
        <w:rPr>
          <w:spacing w:val="-1"/>
          <w:sz w:val="24"/>
        </w:rPr>
        <w:t> </w:t>
      </w:r>
      <w:r>
        <w:rPr>
          <w:sz w:val="24"/>
        </w:rPr>
        <w:t>legislação </w:t>
      </w:r>
      <w:r>
        <w:rPr>
          <w:spacing w:val="-2"/>
          <w:sz w:val="24"/>
        </w:rPr>
        <w:t>vigente.</w:t>
      </w:r>
    </w:p>
    <w:p>
      <w:pPr>
        <w:pStyle w:val="ListParagraph"/>
        <w:numPr>
          <w:ilvl w:val="1"/>
          <w:numId w:val="1"/>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1"/>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936" w:val="left" w:leader="none"/>
        </w:tabs>
        <w:spacing w:line="235" w:lineRule="auto" w:before="118" w:after="0"/>
        <w:ind w:left="449" w:right="433"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1"/>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1"/>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1"/>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pPr>
    </w:p>
    <w:p>
      <w:pPr>
        <w:pStyle w:val="BodyText"/>
      </w:pPr>
    </w:p>
    <w:p>
      <w:pPr>
        <w:pStyle w:val="BodyText"/>
        <w:spacing w:before="65"/>
      </w:pPr>
    </w:p>
    <w:p>
      <w:pPr>
        <w:pStyle w:val="Heading2"/>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228"/>
        <w:rPr>
          <w:b/>
        </w:rPr>
      </w:pPr>
    </w:p>
    <w:p>
      <w:pPr>
        <w:pStyle w:val="ListParagraph"/>
        <w:numPr>
          <w:ilvl w:val="1"/>
          <w:numId w:val="1"/>
        </w:numPr>
        <w:tabs>
          <w:tab w:pos="795" w:val="left" w:leader="none"/>
        </w:tabs>
        <w:spacing w:line="240" w:lineRule="auto" w:before="0"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1"/>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1"/>
        </w:numPr>
        <w:tabs>
          <w:tab w:pos="809" w:val="left" w:leader="none"/>
        </w:tabs>
        <w:spacing w:line="240" w:lineRule="auto" w:before="115" w:after="0"/>
        <w:ind w:left="80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LOTE.</w:t>
      </w:r>
    </w:p>
    <w:p>
      <w:pPr>
        <w:pStyle w:val="ListParagraph"/>
        <w:numPr>
          <w:ilvl w:val="1"/>
          <w:numId w:val="1"/>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1"/>
        </w:numPr>
        <w:tabs>
          <w:tab w:pos="823" w:val="left" w:leader="none"/>
        </w:tabs>
        <w:spacing w:line="235" w:lineRule="auto" w:before="119" w:after="0"/>
        <w:ind w:left="449" w:right="433" w:firstLine="0"/>
        <w:jc w:val="left"/>
        <w:rPr>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1"/>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1"/>
        </w:numPr>
        <w:tabs>
          <w:tab w:pos="1096" w:val="left" w:leader="none"/>
        </w:tabs>
        <w:spacing w:line="235" w:lineRule="auto" w:before="120"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1"/>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1"/>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1"/>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956" w:val="left" w:leader="none"/>
        </w:tabs>
        <w:spacing w:line="235" w:lineRule="auto" w:before="80"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1"/>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color w:val="6F2FA0"/>
          <w:sz w:val="24"/>
        </w:rPr>
        <w:t>/2009</w:t>
      </w:r>
      <w:r>
        <w:rPr>
          <w:sz w:val="24"/>
        </w:rPr>
        <w:t>.</w:t>
      </w:r>
    </w:p>
    <w:p>
      <w:pPr>
        <w:pStyle w:val="ListParagraph"/>
        <w:numPr>
          <w:ilvl w:val="2"/>
          <w:numId w:val="1"/>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1"/>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1"/>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1"/>
        </w:numPr>
        <w:tabs>
          <w:tab w:pos="1298" w:val="left" w:leader="none"/>
        </w:tabs>
        <w:spacing w:line="235" w:lineRule="auto" w:before="120"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pPr>
    </w:p>
    <w:p>
      <w:pPr>
        <w:pStyle w:val="BodyText"/>
      </w:pPr>
    </w:p>
    <w:p>
      <w:pPr>
        <w:pStyle w:val="BodyText"/>
        <w:spacing w:before="66"/>
      </w:pPr>
    </w:p>
    <w:p>
      <w:pPr>
        <w:pStyle w:val="Heading2"/>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rPr>
          <w:b/>
        </w:rPr>
      </w:pPr>
    </w:p>
    <w:p>
      <w:pPr>
        <w:pStyle w:val="ListParagraph"/>
        <w:numPr>
          <w:ilvl w:val="1"/>
          <w:numId w:val="1"/>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1"/>
        </w:numPr>
        <w:tabs>
          <w:tab w:pos="990" w:val="left" w:leader="none"/>
        </w:tabs>
        <w:spacing w:line="235" w:lineRule="auto" w:before="118"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1"/>
        </w:numPr>
        <w:tabs>
          <w:tab w:pos="815" w:val="left" w:leader="none"/>
        </w:tabs>
        <w:spacing w:line="235" w:lineRule="auto" w:before="120"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1"/>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1"/>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1"/>
        </w:numPr>
        <w:tabs>
          <w:tab w:pos="989" w:val="left" w:leader="none"/>
        </w:tabs>
        <w:spacing w:line="240" w:lineRule="auto" w:before="114" w:after="0"/>
        <w:ind w:left="98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1"/>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843" w:val="left" w:leader="none"/>
        </w:tabs>
        <w:spacing w:line="235" w:lineRule="auto" w:before="119" w:after="0"/>
        <w:ind w:left="449" w:right="433" w:firstLine="0"/>
        <w:jc w:val="left"/>
        <w:rPr>
          <w:sz w:val="24"/>
        </w:rPr>
      </w:pPr>
      <w:r>
        <w:rPr>
          <w:sz w:val="24"/>
        </w:rPr>
        <w:t>Se</w:t>
      </w:r>
      <w:r>
        <w:rPr>
          <w:spacing w:val="32"/>
          <w:sz w:val="24"/>
        </w:rPr>
        <w:t> </w:t>
      </w:r>
      <w:r>
        <w:rPr>
          <w:sz w:val="24"/>
        </w:rPr>
        <w:t>houver</w:t>
      </w:r>
      <w:r>
        <w:rPr>
          <w:spacing w:val="32"/>
          <w:sz w:val="24"/>
        </w:rPr>
        <w:t> </w:t>
      </w:r>
      <w:r>
        <w:rPr>
          <w:sz w:val="24"/>
        </w:rPr>
        <w:t>indícios</w:t>
      </w:r>
      <w:r>
        <w:rPr>
          <w:spacing w:val="32"/>
          <w:sz w:val="24"/>
        </w:rPr>
        <w:t> </w:t>
      </w:r>
      <w:r>
        <w:rPr>
          <w:sz w:val="24"/>
        </w:rPr>
        <w:t>de</w:t>
      </w:r>
      <w:r>
        <w:rPr>
          <w:spacing w:val="32"/>
          <w:sz w:val="24"/>
        </w:rPr>
        <w:t> </w:t>
      </w:r>
      <w:r>
        <w:rPr>
          <w:sz w:val="24"/>
        </w:rPr>
        <w:t>inexequibilidade</w:t>
      </w:r>
      <w:r>
        <w:rPr>
          <w:spacing w:val="32"/>
          <w:sz w:val="24"/>
        </w:rPr>
        <w:t> </w:t>
      </w:r>
      <w:r>
        <w:rPr>
          <w:sz w:val="24"/>
        </w:rPr>
        <w:t>da</w:t>
      </w:r>
      <w:r>
        <w:rPr>
          <w:spacing w:val="32"/>
          <w:sz w:val="24"/>
        </w:rPr>
        <w:t> </w:t>
      </w:r>
      <w:r>
        <w:rPr>
          <w:sz w:val="24"/>
        </w:rPr>
        <w:t>proposta</w:t>
      </w:r>
      <w:r>
        <w:rPr>
          <w:spacing w:val="32"/>
          <w:sz w:val="24"/>
        </w:rPr>
        <w:t> </w:t>
      </w:r>
      <w:r>
        <w:rPr>
          <w:sz w:val="24"/>
        </w:rPr>
        <w:t>de</w:t>
      </w:r>
      <w:r>
        <w:rPr>
          <w:spacing w:val="32"/>
          <w:sz w:val="24"/>
        </w:rPr>
        <w:t> </w:t>
      </w:r>
      <w:r>
        <w:rPr>
          <w:sz w:val="24"/>
        </w:rPr>
        <w:t>preço,</w:t>
      </w:r>
      <w:r>
        <w:rPr>
          <w:spacing w:val="32"/>
          <w:sz w:val="24"/>
        </w:rPr>
        <w:t> </w:t>
      </w:r>
      <w:r>
        <w:rPr>
          <w:sz w:val="24"/>
        </w:rPr>
        <w:t>ou</w:t>
      </w:r>
      <w:r>
        <w:rPr>
          <w:spacing w:val="32"/>
          <w:sz w:val="24"/>
        </w:rPr>
        <w:t> </w:t>
      </w:r>
      <w:r>
        <w:rPr>
          <w:sz w:val="24"/>
        </w:rPr>
        <w:t>em</w:t>
      </w:r>
      <w:r>
        <w:rPr>
          <w:spacing w:val="32"/>
          <w:sz w:val="24"/>
        </w:rPr>
        <w:t> </w:t>
      </w:r>
      <w:r>
        <w:rPr>
          <w:sz w:val="24"/>
        </w:rPr>
        <w:t>caso</w:t>
      </w:r>
      <w:r>
        <w:rPr>
          <w:spacing w:val="32"/>
          <w:sz w:val="24"/>
        </w:rPr>
        <w:t> </w:t>
      </w:r>
      <w:r>
        <w:rPr>
          <w:sz w:val="24"/>
        </w:rPr>
        <w:t>da</w:t>
      </w:r>
      <w:r>
        <w:rPr>
          <w:spacing w:val="32"/>
          <w:sz w:val="24"/>
        </w:rPr>
        <w:t> </w:t>
      </w:r>
      <w:r>
        <w:rPr>
          <w:sz w:val="24"/>
        </w:rPr>
        <w:t>necessidade</w:t>
      </w:r>
      <w:r>
        <w:rPr>
          <w:spacing w:val="32"/>
          <w:sz w:val="24"/>
        </w:rPr>
        <w:t> </w:t>
      </w:r>
      <w:r>
        <w:rPr>
          <w:sz w:val="24"/>
        </w:rPr>
        <w:t>de</w:t>
      </w:r>
      <w:r>
        <w:rPr>
          <w:spacing w:val="32"/>
          <w:sz w:val="24"/>
        </w:rPr>
        <w:t> </w:t>
      </w:r>
      <w:r>
        <w:rPr>
          <w:sz w:val="24"/>
        </w:rPr>
        <w:t>esclarecimentos</w:t>
      </w:r>
      <w:r>
        <w:rPr>
          <w:spacing w:val="32"/>
          <w:sz w:val="24"/>
        </w:rPr>
        <w:t> </w:t>
      </w:r>
      <w:r>
        <w:rPr>
          <w:sz w:val="24"/>
        </w:rPr>
        <w:t>complementares,</w:t>
      </w:r>
      <w:r>
        <w:rPr>
          <w:spacing w:val="32"/>
          <w:sz w:val="24"/>
        </w:rPr>
        <w:t> </w:t>
      </w:r>
      <w:r>
        <w:rPr>
          <w:sz w:val="24"/>
        </w:rPr>
        <w:t>poderão</w:t>
      </w:r>
      <w:r>
        <w:rPr>
          <w:spacing w:val="32"/>
          <w:sz w:val="24"/>
        </w:rPr>
        <w:t> </w:t>
      </w:r>
      <w:r>
        <w:rPr>
          <w:sz w:val="24"/>
        </w:rPr>
        <w:t>ser efetuadas diligências, para que a empresa comprove a exequibilidade da proposta.</w:t>
      </w:r>
    </w:p>
    <w:p>
      <w:pPr>
        <w:pStyle w:val="ListParagraph"/>
        <w:spacing w:after="0" w:line="235" w:lineRule="auto"/>
        <w:jc w:val="left"/>
        <w:rPr>
          <w:sz w:val="24"/>
        </w:rPr>
        <w:sectPr>
          <w:pgSz w:w="15840" w:h="24480"/>
          <w:pgMar w:top="480" w:bottom="280" w:left="360" w:right="360"/>
        </w:sectPr>
      </w:pPr>
    </w:p>
    <w:p>
      <w:pPr>
        <w:pStyle w:val="ListParagraph"/>
        <w:numPr>
          <w:ilvl w:val="1"/>
          <w:numId w:val="1"/>
        </w:numPr>
        <w:tabs>
          <w:tab w:pos="822" w:val="left" w:leader="none"/>
        </w:tabs>
        <w:spacing w:line="235" w:lineRule="auto" w:before="80"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1"/>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1007" w:val="left" w:leader="none"/>
        </w:tabs>
        <w:spacing w:line="235" w:lineRule="auto" w:before="118" w:after="0"/>
        <w:ind w:left="449" w:right="433" w:firstLine="0"/>
        <w:jc w:val="left"/>
        <w:rPr>
          <w:sz w:val="24"/>
        </w:rPr>
      </w:pPr>
      <w:r>
        <w:rPr>
          <w:sz w:val="24"/>
        </w:rPr>
        <w:t>Considera-se</w:t>
      </w:r>
      <w:r>
        <w:rPr>
          <w:spacing w:val="16"/>
          <w:sz w:val="24"/>
        </w:rPr>
        <w:t> </w:t>
      </w:r>
      <w:r>
        <w:rPr>
          <w:sz w:val="24"/>
        </w:rPr>
        <w:t>erro</w:t>
      </w:r>
      <w:r>
        <w:rPr>
          <w:spacing w:val="16"/>
          <w:sz w:val="24"/>
        </w:rPr>
        <w:t> </w:t>
      </w:r>
      <w:r>
        <w:rPr>
          <w:sz w:val="24"/>
        </w:rPr>
        <w:t>no</w:t>
      </w:r>
      <w:r>
        <w:rPr>
          <w:spacing w:val="16"/>
          <w:sz w:val="24"/>
        </w:rPr>
        <w:t> </w:t>
      </w:r>
      <w:r>
        <w:rPr>
          <w:sz w:val="24"/>
        </w:rPr>
        <w:t>preenchimento</w:t>
      </w:r>
      <w:r>
        <w:rPr>
          <w:spacing w:val="16"/>
          <w:sz w:val="24"/>
        </w:rPr>
        <w:t> </w:t>
      </w:r>
      <w:r>
        <w:rPr>
          <w:sz w:val="24"/>
        </w:rPr>
        <w:t>da</w:t>
      </w:r>
      <w:r>
        <w:rPr>
          <w:spacing w:val="16"/>
          <w:sz w:val="24"/>
        </w:rPr>
        <w:t> </w:t>
      </w:r>
      <w:r>
        <w:rPr>
          <w:sz w:val="24"/>
        </w:rPr>
        <w:t>planilha</w:t>
      </w:r>
      <w:r>
        <w:rPr>
          <w:spacing w:val="16"/>
          <w:sz w:val="24"/>
        </w:rPr>
        <w:t> </w:t>
      </w:r>
      <w:r>
        <w:rPr>
          <w:sz w:val="24"/>
        </w:rPr>
        <w:t>passível</w:t>
      </w:r>
      <w:r>
        <w:rPr>
          <w:spacing w:val="16"/>
          <w:sz w:val="24"/>
        </w:rPr>
        <w:t> </w:t>
      </w:r>
      <w:r>
        <w:rPr>
          <w:sz w:val="24"/>
        </w:rPr>
        <w:t>de</w:t>
      </w:r>
      <w:r>
        <w:rPr>
          <w:spacing w:val="16"/>
          <w:sz w:val="24"/>
        </w:rPr>
        <w:t> </w:t>
      </w:r>
      <w:r>
        <w:rPr>
          <w:sz w:val="24"/>
        </w:rPr>
        <w:t>correção</w:t>
      </w:r>
      <w:r>
        <w:rPr>
          <w:spacing w:val="16"/>
          <w:sz w:val="24"/>
        </w:rPr>
        <w:t> </w:t>
      </w:r>
      <w:r>
        <w:rPr>
          <w:sz w:val="24"/>
        </w:rPr>
        <w:t>a</w:t>
      </w:r>
      <w:r>
        <w:rPr>
          <w:spacing w:val="16"/>
          <w:sz w:val="24"/>
        </w:rPr>
        <w:t> </w:t>
      </w:r>
      <w:r>
        <w:rPr>
          <w:sz w:val="24"/>
        </w:rPr>
        <w:t>indicação</w:t>
      </w:r>
      <w:r>
        <w:rPr>
          <w:spacing w:val="16"/>
          <w:sz w:val="24"/>
        </w:rPr>
        <w:t> </w:t>
      </w:r>
      <w:r>
        <w:rPr>
          <w:sz w:val="24"/>
        </w:rPr>
        <w:t>de</w:t>
      </w:r>
      <w:r>
        <w:rPr>
          <w:spacing w:val="16"/>
          <w:sz w:val="24"/>
        </w:rPr>
        <w:t> </w:t>
      </w:r>
      <w:r>
        <w:rPr>
          <w:sz w:val="24"/>
        </w:rPr>
        <w:t>recolhimento</w:t>
      </w:r>
      <w:r>
        <w:rPr>
          <w:spacing w:val="16"/>
          <w:sz w:val="24"/>
        </w:rPr>
        <w:t> </w:t>
      </w:r>
      <w:r>
        <w:rPr>
          <w:sz w:val="24"/>
        </w:rPr>
        <w:t>de</w:t>
      </w:r>
      <w:r>
        <w:rPr>
          <w:spacing w:val="16"/>
          <w:sz w:val="24"/>
        </w:rPr>
        <w:t> </w:t>
      </w:r>
      <w:r>
        <w:rPr>
          <w:sz w:val="24"/>
        </w:rPr>
        <w:t>impostos</w:t>
      </w:r>
      <w:r>
        <w:rPr>
          <w:spacing w:val="16"/>
          <w:sz w:val="24"/>
        </w:rPr>
        <w:t> </w:t>
      </w:r>
      <w:r>
        <w:rPr>
          <w:sz w:val="24"/>
        </w:rPr>
        <w:t>e</w:t>
      </w:r>
      <w:r>
        <w:rPr>
          <w:spacing w:val="16"/>
          <w:sz w:val="24"/>
        </w:rPr>
        <w:t> </w:t>
      </w:r>
      <w:r>
        <w:rPr>
          <w:sz w:val="24"/>
        </w:rPr>
        <w:t>contribuições</w:t>
      </w:r>
      <w:r>
        <w:rPr>
          <w:spacing w:val="16"/>
          <w:sz w:val="24"/>
        </w:rPr>
        <w:t> </w:t>
      </w:r>
      <w:r>
        <w:rPr>
          <w:sz w:val="24"/>
        </w:rPr>
        <w:t>na</w:t>
      </w:r>
      <w:r>
        <w:rPr>
          <w:spacing w:val="16"/>
          <w:sz w:val="24"/>
        </w:rPr>
        <w:t> </w:t>
      </w:r>
      <w:r>
        <w:rPr>
          <w:sz w:val="24"/>
        </w:rPr>
        <w:t>forma</w:t>
      </w:r>
      <w:r>
        <w:rPr>
          <w:spacing w:val="16"/>
          <w:sz w:val="24"/>
        </w:rPr>
        <w:t> </w:t>
      </w:r>
      <w:r>
        <w:rPr>
          <w:sz w:val="24"/>
        </w:rPr>
        <w:t>do Simples Nacional, quando não cabível esse regime.</w:t>
      </w:r>
    </w:p>
    <w:p>
      <w:pPr>
        <w:pStyle w:val="ListParagraph"/>
        <w:numPr>
          <w:ilvl w:val="1"/>
          <w:numId w:val="1"/>
        </w:numPr>
        <w:tabs>
          <w:tab w:pos="848" w:val="left" w:leader="none"/>
        </w:tabs>
        <w:spacing w:line="235" w:lineRule="auto" w:before="119" w:after="0"/>
        <w:ind w:left="449" w:right="433" w:firstLine="0"/>
        <w:jc w:val="left"/>
        <w:rPr>
          <w:sz w:val="24"/>
        </w:rPr>
      </w:pPr>
      <w:r>
        <w:rPr>
          <w:sz w:val="24"/>
        </w:rPr>
        <w:t>Para</w:t>
      </w:r>
      <w:r>
        <w:rPr>
          <w:spacing w:val="37"/>
          <w:sz w:val="24"/>
        </w:rPr>
        <w:t> </w:t>
      </w:r>
      <w:r>
        <w:rPr>
          <w:sz w:val="24"/>
        </w:rPr>
        <w:t>fins</w:t>
      </w:r>
      <w:r>
        <w:rPr>
          <w:spacing w:val="37"/>
          <w:sz w:val="24"/>
        </w:rPr>
        <w:t> </w:t>
      </w:r>
      <w:r>
        <w:rPr>
          <w:sz w:val="24"/>
        </w:rPr>
        <w:t>de</w:t>
      </w:r>
      <w:r>
        <w:rPr>
          <w:spacing w:val="37"/>
          <w:sz w:val="24"/>
        </w:rPr>
        <w:t> </w:t>
      </w:r>
      <w:r>
        <w:rPr>
          <w:sz w:val="24"/>
        </w:rPr>
        <w:t>análise</w:t>
      </w:r>
      <w:r>
        <w:rPr>
          <w:spacing w:val="37"/>
          <w:sz w:val="24"/>
        </w:rPr>
        <w:t> </w:t>
      </w:r>
      <w:r>
        <w:rPr>
          <w:sz w:val="24"/>
        </w:rPr>
        <w:t>da</w:t>
      </w:r>
      <w:r>
        <w:rPr>
          <w:spacing w:val="37"/>
          <w:sz w:val="24"/>
        </w:rPr>
        <w:t> </w:t>
      </w:r>
      <w:r>
        <w:rPr>
          <w:sz w:val="24"/>
        </w:rPr>
        <w:t>proposta</w:t>
      </w:r>
      <w:r>
        <w:rPr>
          <w:spacing w:val="37"/>
          <w:sz w:val="24"/>
        </w:rPr>
        <w:t> </w:t>
      </w:r>
      <w:r>
        <w:rPr>
          <w:sz w:val="24"/>
        </w:rPr>
        <w:t>quanto</w:t>
      </w:r>
      <w:r>
        <w:rPr>
          <w:spacing w:val="37"/>
          <w:sz w:val="24"/>
        </w:rPr>
        <w:t> </w:t>
      </w:r>
      <w:r>
        <w:rPr>
          <w:sz w:val="24"/>
        </w:rPr>
        <w:t>ao</w:t>
      </w:r>
      <w:r>
        <w:rPr>
          <w:spacing w:val="37"/>
          <w:sz w:val="24"/>
        </w:rPr>
        <w:t> </w:t>
      </w:r>
      <w:r>
        <w:rPr>
          <w:sz w:val="24"/>
        </w:rPr>
        <w:t>cumprimento</w:t>
      </w:r>
      <w:r>
        <w:rPr>
          <w:spacing w:val="37"/>
          <w:sz w:val="24"/>
        </w:rPr>
        <w:t> </w:t>
      </w:r>
      <w:r>
        <w:rPr>
          <w:sz w:val="24"/>
        </w:rPr>
        <w:t>das</w:t>
      </w:r>
      <w:r>
        <w:rPr>
          <w:spacing w:val="37"/>
          <w:sz w:val="24"/>
        </w:rPr>
        <w:t> </w:t>
      </w:r>
      <w:r>
        <w:rPr>
          <w:sz w:val="24"/>
        </w:rPr>
        <w:t>especificações</w:t>
      </w:r>
      <w:r>
        <w:rPr>
          <w:spacing w:val="37"/>
          <w:sz w:val="24"/>
        </w:rPr>
        <w:t> </w:t>
      </w:r>
      <w:r>
        <w:rPr>
          <w:sz w:val="24"/>
        </w:rPr>
        <w:t>do</w:t>
      </w:r>
      <w:r>
        <w:rPr>
          <w:spacing w:val="37"/>
          <w:sz w:val="24"/>
        </w:rPr>
        <w:t> </w:t>
      </w:r>
      <w:r>
        <w:rPr>
          <w:sz w:val="24"/>
        </w:rPr>
        <w:t>objeto,</w:t>
      </w:r>
      <w:r>
        <w:rPr>
          <w:spacing w:val="37"/>
          <w:sz w:val="24"/>
        </w:rPr>
        <w:t> </w:t>
      </w:r>
      <w:r>
        <w:rPr>
          <w:sz w:val="24"/>
        </w:rPr>
        <w:t>poderá</w:t>
      </w:r>
      <w:r>
        <w:rPr>
          <w:spacing w:val="37"/>
          <w:sz w:val="24"/>
        </w:rPr>
        <w:t> </w:t>
      </w:r>
      <w:r>
        <w:rPr>
          <w:sz w:val="24"/>
        </w:rPr>
        <w:t>ser</w:t>
      </w:r>
      <w:r>
        <w:rPr>
          <w:spacing w:val="37"/>
          <w:sz w:val="24"/>
        </w:rPr>
        <w:t> </w:t>
      </w:r>
      <w:r>
        <w:rPr>
          <w:sz w:val="24"/>
        </w:rPr>
        <w:t>colhida</w:t>
      </w:r>
      <w:r>
        <w:rPr>
          <w:spacing w:val="37"/>
          <w:sz w:val="24"/>
        </w:rPr>
        <w:t> </w:t>
      </w:r>
      <w:r>
        <w:rPr>
          <w:sz w:val="24"/>
        </w:rPr>
        <w:t>a</w:t>
      </w:r>
      <w:r>
        <w:rPr>
          <w:spacing w:val="37"/>
          <w:sz w:val="24"/>
        </w:rPr>
        <w:t> </w:t>
      </w:r>
      <w:r>
        <w:rPr>
          <w:sz w:val="24"/>
        </w:rPr>
        <w:t>manifestação</w:t>
      </w:r>
      <w:r>
        <w:rPr>
          <w:spacing w:val="37"/>
          <w:sz w:val="24"/>
        </w:rPr>
        <w:t> </w:t>
      </w:r>
      <w:r>
        <w:rPr>
          <w:sz w:val="24"/>
        </w:rPr>
        <w:t>escrita</w:t>
      </w:r>
      <w:r>
        <w:rPr>
          <w:spacing w:val="37"/>
          <w:sz w:val="24"/>
        </w:rPr>
        <w:t> </w:t>
      </w:r>
      <w:r>
        <w:rPr>
          <w:sz w:val="24"/>
        </w:rPr>
        <w:t>do</w:t>
      </w:r>
      <w:r>
        <w:rPr>
          <w:spacing w:val="37"/>
          <w:sz w:val="24"/>
        </w:rPr>
        <w:t> </w:t>
      </w:r>
      <w:r>
        <w:rPr>
          <w:sz w:val="24"/>
        </w:rPr>
        <w:t>setor requisitante da área especializada no objeto.</w:t>
      </w:r>
    </w:p>
    <w:p>
      <w:pPr>
        <w:pStyle w:val="ListParagraph"/>
        <w:numPr>
          <w:ilvl w:val="1"/>
          <w:numId w:val="1"/>
        </w:numPr>
        <w:tabs>
          <w:tab w:pos="953" w:val="left" w:leader="none"/>
        </w:tabs>
        <w:spacing w:line="235" w:lineRule="auto" w:before="120" w:after="0"/>
        <w:ind w:left="449" w:right="433" w:firstLine="0"/>
        <w:jc w:val="left"/>
        <w:rPr>
          <w:sz w:val="24"/>
        </w:rPr>
      </w:pPr>
      <w:r>
        <w:rPr>
          <w:sz w:val="24"/>
        </w:rPr>
        <w:t>O</w:t>
      </w:r>
      <w:r>
        <w:rPr>
          <w:spacing w:val="21"/>
          <w:sz w:val="24"/>
        </w:rPr>
        <w:t> </w:t>
      </w:r>
      <w:r>
        <w:rPr>
          <w:sz w:val="24"/>
        </w:rPr>
        <w:t>licitante</w:t>
      </w:r>
      <w:r>
        <w:rPr>
          <w:spacing w:val="21"/>
          <w:sz w:val="24"/>
        </w:rPr>
        <w:t> </w:t>
      </w:r>
      <w:r>
        <w:rPr>
          <w:sz w:val="24"/>
        </w:rPr>
        <w:t>classificado</w:t>
      </w:r>
      <w:r>
        <w:rPr>
          <w:spacing w:val="21"/>
          <w:sz w:val="24"/>
        </w:rPr>
        <w:t> </w:t>
      </w:r>
      <w:r>
        <w:rPr>
          <w:sz w:val="24"/>
        </w:rPr>
        <w:t>em</w:t>
      </w:r>
      <w:r>
        <w:rPr>
          <w:spacing w:val="21"/>
          <w:sz w:val="24"/>
        </w:rPr>
        <w:t> </w:t>
      </w:r>
      <w:r>
        <w:rPr>
          <w:sz w:val="24"/>
        </w:rPr>
        <w:t>primeiro</w:t>
      </w:r>
      <w:r>
        <w:rPr>
          <w:spacing w:val="21"/>
          <w:sz w:val="24"/>
        </w:rPr>
        <w:t> </w:t>
      </w:r>
      <w:r>
        <w:rPr>
          <w:sz w:val="24"/>
        </w:rPr>
        <w:t>lugar</w:t>
      </w:r>
      <w:r>
        <w:rPr>
          <w:spacing w:val="21"/>
          <w:sz w:val="24"/>
        </w:rPr>
        <w:t> </w:t>
      </w:r>
      <w:r>
        <w:rPr>
          <w:sz w:val="24"/>
        </w:rPr>
        <w:t>deverá</w:t>
      </w:r>
      <w:r>
        <w:rPr>
          <w:spacing w:val="21"/>
          <w:sz w:val="24"/>
        </w:rPr>
        <w:t> </w:t>
      </w:r>
      <w:r>
        <w:rPr>
          <w:sz w:val="24"/>
        </w:rPr>
        <w:t>proceder</w:t>
      </w:r>
      <w:r>
        <w:rPr>
          <w:spacing w:val="21"/>
          <w:sz w:val="24"/>
        </w:rPr>
        <w:t> </w:t>
      </w:r>
      <w:r>
        <w:rPr>
          <w:sz w:val="24"/>
        </w:rPr>
        <w:t>conforme</w:t>
      </w:r>
      <w:r>
        <w:rPr>
          <w:spacing w:val="21"/>
          <w:sz w:val="24"/>
        </w:rPr>
        <w:t> </w:t>
      </w:r>
      <w:r>
        <w:rPr>
          <w:sz w:val="24"/>
        </w:rPr>
        <w:t>disciplinado</w:t>
      </w:r>
      <w:r>
        <w:rPr>
          <w:spacing w:val="21"/>
          <w:sz w:val="24"/>
        </w:rPr>
        <w:t> </w:t>
      </w:r>
      <w:r>
        <w:rPr>
          <w:sz w:val="24"/>
        </w:rPr>
        <w:t>no</w:t>
      </w:r>
      <w:r>
        <w:rPr>
          <w:spacing w:val="17"/>
          <w:sz w:val="24"/>
        </w:rPr>
        <w:t> </w:t>
      </w:r>
      <w:r>
        <w:rPr>
          <w:sz w:val="24"/>
        </w:rPr>
        <w:t>Termo</w:t>
      </w:r>
      <w:r>
        <w:rPr>
          <w:spacing w:val="21"/>
          <w:sz w:val="24"/>
        </w:rPr>
        <w:t> </w:t>
      </w:r>
      <w:r>
        <w:rPr>
          <w:sz w:val="24"/>
        </w:rPr>
        <w:t>de</w:t>
      </w:r>
      <w:r>
        <w:rPr>
          <w:spacing w:val="21"/>
          <w:sz w:val="24"/>
        </w:rPr>
        <w:t> </w:t>
      </w:r>
      <w:r>
        <w:rPr>
          <w:sz w:val="24"/>
        </w:rPr>
        <w:t>Referência</w:t>
      </w:r>
      <w:r>
        <w:rPr>
          <w:spacing w:val="21"/>
          <w:sz w:val="24"/>
        </w:rPr>
        <w:t> </w:t>
      </w:r>
      <w:r>
        <w:rPr>
          <w:sz w:val="24"/>
        </w:rPr>
        <w:t>no</w:t>
      </w:r>
      <w:r>
        <w:rPr>
          <w:spacing w:val="21"/>
          <w:sz w:val="24"/>
        </w:rPr>
        <w:t> </w:t>
      </w:r>
      <w:r>
        <w:rPr>
          <w:sz w:val="24"/>
        </w:rPr>
        <w:t>que</w:t>
      </w:r>
      <w:r>
        <w:rPr>
          <w:spacing w:val="21"/>
          <w:sz w:val="24"/>
        </w:rPr>
        <w:t> </w:t>
      </w:r>
      <w:r>
        <w:rPr>
          <w:sz w:val="24"/>
        </w:rPr>
        <w:t>se</w:t>
      </w:r>
      <w:r>
        <w:rPr>
          <w:spacing w:val="21"/>
          <w:sz w:val="24"/>
        </w:rPr>
        <w:t> </w:t>
      </w:r>
      <w:r>
        <w:rPr>
          <w:sz w:val="24"/>
        </w:rPr>
        <w:t>refere</w:t>
      </w:r>
      <w:r>
        <w:rPr>
          <w:spacing w:val="21"/>
          <w:sz w:val="24"/>
        </w:rPr>
        <w:t> </w:t>
      </w:r>
      <w:r>
        <w:rPr>
          <w:sz w:val="24"/>
        </w:rPr>
        <w:t>a</w:t>
      </w:r>
      <w:r>
        <w:rPr>
          <w:spacing w:val="21"/>
          <w:sz w:val="24"/>
        </w:rPr>
        <w:t> </w:t>
      </w:r>
      <w:r>
        <w:rPr>
          <w:b/>
          <w:sz w:val="24"/>
        </w:rPr>
        <w:t>AMOSTRA</w:t>
      </w:r>
      <w:r>
        <w:rPr>
          <w:sz w:val="24"/>
        </w:rPr>
        <w:t>, exame de conformidade ou prova de conceito, sob pena de não aceitação da proposta. (ANEXO </w:t>
      </w:r>
      <w:r>
        <w:rPr>
          <w:b/>
          <w:sz w:val="24"/>
        </w:rPr>
        <w:t>I </w:t>
      </w:r>
      <w:r>
        <w:rPr>
          <w:sz w:val="24"/>
        </w:rPr>
        <w:t>– ITEM </w:t>
      </w:r>
      <w:r>
        <w:rPr>
          <w:b/>
          <w:sz w:val="24"/>
        </w:rPr>
        <w:t>XI</w:t>
      </w:r>
      <w:r>
        <w:rPr>
          <w:sz w:val="24"/>
        </w:rPr>
        <w:t>)</w:t>
      </w:r>
    </w:p>
    <w:p>
      <w:pPr>
        <w:pStyle w:val="ListParagraph"/>
        <w:numPr>
          <w:ilvl w:val="2"/>
          <w:numId w:val="1"/>
        </w:numPr>
        <w:tabs>
          <w:tab w:pos="1110" w:val="left" w:leader="none"/>
        </w:tabs>
        <w:spacing w:line="235" w:lineRule="auto" w:before="119" w:after="0"/>
        <w:ind w:left="449" w:right="433" w:firstLine="0"/>
        <w:jc w:val="left"/>
        <w:rPr>
          <w:sz w:val="24"/>
        </w:rPr>
      </w:pPr>
      <w:r>
        <w:rPr>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1"/>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1"/>
        </w:numPr>
        <w:tabs>
          <w:tab w:pos="1113" w:val="left" w:leader="none"/>
        </w:tabs>
        <w:spacing w:line="235" w:lineRule="auto" w:before="118" w:after="0"/>
        <w:ind w:left="449" w:right="433"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a as</w:t>
      </w:r>
      <w:r>
        <w:rPr>
          <w:spacing w:val="40"/>
          <w:sz w:val="24"/>
        </w:rPr>
        <w:t> </w:t>
      </w:r>
      <w:r>
        <w:rPr>
          <w:sz w:val="24"/>
        </w:rPr>
        <w:t>avaliações na forma deste item 6.10 e, assim, sucessivamente, até a verificação de uma que atenda às especificações constantes no Termo de </w:t>
      </w:r>
      <w:r>
        <w:rPr>
          <w:spacing w:val="-2"/>
          <w:sz w:val="24"/>
        </w:rPr>
        <w:t>Referência.</w:t>
      </w:r>
    </w:p>
    <w:p>
      <w:pPr>
        <w:pStyle w:val="ListParagraph"/>
        <w:numPr>
          <w:ilvl w:val="2"/>
          <w:numId w:val="1"/>
        </w:numPr>
        <w:tabs>
          <w:tab w:pos="1129" w:val="left" w:leader="none"/>
        </w:tabs>
        <w:spacing w:line="235" w:lineRule="auto" w:before="119"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1"/>
        </w:numPr>
        <w:tabs>
          <w:tab w:pos="1095" w:val="left" w:leader="none"/>
        </w:tabs>
        <w:spacing w:line="240" w:lineRule="auto" w:before="114"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pPr>
    </w:p>
    <w:p>
      <w:pPr>
        <w:pStyle w:val="BodyText"/>
      </w:pPr>
    </w:p>
    <w:p>
      <w:pPr>
        <w:pStyle w:val="BodyText"/>
        <w:spacing w:before="66"/>
      </w:pPr>
    </w:p>
    <w:p>
      <w:pPr>
        <w:pStyle w:val="Heading2"/>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233"/>
        <w:rPr>
          <w:b/>
        </w:rPr>
      </w:pPr>
    </w:p>
    <w:p>
      <w:pPr>
        <w:pStyle w:val="ListParagraph"/>
        <w:numPr>
          <w:ilvl w:val="1"/>
          <w:numId w:val="1"/>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BodyText"/>
        <w:spacing w:before="228"/>
      </w:pPr>
    </w:p>
    <w:p>
      <w:pPr>
        <w:pStyle w:val="ListParagraph"/>
        <w:numPr>
          <w:ilvl w:val="0"/>
          <w:numId w:val="3"/>
        </w:numPr>
        <w:tabs>
          <w:tab w:pos="1116" w:val="left" w:leader="none"/>
        </w:tabs>
        <w:spacing w:line="240" w:lineRule="auto" w:before="0" w:after="0"/>
        <w:ind w:left="1116" w:right="0" w:hanging="667"/>
        <w:jc w:val="left"/>
        <w:rPr>
          <w:sz w:val="24"/>
        </w:rPr>
      </w:pPr>
      <w:r>
        <w:rPr>
          <w:spacing w:val="-2"/>
          <w:sz w:val="24"/>
        </w:rPr>
        <w:t>SICAF;</w:t>
      </w:r>
    </w:p>
    <w:p>
      <w:pPr>
        <w:pStyle w:val="ListParagraph"/>
        <w:numPr>
          <w:ilvl w:val="0"/>
          <w:numId w:val="3"/>
        </w:numPr>
        <w:tabs>
          <w:tab w:pos="2373" w:val="left" w:leader="none"/>
          <w:tab w:pos="3442" w:val="left" w:leader="none"/>
          <w:tab w:pos="4523" w:val="left" w:leader="none"/>
          <w:tab w:pos="4965" w:val="left" w:leader="none"/>
          <w:tab w:pos="6114" w:val="left" w:leader="none"/>
          <w:tab w:pos="7262" w:val="left" w:leader="none"/>
          <w:tab w:pos="7584" w:val="left" w:leader="none"/>
          <w:tab w:pos="8786" w:val="left" w:leader="none"/>
          <w:tab w:pos="9082" w:val="left" w:leader="none"/>
          <w:tab w:pos="9877" w:val="left" w:leader="none"/>
          <w:tab w:pos="10879" w:val="left" w:leader="none"/>
          <w:tab w:pos="11495" w:val="left" w:leader="none"/>
          <w:tab w:pos="13656"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3"/>
        </w:numPr>
        <w:tabs>
          <w:tab w:pos="1560"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4132400</wp:posOffset>
                </wp:positionH>
                <wp:positionV relativeFrom="paragraph">
                  <wp:posOffset>396515</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5.385895pt;margin-top:31.221664pt;width:2.938311pt;height:.75pt;mso-position-horizontal-relative:page;mso-position-vertical-relative:paragraph;z-index:15730176" id="docshape4" filled="true" fillcolor="#0000ed" stroked="false">
                <v:fill type="solid"/>
                <w10:wrap type="none"/>
              </v:rect>
            </w:pict>
          </mc:Fallback>
        </mc:AlternateContent>
      </w:r>
      <w:r>
        <w:rPr>
          <w:sz w:val="24"/>
        </w:rPr>
        <w:t>Cadastro</w:t>
      </w:r>
      <w:r>
        <w:rPr>
          <w:spacing w:val="40"/>
          <w:sz w:val="24"/>
        </w:rPr>
        <w:t> </w:t>
      </w:r>
      <w:r>
        <w:rPr>
          <w:sz w:val="24"/>
        </w:rPr>
        <w:t>Nacional</w:t>
      </w:r>
      <w:r>
        <w:rPr>
          <w:spacing w:val="40"/>
          <w:sz w:val="24"/>
        </w:rPr>
        <w:t> </w:t>
      </w:r>
      <w:r>
        <w:rPr>
          <w:sz w:val="24"/>
        </w:rPr>
        <w:t>de</w:t>
      </w:r>
      <w:r>
        <w:rPr>
          <w:spacing w:val="40"/>
          <w:sz w:val="24"/>
        </w:rPr>
        <w:t> </w:t>
      </w:r>
      <w:r>
        <w:rPr>
          <w:sz w:val="24"/>
        </w:rPr>
        <w:t>Condenações</w:t>
      </w:r>
      <w:r>
        <w:rPr>
          <w:spacing w:val="40"/>
          <w:sz w:val="24"/>
        </w:rPr>
        <w:t> </w:t>
      </w:r>
      <w:r>
        <w:rPr>
          <w:sz w:val="24"/>
        </w:rPr>
        <w:t>Cíveis</w:t>
      </w:r>
      <w:r>
        <w:rPr>
          <w:spacing w:val="40"/>
          <w:sz w:val="24"/>
        </w:rPr>
        <w:t> </w:t>
      </w:r>
      <w:r>
        <w:rPr>
          <w:sz w:val="24"/>
        </w:rPr>
        <w:t>por</w:t>
      </w:r>
      <w:r>
        <w:rPr>
          <w:spacing w:val="40"/>
          <w:sz w:val="24"/>
        </w:rPr>
        <w:t> </w:t>
      </w:r>
      <w:r>
        <w:rPr>
          <w:sz w:val="24"/>
        </w:rPr>
        <w:t>Atos</w:t>
      </w:r>
      <w:r>
        <w:rPr>
          <w:spacing w:val="40"/>
          <w:sz w:val="24"/>
        </w:rPr>
        <w:t> </w:t>
      </w:r>
      <w:r>
        <w:rPr>
          <w:sz w:val="24"/>
        </w:rPr>
        <w:t>de</w:t>
      </w:r>
      <w:r>
        <w:rPr>
          <w:spacing w:val="40"/>
          <w:sz w:val="24"/>
        </w:rPr>
        <w:t> </w:t>
      </w:r>
      <w:r>
        <w:rPr>
          <w:sz w:val="24"/>
        </w:rPr>
        <w:t>Improbidade</w:t>
      </w:r>
      <w:r>
        <w:rPr>
          <w:spacing w:val="40"/>
          <w:sz w:val="24"/>
        </w:rPr>
        <w:t> </w:t>
      </w:r>
      <w:r>
        <w:rPr>
          <w:sz w:val="24"/>
        </w:rPr>
        <w:t>Administrativa,</w:t>
      </w:r>
      <w:r>
        <w:rPr>
          <w:spacing w:val="40"/>
          <w:sz w:val="24"/>
        </w:rPr>
        <w:t> </w:t>
      </w:r>
      <w:r>
        <w:rPr>
          <w:sz w:val="24"/>
        </w:rPr>
        <w:t>mantido</w:t>
      </w:r>
      <w:r>
        <w:rPr>
          <w:spacing w:val="40"/>
          <w:sz w:val="24"/>
        </w:rPr>
        <w:t> </w:t>
      </w:r>
      <w:r>
        <w:rPr>
          <w:sz w:val="24"/>
        </w:rPr>
        <w:t>pelo</w:t>
      </w:r>
      <w:r>
        <w:rPr>
          <w:spacing w:val="40"/>
          <w:sz w:val="24"/>
        </w:rPr>
        <w:t> </w:t>
      </w:r>
      <w:r>
        <w:rPr>
          <w:sz w:val="24"/>
        </w:rPr>
        <w:t>Conselho</w:t>
      </w:r>
      <w:r>
        <w:rPr>
          <w:spacing w:val="40"/>
          <w:sz w:val="24"/>
        </w:rPr>
        <w:t> </w:t>
      </w:r>
      <w:r>
        <w:rPr>
          <w:sz w:val="24"/>
        </w:rPr>
        <w:t>Nacional</w:t>
      </w:r>
      <w:r>
        <w:rPr>
          <w:spacing w:val="40"/>
          <w:sz w:val="24"/>
        </w:rPr>
        <w:t> </w:t>
      </w:r>
      <w:r>
        <w:rPr>
          <w:sz w:val="24"/>
        </w:rPr>
        <w:t>de</w:t>
      </w:r>
      <w:r>
        <w:rPr>
          <w:spacing w:val="40"/>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0"/>
          <w:numId w:val="3"/>
        </w:numPr>
        <w:tabs>
          <w:tab w:pos="3043" w:val="left" w:leader="none"/>
          <w:tab w:pos="4195" w:val="left" w:leader="none"/>
          <w:tab w:pos="5360" w:val="left" w:leader="none"/>
          <w:tab w:pos="5886" w:val="left" w:leader="none"/>
          <w:tab w:pos="7118" w:val="left" w:leader="none"/>
          <w:tab w:pos="8177" w:val="left" w:leader="none"/>
          <w:tab w:pos="8596" w:val="left" w:leader="none"/>
          <w:tab w:pos="9542" w:val="left" w:leader="none"/>
          <w:tab w:pos="10628" w:val="left" w:leader="none"/>
          <w:tab w:pos="11327" w:val="left" w:leader="none"/>
          <w:tab w:pos="13572"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3745596</wp:posOffset>
                </wp:positionH>
                <wp:positionV relativeFrom="paragraph">
                  <wp:posOffset>395934</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75959pt;width:2.938318pt;height:.75pt;mso-position-horizontal-relative:page;mso-position-vertical-relative:paragraph;z-index:15730688" id="docshape5"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3"/>
        </w:numPr>
        <w:tabs>
          <w:tab w:pos="1116" w:val="left" w:leader="none"/>
        </w:tabs>
        <w:spacing w:line="240" w:lineRule="auto" w:before="114" w:after="0"/>
        <w:ind w:left="1116" w:right="0" w:hanging="667"/>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1149" w:val="left" w:leader="none"/>
        </w:tabs>
        <w:spacing w:line="240" w:lineRule="auto" w:before="114" w:after="0"/>
        <w:ind w:left="1149" w:right="0" w:hanging="700"/>
        <w:jc w:val="left"/>
        <w:rPr>
          <w:sz w:val="24"/>
        </w:rPr>
      </w:pPr>
      <w:r>
        <w:rPr>
          <w:sz w:val="24"/>
        </w:rPr>
        <w:t>módulo Registro de Ocorrências do </w:t>
      </w:r>
      <w:r>
        <w:rPr>
          <w:spacing w:val="-2"/>
          <w:sz w:val="24"/>
        </w:rPr>
        <w:t>SIGA.</w:t>
      </w:r>
    </w:p>
    <w:p>
      <w:pPr>
        <w:pStyle w:val="BodyText"/>
        <w:spacing w:before="233"/>
      </w:pPr>
    </w:p>
    <w:p>
      <w:pPr>
        <w:pStyle w:val="ListParagraph"/>
        <w:numPr>
          <w:ilvl w:val="1"/>
          <w:numId w:val="1"/>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1"/>
        </w:numPr>
        <w:tabs>
          <w:tab w:pos="828"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7"/>
          <w:sz w:val="24"/>
        </w:rPr>
        <w:t> </w:t>
      </w:r>
      <w:r>
        <w:rPr>
          <w:sz w:val="24"/>
        </w:rPr>
        <w:t>na</w:t>
      </w:r>
      <w:r>
        <w:rPr>
          <w:spacing w:val="18"/>
          <w:sz w:val="24"/>
        </w:rPr>
        <w:t> </w:t>
      </w:r>
      <w:r>
        <w:rPr>
          <w:sz w:val="24"/>
        </w:rPr>
        <w:t>Consulta</w:t>
      </w:r>
      <w:r>
        <w:rPr>
          <w:spacing w:val="17"/>
          <w:sz w:val="24"/>
        </w:rPr>
        <w:t> </w:t>
      </w:r>
      <w:r>
        <w:rPr>
          <w:sz w:val="24"/>
        </w:rPr>
        <w:t>de</w:t>
      </w:r>
      <w:r>
        <w:rPr>
          <w:spacing w:val="18"/>
          <w:sz w:val="24"/>
        </w:rPr>
        <w:t> </w:t>
      </w:r>
      <w:r>
        <w:rPr>
          <w:sz w:val="24"/>
        </w:rPr>
        <w:t>Situação</w:t>
      </w:r>
      <w:r>
        <w:rPr>
          <w:spacing w:val="17"/>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7"/>
          <w:sz w:val="24"/>
        </w:rPr>
        <w:t> </w:t>
      </w:r>
      <w:r>
        <w:rPr>
          <w:sz w:val="24"/>
        </w:rPr>
        <w:t>de</w:t>
      </w:r>
      <w:r>
        <w:rPr>
          <w:spacing w:val="18"/>
          <w:sz w:val="24"/>
        </w:rPr>
        <w:t> </w:t>
      </w:r>
      <w:r>
        <w:rPr>
          <w:sz w:val="24"/>
        </w:rPr>
        <w:t>Ocorrências</w:t>
      </w:r>
      <w:r>
        <w:rPr>
          <w:spacing w:val="17"/>
          <w:sz w:val="24"/>
        </w:rPr>
        <w:t> </w:t>
      </w:r>
      <w:r>
        <w:rPr>
          <w:sz w:val="24"/>
        </w:rPr>
        <w:t>Impeditivas</w:t>
      </w:r>
      <w:r>
        <w:rPr>
          <w:spacing w:val="18"/>
          <w:sz w:val="24"/>
        </w:rPr>
        <w:t> </w:t>
      </w:r>
      <w:r>
        <w:rPr>
          <w:sz w:val="24"/>
        </w:rPr>
        <w:t>Indiretas,</w:t>
      </w:r>
      <w:r>
        <w:rPr>
          <w:spacing w:val="17"/>
          <w:sz w:val="24"/>
        </w:rPr>
        <w:t> </w:t>
      </w:r>
      <w:r>
        <w:rPr>
          <w:sz w:val="24"/>
        </w:rPr>
        <w:t>o</w:t>
      </w:r>
      <w:r>
        <w:rPr>
          <w:spacing w:val="18"/>
          <w:sz w:val="24"/>
        </w:rPr>
        <w:t> </w:t>
      </w:r>
      <w:r>
        <w:rPr>
          <w:sz w:val="24"/>
        </w:rPr>
        <w:t>Pregoeiro</w:t>
      </w:r>
      <w:r>
        <w:rPr>
          <w:spacing w:val="18"/>
          <w:sz w:val="24"/>
        </w:rPr>
        <w:t> </w:t>
      </w:r>
      <w:r>
        <w:rPr>
          <w:sz w:val="24"/>
        </w:rPr>
        <w:t>diligenciará</w:t>
      </w:r>
      <w:r>
        <w:rPr>
          <w:spacing w:val="17"/>
          <w:sz w:val="24"/>
        </w:rPr>
        <w:t> </w:t>
      </w:r>
      <w:r>
        <w:rPr>
          <w:sz w:val="24"/>
        </w:rPr>
        <w:t>para</w:t>
      </w:r>
      <w:r>
        <w:rPr>
          <w:spacing w:val="18"/>
          <w:sz w:val="24"/>
        </w:rPr>
        <w:t> </w:t>
      </w:r>
      <w:r>
        <w:rPr>
          <w:sz w:val="24"/>
        </w:rPr>
        <w:t>verificar</w:t>
      </w:r>
      <w:r>
        <w:rPr>
          <w:spacing w:val="17"/>
          <w:sz w:val="24"/>
        </w:rPr>
        <w:t> </w:t>
      </w:r>
      <w:r>
        <w:rPr>
          <w:sz w:val="24"/>
        </w:rPr>
        <w:t>se houve fraude por parte das empresas apontadas no Relatório de Ocorrências Impeditivas Indiretas.</w:t>
      </w:r>
    </w:p>
    <w:p>
      <w:pPr>
        <w:pStyle w:val="ListParagraph"/>
        <w:numPr>
          <w:ilvl w:val="2"/>
          <w:numId w:val="1"/>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989" w:val="left" w:leader="none"/>
        </w:tabs>
        <w:spacing w:line="240" w:lineRule="auto" w:before="115"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1"/>
        </w:numPr>
        <w:tabs>
          <w:tab w:pos="836" w:val="left" w:leader="none"/>
        </w:tabs>
        <w:spacing w:line="235" w:lineRule="auto" w:before="119" w:after="0"/>
        <w:ind w:left="449" w:right="432" w:firstLine="0"/>
        <w:jc w:val="left"/>
        <w:rPr>
          <w:sz w:val="24"/>
        </w:rPr>
      </w:pPr>
      <w:r>
        <w:rPr>
          <w:sz w:val="24"/>
        </w:rPr>
        <w:t>Será</w:t>
      </w:r>
      <w:r>
        <w:rPr>
          <w:spacing w:val="25"/>
          <w:sz w:val="24"/>
        </w:rPr>
        <w:t> </w:t>
      </w:r>
      <w:r>
        <w:rPr>
          <w:sz w:val="24"/>
        </w:rPr>
        <w:t>exigida</w:t>
      </w:r>
      <w:r>
        <w:rPr>
          <w:spacing w:val="25"/>
          <w:sz w:val="24"/>
        </w:rPr>
        <w:t> </w:t>
      </w:r>
      <w:r>
        <w:rPr>
          <w:sz w:val="24"/>
        </w:rPr>
        <w:t>a</w:t>
      </w:r>
      <w:r>
        <w:rPr>
          <w:spacing w:val="25"/>
          <w:sz w:val="24"/>
        </w:rPr>
        <w:t> </w:t>
      </w:r>
      <w:r>
        <w:rPr>
          <w:sz w:val="24"/>
        </w:rPr>
        <w:t>apresentação</w:t>
      </w:r>
      <w:r>
        <w:rPr>
          <w:spacing w:val="25"/>
          <w:sz w:val="24"/>
        </w:rPr>
        <w:t> </w:t>
      </w:r>
      <w:r>
        <w:rPr>
          <w:sz w:val="24"/>
        </w:rPr>
        <w:t>dos</w:t>
      </w:r>
      <w:r>
        <w:rPr>
          <w:spacing w:val="25"/>
          <w:sz w:val="24"/>
        </w:rPr>
        <w:t> </w:t>
      </w:r>
      <w:r>
        <w:rPr>
          <w:sz w:val="24"/>
        </w:rPr>
        <w:t>documentos</w:t>
      </w:r>
      <w:r>
        <w:rPr>
          <w:spacing w:val="25"/>
          <w:sz w:val="24"/>
        </w:rPr>
        <w:t> </w:t>
      </w:r>
      <w:r>
        <w:rPr>
          <w:sz w:val="24"/>
        </w:rPr>
        <w:t>de</w:t>
      </w:r>
      <w:r>
        <w:rPr>
          <w:spacing w:val="25"/>
          <w:sz w:val="24"/>
        </w:rPr>
        <w:t> </w:t>
      </w:r>
      <w:r>
        <w:rPr>
          <w:sz w:val="24"/>
        </w:rPr>
        <w:t>habilitação</w:t>
      </w:r>
      <w:r>
        <w:rPr>
          <w:spacing w:val="25"/>
          <w:sz w:val="24"/>
        </w:rPr>
        <w:t> </w:t>
      </w:r>
      <w:r>
        <w:rPr>
          <w:sz w:val="24"/>
        </w:rPr>
        <w:t>que</w:t>
      </w:r>
      <w:r>
        <w:rPr>
          <w:spacing w:val="25"/>
          <w:sz w:val="24"/>
        </w:rPr>
        <w:t> </w:t>
      </w:r>
      <w:r>
        <w:rPr>
          <w:sz w:val="24"/>
        </w:rPr>
        <w:t>trata</w:t>
      </w:r>
      <w:r>
        <w:rPr>
          <w:spacing w:val="25"/>
          <w:sz w:val="24"/>
        </w:rPr>
        <w:t> </w:t>
      </w:r>
      <w:r>
        <w:rPr>
          <w:sz w:val="24"/>
        </w:rPr>
        <w:t>o</w:t>
      </w:r>
      <w:r>
        <w:rPr>
          <w:spacing w:val="12"/>
          <w:sz w:val="24"/>
        </w:rPr>
        <w:t> </w:t>
      </w:r>
      <w:r>
        <w:rPr>
          <w:sz w:val="24"/>
        </w:rPr>
        <w:t>Anexo</w:t>
      </w:r>
      <w:r>
        <w:rPr>
          <w:spacing w:val="25"/>
          <w:sz w:val="24"/>
        </w:rPr>
        <w:t> </w:t>
      </w:r>
      <w:r>
        <w:rPr>
          <w:sz w:val="24"/>
        </w:rPr>
        <w:t>referente</w:t>
      </w:r>
      <w:r>
        <w:rPr>
          <w:spacing w:val="25"/>
          <w:sz w:val="24"/>
        </w:rPr>
        <w:t> </w:t>
      </w:r>
      <w:r>
        <w:rPr>
          <w:sz w:val="24"/>
        </w:rPr>
        <w:t>aos</w:t>
      </w:r>
      <w:r>
        <w:rPr>
          <w:spacing w:val="25"/>
          <w:sz w:val="24"/>
        </w:rPr>
        <w:t> </w:t>
      </w:r>
      <w:r>
        <w:rPr>
          <w:sz w:val="24"/>
        </w:rPr>
        <w:t>requisitos</w:t>
      </w:r>
      <w:r>
        <w:rPr>
          <w:spacing w:val="25"/>
          <w:sz w:val="24"/>
        </w:rPr>
        <w:t> </w:t>
      </w:r>
      <w:r>
        <w:rPr>
          <w:sz w:val="24"/>
        </w:rPr>
        <w:t>de</w:t>
      </w:r>
      <w:r>
        <w:rPr>
          <w:spacing w:val="25"/>
          <w:sz w:val="24"/>
        </w:rPr>
        <w:t> </w:t>
      </w:r>
      <w:r>
        <w:rPr>
          <w:sz w:val="24"/>
        </w:rPr>
        <w:t>habilitação</w:t>
      </w:r>
      <w:r>
        <w:rPr>
          <w:spacing w:val="25"/>
          <w:sz w:val="24"/>
        </w:rPr>
        <w:t> </w:t>
      </w:r>
      <w:r>
        <w:rPr>
          <w:sz w:val="24"/>
        </w:rPr>
        <w:t>deste</w:t>
      </w:r>
      <w:r>
        <w:rPr>
          <w:spacing w:val="25"/>
          <w:sz w:val="24"/>
        </w:rPr>
        <w:t> </w:t>
      </w:r>
      <w:r>
        <w:rPr>
          <w:sz w:val="24"/>
        </w:rPr>
        <w:t>Edital</w:t>
      </w:r>
      <w:r>
        <w:rPr>
          <w:spacing w:val="25"/>
          <w:sz w:val="24"/>
        </w:rPr>
        <w:t> </w:t>
      </w:r>
      <w:r>
        <w:rPr>
          <w:sz w:val="24"/>
        </w:rPr>
        <w:t>apenas</w:t>
      </w:r>
      <w:r>
        <w:rPr>
          <w:spacing w:val="25"/>
          <w:sz w:val="24"/>
        </w:rPr>
        <w:t> </w:t>
      </w:r>
      <w:r>
        <w:rPr>
          <w:sz w:val="24"/>
        </w:rPr>
        <w:t>ao licitante vencedor.</w:t>
      </w:r>
    </w:p>
    <w:p>
      <w:pPr>
        <w:pStyle w:val="ListParagraph"/>
        <w:numPr>
          <w:ilvl w:val="1"/>
          <w:numId w:val="1"/>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1"/>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 digitais quando houver dúvida em relação à integridade do documento digital ou quando a lei expressamente o exigir.</w:t>
      </w:r>
    </w:p>
    <w:p>
      <w:pPr>
        <w:pStyle w:val="ListParagraph"/>
        <w:numPr>
          <w:ilvl w:val="1"/>
          <w:numId w:val="1"/>
        </w:numPr>
        <w:tabs>
          <w:tab w:pos="826" w:val="left" w:leader="none"/>
        </w:tabs>
        <w:spacing w:line="235" w:lineRule="auto" w:before="120"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BodyText"/>
        <w:spacing w:before="232"/>
      </w:pPr>
    </w:p>
    <w:p>
      <w:pPr>
        <w:pStyle w:val="ListParagraph"/>
        <w:numPr>
          <w:ilvl w:val="0"/>
          <w:numId w:val="4"/>
        </w:numPr>
        <w:tabs>
          <w:tab w:pos="1124" w:val="left" w:leader="none"/>
        </w:tabs>
        <w:spacing w:line="235" w:lineRule="auto" w:before="1" w:after="0"/>
        <w:ind w:left="449" w:right="433" w:firstLine="0"/>
        <w:jc w:val="left"/>
        <w:rPr>
          <w:sz w:val="24"/>
        </w:rPr>
      </w:pPr>
      <w:r>
        <w:rPr>
          <w:sz w:val="24"/>
        </w:rPr>
        <w:t>complementação</w:t>
      </w:r>
      <w:r>
        <w:rPr>
          <w:spacing w:val="-1"/>
          <w:sz w:val="24"/>
        </w:rPr>
        <w:t> </w:t>
      </w:r>
      <w:r>
        <w:rPr>
          <w:sz w:val="24"/>
        </w:rPr>
        <w:t>de</w:t>
      </w:r>
      <w:r>
        <w:rPr>
          <w:spacing w:val="-1"/>
          <w:sz w:val="24"/>
        </w:rPr>
        <w:t> </w:t>
      </w:r>
      <w:r>
        <w:rPr>
          <w:sz w:val="24"/>
        </w:rPr>
        <w:t>informações</w:t>
      </w:r>
      <w:r>
        <w:rPr>
          <w:spacing w:val="-1"/>
          <w:sz w:val="24"/>
        </w:rPr>
        <w:t> </w:t>
      </w:r>
      <w:r>
        <w:rPr>
          <w:sz w:val="24"/>
        </w:rPr>
        <w:t>acerca</w:t>
      </w:r>
      <w:r>
        <w:rPr>
          <w:spacing w:val="-1"/>
          <w:sz w:val="24"/>
        </w:rPr>
        <w:t> </w:t>
      </w:r>
      <w:r>
        <w:rPr>
          <w:sz w:val="24"/>
        </w:rPr>
        <w:t>dos</w:t>
      </w:r>
      <w:r>
        <w:rPr>
          <w:spacing w:val="-1"/>
          <w:sz w:val="24"/>
        </w:rPr>
        <w:t> </w:t>
      </w:r>
      <w:r>
        <w:rPr>
          <w:sz w:val="24"/>
        </w:rPr>
        <w:t>documentos</w:t>
      </w:r>
      <w:r>
        <w:rPr>
          <w:spacing w:val="-1"/>
          <w:sz w:val="24"/>
        </w:rPr>
        <w:t> </w:t>
      </w:r>
      <w:r>
        <w:rPr>
          <w:sz w:val="24"/>
        </w:rPr>
        <w:t>já</w:t>
      </w:r>
      <w:r>
        <w:rPr>
          <w:spacing w:val="-1"/>
          <w:sz w:val="24"/>
        </w:rPr>
        <w:t> </w:t>
      </w:r>
      <w:r>
        <w:rPr>
          <w:sz w:val="24"/>
        </w:rPr>
        <w:t>apresentados</w:t>
      </w:r>
      <w:r>
        <w:rPr>
          <w:spacing w:val="-1"/>
          <w:sz w:val="24"/>
        </w:rPr>
        <w:t> </w:t>
      </w:r>
      <w:r>
        <w:rPr>
          <w:sz w:val="24"/>
        </w:rPr>
        <w:t>pelos</w:t>
      </w:r>
      <w:r>
        <w:rPr>
          <w:spacing w:val="-1"/>
          <w:sz w:val="24"/>
        </w:rPr>
        <w:t> </w:t>
      </w:r>
      <w:r>
        <w:rPr>
          <w:sz w:val="24"/>
        </w:rPr>
        <w:t>licitantes</w:t>
      </w:r>
      <w:r>
        <w:rPr>
          <w:spacing w:val="-1"/>
          <w:sz w:val="24"/>
        </w:rPr>
        <w:t> </w:t>
      </w:r>
      <w:r>
        <w:rPr>
          <w:sz w:val="24"/>
        </w:rPr>
        <w:t>e</w:t>
      </w:r>
      <w:r>
        <w:rPr>
          <w:spacing w:val="-1"/>
          <w:sz w:val="24"/>
        </w:rPr>
        <w:t> </w:t>
      </w:r>
      <w:r>
        <w:rPr>
          <w:sz w:val="24"/>
        </w:rPr>
        <w:t>desde</w:t>
      </w:r>
      <w:r>
        <w:rPr>
          <w:spacing w:val="-1"/>
          <w:sz w:val="24"/>
        </w:rPr>
        <w:t> </w:t>
      </w:r>
      <w:r>
        <w:rPr>
          <w:sz w:val="24"/>
        </w:rPr>
        <w:t>que</w:t>
      </w:r>
      <w:r>
        <w:rPr>
          <w:spacing w:val="-1"/>
          <w:sz w:val="24"/>
        </w:rPr>
        <w:t> </w:t>
      </w:r>
      <w:r>
        <w:rPr>
          <w:sz w:val="24"/>
        </w:rPr>
        <w:t>necessária</w:t>
      </w:r>
      <w:r>
        <w:rPr>
          <w:spacing w:val="-1"/>
          <w:sz w:val="24"/>
        </w:rPr>
        <w:t> </w:t>
      </w:r>
      <w:r>
        <w:rPr>
          <w:sz w:val="24"/>
        </w:rPr>
        <w:t>para</w:t>
      </w:r>
      <w:r>
        <w:rPr>
          <w:spacing w:val="-1"/>
          <w:sz w:val="24"/>
        </w:rPr>
        <w:t> </w:t>
      </w:r>
      <w:r>
        <w:rPr>
          <w:sz w:val="24"/>
        </w:rPr>
        <w:t>apurar</w:t>
      </w:r>
      <w:r>
        <w:rPr>
          <w:spacing w:val="-1"/>
          <w:sz w:val="24"/>
        </w:rPr>
        <w:t> </w:t>
      </w:r>
      <w:r>
        <w:rPr>
          <w:sz w:val="24"/>
        </w:rPr>
        <w:t>fatos</w:t>
      </w:r>
      <w:r>
        <w:rPr>
          <w:spacing w:val="-1"/>
          <w:sz w:val="24"/>
        </w:rPr>
        <w:t> </w:t>
      </w:r>
      <w:r>
        <w:rPr>
          <w:sz w:val="24"/>
        </w:rPr>
        <w:t>existentes</w:t>
      </w:r>
      <w:r>
        <w:rPr>
          <w:spacing w:val="-1"/>
          <w:sz w:val="24"/>
        </w:rPr>
        <w:t> </w:t>
      </w:r>
      <w:r>
        <w:rPr>
          <w:sz w:val="24"/>
        </w:rPr>
        <w:t>à época da abertura do certame; e</w:t>
      </w:r>
    </w:p>
    <w:p>
      <w:pPr>
        <w:pStyle w:val="ListParagraph"/>
        <w:numPr>
          <w:ilvl w:val="0"/>
          <w:numId w:val="4"/>
        </w:numPr>
        <w:tabs>
          <w:tab w:pos="1129" w:val="left" w:leader="none"/>
        </w:tabs>
        <w:spacing w:line="240" w:lineRule="auto" w:before="114" w:after="0"/>
        <w:ind w:left="1129" w:right="0" w:hanging="680"/>
        <w:jc w:val="left"/>
        <w:rPr>
          <w:sz w:val="24"/>
        </w:rPr>
      </w:pPr>
      <w:r>
        <w:rPr>
          <w:sz w:val="24"/>
        </w:rPr>
        <w:t>atualização de documentos cuja validade tenha expirado após a data de recebimento das </w:t>
      </w:r>
      <w:r>
        <w:rPr>
          <w:spacing w:val="-2"/>
          <w:sz w:val="24"/>
        </w:rPr>
        <w:t>propostas.</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846" w:val="left" w:leader="none"/>
        </w:tabs>
        <w:spacing w:line="235" w:lineRule="auto" w:before="7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1"/>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924"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1"/>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BodyText"/>
        <w:spacing w:before="232"/>
      </w:pPr>
    </w:p>
    <w:p>
      <w:pPr>
        <w:pStyle w:val="ListParagraph"/>
        <w:numPr>
          <w:ilvl w:val="0"/>
          <w:numId w:val="5"/>
        </w:numPr>
        <w:tabs>
          <w:tab w:pos="1392" w:val="left" w:leader="none"/>
        </w:tabs>
        <w:spacing w:line="235" w:lineRule="auto" w:before="1"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5"/>
        </w:numPr>
        <w:tabs>
          <w:tab w:pos="1128" w:val="left" w:leader="none"/>
        </w:tabs>
        <w:spacing w:line="240" w:lineRule="auto" w:before="114" w:after="0"/>
        <w:ind w:left="1128" w:right="0" w:hanging="679"/>
        <w:jc w:val="both"/>
        <w:rPr>
          <w:sz w:val="24"/>
        </w:rPr>
      </w:pPr>
      <w:r>
        <w:rPr>
          <w:sz w:val="24"/>
        </w:rPr>
        <w:t>das pessoas físicas, a comprovação da regularidade fiscal com a Fazenda </w:t>
      </w:r>
      <w:r>
        <w:rPr>
          <w:spacing w:val="-2"/>
          <w:sz w:val="24"/>
        </w:rPr>
        <w:t>Estadual.</w:t>
      </w:r>
    </w:p>
    <w:p>
      <w:pPr>
        <w:pStyle w:val="BodyText"/>
        <w:spacing w:before="233"/>
      </w:pPr>
    </w:p>
    <w:p>
      <w:pPr>
        <w:pStyle w:val="ListParagraph"/>
        <w:numPr>
          <w:ilvl w:val="1"/>
          <w:numId w:val="1"/>
        </w:numPr>
        <w:tabs>
          <w:tab w:pos="941" w:val="left" w:leader="none"/>
        </w:tabs>
        <w:spacing w:line="235" w:lineRule="auto" w:before="0"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27"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w:t>
      </w:r>
      <w:r>
        <w:rPr>
          <w:sz w:val="24"/>
        </w:rPr>
        <w:t>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968" w:val="left" w:leader="none"/>
        </w:tabs>
        <w:spacing w:line="235" w:lineRule="auto" w:before="119" w:after="0"/>
        <w:ind w:left="449" w:right="433"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1116" w:val="left" w:leader="none"/>
        </w:tabs>
        <w:spacing w:line="235" w:lineRule="auto" w:before="118" w:after="0"/>
        <w:ind w:left="449" w:right="432" w:firstLine="0"/>
        <w:jc w:val="both"/>
        <w:rPr>
          <w:sz w:val="24"/>
        </w:rPr>
      </w:pPr>
      <w:r>
        <w:rPr>
          <w:sz w:val="24"/>
        </w:rPr>
        <w:t>Se o consórcio não for formado integralmente por microempresas ou empresas de pequeno porte e forem exigidos neste Edital requisitos de habilitação econômico-financeira, haverá um acréscimo de </w:t>
      </w:r>
      <w:r>
        <w:rPr>
          <w:b/>
          <w:sz w:val="24"/>
        </w:rPr>
        <w:t>10% </w:t>
      </w:r>
      <w:r>
        <w:rPr>
          <w:sz w:val="24"/>
        </w:rPr>
        <w:t>(</w:t>
      </w:r>
      <w:r>
        <w:rPr>
          <w:b/>
          <w:sz w:val="24"/>
        </w:rPr>
        <w:t>dez por cento</w:t>
      </w:r>
      <w:r>
        <w:rPr>
          <w:sz w:val="24"/>
        </w:rPr>
        <w:t>) para o consórcio em relação ao valor exigido para os licitantes </w:t>
      </w:r>
      <w:r>
        <w:rPr>
          <w:spacing w:val="-2"/>
          <w:sz w:val="24"/>
        </w:rPr>
        <w:t>individuais.</w:t>
      </w:r>
    </w:p>
    <w:p>
      <w:pPr>
        <w:pStyle w:val="ListParagraph"/>
        <w:numPr>
          <w:ilvl w:val="1"/>
          <w:numId w:val="1"/>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1"/>
        </w:numPr>
        <w:tabs>
          <w:tab w:pos="1159"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pPr>
    </w:p>
    <w:p>
      <w:pPr>
        <w:pStyle w:val="Heading2"/>
        <w:numPr>
          <w:ilvl w:val="0"/>
          <w:numId w:val="1"/>
        </w:numPr>
        <w:tabs>
          <w:tab w:pos="749" w:val="left" w:leader="none"/>
        </w:tabs>
        <w:spacing w:line="240" w:lineRule="auto" w:before="0" w:after="0"/>
        <w:ind w:left="74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BodyText"/>
        <w:spacing w:before="233"/>
        <w:rPr>
          <w:b/>
        </w:rPr>
      </w:pPr>
    </w:p>
    <w:p>
      <w:pPr>
        <w:pStyle w:val="ListParagraph"/>
        <w:numPr>
          <w:ilvl w:val="1"/>
          <w:numId w:val="1"/>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 contados:</w:t>
      </w:r>
    </w:p>
    <w:p>
      <w:pPr>
        <w:pStyle w:val="BodyText"/>
        <w:spacing w:before="229"/>
      </w:pPr>
    </w:p>
    <w:p>
      <w:pPr>
        <w:pStyle w:val="ListParagraph"/>
        <w:numPr>
          <w:ilvl w:val="0"/>
          <w:numId w:val="6"/>
        </w:numPr>
        <w:tabs>
          <w:tab w:pos="1116" w:val="left" w:leader="none"/>
        </w:tabs>
        <w:spacing w:line="240" w:lineRule="auto" w:before="0" w:after="0"/>
        <w:ind w:left="1116" w:right="0" w:hanging="667"/>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1129" w:val="left" w:leader="none"/>
        </w:tabs>
        <w:spacing w:line="240" w:lineRule="auto" w:before="114" w:after="0"/>
        <w:ind w:left="1129" w:right="0" w:hanging="680"/>
        <w:jc w:val="left"/>
        <w:rPr>
          <w:sz w:val="24"/>
        </w:rPr>
      </w:pPr>
      <w:r>
        <w:rPr>
          <w:sz w:val="24"/>
        </w:rPr>
        <w:t>a partir da ata de julgamento, nas licitações com inversão de </w:t>
      </w:r>
      <w:r>
        <w:rPr>
          <w:spacing w:val="-2"/>
          <w:sz w:val="24"/>
        </w:rPr>
        <w:t>fases.</w:t>
      </w:r>
    </w:p>
    <w:p>
      <w:pPr>
        <w:pStyle w:val="ListParagraph"/>
        <w:spacing w:after="0" w:line="240" w:lineRule="auto"/>
        <w:jc w:val="left"/>
        <w:rPr>
          <w:sz w:val="24"/>
        </w:rPr>
        <w:sectPr>
          <w:pgSz w:w="15840" w:h="24480"/>
          <w:pgMar w:top="880" w:bottom="280" w:left="360" w:right="360"/>
        </w:sectPr>
      </w:pPr>
    </w:p>
    <w:p>
      <w:pPr>
        <w:pStyle w:val="ListParagraph"/>
        <w:numPr>
          <w:ilvl w:val="2"/>
          <w:numId w:val="1"/>
        </w:numPr>
        <w:tabs>
          <w:tab w:pos="1024" w:val="left" w:leader="none"/>
        </w:tabs>
        <w:spacing w:line="235" w:lineRule="auto" w:before="80" w:after="0"/>
        <w:ind w:left="449" w:right="433" w:firstLine="0"/>
        <w:jc w:val="left"/>
        <w:rPr>
          <w:sz w:val="24"/>
        </w:rPr>
      </w:pPr>
      <w:r>
        <w:rPr>
          <w:sz w:val="24"/>
        </w:rPr>
        <w:t>Os</w:t>
      </w:r>
      <w:r>
        <w:rPr>
          <w:spacing w:val="33"/>
          <w:sz w:val="24"/>
        </w:rPr>
        <w:t> </w:t>
      </w:r>
      <w:r>
        <w:rPr>
          <w:sz w:val="24"/>
        </w:rPr>
        <w:t>demais</w:t>
      </w:r>
      <w:r>
        <w:rPr>
          <w:spacing w:val="33"/>
          <w:sz w:val="24"/>
        </w:rPr>
        <w:t> </w:t>
      </w:r>
      <w:r>
        <w:rPr>
          <w:sz w:val="24"/>
        </w:rPr>
        <w:t>licitantes</w:t>
      </w:r>
      <w:r>
        <w:rPr>
          <w:spacing w:val="33"/>
          <w:sz w:val="24"/>
        </w:rPr>
        <w:t> </w:t>
      </w:r>
      <w:r>
        <w:rPr>
          <w:sz w:val="24"/>
        </w:rPr>
        <w:t>ficarão</w:t>
      </w:r>
      <w:r>
        <w:rPr>
          <w:spacing w:val="33"/>
          <w:sz w:val="24"/>
        </w:rPr>
        <w:t> </w:t>
      </w:r>
      <w:r>
        <w:rPr>
          <w:sz w:val="24"/>
        </w:rPr>
        <w:t>intimados</w:t>
      </w:r>
      <w:r>
        <w:rPr>
          <w:spacing w:val="33"/>
          <w:sz w:val="24"/>
        </w:rPr>
        <w:t> </w:t>
      </w:r>
      <w:r>
        <w:rPr>
          <w:sz w:val="24"/>
        </w:rPr>
        <w:t>para;</w:t>
      </w:r>
      <w:r>
        <w:rPr>
          <w:spacing w:val="33"/>
          <w:sz w:val="24"/>
        </w:rPr>
        <w:t> </w:t>
      </w:r>
      <w:r>
        <w:rPr>
          <w:sz w:val="24"/>
        </w:rPr>
        <w:t>se</w:t>
      </w:r>
      <w:r>
        <w:rPr>
          <w:spacing w:val="33"/>
          <w:sz w:val="24"/>
        </w:rPr>
        <w:t> </w:t>
      </w:r>
      <w:r>
        <w:rPr>
          <w:sz w:val="24"/>
        </w:rPr>
        <w:t>desejarem,</w:t>
      </w:r>
      <w:r>
        <w:rPr>
          <w:spacing w:val="33"/>
          <w:sz w:val="24"/>
        </w:rPr>
        <w:t> </w:t>
      </w:r>
      <w:r>
        <w:rPr>
          <w:sz w:val="24"/>
        </w:rPr>
        <w:t>apresentar</w:t>
      </w:r>
      <w:r>
        <w:rPr>
          <w:spacing w:val="33"/>
          <w:sz w:val="24"/>
        </w:rPr>
        <w:t> </w:t>
      </w:r>
      <w:r>
        <w:rPr>
          <w:sz w:val="24"/>
        </w:rPr>
        <w:t>suas</w:t>
      </w:r>
      <w:r>
        <w:rPr>
          <w:spacing w:val="33"/>
          <w:sz w:val="24"/>
        </w:rPr>
        <w:t> </w:t>
      </w:r>
      <w:r>
        <w:rPr>
          <w:sz w:val="24"/>
        </w:rPr>
        <w:t>contrarrazões,</w:t>
      </w:r>
      <w:r>
        <w:rPr>
          <w:spacing w:val="33"/>
          <w:sz w:val="24"/>
        </w:rPr>
        <w:t> </w:t>
      </w:r>
      <w:r>
        <w:rPr>
          <w:sz w:val="24"/>
        </w:rPr>
        <w:t>no</w:t>
      </w:r>
      <w:r>
        <w:rPr>
          <w:spacing w:val="33"/>
          <w:sz w:val="24"/>
        </w:rPr>
        <w:t> </w:t>
      </w:r>
      <w:r>
        <w:rPr>
          <w:sz w:val="24"/>
        </w:rPr>
        <w:t>prazo</w:t>
      </w:r>
      <w:r>
        <w:rPr>
          <w:spacing w:val="33"/>
          <w:sz w:val="24"/>
        </w:rPr>
        <w:t> </w:t>
      </w:r>
      <w:r>
        <w:rPr>
          <w:sz w:val="24"/>
        </w:rPr>
        <w:t>de</w:t>
      </w:r>
      <w:r>
        <w:rPr>
          <w:spacing w:val="33"/>
          <w:sz w:val="24"/>
        </w:rPr>
        <w:t> </w:t>
      </w:r>
      <w:r>
        <w:rPr>
          <w:sz w:val="24"/>
        </w:rPr>
        <w:t>três</w:t>
      </w:r>
      <w:r>
        <w:rPr>
          <w:spacing w:val="33"/>
          <w:sz w:val="24"/>
        </w:rPr>
        <w:t> </w:t>
      </w:r>
      <w:r>
        <w:rPr>
          <w:sz w:val="24"/>
        </w:rPr>
        <w:t>dias</w:t>
      </w:r>
      <w:r>
        <w:rPr>
          <w:spacing w:val="33"/>
          <w:sz w:val="24"/>
        </w:rPr>
        <w:t> </w:t>
      </w:r>
      <w:r>
        <w:rPr>
          <w:sz w:val="24"/>
        </w:rPr>
        <w:t>úteis,</w:t>
      </w:r>
      <w:r>
        <w:rPr>
          <w:spacing w:val="33"/>
          <w:sz w:val="24"/>
        </w:rPr>
        <w:t> </w:t>
      </w:r>
      <w:r>
        <w:rPr>
          <w:sz w:val="24"/>
        </w:rPr>
        <w:t>contado</w:t>
      </w:r>
      <w:r>
        <w:rPr>
          <w:spacing w:val="33"/>
          <w:sz w:val="24"/>
        </w:rPr>
        <w:t> </w:t>
      </w:r>
      <w:r>
        <w:rPr>
          <w:sz w:val="24"/>
        </w:rPr>
        <w:t>da</w:t>
      </w:r>
      <w:r>
        <w:rPr>
          <w:spacing w:val="33"/>
          <w:sz w:val="24"/>
        </w:rPr>
        <w:t> </w:t>
      </w:r>
      <w:r>
        <w:rPr>
          <w:sz w:val="24"/>
        </w:rPr>
        <w:t>data</w:t>
      </w:r>
      <w:r>
        <w:rPr>
          <w:spacing w:val="33"/>
          <w:sz w:val="24"/>
        </w:rPr>
        <w:t> </w:t>
      </w:r>
      <w:r>
        <w:rPr>
          <w:sz w:val="24"/>
        </w:rPr>
        <w:t>de intimação pessoal ou de divulgação da interposição do recurso.</w:t>
      </w:r>
    </w:p>
    <w:p>
      <w:pPr>
        <w:pStyle w:val="ListParagraph"/>
        <w:numPr>
          <w:ilvl w:val="2"/>
          <w:numId w:val="1"/>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pPr>
    </w:p>
    <w:p>
      <w:pPr>
        <w:pStyle w:val="Heading2"/>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rPr>
          <w:b/>
        </w:rPr>
      </w:pPr>
    </w:p>
    <w:p>
      <w:pPr>
        <w:pStyle w:val="ListParagraph"/>
        <w:numPr>
          <w:ilvl w:val="1"/>
          <w:numId w:val="1"/>
        </w:numPr>
        <w:tabs>
          <w:tab w:pos="822" w:val="left" w:leader="none"/>
        </w:tabs>
        <w:spacing w:line="235" w:lineRule="auto" w:before="1" w:after="0"/>
        <w:ind w:left="449" w:right="433" w:firstLine="0"/>
        <w:jc w:val="both"/>
        <w:rPr>
          <w:sz w:val="24"/>
        </w:rPr>
      </w:pPr>
      <w:r>
        <w:rPr>
          <w:sz w:val="24"/>
        </w:rPr>
        <w:t>Encerradas as fases de julgamento e habilitação, e exauridos os recursos administrativos, o processo licitatório será encaminhado à </w:t>
      </w:r>
      <w:r>
        <w:rPr>
          <w:sz w:val="24"/>
        </w:rPr>
        <w:t>autoridade superior, que poderá proceder na forma dos incisos I a III do art. 71 da Lei nº 14.133/2021, ou adjudicar o objeto e homologar a licitação, quando verificada a regularidade do procedimento.</w:t>
      </w:r>
    </w:p>
    <w:p>
      <w:pPr>
        <w:pStyle w:val="BodyText"/>
        <w:spacing w:before="227"/>
      </w:pPr>
    </w:p>
    <w:p>
      <w:pPr>
        <w:pStyle w:val="Heading2"/>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rPr>
          <w:b/>
        </w:rPr>
      </w:pPr>
    </w:p>
    <w:p>
      <w:pPr>
        <w:pStyle w:val="ListParagraph"/>
        <w:numPr>
          <w:ilvl w:val="1"/>
          <w:numId w:val="1"/>
        </w:numPr>
        <w:tabs>
          <w:tab w:pos="952" w:val="left" w:leader="none"/>
        </w:tabs>
        <w:spacing w:line="235" w:lineRule="auto" w:before="0" w:after="0"/>
        <w:ind w:left="449" w:right="432" w:firstLine="0"/>
        <w:jc w:val="both"/>
        <w:rPr>
          <w:sz w:val="24"/>
        </w:rPr>
      </w:pPr>
      <w:r>
        <w:rPr>
          <w:sz w:val="24"/>
        </w:rPr>
        <w:t>Uma vez homologado o resultado da licitação, a Administração convocará o licitante vencedor para assinar o </w:t>
      </w:r>
      <w:r>
        <w:rPr>
          <w:b/>
          <w:sz w:val="24"/>
        </w:rPr>
        <w:t>Termo de Contrato </w:t>
      </w:r>
      <w:r>
        <w:rPr>
          <w:sz w:val="24"/>
        </w:rPr>
        <w:t>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
        </w:numPr>
        <w:tabs>
          <w:tab w:pos="92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o</w:t>
      </w:r>
      <w:r>
        <w:rPr>
          <w:spacing w:val="-2"/>
          <w:sz w:val="24"/>
        </w:rPr>
        <w:t> </w:t>
      </w:r>
      <w:r>
        <w:rPr>
          <w:sz w:val="24"/>
        </w:rPr>
        <w:t>vencedor</w:t>
      </w:r>
      <w:r>
        <w:rPr>
          <w:spacing w:val="-2"/>
          <w:sz w:val="24"/>
        </w:rPr>
        <w:t> </w:t>
      </w:r>
      <w:r>
        <w:rPr>
          <w:sz w:val="24"/>
        </w:rPr>
        <w:t>da</w:t>
      </w:r>
      <w:r>
        <w:rPr>
          <w:spacing w:val="-2"/>
          <w:sz w:val="24"/>
        </w:rPr>
        <w:t> </w:t>
      </w:r>
      <w:r>
        <w:rPr>
          <w:sz w:val="24"/>
        </w:rPr>
        <w:t>licitação</w:t>
      </w:r>
      <w:r>
        <w:rPr>
          <w:spacing w:val="-2"/>
          <w:sz w:val="24"/>
        </w:rPr>
        <w:t> </w:t>
      </w:r>
      <w:r>
        <w:rPr>
          <w:sz w:val="24"/>
        </w:rPr>
        <w:t>não</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aceitar</w:t>
      </w:r>
      <w:r>
        <w:rPr>
          <w:spacing w:val="-2"/>
          <w:sz w:val="24"/>
        </w:rPr>
        <w:t> </w:t>
      </w:r>
      <w:r>
        <w:rPr>
          <w:sz w:val="24"/>
        </w:rPr>
        <w:t>ou</w:t>
      </w:r>
      <w:r>
        <w:rPr>
          <w:spacing w:val="-2"/>
          <w:sz w:val="24"/>
        </w:rPr>
        <w:t> </w:t>
      </w:r>
      <w:r>
        <w:rPr>
          <w:sz w:val="24"/>
        </w:rPr>
        <w:t>não</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w:t>
      </w:r>
      <w:r>
        <w:rPr>
          <w:spacing w:val="-2"/>
          <w:sz w:val="24"/>
        </w:rPr>
        <w:t> </w:t>
      </w:r>
      <w:r>
        <w:rPr>
          <w:sz w:val="24"/>
        </w:rPr>
        <w:t>nas</w:t>
      </w:r>
      <w:r>
        <w:rPr>
          <w:spacing w:val="-2"/>
          <w:sz w:val="24"/>
        </w:rPr>
        <w:t>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37"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w:t>
      </w:r>
      <w:r>
        <w:rPr>
          <w:sz w:val="24"/>
        </w:rPr>
        <w:t>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933"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
        </w:numPr>
        <w:tabs>
          <w:tab w:pos="977"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
        </w:numPr>
        <w:tabs>
          <w:tab w:pos="112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pPr>
    </w:p>
    <w:p>
      <w:pPr>
        <w:pStyle w:val="BodyText"/>
      </w:pPr>
    </w:p>
    <w:p>
      <w:pPr>
        <w:pStyle w:val="BodyText"/>
        <w:spacing w:before="67"/>
      </w:pPr>
    </w:p>
    <w:p>
      <w:pPr>
        <w:pStyle w:val="Heading2"/>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rPr>
          <w:b/>
        </w:rPr>
      </w:pPr>
    </w:p>
    <w:p>
      <w:pPr>
        <w:pStyle w:val="ListParagraph"/>
        <w:numPr>
          <w:ilvl w:val="1"/>
          <w:numId w:val="1"/>
        </w:numPr>
        <w:tabs>
          <w:tab w:pos="920" w:val="left" w:leader="none"/>
        </w:tabs>
        <w:spacing w:line="240" w:lineRule="auto" w:before="0" w:after="0"/>
        <w:ind w:left="920" w:right="0" w:hanging="471"/>
        <w:jc w:val="both"/>
        <w:rPr>
          <w:sz w:val="24"/>
        </w:rPr>
      </w:pPr>
      <w:r>
        <w:rPr>
          <w:sz w:val="24"/>
        </w:rPr>
        <w:t>Não será admitida a subcontratação do objeto </w:t>
      </w:r>
      <w:r>
        <w:rPr>
          <w:spacing w:val="-2"/>
          <w:sz w:val="24"/>
        </w:rPr>
        <w:t>contratual.</w:t>
      </w:r>
    </w:p>
    <w:p>
      <w:pPr>
        <w:pStyle w:val="BodyText"/>
      </w:pPr>
    </w:p>
    <w:p>
      <w:pPr>
        <w:pStyle w:val="BodyText"/>
      </w:pPr>
    </w:p>
    <w:p>
      <w:pPr>
        <w:pStyle w:val="BodyText"/>
        <w:spacing w:before="66"/>
      </w:pPr>
    </w:p>
    <w:p>
      <w:pPr>
        <w:pStyle w:val="Heading2"/>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28"/>
        <w:rPr>
          <w:b/>
        </w:rPr>
      </w:pPr>
    </w:p>
    <w:p>
      <w:pPr>
        <w:pStyle w:val="ListParagraph"/>
        <w:numPr>
          <w:ilvl w:val="1"/>
          <w:numId w:val="1"/>
        </w:numPr>
        <w:tabs>
          <w:tab w:pos="929" w:val="left" w:leader="none"/>
        </w:tabs>
        <w:spacing w:line="240" w:lineRule="auto" w:before="0" w:after="0"/>
        <w:ind w:left="929" w:right="0" w:hanging="480"/>
        <w:jc w:val="both"/>
        <w:rPr>
          <w:sz w:val="24"/>
        </w:rPr>
      </w:pPr>
      <w:r>
        <w:rPr>
          <w:sz w:val="24"/>
        </w:rPr>
        <w:t>Não haverá exigência de garantia contratual da </w:t>
      </w:r>
      <w:r>
        <w:rPr>
          <w:spacing w:val="-2"/>
          <w:sz w:val="24"/>
        </w:rPr>
        <w:t>execução.</w:t>
      </w:r>
    </w:p>
    <w:p>
      <w:pPr>
        <w:pStyle w:val="BodyText"/>
        <w:spacing w:before="232"/>
      </w:pPr>
    </w:p>
    <w:p>
      <w:pPr>
        <w:pStyle w:val="ListParagraph"/>
        <w:numPr>
          <w:ilvl w:val="2"/>
          <w:numId w:val="1"/>
        </w:numPr>
        <w:tabs>
          <w:tab w:pos="1105" w:val="left" w:leader="none"/>
        </w:tabs>
        <w:spacing w:line="235" w:lineRule="auto" w:before="1" w:after="0"/>
        <w:ind w:left="449" w:right="433" w:firstLine="0"/>
        <w:jc w:val="left"/>
        <w:rPr>
          <w:sz w:val="24"/>
        </w:rPr>
      </w:pPr>
      <w:r>
        <w:rPr>
          <w:sz w:val="24"/>
        </w:rPr>
        <w:t>A</w:t>
      </w:r>
      <w:r>
        <w:rPr>
          <w:spacing w:val="-9"/>
          <w:sz w:val="24"/>
        </w:rPr>
        <w:t> </w:t>
      </w:r>
      <w:r>
        <w:rPr>
          <w:sz w:val="24"/>
        </w:rPr>
        <w:t>GARANTIA</w:t>
      </w:r>
      <w:r>
        <w:rPr>
          <w:spacing w:val="-9"/>
          <w:sz w:val="24"/>
        </w:rPr>
        <w:t> </w:t>
      </w:r>
      <w:r>
        <w:rPr>
          <w:sz w:val="24"/>
        </w:rPr>
        <w:t>CONTRATUAL</w:t>
      </w:r>
      <w:r>
        <w:rPr>
          <w:spacing w:val="-5"/>
          <w:sz w:val="24"/>
        </w:rPr>
        <w:t> </w:t>
      </w:r>
      <w:r>
        <w:rPr>
          <w:sz w:val="24"/>
        </w:rPr>
        <w:t>será dispensada, de acordo com a ORDEM DE SERVIÇO UERJ/DG-PPC Nº2/2024, conforme </w:t>
      </w:r>
      <w:r>
        <w:rPr>
          <w:sz w:val="24"/>
        </w:rPr>
        <w:t>documento SEI 71723566, considerando o que determina os art. 96 e 98 da Lei 14.133/21 (ANEXO </w:t>
      </w:r>
      <w:r>
        <w:rPr>
          <w:b/>
          <w:sz w:val="24"/>
        </w:rPr>
        <w:t>I </w:t>
      </w:r>
      <w:r>
        <w:rPr>
          <w:sz w:val="24"/>
        </w:rPr>
        <w:t>- ITEM </w:t>
      </w:r>
      <w:r>
        <w:rPr>
          <w:b/>
          <w:sz w:val="24"/>
        </w:rPr>
        <w:t>XIII. </w:t>
      </w:r>
      <w:r>
        <w:rPr>
          <w:sz w:val="24"/>
        </w:rPr>
        <w:t>e SEI Nº 126210039 </w:t>
      </w:r>
      <w:r>
        <w:rPr>
          <w:b/>
          <w:sz w:val="24"/>
        </w:rPr>
        <w:t>e </w:t>
      </w:r>
      <w:r>
        <w:rPr>
          <w:sz w:val="24"/>
        </w:rPr>
        <w:t>126221038)</w:t>
      </w:r>
    </w:p>
    <w:p>
      <w:pPr>
        <w:pStyle w:val="BodyText"/>
      </w:pPr>
    </w:p>
    <w:p>
      <w:pPr>
        <w:pStyle w:val="BodyText"/>
      </w:pPr>
    </w:p>
    <w:p>
      <w:pPr>
        <w:pStyle w:val="BodyText"/>
        <w:spacing w:before="66"/>
      </w:pPr>
    </w:p>
    <w:p>
      <w:pPr>
        <w:pStyle w:val="Heading2"/>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3"/>
        <w:rPr>
          <w:b/>
        </w:rPr>
      </w:pPr>
    </w:p>
    <w:p>
      <w:pPr>
        <w:pStyle w:val="ListParagraph"/>
        <w:numPr>
          <w:ilvl w:val="1"/>
          <w:numId w:val="1"/>
        </w:numPr>
        <w:tabs>
          <w:tab w:pos="944" w:val="left" w:leader="none"/>
        </w:tabs>
        <w:spacing w:line="235" w:lineRule="auto" w:before="0" w:after="0"/>
        <w:ind w:left="449" w:right="432" w:firstLine="0"/>
        <w:jc w:val="both"/>
        <w:rPr>
          <w:sz w:val="24"/>
        </w:rPr>
      </w:pPr>
      <w:r>
        <w:rPr>
          <w:sz w:val="24"/>
        </w:rPr>
        <w:t>O CONTRATANTE deverá pagar o preço ao CONTRATADO em </w:t>
      </w:r>
      <w:r>
        <w:rPr>
          <w:b/>
          <w:sz w:val="24"/>
        </w:rPr>
        <w:t>PARCELAS</w:t>
      </w:r>
      <w:r>
        <w:rPr>
          <w:sz w:val="24"/>
        </w:rPr>
        <w:t>, na Conta Corrente de titularidade do CONTRATADO a ser indicada, junto à instituição financeira contratada pelo Estado do Rio de Janeiro.</w:t>
      </w:r>
    </w:p>
    <w:p>
      <w:pPr>
        <w:pStyle w:val="ListParagraph"/>
        <w:numPr>
          <w:ilvl w:val="2"/>
          <w:numId w:val="1"/>
        </w:numPr>
        <w:tabs>
          <w:tab w:pos="1095" w:val="left" w:leader="none"/>
        </w:tabs>
        <w:spacing w:line="240" w:lineRule="auto" w:before="114" w:after="0"/>
        <w:ind w:left="1095" w:right="0" w:hanging="646"/>
        <w:jc w:val="both"/>
        <w:rPr>
          <w:sz w:val="24"/>
        </w:rPr>
      </w:pPr>
      <w:r>
        <w:rPr>
          <w:sz w:val="24"/>
        </w:rPr>
        <w:t>As entregas serão parceladas, de acordo com o mapa de fornecimento. (ANEXO </w:t>
      </w:r>
      <w:r>
        <w:rPr>
          <w:b/>
          <w:sz w:val="24"/>
        </w:rPr>
        <w:t>I </w:t>
      </w:r>
      <w:r>
        <w:rPr>
          <w:sz w:val="24"/>
        </w:rPr>
        <w:t>– ITEM </w:t>
      </w:r>
      <w:r>
        <w:rPr>
          <w:b/>
          <w:spacing w:val="-2"/>
          <w:sz w:val="24"/>
        </w:rPr>
        <w:t>5.1.</w:t>
      </w:r>
      <w:r>
        <w:rPr>
          <w:spacing w:val="-2"/>
          <w:sz w:val="24"/>
        </w:rPr>
        <w:t>)</w:t>
      </w:r>
    </w:p>
    <w:p>
      <w:pPr>
        <w:pStyle w:val="ListParagraph"/>
        <w:numPr>
          <w:ilvl w:val="1"/>
          <w:numId w:val="1"/>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918" w:val="left" w:leader="none"/>
        </w:tabs>
        <w:spacing w:line="235" w:lineRule="auto" w:before="80"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
        </w:numPr>
        <w:tabs>
          <w:tab w:pos="963"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1200">
                <wp:simplePos x="0" y="0"/>
                <wp:positionH relativeFrom="page">
                  <wp:posOffset>5305869</wp:posOffset>
                </wp:positionH>
                <wp:positionV relativeFrom="paragraph">
                  <wp:posOffset>567520</wp:posOffset>
                </wp:positionV>
                <wp:extent cx="7810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78105" cy="9525"/>
                        </a:xfrm>
                        <a:custGeom>
                          <a:avLst/>
                          <a:gdLst/>
                          <a:ahLst/>
                          <a:cxnLst/>
                          <a:rect l="l" t="t" r="r" b="b"/>
                          <a:pathLst>
                            <a:path w="78105" h="9525">
                              <a:moveTo>
                                <a:pt x="1587" y="0"/>
                              </a:moveTo>
                              <a:lnTo>
                                <a:pt x="0" y="0"/>
                              </a:lnTo>
                              <a:lnTo>
                                <a:pt x="0" y="9525"/>
                              </a:lnTo>
                              <a:lnTo>
                                <a:pt x="1587" y="9525"/>
                              </a:lnTo>
                              <a:lnTo>
                                <a:pt x="1587" y="0"/>
                              </a:lnTo>
                              <a:close/>
                            </a:path>
                            <a:path w="78105" h="9525">
                              <a:moveTo>
                                <a:pt x="77787" y="0"/>
                              </a:moveTo>
                              <a:lnTo>
                                <a:pt x="44538" y="0"/>
                              </a:lnTo>
                              <a:lnTo>
                                <a:pt x="44538" y="9525"/>
                              </a:lnTo>
                              <a:lnTo>
                                <a:pt x="77787" y="9525"/>
                              </a:lnTo>
                              <a:lnTo>
                                <a:pt x="77787"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417.785034pt;margin-top:44.686691pt;width:6.15pt;height:.75pt;mso-position-horizontal-relative:page;mso-position-vertical-relative:paragraph;z-index:15731200" id="docshape6" coordorigin="8356,894" coordsize="123,15" path="m8358,894l8356,894,8356,909,8358,909,8358,894xm8478,894l8426,894,8426,909,8478,909,8478,894xe" filled="true" fillcolor="#0000ed" stroked="false">
                <v:path arrowok="t"/>
                <v:fill type="solid"/>
                <w10:wrap type="none"/>
              </v:shape>
            </w:pict>
          </mc:Fallback>
        </mc:AlternateContent>
      </w:r>
      <w:r>
        <w:rPr>
          <w:sz w:val="24"/>
        </w:rPr>
        <w:t>O CONTRATADO deverá </w:t>
      </w:r>
      <w:r>
        <w:rPr>
          <w:b/>
          <w:sz w:val="24"/>
        </w:rPr>
        <w:t>emitir e enviar </w:t>
      </w:r>
      <w:r>
        <w:rPr>
          <w:sz w:val="24"/>
        </w:rPr>
        <w:t>a Nota Fiscal ou Fatura para pagamento à Universidade do Estado do Rio de Janeiro, CNPJ: 33.540.014/0001-57 - Inscrição Estadual: 76003939, </w:t>
      </w:r>
      <w:r>
        <w:rPr>
          <w:b/>
          <w:sz w:val="24"/>
        </w:rPr>
        <w:t>Serviço de</w:t>
      </w:r>
      <w:r>
        <w:rPr>
          <w:b/>
          <w:spacing w:val="-4"/>
          <w:sz w:val="24"/>
        </w:rPr>
        <w:t> </w:t>
      </w:r>
      <w:r>
        <w:rPr>
          <w:b/>
          <w:sz w:val="24"/>
        </w:rPr>
        <w:t>Almoxarifado da Policlínica Piquet Carneiro</w:t>
      </w:r>
      <w:r>
        <w:rPr>
          <w:sz w:val="24"/>
        </w:rPr>
        <w:t>,</w:t>
      </w:r>
      <w:r>
        <w:rPr>
          <w:spacing w:val="-4"/>
          <w:sz w:val="24"/>
        </w:rPr>
        <w:t> </w:t>
      </w:r>
      <w:r>
        <w:rPr>
          <w:sz w:val="24"/>
        </w:rPr>
        <w:t>Avenida Marechal Rondon, </w:t>
      </w:r>
      <w:r>
        <w:rPr>
          <w:sz w:val="24"/>
        </w:rPr>
        <w:t>381, São Francisco Xavier, Rio de Janeiro, RJ, - CEP</w:t>
      </w:r>
      <w:r>
        <w:rPr>
          <w:spacing w:val="-8"/>
          <w:sz w:val="24"/>
        </w:rPr>
        <w:t> </w:t>
      </w:r>
      <w:r>
        <w:rPr>
          <w:sz w:val="24"/>
        </w:rPr>
        <w:t>20950-003, e-mail: </w:t>
      </w:r>
      <w:hyperlink r:id="rId27">
        <w:r>
          <w:rPr>
            <w:color w:val="0000ED"/>
            <w:sz w:val="24"/>
            <w:u w:val="single" w:color="0000ED"/>
          </w:rPr>
          <w:t>servexo</w:t>
        </w:r>
        <w:r>
          <w:rPr>
            <w:color w:val="0000ED"/>
            <w:sz w:val="24"/>
          </w:rPr>
          <w:t>@pp</w:t>
        </w:r>
        <w:r>
          <w:rPr>
            <w:color w:val="0000ED"/>
            <w:sz w:val="24"/>
            <w:u w:val="single" w:color="0000ED"/>
          </w:rPr>
          <w:t>c.uer</w:t>
        </w:r>
        <w:r>
          <w:rPr>
            <w:color w:val="0000ED"/>
            <w:sz w:val="24"/>
          </w:rPr>
          <w:t>j</w:t>
        </w:r>
        <w:r>
          <w:rPr>
            <w:color w:val="0000ED"/>
            <w:sz w:val="24"/>
            <w:u w:val="single" w:color="0000ED"/>
          </w:rPr>
          <w:t>.br</w:t>
        </w:r>
      </w:hyperlink>
      <w:r>
        <w:rPr>
          <w:color w:val="0000ED"/>
          <w:sz w:val="24"/>
        </w:rPr>
        <w:t> </w:t>
      </w:r>
      <w:r>
        <w:rPr>
          <w:sz w:val="24"/>
        </w:rPr>
        <w:t>e </w:t>
      </w:r>
      <w:hyperlink r:id="rId28">
        <w:r>
          <w:rPr>
            <w:color w:val="0000ED"/>
            <w:sz w:val="24"/>
            <w:u w:val="single" w:color="0000ED"/>
          </w:rPr>
          <w:t>almoxarifado</w:t>
        </w:r>
        <w:r>
          <w:rPr>
            <w:color w:val="0000ED"/>
            <w:sz w:val="24"/>
          </w:rPr>
          <w:t>@p</w:t>
        </w:r>
        <w:r>
          <w:rPr>
            <w:spacing w:val="-1"/>
            <w:sz w:val="24"/>
            <w:u w:val="single" w:color="0000ED"/>
          </w:rPr>
          <w:t> </w:t>
        </w:r>
        <w:r>
          <w:rPr>
            <w:color w:val="0000ED"/>
            <w:spacing w:val="-59"/>
            <w:sz w:val="24"/>
          </w:rPr>
          <w:t>p</w:t>
        </w:r>
        <w:r>
          <w:rPr>
            <w:spacing w:val="-1"/>
            <w:sz w:val="24"/>
            <w:u w:val="single" w:color="0000ED"/>
          </w:rPr>
          <w:t> </w:t>
        </w:r>
        <w:r>
          <w:rPr>
            <w:color w:val="0000ED"/>
            <w:sz w:val="24"/>
          </w:rPr>
          <w:t>c.uerj.</w:t>
        </w:r>
        <w:r>
          <w:rPr>
            <w:spacing w:val="-2"/>
            <w:sz w:val="24"/>
            <w:u w:val="single" w:color="0000ED"/>
          </w:rPr>
          <w:t> </w:t>
        </w:r>
        <w:r>
          <w:rPr>
            <w:color w:val="0000ED"/>
            <w:sz w:val="24"/>
          </w:rPr>
          <w:t>br</w:t>
        </w:r>
      </w:hyperlink>
      <w:r>
        <w:rPr>
          <w:sz w:val="24"/>
        </w:rPr>
        <w:t>.</w:t>
      </w:r>
    </w:p>
    <w:p>
      <w:pPr>
        <w:pStyle w:val="ListParagraph"/>
        <w:numPr>
          <w:ilvl w:val="1"/>
          <w:numId w:val="1"/>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228"/>
      </w:pPr>
    </w:p>
    <w:p>
      <w:pPr>
        <w:pStyle w:val="ListParagraph"/>
        <w:numPr>
          <w:ilvl w:val="0"/>
          <w:numId w:val="7"/>
        </w:numPr>
        <w:tabs>
          <w:tab w:pos="1116" w:val="left" w:leader="none"/>
        </w:tabs>
        <w:spacing w:line="240" w:lineRule="auto" w:before="0" w:after="0"/>
        <w:ind w:left="1116" w:right="0" w:hanging="667"/>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1304" w:val="left" w:leader="none"/>
        </w:tabs>
        <w:spacing w:line="235" w:lineRule="auto" w:before="119" w:after="0"/>
        <w:ind w:left="449" w:right="433" w:firstLine="0"/>
        <w:jc w:val="left"/>
        <w:rPr>
          <w:sz w:val="24"/>
        </w:rPr>
      </w:pPr>
      <w:r>
        <w:rPr>
          <w:sz w:val="24"/>
        </w:rPr>
        <w:t>por</w:t>
      </w:r>
      <w:r>
        <w:rPr>
          <w:spacing w:val="20"/>
          <w:sz w:val="24"/>
        </w:rPr>
        <w:t> </w:t>
      </w:r>
      <w:r>
        <w:rPr>
          <w:sz w:val="24"/>
        </w:rPr>
        <w:t>consulta</w:t>
      </w:r>
      <w:r>
        <w:rPr>
          <w:spacing w:val="20"/>
          <w:sz w:val="24"/>
        </w:rPr>
        <w:t> </w:t>
      </w:r>
      <w:r>
        <w:rPr>
          <w:sz w:val="24"/>
        </w:rPr>
        <w:t>aos</w:t>
      </w:r>
      <w:r>
        <w:rPr>
          <w:spacing w:val="20"/>
          <w:sz w:val="24"/>
        </w:rPr>
        <w:t> </w:t>
      </w:r>
      <w:r>
        <w:rPr>
          <w:sz w:val="24"/>
        </w:rPr>
        <w:t>cadastros</w:t>
      </w:r>
      <w:r>
        <w:rPr>
          <w:spacing w:val="20"/>
          <w:sz w:val="24"/>
        </w:rPr>
        <w:t> </w:t>
      </w:r>
      <w:r>
        <w:rPr>
          <w:sz w:val="24"/>
        </w:rPr>
        <w:t>mencionados</w:t>
      </w:r>
      <w:r>
        <w:rPr>
          <w:spacing w:val="20"/>
          <w:sz w:val="24"/>
        </w:rPr>
        <w:t> </w:t>
      </w:r>
      <w:r>
        <w:rPr>
          <w:sz w:val="24"/>
        </w:rPr>
        <w:t>no</w:t>
      </w:r>
      <w:r>
        <w:rPr>
          <w:spacing w:val="20"/>
          <w:sz w:val="24"/>
        </w:rPr>
        <w:t> </w:t>
      </w:r>
      <w:r>
        <w:rPr>
          <w:sz w:val="24"/>
        </w:rPr>
        <w:t>ITEM</w:t>
      </w:r>
      <w:r>
        <w:rPr>
          <w:spacing w:val="20"/>
          <w:sz w:val="24"/>
        </w:rPr>
        <w:t> </w:t>
      </w:r>
      <w:r>
        <w:rPr>
          <w:sz w:val="24"/>
        </w:rPr>
        <w:t>7.1,</w:t>
      </w:r>
      <w:r>
        <w:rPr>
          <w:spacing w:val="20"/>
          <w:sz w:val="24"/>
        </w:rPr>
        <w:t> </w:t>
      </w:r>
      <w:r>
        <w:rPr>
          <w:sz w:val="24"/>
        </w:rPr>
        <w:t>se</w:t>
      </w:r>
      <w:r>
        <w:rPr>
          <w:spacing w:val="20"/>
          <w:sz w:val="24"/>
        </w:rPr>
        <w:t> </w:t>
      </w:r>
      <w:r>
        <w:rPr>
          <w:sz w:val="24"/>
        </w:rPr>
        <w:t>o</w:t>
      </w:r>
      <w:r>
        <w:rPr>
          <w:spacing w:val="20"/>
          <w:sz w:val="24"/>
        </w:rPr>
        <w:t> </w:t>
      </w:r>
      <w:r>
        <w:rPr>
          <w:sz w:val="24"/>
        </w:rPr>
        <w:t>contratado</w:t>
      </w:r>
      <w:r>
        <w:rPr>
          <w:spacing w:val="20"/>
          <w:sz w:val="24"/>
        </w:rPr>
        <w:t> </w:t>
      </w:r>
      <w:r>
        <w:rPr>
          <w:sz w:val="24"/>
        </w:rPr>
        <w:t>foi</w:t>
      </w:r>
      <w:r>
        <w:rPr>
          <w:spacing w:val="20"/>
          <w:sz w:val="24"/>
        </w:rPr>
        <w:t> </w:t>
      </w:r>
      <w:r>
        <w:rPr>
          <w:sz w:val="24"/>
        </w:rPr>
        <w:t>penalizado</w:t>
      </w:r>
      <w:r>
        <w:rPr>
          <w:spacing w:val="20"/>
          <w:sz w:val="24"/>
        </w:rPr>
        <w:t> </w:t>
      </w:r>
      <w:r>
        <w:rPr>
          <w:sz w:val="24"/>
        </w:rPr>
        <w:t>com</w:t>
      </w:r>
      <w:r>
        <w:rPr>
          <w:spacing w:val="20"/>
          <w:sz w:val="24"/>
        </w:rPr>
        <w:t> </w:t>
      </w:r>
      <w:r>
        <w:rPr>
          <w:sz w:val="24"/>
        </w:rPr>
        <w:t>as</w:t>
      </w:r>
      <w:r>
        <w:rPr>
          <w:spacing w:val="20"/>
          <w:sz w:val="24"/>
        </w:rPr>
        <w:t> </w:t>
      </w:r>
      <w:r>
        <w:rPr>
          <w:sz w:val="24"/>
        </w:rPr>
        <w:t>sanções</w:t>
      </w:r>
      <w:r>
        <w:rPr>
          <w:spacing w:val="20"/>
          <w:sz w:val="24"/>
        </w:rPr>
        <w:t> </w:t>
      </w:r>
      <w:r>
        <w:rPr>
          <w:sz w:val="24"/>
        </w:rPr>
        <w:t>de</w:t>
      </w:r>
      <w:r>
        <w:rPr>
          <w:spacing w:val="20"/>
          <w:sz w:val="24"/>
        </w:rPr>
        <w:t> </w:t>
      </w:r>
      <w:r>
        <w:rPr>
          <w:sz w:val="24"/>
        </w:rPr>
        <w:t>declaração</w:t>
      </w:r>
      <w:r>
        <w:rPr>
          <w:spacing w:val="20"/>
          <w:sz w:val="24"/>
        </w:rPr>
        <w:t> </w:t>
      </w:r>
      <w:r>
        <w:rPr>
          <w:sz w:val="24"/>
        </w:rPr>
        <w:t>de</w:t>
      </w:r>
      <w:r>
        <w:rPr>
          <w:spacing w:val="20"/>
          <w:sz w:val="24"/>
        </w:rPr>
        <w:t> </w:t>
      </w:r>
      <w:r>
        <w:rPr>
          <w:sz w:val="24"/>
        </w:rPr>
        <w:t>inidoneidade</w:t>
      </w:r>
      <w:r>
        <w:rPr>
          <w:spacing w:val="20"/>
          <w:sz w:val="24"/>
        </w:rPr>
        <w:t> </w:t>
      </w:r>
      <w:r>
        <w:rPr>
          <w:sz w:val="24"/>
        </w:rPr>
        <w:t>ou impedimento de licitar e contratar com o poder público, observadas as abrangências de aplicação; e</w:t>
      </w:r>
    </w:p>
    <w:p>
      <w:pPr>
        <w:pStyle w:val="ListParagraph"/>
        <w:numPr>
          <w:ilvl w:val="0"/>
          <w:numId w:val="7"/>
        </w:numPr>
        <w:tabs>
          <w:tab w:pos="1163" w:val="left" w:leader="none"/>
        </w:tabs>
        <w:spacing w:line="235" w:lineRule="auto" w:before="119" w:after="0"/>
        <w:ind w:left="449" w:right="433" w:firstLine="0"/>
        <w:jc w:val="left"/>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pPr>
    </w:p>
    <w:p>
      <w:pPr>
        <w:pStyle w:val="ListParagraph"/>
        <w:numPr>
          <w:ilvl w:val="2"/>
          <w:numId w:val="1"/>
        </w:numPr>
        <w:tabs>
          <w:tab w:pos="11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1147" w:val="left" w:leader="none"/>
        </w:tabs>
        <w:spacing w:line="235" w:lineRule="auto" w:before="118"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929" w:val="left" w:leader="none"/>
        </w:tabs>
        <w:spacing w:line="235" w:lineRule="auto" w:before="119" w:after="0"/>
        <w:ind w:left="449" w:right="432" w:firstLine="0"/>
        <w:jc w:val="both"/>
        <w:rPr>
          <w:sz w:val="24"/>
        </w:rPr>
      </w:pPr>
      <w:r>
        <w:rPr>
          <w:b/>
          <w:sz w:val="24"/>
        </w:rPr>
        <w:t>O</w:t>
      </w:r>
      <w:r>
        <w:rPr>
          <w:b/>
          <w:spacing w:val="-2"/>
          <w:sz w:val="24"/>
        </w:rPr>
        <w:t> </w:t>
      </w:r>
      <w:r>
        <w:rPr>
          <w:b/>
          <w:sz w:val="24"/>
        </w:rPr>
        <w:t>pagamento</w:t>
      </w:r>
      <w:r>
        <w:rPr>
          <w:b/>
          <w:spacing w:val="-2"/>
          <w:sz w:val="24"/>
        </w:rPr>
        <w:t> </w:t>
      </w:r>
      <w:r>
        <w:rPr>
          <w:b/>
          <w:sz w:val="24"/>
        </w:rPr>
        <w:t>será</w:t>
      </w:r>
      <w:r>
        <w:rPr>
          <w:b/>
          <w:spacing w:val="-2"/>
          <w:sz w:val="24"/>
        </w:rPr>
        <w:t> </w:t>
      </w:r>
      <w:r>
        <w:rPr>
          <w:b/>
          <w:sz w:val="24"/>
        </w:rPr>
        <w:t>efetuado</w:t>
      </w:r>
      <w:r>
        <w:rPr>
          <w:b/>
          <w:spacing w:val="-2"/>
          <w:sz w:val="24"/>
        </w:rPr>
        <w:t> </w:t>
      </w:r>
      <w:r>
        <w:rPr>
          <w:b/>
          <w:sz w:val="24"/>
        </w:rPr>
        <w:t>após</w:t>
      </w:r>
      <w:r>
        <w:rPr>
          <w:b/>
          <w:spacing w:val="-2"/>
          <w:sz w:val="24"/>
        </w:rPr>
        <w:t> </w:t>
      </w:r>
      <w:r>
        <w:rPr>
          <w:b/>
          <w:sz w:val="24"/>
        </w:rPr>
        <w:t>o</w:t>
      </w:r>
      <w:r>
        <w:rPr>
          <w:b/>
          <w:spacing w:val="-2"/>
          <w:sz w:val="24"/>
        </w:rPr>
        <w:t> </w:t>
      </w:r>
      <w:r>
        <w:rPr>
          <w:b/>
          <w:sz w:val="24"/>
        </w:rPr>
        <w:t>cumprimento</w:t>
      </w:r>
      <w:r>
        <w:rPr>
          <w:b/>
          <w:spacing w:val="-2"/>
          <w:sz w:val="24"/>
        </w:rPr>
        <w:t> </w:t>
      </w:r>
      <w:r>
        <w:rPr>
          <w:b/>
          <w:sz w:val="24"/>
        </w:rPr>
        <w:t>de</w:t>
      </w:r>
      <w:r>
        <w:rPr>
          <w:b/>
          <w:spacing w:val="-2"/>
          <w:sz w:val="24"/>
        </w:rPr>
        <w:t> </w:t>
      </w:r>
      <w:r>
        <w:rPr>
          <w:b/>
          <w:sz w:val="24"/>
        </w:rPr>
        <w:t>cada</w:t>
      </w:r>
      <w:r>
        <w:rPr>
          <w:b/>
          <w:spacing w:val="-2"/>
          <w:sz w:val="24"/>
        </w:rPr>
        <w:t> </w:t>
      </w:r>
      <w:r>
        <w:rPr>
          <w:b/>
          <w:sz w:val="24"/>
        </w:rPr>
        <w:t>parcela</w:t>
      </w:r>
      <w:r>
        <w:rPr>
          <w:sz w:val="24"/>
        </w:rPr>
        <w:t>,</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contado</w:t>
      </w:r>
      <w:r>
        <w:rPr>
          <w:spacing w:val="-2"/>
          <w:sz w:val="24"/>
        </w:rPr>
        <w:t> </w:t>
      </w:r>
      <w:r>
        <w:rPr>
          <w:sz w:val="24"/>
        </w:rPr>
        <w:t>do</w:t>
      </w:r>
      <w:r>
        <w:rPr>
          <w:spacing w:val="-2"/>
          <w:sz w:val="24"/>
        </w:rPr>
        <w:t> </w:t>
      </w:r>
      <w:r>
        <w:rPr>
          <w:sz w:val="24"/>
        </w:rPr>
        <w:t>recebimento</w:t>
      </w:r>
      <w:r>
        <w:rPr>
          <w:spacing w:val="-2"/>
          <w:sz w:val="24"/>
        </w:rPr>
        <w:t> </w:t>
      </w:r>
      <w:r>
        <w:rPr>
          <w:sz w:val="24"/>
        </w:rPr>
        <w:t>da</w:t>
      </w:r>
      <w:r>
        <w:rPr>
          <w:spacing w:val="-2"/>
          <w:sz w:val="24"/>
        </w:rPr>
        <w:t> </w:t>
      </w:r>
      <w:r>
        <w:rPr>
          <w:sz w:val="24"/>
        </w:rPr>
        <w:t>Nota Fiscal ou Fatura. (ANEXO </w:t>
      </w:r>
      <w:r>
        <w:rPr>
          <w:b/>
          <w:sz w:val="24"/>
        </w:rPr>
        <w:t>I </w:t>
      </w:r>
      <w:r>
        <w:rPr>
          <w:sz w:val="24"/>
        </w:rPr>
        <w:t>– ITEM </w:t>
      </w:r>
      <w:r>
        <w:rPr>
          <w:b/>
          <w:sz w:val="24"/>
        </w:rPr>
        <w:t>6.3</w:t>
      </w:r>
      <w:r>
        <w:rPr>
          <w:sz w:val="24"/>
        </w:rPr>
        <w:t>)</w:t>
      </w:r>
    </w:p>
    <w:p>
      <w:pPr>
        <w:pStyle w:val="BodyText"/>
        <w:spacing w:line="235" w:lineRule="auto" w:before="119"/>
        <w:ind w:left="449" w:right="433"/>
        <w:jc w:val="both"/>
      </w:pPr>
      <w:r>
        <w:rPr/>
        <w:t>13.6. Entende-se como cumprimento da parcela a entrega devidamente atestada por um agente competente e, quando aplicável, a instalação do objeto, nos casos em que o fornecimento ocorra através de venda. (ANEXO </w:t>
      </w:r>
      <w:r>
        <w:rPr>
          <w:b/>
        </w:rPr>
        <w:t>I </w:t>
      </w:r>
      <w:r>
        <w:rPr/>
        <w:t>– ITEM </w:t>
      </w:r>
      <w:r>
        <w:rPr>
          <w:b/>
        </w:rPr>
        <w:t>6.4</w:t>
      </w:r>
      <w:r>
        <w:rPr/>
        <w:t>)</w:t>
      </w:r>
    </w:p>
    <w:p>
      <w:pPr>
        <w:pStyle w:val="BodyText"/>
        <w:spacing w:line="235" w:lineRule="auto" w:before="119"/>
        <w:ind w:left="449" w:right="433"/>
        <w:jc w:val="both"/>
      </w:pPr>
      <w:r>
        <w:rPr/>
        <w:t>13.6.2 Havendo erro na apresentação da Nota Fiscal ou Fatura, ou circunstância que impeça a liquidação da despesa, o pagamento ficará </w:t>
      </w:r>
      <w:r>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934"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4"/>
          <w:sz w:val="24"/>
        </w:rPr>
        <w:t> </w:t>
      </w:r>
      <w:r>
        <w:rPr>
          <w:b/>
          <w:sz w:val="24"/>
        </w:rPr>
        <w:t>Amplo – IPCA</w:t>
      </w:r>
      <w:r>
        <w:rPr>
          <w:sz w:val="24"/>
        </w:rPr>
        <w:t>, calculado </w:t>
      </w:r>
      <w:r>
        <w:rPr>
          <w:i/>
          <w:sz w:val="24"/>
        </w:rPr>
        <w:t>pro rata die</w:t>
      </w:r>
      <w:r>
        <w:rPr>
          <w:sz w:val="24"/>
        </w:rPr>
        <w:t>, e aqueles pagos</w:t>
      </w:r>
      <w:r>
        <w:rPr>
          <w:spacing w:val="40"/>
          <w:sz w:val="24"/>
        </w:rPr>
        <w:t> </w:t>
      </w:r>
      <w:r>
        <w:rPr>
          <w:sz w:val="24"/>
        </w:rPr>
        <w:t>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1"/>
        </w:numPr>
        <w:tabs>
          <w:tab w:pos="1215" w:val="left" w:leader="none"/>
        </w:tabs>
        <w:spacing w:line="240" w:lineRule="auto" w:before="115" w:after="0"/>
        <w:ind w:left="1215" w:right="0" w:hanging="766"/>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pPr>
    </w:p>
    <w:p>
      <w:pPr>
        <w:pStyle w:val="BodyText"/>
      </w:pPr>
    </w:p>
    <w:p>
      <w:pPr>
        <w:pStyle w:val="BodyText"/>
        <w:spacing w:before="66"/>
      </w:pPr>
    </w:p>
    <w:p>
      <w:pPr>
        <w:pStyle w:val="Heading2"/>
        <w:numPr>
          <w:ilvl w:val="0"/>
          <w:numId w:val="1"/>
        </w:numPr>
        <w:tabs>
          <w:tab w:pos="809" w:val="left" w:leader="none"/>
        </w:tabs>
        <w:spacing w:line="240" w:lineRule="auto" w:before="0" w:after="0"/>
        <w:ind w:left="809" w:right="0" w:hanging="360"/>
        <w:jc w:val="both"/>
      </w:pPr>
      <w:r>
        <w:rPr/>
        <w:t>PRAZO </w:t>
      </w:r>
      <w:r>
        <w:rPr>
          <w:spacing w:val="-2"/>
        </w:rPr>
        <w:t>CONTRATUAL</w:t>
      </w:r>
    </w:p>
    <w:p>
      <w:pPr>
        <w:pStyle w:val="BodyText"/>
        <w:spacing w:before="233"/>
        <w:rPr>
          <w:b/>
        </w:rPr>
      </w:pPr>
    </w:p>
    <w:p>
      <w:pPr>
        <w:pStyle w:val="ListParagraph"/>
        <w:numPr>
          <w:ilvl w:val="1"/>
          <w:numId w:val="1"/>
        </w:numPr>
        <w:tabs>
          <w:tab w:pos="966" w:val="left" w:leader="none"/>
        </w:tabs>
        <w:spacing w:line="235" w:lineRule="auto" w:before="0" w:after="0"/>
        <w:ind w:left="449" w:right="432" w:firstLine="0"/>
        <w:jc w:val="both"/>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Públicas</w:t>
      </w:r>
      <w:r>
        <w:rPr>
          <w:sz w:val="24"/>
        </w:rPr>
        <w:t>. (ANEXO </w:t>
      </w:r>
      <w:r>
        <w:rPr>
          <w:b/>
          <w:sz w:val="24"/>
        </w:rPr>
        <w:t>I </w:t>
      </w:r>
      <w:r>
        <w:rPr>
          <w:sz w:val="24"/>
        </w:rPr>
        <w:t>– ITEM </w:t>
      </w:r>
      <w:r>
        <w:rPr>
          <w:b/>
          <w:sz w:val="24"/>
        </w:rPr>
        <w:t>16.1.</w:t>
      </w:r>
      <w:r>
        <w:rPr>
          <w:sz w:val="24"/>
        </w:rPr>
        <w:t>)</w:t>
      </w:r>
    </w:p>
    <w:p>
      <w:pPr>
        <w:pStyle w:val="ListParagraph"/>
        <w:numPr>
          <w:ilvl w:val="1"/>
          <w:numId w:val="1"/>
        </w:numPr>
        <w:tabs>
          <w:tab w:pos="935" w:val="left" w:leader="none"/>
        </w:tabs>
        <w:spacing w:line="235" w:lineRule="auto" w:before="119" w:after="0"/>
        <w:ind w:left="449" w:right="433" w:firstLine="0"/>
        <w:jc w:val="left"/>
        <w:rPr>
          <w:sz w:val="24"/>
        </w:rPr>
      </w:pPr>
      <w:r>
        <w:rPr>
          <w:sz w:val="24"/>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pPr>
    </w:p>
    <w:p>
      <w:pPr>
        <w:pStyle w:val="BodyText"/>
      </w:pPr>
    </w:p>
    <w:p>
      <w:pPr>
        <w:pStyle w:val="BodyText"/>
        <w:spacing w:before="66"/>
      </w:pPr>
    </w:p>
    <w:p>
      <w:pPr>
        <w:pStyle w:val="Heading2"/>
        <w:numPr>
          <w:ilvl w:val="0"/>
          <w:numId w:val="1"/>
        </w:numPr>
        <w:tabs>
          <w:tab w:pos="809" w:val="left" w:leader="none"/>
        </w:tabs>
        <w:spacing w:line="240" w:lineRule="auto" w:before="0" w:after="0"/>
        <w:ind w:left="809" w:right="0" w:hanging="360"/>
        <w:jc w:val="both"/>
      </w:pPr>
      <w:r>
        <w:rPr>
          <w:spacing w:val="-2"/>
        </w:rPr>
        <w:t>REAJUSTE</w:t>
      </w:r>
    </w:p>
    <w:p>
      <w:pPr>
        <w:pStyle w:val="BodyText"/>
        <w:spacing w:before="228"/>
        <w:rPr>
          <w:b/>
        </w:rPr>
      </w:pPr>
    </w:p>
    <w:p>
      <w:pPr>
        <w:pStyle w:val="ListParagraph"/>
        <w:numPr>
          <w:ilvl w:val="1"/>
          <w:numId w:val="1"/>
        </w:numPr>
        <w:tabs>
          <w:tab w:pos="929" w:val="left" w:leader="none"/>
        </w:tabs>
        <w:spacing w:line="240" w:lineRule="auto" w:before="1"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
        </w:numPr>
        <w:tabs>
          <w:tab w:pos="943" w:val="left" w:leader="none"/>
        </w:tabs>
        <w:spacing w:line="235" w:lineRule="auto" w:before="119" w:after="0"/>
        <w:ind w:left="449" w:right="433" w:firstLine="0"/>
        <w:jc w:val="left"/>
        <w:rPr>
          <w:sz w:val="24"/>
        </w:rPr>
      </w:pPr>
      <w:r>
        <w:rPr>
          <w:sz w:val="24"/>
        </w:rPr>
        <w:t>Os preços iniciais serão reajustados, mediante a aplicação, pelo CONTRATANTE, do </w:t>
      </w:r>
      <w:r>
        <w:rPr>
          <w:b/>
          <w:sz w:val="24"/>
        </w:rPr>
        <w:t>Índice Nacional de Preços ao Consumidor</w:t>
      </w:r>
      <w:r>
        <w:rPr>
          <w:b/>
          <w:spacing w:val="-8"/>
          <w:sz w:val="24"/>
        </w:rPr>
        <w:t> </w:t>
      </w:r>
      <w:r>
        <w:rPr>
          <w:b/>
          <w:sz w:val="24"/>
        </w:rPr>
        <w:t>Amplo – IPCA</w:t>
      </w:r>
      <w:r>
        <w:rPr>
          <w:sz w:val="24"/>
        </w:rPr>
        <w:t>, exclusivamente para as obrigações que se iniciem após a anualidade. (ANEXO </w:t>
      </w:r>
      <w:r>
        <w:rPr>
          <w:b/>
          <w:sz w:val="24"/>
        </w:rPr>
        <w:t>I </w:t>
      </w:r>
      <w:r>
        <w:rPr>
          <w:sz w:val="24"/>
        </w:rPr>
        <w:t>- ITEM </w:t>
      </w:r>
      <w:r>
        <w:rPr>
          <w:b/>
          <w:sz w:val="24"/>
        </w:rPr>
        <w:t>16.1.4</w:t>
      </w:r>
      <w:r>
        <w:rPr>
          <w:sz w:val="24"/>
        </w:rPr>
        <w:t>)</w:t>
      </w:r>
    </w:p>
    <w:p>
      <w:pPr>
        <w:pStyle w:val="ListParagraph"/>
        <w:numPr>
          <w:ilvl w:val="1"/>
          <w:numId w:val="1"/>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 logo seja(m) divulgado(s) o(s) índice(s) definitivo(s).</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1128" w:val="left" w:leader="none"/>
        </w:tabs>
        <w:spacing w:line="235" w:lineRule="auto" w:before="8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BodyText"/>
        <w:spacing w:before="232"/>
      </w:pPr>
    </w:p>
    <w:p>
      <w:pPr>
        <w:pStyle w:val="ListParagraph"/>
        <w:numPr>
          <w:ilvl w:val="0"/>
          <w:numId w:val="8"/>
        </w:numPr>
        <w:tabs>
          <w:tab w:pos="1235" w:val="left" w:leader="none"/>
        </w:tabs>
        <w:spacing w:line="235" w:lineRule="auto" w:before="0" w:after="0"/>
        <w:ind w:left="449" w:right="433" w:firstLine="0"/>
        <w:jc w:val="left"/>
        <w:rPr>
          <w:sz w:val="24"/>
        </w:rPr>
      </w:pPr>
      <w:r>
        <w:rPr>
          <w:sz w:val="24"/>
        </w:rPr>
        <w:t>da data-base prevista no Contrato, desde que requerido o reajuste no prazo de 60 (sessenta) dias da data de publicação do índice ajustado</w:t>
      </w:r>
      <w:r>
        <w:rPr>
          <w:spacing w:val="80"/>
          <w:w w:val="150"/>
          <w:sz w:val="24"/>
        </w:rPr>
        <w:t> </w:t>
      </w:r>
      <w:r>
        <w:rPr>
          <w:spacing w:val="-2"/>
          <w:sz w:val="24"/>
        </w:rPr>
        <w:t>contratualmente;</w:t>
      </w:r>
    </w:p>
    <w:p>
      <w:pPr>
        <w:pStyle w:val="ListParagraph"/>
        <w:numPr>
          <w:ilvl w:val="0"/>
          <w:numId w:val="8"/>
        </w:numPr>
        <w:tabs>
          <w:tab w:pos="1185" w:val="left" w:leader="none"/>
        </w:tabs>
        <w:spacing w:line="235" w:lineRule="auto" w:before="120" w:after="0"/>
        <w:ind w:left="449" w:right="432" w:firstLine="0"/>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BodyText"/>
        <w:spacing w:before="232"/>
      </w:pPr>
    </w:p>
    <w:p>
      <w:pPr>
        <w:pStyle w:val="ListParagraph"/>
        <w:numPr>
          <w:ilvl w:val="1"/>
          <w:numId w:val="1"/>
        </w:numPr>
        <w:tabs>
          <w:tab w:pos="942" w:val="left" w:leader="none"/>
        </w:tabs>
        <w:spacing w:line="235" w:lineRule="auto" w:before="1"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pPr>
    </w:p>
    <w:p>
      <w:pPr>
        <w:pStyle w:val="BodyText"/>
      </w:pPr>
    </w:p>
    <w:p>
      <w:pPr>
        <w:pStyle w:val="BodyText"/>
        <w:spacing w:before="67"/>
      </w:pPr>
    </w:p>
    <w:p>
      <w:pPr>
        <w:pStyle w:val="Heading2"/>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before="232"/>
        <w:rPr>
          <w:b/>
        </w:rPr>
      </w:pPr>
    </w:p>
    <w:p>
      <w:pPr>
        <w:pStyle w:val="ListParagraph"/>
        <w:numPr>
          <w:ilvl w:val="1"/>
          <w:numId w:val="1"/>
        </w:numPr>
        <w:tabs>
          <w:tab w:pos="955" w:val="left" w:leader="none"/>
        </w:tabs>
        <w:spacing w:line="235" w:lineRule="auto" w:before="1" w:after="0"/>
        <w:ind w:left="449" w:right="432" w:firstLine="0"/>
        <w:jc w:val="both"/>
        <w:rPr>
          <w:sz w:val="24"/>
        </w:rPr>
      </w:pPr>
      <w:r>
        <w:rPr>
          <w:sz w:val="24"/>
        </w:rPr>
        <w:t>O modelo de gestão e a fiscalização, assim como os prazos e condições de conclusão, entrega, observação e recebimento se submetem </w:t>
      </w:r>
      <w:r>
        <w:rPr>
          <w:sz w:val="24"/>
        </w:rPr>
        <w:t>ao disposto no Termo de Referência anexo a este Edital, na forma do Decreto nº 48.817/2023.</w:t>
      </w:r>
    </w:p>
    <w:p>
      <w:pPr>
        <w:pStyle w:val="ListParagraph"/>
        <w:numPr>
          <w:ilvl w:val="2"/>
          <w:numId w:val="1"/>
        </w:numPr>
        <w:tabs>
          <w:tab w:pos="1109" w:val="left" w:leader="none"/>
        </w:tabs>
        <w:spacing w:line="240" w:lineRule="auto" w:before="114" w:after="0"/>
        <w:ind w:left="1109" w:right="0" w:hanging="660"/>
        <w:jc w:val="both"/>
        <w:rPr>
          <w:sz w:val="24"/>
        </w:rPr>
      </w:pPr>
      <w:r>
        <w:rPr>
          <w:sz w:val="24"/>
        </w:rPr>
        <w:t>O regime de contratação/execução será de </w:t>
      </w:r>
      <w:r>
        <w:rPr>
          <w:b/>
          <w:sz w:val="24"/>
        </w:rPr>
        <w:t>Fornecimento de Bens </w:t>
      </w:r>
      <w:r>
        <w:rPr>
          <w:sz w:val="24"/>
        </w:rPr>
        <w:t>(art. 6º, </w:t>
      </w:r>
      <w:r>
        <w:rPr>
          <w:b/>
          <w:sz w:val="24"/>
        </w:rPr>
        <w:t>XIII</w:t>
      </w:r>
      <w:r>
        <w:rPr>
          <w:sz w:val="24"/>
        </w:rPr>
        <w:t>, da Lei nº </w:t>
      </w:r>
      <w:r>
        <w:rPr>
          <w:spacing w:val="-2"/>
          <w:sz w:val="24"/>
        </w:rPr>
        <w:t>14.133/2021)</w:t>
      </w:r>
    </w:p>
    <w:p>
      <w:pPr>
        <w:pStyle w:val="BodyText"/>
      </w:pPr>
    </w:p>
    <w:p>
      <w:pPr>
        <w:pStyle w:val="BodyText"/>
      </w:pPr>
    </w:p>
    <w:p>
      <w:pPr>
        <w:pStyle w:val="BodyText"/>
        <w:spacing w:before="66"/>
      </w:pPr>
    </w:p>
    <w:p>
      <w:pPr>
        <w:pStyle w:val="Heading2"/>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rPr>
          <w:b/>
        </w:rPr>
      </w:pPr>
    </w:p>
    <w:p>
      <w:pPr>
        <w:pStyle w:val="ListParagraph"/>
        <w:numPr>
          <w:ilvl w:val="1"/>
          <w:numId w:val="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1"/>
        </w:numPr>
        <w:tabs>
          <w:tab w:pos="1121" w:val="left" w:leader="none"/>
        </w:tabs>
        <w:spacing w:line="235" w:lineRule="auto" w:before="119" w:after="0"/>
        <w:ind w:left="449" w:right="433" w:firstLine="0"/>
        <w:jc w:val="left"/>
        <w:rPr>
          <w:sz w:val="24"/>
        </w:rPr>
      </w:pPr>
      <w:r>
        <w:rPr>
          <w:sz w:val="24"/>
        </w:rPr>
        <w:t>dar causa à inexecução parcial do Contrato que cause grave dano à</w:t>
      </w:r>
      <w:r>
        <w:rPr>
          <w:spacing w:val="-2"/>
          <w:sz w:val="24"/>
        </w:rPr>
        <w:t> </w:t>
      </w:r>
      <w:r>
        <w:rPr>
          <w:sz w:val="24"/>
        </w:rPr>
        <w:t>Administração, ao funcionamento dos serviços públicos ou ao interesse</w:t>
      </w:r>
      <w:r>
        <w:rPr>
          <w:spacing w:val="40"/>
          <w:sz w:val="24"/>
        </w:rPr>
        <w:t> </w:t>
      </w:r>
      <w:r>
        <w:rPr>
          <w:spacing w:val="-2"/>
          <w:sz w:val="24"/>
        </w:rPr>
        <w:t>coletivo;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120"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40"/>
          <w:sz w:val="24"/>
        </w:rPr>
        <w:t> </w:t>
      </w:r>
      <w:r>
        <w:rPr>
          <w:spacing w:val="-2"/>
          <w:sz w:val="24"/>
        </w:rPr>
        <w:t>proposta;</w:t>
      </w:r>
    </w:p>
    <w:p>
      <w:pPr>
        <w:pStyle w:val="ListParagraph"/>
        <w:numPr>
          <w:ilvl w:val="3"/>
          <w:numId w:val="1"/>
        </w:numPr>
        <w:tabs>
          <w:tab w:pos="1301" w:val="left" w:leader="none"/>
        </w:tabs>
        <w:spacing w:line="235" w:lineRule="auto" w:before="119" w:after="0"/>
        <w:ind w:left="449" w:right="433" w:firstLine="0"/>
        <w:jc w:val="left"/>
        <w:rPr>
          <w:sz w:val="24"/>
        </w:rPr>
      </w:pPr>
      <w:r>
        <w:rPr>
          <w:sz w:val="24"/>
        </w:rPr>
        <w:t>recusar-se, sem justificativa, a assinar o Contrato ou a ata de registro de preço, ou a aceitar ou retirar o instrumento equivalente no prazo</w:t>
      </w:r>
      <w:r>
        <w:rPr>
          <w:spacing w:val="80"/>
          <w:sz w:val="24"/>
        </w:rPr>
        <w:t> </w:t>
      </w:r>
      <w:r>
        <w:rPr>
          <w:sz w:val="24"/>
        </w:rPr>
        <w:t>estabelecido pela Administração;</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1153" w:val="left" w:leader="none"/>
        </w:tabs>
        <w:spacing w:line="235" w:lineRule="auto" w:before="118" w:after="0"/>
        <w:ind w:left="449" w:right="432"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9">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1"/>
        </w:numPr>
        <w:tabs>
          <w:tab w:pos="1004" w:val="left" w:leader="none"/>
        </w:tabs>
        <w:spacing w:line="235" w:lineRule="auto" w:before="119" w:after="0"/>
        <w:ind w:left="449" w:right="433" w:firstLine="0"/>
        <w:jc w:val="left"/>
        <w:rPr>
          <w:sz w:val="24"/>
        </w:rPr>
      </w:pPr>
      <w:r>
        <w:rPr>
          <w:sz w:val="24"/>
        </w:rPr>
        <w:t>O</w:t>
      </w:r>
      <w:r>
        <w:rPr>
          <w:spacing w:val="73"/>
          <w:sz w:val="24"/>
        </w:rPr>
        <w:t> </w:t>
      </w:r>
      <w:r>
        <w:rPr>
          <w:sz w:val="24"/>
        </w:rPr>
        <w:t>licitante</w:t>
      </w:r>
      <w:r>
        <w:rPr>
          <w:spacing w:val="73"/>
          <w:sz w:val="24"/>
        </w:rPr>
        <w:t> </w:t>
      </w:r>
      <w:r>
        <w:rPr>
          <w:sz w:val="24"/>
        </w:rPr>
        <w:t>ou</w:t>
      </w:r>
      <w:r>
        <w:rPr>
          <w:spacing w:val="73"/>
          <w:sz w:val="24"/>
        </w:rPr>
        <w:t> </w:t>
      </w:r>
      <w:r>
        <w:rPr>
          <w:sz w:val="24"/>
        </w:rPr>
        <w:t>contratado</w:t>
      </w:r>
      <w:r>
        <w:rPr>
          <w:spacing w:val="73"/>
          <w:sz w:val="24"/>
        </w:rPr>
        <w:t> </w:t>
      </w:r>
      <w:r>
        <w:rPr>
          <w:sz w:val="24"/>
        </w:rPr>
        <w:t>que</w:t>
      </w:r>
      <w:r>
        <w:rPr>
          <w:spacing w:val="73"/>
          <w:sz w:val="24"/>
        </w:rPr>
        <w:t> </w:t>
      </w:r>
      <w:r>
        <w:rPr>
          <w:sz w:val="24"/>
        </w:rPr>
        <w:t>cometer</w:t>
      </w:r>
      <w:r>
        <w:rPr>
          <w:spacing w:val="73"/>
          <w:sz w:val="24"/>
        </w:rPr>
        <w:t> </w:t>
      </w:r>
      <w:r>
        <w:rPr>
          <w:sz w:val="24"/>
        </w:rPr>
        <w:t>qualquer</w:t>
      </w:r>
      <w:r>
        <w:rPr>
          <w:spacing w:val="73"/>
          <w:sz w:val="24"/>
        </w:rPr>
        <w:t> </w:t>
      </w:r>
      <w:r>
        <w:rPr>
          <w:sz w:val="24"/>
        </w:rPr>
        <w:t>das</w:t>
      </w:r>
      <w:r>
        <w:rPr>
          <w:spacing w:val="73"/>
          <w:sz w:val="24"/>
        </w:rPr>
        <w:t> </w:t>
      </w:r>
      <w:r>
        <w:rPr>
          <w:sz w:val="24"/>
        </w:rPr>
        <w:t>condutas</w:t>
      </w:r>
      <w:r>
        <w:rPr>
          <w:spacing w:val="73"/>
          <w:sz w:val="24"/>
        </w:rPr>
        <w:t> </w:t>
      </w:r>
      <w:r>
        <w:rPr>
          <w:sz w:val="24"/>
        </w:rPr>
        <w:t>discriminadas</w:t>
      </w:r>
      <w:r>
        <w:rPr>
          <w:spacing w:val="73"/>
          <w:sz w:val="24"/>
        </w:rPr>
        <w:t> </w:t>
      </w:r>
      <w:r>
        <w:rPr>
          <w:sz w:val="24"/>
        </w:rPr>
        <w:t>nos</w:t>
      </w:r>
      <w:r>
        <w:rPr>
          <w:spacing w:val="73"/>
          <w:sz w:val="24"/>
        </w:rPr>
        <w:t> </w:t>
      </w:r>
      <w:r>
        <w:rPr>
          <w:sz w:val="24"/>
        </w:rPr>
        <w:t>subitens</w:t>
      </w:r>
      <w:r>
        <w:rPr>
          <w:spacing w:val="73"/>
          <w:sz w:val="24"/>
        </w:rPr>
        <w:t> </w:t>
      </w:r>
      <w:r>
        <w:rPr>
          <w:sz w:val="24"/>
        </w:rPr>
        <w:t>anteriores</w:t>
      </w:r>
      <w:r>
        <w:rPr>
          <w:spacing w:val="73"/>
          <w:sz w:val="24"/>
        </w:rPr>
        <w:t> </w:t>
      </w:r>
      <w:r>
        <w:rPr>
          <w:sz w:val="24"/>
        </w:rPr>
        <w:t>ficará</w:t>
      </w:r>
      <w:r>
        <w:rPr>
          <w:spacing w:val="73"/>
          <w:sz w:val="24"/>
        </w:rPr>
        <w:t> </w:t>
      </w:r>
      <w:r>
        <w:rPr>
          <w:sz w:val="24"/>
        </w:rPr>
        <w:t>sujeito,</w:t>
      </w:r>
      <w:r>
        <w:rPr>
          <w:spacing w:val="73"/>
          <w:sz w:val="24"/>
        </w:rPr>
        <w:t> </w:t>
      </w:r>
      <w:r>
        <w:rPr>
          <w:sz w:val="24"/>
        </w:rPr>
        <w:t>sem</w:t>
      </w:r>
      <w:r>
        <w:rPr>
          <w:spacing w:val="73"/>
          <w:sz w:val="24"/>
        </w:rPr>
        <w:t> </w:t>
      </w:r>
      <w:r>
        <w:rPr>
          <w:sz w:val="24"/>
        </w:rPr>
        <w:t>prejuízo</w:t>
      </w:r>
      <w:r>
        <w:rPr>
          <w:spacing w:val="73"/>
          <w:sz w:val="24"/>
        </w:rPr>
        <w:t> </w:t>
      </w:r>
      <w:r>
        <w:rPr>
          <w:sz w:val="24"/>
        </w:rPr>
        <w:t>da responsabilidade civil e criminal, às seguintes sanções:</w:t>
      </w:r>
    </w:p>
    <w:p>
      <w:pPr>
        <w:pStyle w:val="ListParagraph"/>
        <w:numPr>
          <w:ilvl w:val="2"/>
          <w:numId w:val="1"/>
        </w:numPr>
        <w:tabs>
          <w:tab w:pos="1097" w:val="left" w:leader="none"/>
        </w:tabs>
        <w:spacing w:line="235" w:lineRule="auto" w:before="119" w:after="0"/>
        <w:ind w:left="449" w:right="433" w:firstLine="0"/>
        <w:jc w:val="left"/>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1112" w:val="left" w:leader="none"/>
        </w:tabs>
        <w:spacing w:line="235" w:lineRule="auto" w:before="80" w:after="0"/>
        <w:ind w:left="449" w:right="433"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BodyText"/>
        <w:spacing w:before="228"/>
      </w:pPr>
    </w:p>
    <w:p>
      <w:pPr>
        <w:pStyle w:val="ListParagraph"/>
        <w:numPr>
          <w:ilvl w:val="0"/>
          <w:numId w:val="9"/>
        </w:numPr>
        <w:tabs>
          <w:tab w:pos="1116" w:val="left" w:leader="none"/>
        </w:tabs>
        <w:spacing w:line="240" w:lineRule="auto" w:before="0" w:after="0"/>
        <w:ind w:left="1116" w:right="0" w:hanging="667"/>
        <w:jc w:val="left"/>
        <w:rPr>
          <w:sz w:val="24"/>
        </w:rPr>
      </w:pPr>
      <w:r>
        <w:rPr>
          <w:sz w:val="24"/>
        </w:rPr>
        <w:t>multa de 0,5% a 1,5%, nos casos da infração prevista no SUBITEM 17.1.1, incidente sobre o </w:t>
      </w:r>
      <w:r>
        <w:rPr>
          <w:color w:val="FF0000"/>
          <w:sz w:val="24"/>
        </w:rPr>
        <w:t>valor inicial </w:t>
      </w:r>
      <w:r>
        <w:rPr>
          <w:sz w:val="24"/>
        </w:rPr>
        <w:t>do </w:t>
      </w:r>
      <w:r>
        <w:rPr>
          <w:spacing w:val="-2"/>
          <w:sz w:val="24"/>
        </w:rPr>
        <w:t>Contrato;</w:t>
      </w:r>
    </w:p>
    <w:p>
      <w:pPr>
        <w:pStyle w:val="ListParagraph"/>
        <w:numPr>
          <w:ilvl w:val="0"/>
          <w:numId w:val="9"/>
        </w:numPr>
        <w:tabs>
          <w:tab w:pos="1129" w:val="left" w:leader="none"/>
        </w:tabs>
        <w:spacing w:line="240" w:lineRule="auto" w:before="114" w:after="0"/>
        <w:ind w:left="1129" w:right="0" w:hanging="680"/>
        <w:jc w:val="left"/>
        <w:rPr>
          <w:sz w:val="24"/>
        </w:rPr>
      </w:pPr>
      <w:r>
        <w:rPr>
          <w:sz w:val="24"/>
        </w:rPr>
        <w:t>multa de 0,5% a 15%, nos casos das infrações previstas nos SUBITENS 17.1.2 a 17.1.7, incidente sobre o </w:t>
      </w:r>
      <w:r>
        <w:rPr>
          <w:color w:val="FF0000"/>
          <w:sz w:val="24"/>
        </w:rPr>
        <w:t>valor inicial </w:t>
      </w:r>
      <w:r>
        <w:rPr>
          <w:sz w:val="24"/>
        </w:rPr>
        <w:t>do </w:t>
      </w:r>
      <w:r>
        <w:rPr>
          <w:spacing w:val="-2"/>
          <w:sz w:val="24"/>
        </w:rPr>
        <w:t>Contrato;</w:t>
      </w:r>
    </w:p>
    <w:p>
      <w:pPr>
        <w:pStyle w:val="ListParagraph"/>
        <w:numPr>
          <w:ilvl w:val="0"/>
          <w:numId w:val="9"/>
        </w:numPr>
        <w:tabs>
          <w:tab w:pos="1116" w:val="left" w:leader="none"/>
        </w:tabs>
        <w:spacing w:line="240" w:lineRule="auto" w:before="114" w:after="0"/>
        <w:ind w:left="1116" w:right="0" w:hanging="667"/>
        <w:jc w:val="left"/>
        <w:rPr>
          <w:sz w:val="24"/>
        </w:rPr>
      </w:pPr>
      <w:r>
        <w:rPr>
          <w:sz w:val="24"/>
        </w:rPr>
        <w:t>multa de 5% a 30%, nos casos das infrações previstas nos SUBITENS 17.1.8 a 17.1.12, incidente sobre o </w:t>
      </w:r>
      <w:r>
        <w:rPr>
          <w:color w:val="FF0000"/>
          <w:sz w:val="24"/>
        </w:rPr>
        <w:t>valor inicial </w:t>
      </w:r>
      <w:r>
        <w:rPr>
          <w:sz w:val="24"/>
        </w:rPr>
        <w:t>do </w:t>
      </w:r>
      <w:r>
        <w:rPr>
          <w:spacing w:val="-2"/>
          <w:sz w:val="24"/>
        </w:rPr>
        <w:t>Contrato;</w:t>
      </w:r>
    </w:p>
    <w:p>
      <w:pPr>
        <w:pStyle w:val="BodyText"/>
        <w:spacing w:before="233"/>
      </w:pPr>
    </w:p>
    <w:p>
      <w:pPr>
        <w:pStyle w:val="ListParagraph"/>
        <w:numPr>
          <w:ilvl w:val="3"/>
          <w:numId w:val="1"/>
        </w:numPr>
        <w:tabs>
          <w:tab w:pos="1307" w:val="left" w:leader="none"/>
        </w:tabs>
        <w:spacing w:line="235" w:lineRule="auto" w:before="0" w:after="0"/>
        <w:ind w:left="449" w:right="433" w:firstLine="0"/>
        <w:jc w:val="both"/>
        <w:rPr>
          <w:sz w:val="24"/>
        </w:rPr>
      </w:pPr>
      <w:r>
        <w:rPr>
          <w:sz w:val="24"/>
        </w:rPr>
        <w:t>Na hipótese de a infração ser cometida antes da celebração do Contrato, a base de cálculo da multa do ITEM 17.2.2 será o valor inicial estimado da contratação.</w:t>
      </w:r>
    </w:p>
    <w:p>
      <w:pPr>
        <w:pStyle w:val="ListParagraph"/>
        <w:numPr>
          <w:ilvl w:val="3"/>
          <w:numId w:val="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1131"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9"/>
          <w:sz w:val="24"/>
        </w:rPr>
        <w:t> </w:t>
      </w:r>
      <w:r>
        <w:rPr>
          <w:sz w:val="24"/>
        </w:rPr>
        <w:t>Administração Pública direta e indireta do Estado, pelo prazo máximo de 3 (três) anos;</w:t>
      </w:r>
    </w:p>
    <w:p>
      <w:pPr>
        <w:pStyle w:val="ListParagraph"/>
        <w:numPr>
          <w:ilvl w:val="2"/>
          <w:numId w:val="1"/>
        </w:numPr>
        <w:tabs>
          <w:tab w:pos="1147" w:val="left" w:leader="none"/>
        </w:tabs>
        <w:spacing w:line="235" w:lineRule="auto" w:before="118" w:after="0"/>
        <w:ind w:left="449" w:right="433" w:firstLine="0"/>
        <w:jc w:val="both"/>
        <w:rPr>
          <w:sz w:val="24"/>
        </w:rPr>
      </w:pPr>
      <w:r>
        <w:rPr>
          <w:sz w:val="24"/>
        </w:rPr>
        <w:t>Declaração de inidoneidade para licitar ou contratar, prevista no art. 156, IV, § 5º, da Lei nº 14.133/2021, nos casos relacionados nos SUBITENS 17.1.8 a 17.1.12, bem como nos demais casos que justifiquem a imposição da penalidade mais grave, que impedirá o responsável </w:t>
      </w:r>
      <w:r>
        <w:rPr>
          <w:sz w:val="24"/>
        </w:rPr>
        <w:t>de licitar ou contratar no âmbito da</w:t>
      </w:r>
      <w:r>
        <w:rPr>
          <w:spacing w:val="-13"/>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1"/>
        </w:numPr>
        <w:tabs>
          <w:tab w:pos="1115"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1127"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w:t>
      </w:r>
      <w:r>
        <w:rPr>
          <w:b/>
          <w:sz w:val="24"/>
        </w:rPr>
        <w:t>20% </w:t>
      </w:r>
      <w:r>
        <w:rPr>
          <w:sz w:val="24"/>
        </w:rPr>
        <w:t>(</w:t>
      </w:r>
      <w:r>
        <w:rPr>
          <w:b/>
          <w:sz w:val="24"/>
        </w:rPr>
        <w:t>vinte por cento</w:t>
      </w:r>
      <w:r>
        <w:rPr>
          <w:sz w:val="24"/>
        </w:rPr>
        <w:t>) do valor do Contrato.</w:t>
      </w:r>
    </w:p>
    <w:p>
      <w:pPr>
        <w:pStyle w:val="ListParagraph"/>
        <w:numPr>
          <w:ilvl w:val="2"/>
          <w:numId w:val="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228"/>
      </w:pPr>
    </w:p>
    <w:p>
      <w:pPr>
        <w:pStyle w:val="ListParagraph"/>
        <w:numPr>
          <w:ilvl w:val="0"/>
          <w:numId w:val="10"/>
        </w:numPr>
        <w:tabs>
          <w:tab w:pos="1115" w:val="left" w:leader="none"/>
        </w:tabs>
        <w:spacing w:line="240" w:lineRule="auto" w:before="0" w:after="0"/>
        <w:ind w:left="1115" w:right="0" w:hanging="666"/>
        <w:jc w:val="both"/>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1128" w:val="left" w:leader="none"/>
        </w:tabs>
        <w:spacing w:line="240" w:lineRule="auto" w:before="114" w:after="0"/>
        <w:ind w:left="1128" w:right="0" w:hanging="679"/>
        <w:jc w:val="both"/>
        <w:rPr>
          <w:sz w:val="24"/>
        </w:rPr>
      </w:pPr>
      <w:r>
        <w:rPr>
          <w:sz w:val="24"/>
        </w:rPr>
        <w:t>a aplicação da sanção prevista no ITEM 17.2.4, na forma do art. 156, § 6º, I, da Lei nº 14.133/2021, é de competência </w:t>
      </w:r>
      <w:r>
        <w:rPr>
          <w:spacing w:val="-2"/>
          <w:sz w:val="24"/>
        </w:rPr>
        <w:t>exclusiva:</w:t>
      </w:r>
    </w:p>
    <w:p>
      <w:pPr>
        <w:pStyle w:val="BodyText"/>
        <w:spacing w:before="228"/>
      </w:pPr>
    </w:p>
    <w:p>
      <w:pPr>
        <w:pStyle w:val="ListParagraph"/>
        <w:numPr>
          <w:ilvl w:val="1"/>
          <w:numId w:val="10"/>
        </w:numPr>
        <w:tabs>
          <w:tab w:pos="1068" w:val="left" w:leader="none"/>
        </w:tabs>
        <w:spacing w:line="240" w:lineRule="auto" w:before="0" w:after="0"/>
        <w:ind w:left="1068" w:right="0" w:hanging="619"/>
        <w:jc w:val="both"/>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1068" w:val="left" w:leader="none"/>
        </w:tabs>
        <w:spacing w:line="240" w:lineRule="auto" w:before="114" w:after="0"/>
        <w:ind w:left="1068" w:right="0" w:hanging="619"/>
        <w:jc w:val="both"/>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232"/>
      </w:pPr>
    </w:p>
    <w:p>
      <w:pPr>
        <w:pStyle w:val="ListParagraph"/>
        <w:numPr>
          <w:ilvl w:val="1"/>
          <w:numId w:val="1"/>
        </w:numPr>
        <w:tabs>
          <w:tab w:pos="937" w:val="left" w:leader="none"/>
        </w:tabs>
        <w:spacing w:line="235" w:lineRule="auto" w:before="0"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1"/>
        </w:numPr>
        <w:tabs>
          <w:tab w:pos="1103" w:val="left" w:leader="none"/>
        </w:tabs>
        <w:spacing w:line="235" w:lineRule="auto" w:before="120"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228"/>
      </w:pPr>
    </w:p>
    <w:p>
      <w:pPr>
        <w:pStyle w:val="ListParagraph"/>
        <w:numPr>
          <w:ilvl w:val="0"/>
          <w:numId w:val="11"/>
        </w:numPr>
        <w:tabs>
          <w:tab w:pos="1115" w:val="left" w:leader="none"/>
        </w:tabs>
        <w:spacing w:line="240" w:lineRule="auto" w:before="0" w:after="0"/>
        <w:ind w:left="1115" w:right="0" w:hanging="66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1"/>
        </w:numPr>
        <w:tabs>
          <w:tab w:pos="1254"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BodyText"/>
        <w:spacing w:before="233"/>
      </w:pPr>
    </w:p>
    <w:p>
      <w:pPr>
        <w:pStyle w:val="ListParagraph"/>
        <w:numPr>
          <w:ilvl w:val="2"/>
          <w:numId w:val="1"/>
        </w:numPr>
        <w:tabs>
          <w:tab w:pos="1161" w:val="left" w:leader="none"/>
        </w:tabs>
        <w:spacing w:line="235" w:lineRule="auto" w:before="0"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spacing w:after="0" w:line="240" w:lineRule="auto"/>
        <w:jc w:val="both"/>
        <w:rPr>
          <w:sz w:val="24"/>
        </w:rPr>
        <w:sectPr>
          <w:pgSz w:w="15840" w:h="24480"/>
          <w:pgMar w:top="480" w:bottom="280" w:left="360" w:right="360"/>
        </w:sectPr>
      </w:pPr>
    </w:p>
    <w:p>
      <w:pPr>
        <w:pStyle w:val="ListParagraph"/>
        <w:numPr>
          <w:ilvl w:val="0"/>
          <w:numId w:val="12"/>
        </w:numPr>
        <w:tabs>
          <w:tab w:pos="1159" w:val="left" w:leader="none"/>
        </w:tabs>
        <w:spacing w:line="235" w:lineRule="auto" w:before="80" w:after="0"/>
        <w:ind w:left="449" w:right="433" w:firstLine="0"/>
        <w:jc w:val="both"/>
        <w:rPr>
          <w:sz w:val="24"/>
        </w:rPr>
      </w:pPr>
      <w:r>
        <w:rPr>
          <w:sz w:val="24"/>
        </w:rPr>
        <w:t>a obrigação de reparação integral do dano causado à</w:t>
      </w:r>
      <w:r>
        <w:rPr>
          <w:spacing w:val="-9"/>
          <w:sz w:val="24"/>
        </w:rPr>
        <w:t> </w:t>
      </w:r>
      <w:r>
        <w:rPr>
          <w:sz w:val="24"/>
        </w:rPr>
        <w:t>Administração Pública, na forma do art. 156, § 9º, da Lei nº 14.133/2021 e do art. 416, parágrafo único, do Código Civil; e</w:t>
      </w:r>
    </w:p>
    <w:p>
      <w:pPr>
        <w:pStyle w:val="ListParagraph"/>
        <w:numPr>
          <w:ilvl w:val="0"/>
          <w:numId w:val="12"/>
        </w:numPr>
        <w:tabs>
          <w:tab w:pos="1260"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ampla defesa.</w:t>
      </w:r>
    </w:p>
    <w:p>
      <w:pPr>
        <w:pStyle w:val="BodyText"/>
        <w:spacing w:before="229"/>
      </w:pPr>
    </w:p>
    <w:p>
      <w:pPr>
        <w:pStyle w:val="ListParagraph"/>
        <w:numPr>
          <w:ilvl w:val="2"/>
          <w:numId w:val="1"/>
        </w:numPr>
        <w:tabs>
          <w:tab w:pos="1095" w:val="left" w:leader="none"/>
        </w:tabs>
        <w:spacing w:line="240" w:lineRule="auto" w:before="0"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pPr>
    </w:p>
    <w:p>
      <w:pPr>
        <w:pStyle w:val="BodyText"/>
      </w:pPr>
    </w:p>
    <w:p>
      <w:pPr>
        <w:pStyle w:val="BodyText"/>
        <w:spacing w:before="67"/>
      </w:pPr>
    </w:p>
    <w:p>
      <w:pPr>
        <w:pStyle w:val="Heading2"/>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rPr>
          <w:b/>
        </w:rPr>
      </w:pPr>
    </w:p>
    <w:p>
      <w:pPr>
        <w:pStyle w:val="ListParagraph"/>
        <w:numPr>
          <w:ilvl w:val="1"/>
          <w:numId w:val="1"/>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1"/>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1"/>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1"/>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1"/>
        </w:numPr>
        <w:tabs>
          <w:tab w:pos="1120"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31712">
                <wp:simplePos x="0" y="0"/>
                <wp:positionH relativeFrom="page">
                  <wp:posOffset>1521529</wp:posOffset>
                </wp:positionH>
                <wp:positionV relativeFrom="paragraph">
                  <wp:posOffset>396461</wp:posOffset>
                </wp:positionV>
                <wp:extent cx="26670"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7436pt;width:2.053126pt;height:.75pt;mso-position-horizontal-relative:page;mso-position-vertical-relative:paragraph;z-index:15731712" id="docshape7"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tabs>
          <w:tab w:pos="2736" w:val="left" w:leader="none"/>
        </w:tabs>
        <w:spacing w:line="660" w:lineRule="atLeast" w:before="120"/>
        <w:ind w:left="1396" w:right="7983" w:hanging="947"/>
        <w:rPr>
          <w:b/>
        </w:rPr>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w:t>
        <w:tab/>
      </w:r>
      <w:r>
        <w:rPr>
          <w:b/>
        </w:rPr>
        <w:t>Termo de Referência</w:t>
      </w:r>
    </w:p>
    <w:p>
      <w:pPr>
        <w:tabs>
          <w:tab w:pos="2636" w:val="left" w:leader="none"/>
        </w:tabs>
        <w:spacing w:before="234"/>
        <w:ind w:left="1216" w:right="0" w:firstLine="0"/>
        <w:jc w:val="left"/>
        <w:rPr>
          <w:b/>
          <w:sz w:val="24"/>
        </w:rPr>
      </w:pPr>
      <w:r>
        <w:rPr>
          <w:sz w:val="24"/>
        </w:rPr>
        <w:t>ANEXO </w:t>
      </w:r>
      <w:r>
        <w:rPr>
          <w:spacing w:val="-5"/>
          <w:sz w:val="24"/>
        </w:rPr>
        <w:t>II.</w:t>
      </w:r>
      <w:r>
        <w:rPr>
          <w:sz w:val="24"/>
        </w:rPr>
        <w:tab/>
      </w:r>
      <w:r>
        <w:rPr>
          <w:b/>
          <w:sz w:val="24"/>
        </w:rPr>
        <w:t>Minuta</w:t>
      </w:r>
      <w:r>
        <w:rPr>
          <w:b/>
          <w:spacing w:val="-6"/>
          <w:sz w:val="24"/>
        </w:rPr>
        <w:t> </w:t>
      </w:r>
      <w:r>
        <w:rPr>
          <w:b/>
          <w:sz w:val="24"/>
        </w:rPr>
        <w:t>de</w:t>
      </w:r>
      <w:r>
        <w:rPr>
          <w:b/>
          <w:spacing w:val="-11"/>
          <w:sz w:val="24"/>
        </w:rPr>
        <w:t> </w:t>
      </w:r>
      <w:r>
        <w:rPr>
          <w:b/>
          <w:sz w:val="24"/>
        </w:rPr>
        <w:t>Termo</w:t>
      </w:r>
      <w:r>
        <w:rPr>
          <w:b/>
          <w:spacing w:val="-6"/>
          <w:sz w:val="24"/>
        </w:rPr>
        <w:t> </w:t>
      </w:r>
      <w:r>
        <w:rPr>
          <w:b/>
          <w:sz w:val="24"/>
        </w:rPr>
        <w:t>de</w:t>
      </w:r>
      <w:r>
        <w:rPr>
          <w:b/>
          <w:spacing w:val="-5"/>
          <w:sz w:val="24"/>
        </w:rPr>
        <w:t> </w:t>
      </w:r>
      <w:r>
        <w:rPr>
          <w:b/>
          <w:spacing w:val="-2"/>
          <w:sz w:val="24"/>
        </w:rPr>
        <w:t>Contrato</w:t>
      </w:r>
    </w:p>
    <w:p>
      <w:pPr>
        <w:tabs>
          <w:tab w:pos="2536" w:val="left" w:leader="none"/>
        </w:tabs>
        <w:spacing w:before="234"/>
        <w:ind w:left="1036" w:right="0" w:firstLine="0"/>
        <w:jc w:val="left"/>
        <w:rPr>
          <w:b/>
          <w:sz w:val="24"/>
        </w:rPr>
      </w:pPr>
      <w:r>
        <w:rPr>
          <w:sz w:val="24"/>
        </w:rPr>
        <w:t>ANEXO </w:t>
      </w:r>
      <w:r>
        <w:rPr>
          <w:spacing w:val="-4"/>
          <w:sz w:val="24"/>
        </w:rPr>
        <w:t>III.</w:t>
      </w:r>
      <w:r>
        <w:rPr>
          <w:sz w:val="24"/>
        </w:rPr>
        <w:tab/>
      </w:r>
      <w:r>
        <w:rPr>
          <w:b/>
          <w:sz w:val="24"/>
        </w:rPr>
        <w:t>Documentação exigida para </w:t>
      </w:r>
      <w:r>
        <w:rPr>
          <w:b/>
          <w:spacing w:val="-2"/>
          <w:sz w:val="24"/>
        </w:rPr>
        <w:t>Habilitação</w:t>
      </w:r>
    </w:p>
    <w:p>
      <w:pPr>
        <w:tabs>
          <w:tab w:pos="2518" w:val="left" w:leader="none"/>
        </w:tabs>
        <w:spacing w:before="234"/>
        <w:ind w:left="1036" w:right="0" w:firstLine="0"/>
        <w:jc w:val="left"/>
        <w:rPr>
          <w:b/>
          <w:sz w:val="24"/>
        </w:rPr>
      </w:pPr>
      <w:r>
        <w:rPr>
          <w:sz w:val="24"/>
        </w:rPr>
        <w:t>ANEXO </w:t>
      </w:r>
      <w:r>
        <w:rPr>
          <w:spacing w:val="-5"/>
          <w:sz w:val="24"/>
        </w:rPr>
        <w:t>IV.</w:t>
      </w:r>
      <w:r>
        <w:rPr>
          <w:sz w:val="24"/>
        </w:rPr>
        <w:tab/>
      </w:r>
      <w:r>
        <w:rPr>
          <w:b/>
          <w:sz w:val="24"/>
        </w:rPr>
        <w:t>Orçamento </w:t>
      </w:r>
      <w:r>
        <w:rPr>
          <w:b/>
          <w:spacing w:val="-2"/>
          <w:sz w:val="24"/>
        </w:rPr>
        <w:t>estimado</w:t>
      </w:r>
    </w:p>
    <w:p>
      <w:pPr>
        <w:spacing w:after="0"/>
        <w:jc w:val="left"/>
        <w:rPr>
          <w:b/>
          <w:sz w:val="24"/>
        </w:rPr>
        <w:sectPr>
          <w:pgSz w:w="15840" w:h="24480"/>
          <w:pgMar w:top="480" w:bottom="280" w:left="360" w:right="360"/>
        </w:sectPr>
      </w:pPr>
    </w:p>
    <w:p>
      <w:pPr>
        <w:tabs>
          <w:tab w:pos="2554" w:val="left" w:leader="none"/>
        </w:tabs>
        <w:spacing w:before="76"/>
        <w:ind w:left="1156" w:right="0" w:firstLine="0"/>
        <w:jc w:val="left"/>
        <w:rPr>
          <w:b/>
          <w:sz w:val="24"/>
        </w:rPr>
      </w:pPr>
      <w:r>
        <w:rPr>
          <w:sz w:val="24"/>
        </w:rPr>
        <w:t>ANEXO</w:t>
      </w:r>
      <w:r>
        <w:rPr>
          <w:spacing w:val="-5"/>
          <w:sz w:val="24"/>
        </w:rPr>
        <w:t> V.</w:t>
      </w:r>
      <w:r>
        <w:rPr>
          <w:sz w:val="24"/>
        </w:rPr>
        <w:tab/>
      </w:r>
      <w:r>
        <w:rPr>
          <w:b/>
          <w:sz w:val="24"/>
        </w:rPr>
        <w:t>Modelo</w:t>
      </w:r>
      <w:r>
        <w:rPr>
          <w:b/>
          <w:spacing w:val="-2"/>
          <w:sz w:val="24"/>
        </w:rPr>
        <w:t> </w:t>
      </w:r>
      <w:r>
        <w:rPr>
          <w:b/>
          <w:sz w:val="24"/>
        </w:rPr>
        <w:t>de</w:t>
      </w:r>
      <w:r>
        <w:rPr>
          <w:b/>
          <w:spacing w:val="-1"/>
          <w:sz w:val="24"/>
        </w:rPr>
        <w:t> </w:t>
      </w:r>
      <w:r>
        <w:rPr>
          <w:b/>
          <w:sz w:val="24"/>
        </w:rPr>
        <w:t>apresentação</w:t>
      </w:r>
      <w:r>
        <w:rPr>
          <w:b/>
          <w:spacing w:val="-1"/>
          <w:sz w:val="24"/>
        </w:rPr>
        <w:t> </w:t>
      </w:r>
      <w:r>
        <w:rPr>
          <w:b/>
          <w:sz w:val="24"/>
        </w:rPr>
        <w:t>da</w:t>
      </w:r>
      <w:r>
        <w:rPr>
          <w:b/>
          <w:spacing w:val="-1"/>
          <w:sz w:val="24"/>
        </w:rPr>
        <w:t> </w:t>
      </w:r>
      <w:r>
        <w:rPr>
          <w:b/>
          <w:spacing w:val="-2"/>
          <w:sz w:val="24"/>
        </w:rPr>
        <w:t>proposta</w:t>
      </w:r>
    </w:p>
    <w:p>
      <w:pPr>
        <w:pStyle w:val="Heading3"/>
        <w:tabs>
          <w:tab w:pos="2545" w:val="left" w:leader="none"/>
        </w:tabs>
        <w:spacing w:before="234"/>
        <w:ind w:left="1036"/>
      </w:pPr>
      <w:r>
        <w:rPr>
          <w:b w:val="0"/>
        </w:rPr>
        <w:t>ANEXO</w:t>
      </w:r>
      <w:r>
        <w:rPr>
          <w:b w:val="0"/>
          <w:spacing w:val="-5"/>
        </w:rPr>
        <w:t> VI.</w:t>
      </w:r>
      <w:r>
        <w:rPr>
          <w:b w:val="0"/>
        </w:rPr>
        <w:tab/>
      </w:r>
      <w:r>
        <w:rPr/>
        <w:t>Declaração</w:t>
      </w:r>
      <w:r>
        <w:rPr>
          <w:spacing w:val="-1"/>
        </w:rPr>
        <w:t> </w:t>
      </w:r>
      <w:r>
        <w:rPr/>
        <w:t>de</w:t>
      </w:r>
      <w:r>
        <w:rPr>
          <w:spacing w:val="-1"/>
        </w:rPr>
        <w:t> </w:t>
      </w:r>
      <w:r>
        <w:rPr/>
        <w:t>Representante</w:t>
      </w:r>
      <w:r>
        <w:rPr>
          <w:spacing w:val="-1"/>
        </w:rPr>
        <w:t> </w:t>
      </w:r>
      <w:r>
        <w:rPr/>
        <w:t>Legal</w:t>
      </w:r>
      <w:r>
        <w:rPr>
          <w:spacing w:val="-1"/>
        </w:rPr>
        <w:t> </w:t>
      </w:r>
      <w:r>
        <w:rPr/>
        <w:t>e</w:t>
      </w:r>
      <w:r>
        <w:rPr>
          <w:spacing w:val="-1"/>
        </w:rPr>
        <w:t> </w:t>
      </w:r>
      <w:r>
        <w:rPr/>
        <w:t>Dados </w:t>
      </w:r>
      <w:r>
        <w:rPr>
          <w:spacing w:val="-2"/>
        </w:rPr>
        <w:t>Bancários.</w:t>
      </w:r>
    </w:p>
    <w:p>
      <w:pPr>
        <w:tabs>
          <w:tab w:pos="2445" w:val="left" w:leader="none"/>
        </w:tabs>
        <w:spacing w:before="234"/>
        <w:ind w:left="856" w:right="0" w:firstLine="0"/>
        <w:jc w:val="left"/>
        <w:rPr>
          <w:b/>
          <w:sz w:val="24"/>
        </w:rPr>
      </w:pPr>
      <w:r>
        <w:rPr>
          <w:sz w:val="24"/>
        </w:rPr>
        <w:t>ANEXO</w:t>
      </w:r>
      <w:r>
        <w:rPr>
          <w:spacing w:val="-5"/>
          <w:sz w:val="24"/>
        </w:rPr>
        <w:t> </w:t>
      </w:r>
      <w:r>
        <w:rPr>
          <w:spacing w:val="-4"/>
          <w:sz w:val="24"/>
        </w:rPr>
        <w:t>VII.</w:t>
      </w:r>
      <w:r>
        <w:rPr>
          <w:sz w:val="24"/>
        </w:rPr>
        <w:tab/>
      </w:r>
      <w:r>
        <w:rPr>
          <w:b/>
          <w:sz w:val="24"/>
        </w:rPr>
        <w:t>Minuta</w:t>
      </w:r>
      <w:r>
        <w:rPr>
          <w:b/>
          <w:spacing w:val="-2"/>
          <w:sz w:val="24"/>
        </w:rPr>
        <w:t> </w:t>
      </w:r>
      <w:r>
        <w:rPr>
          <w:b/>
          <w:sz w:val="24"/>
        </w:rPr>
        <w:t>de </w:t>
      </w:r>
      <w:r>
        <w:rPr>
          <w:b/>
          <w:spacing w:val="-2"/>
          <w:sz w:val="24"/>
        </w:rPr>
        <w:t>Comodato</w:t>
      </w:r>
    </w:p>
    <w:p>
      <w:pPr>
        <w:pStyle w:val="BodyText"/>
        <w:rPr>
          <w:b/>
        </w:rPr>
      </w:pPr>
    </w:p>
    <w:p>
      <w:pPr>
        <w:pStyle w:val="BodyText"/>
        <w:rPr>
          <w:b/>
        </w:rPr>
      </w:pPr>
    </w:p>
    <w:p>
      <w:pPr>
        <w:pStyle w:val="BodyText"/>
        <w:rPr>
          <w:b/>
        </w:rPr>
      </w:pPr>
    </w:p>
    <w:p>
      <w:pPr>
        <w:pStyle w:val="BodyText"/>
        <w:rPr>
          <w:b/>
        </w:rPr>
      </w:pPr>
    </w:p>
    <w:p>
      <w:pPr>
        <w:pStyle w:val="BodyText"/>
        <w:spacing w:before="144"/>
        <w:rPr>
          <w:b/>
        </w:rPr>
      </w:pPr>
    </w:p>
    <w:p>
      <w:pPr>
        <w:pStyle w:val="BodyText"/>
        <w:tabs>
          <w:tab w:pos="2256" w:val="left" w:leader="none"/>
          <w:tab w:pos="3442" w:val="left" w:leader="none"/>
        </w:tabs>
        <w:ind w:left="449"/>
      </w:pPr>
      <w:r>
        <w:rPr/>
        <w:t>Rio de </w:t>
      </w:r>
      <w:r>
        <w:rPr>
          <w:spacing w:val="-2"/>
        </w:rPr>
        <w:t>Janeiro,</w:t>
      </w:r>
      <w:r>
        <w:rPr/>
        <w:tab/>
      </w:r>
      <w:r>
        <w:rPr>
          <w:spacing w:val="-5"/>
        </w:rPr>
        <w:t>de</w:t>
      </w:r>
      <w:r>
        <w:rPr/>
        <w:tab/>
        <w:t>de </w:t>
      </w:r>
      <w:r>
        <w:rPr>
          <w:spacing w:val="-2"/>
        </w:rPr>
        <w:t>2026.</w:t>
      </w:r>
    </w:p>
    <w:p>
      <w:pPr>
        <w:pStyle w:val="BodyText"/>
        <w:rPr>
          <w:sz w:val="20"/>
        </w:rPr>
      </w:pPr>
    </w:p>
    <w:p>
      <w:pPr>
        <w:pStyle w:val="BodyText"/>
        <w:rPr>
          <w:sz w:val="20"/>
        </w:rPr>
      </w:pPr>
    </w:p>
    <w:p>
      <w:pPr>
        <w:pStyle w:val="BodyText"/>
        <w:rPr>
          <w:sz w:val="20"/>
        </w:rPr>
      </w:pPr>
    </w:p>
    <w:p>
      <w:pPr>
        <w:pStyle w:val="BodyText"/>
        <w:spacing w:before="71"/>
        <w:rPr>
          <w:sz w:val="20"/>
        </w:rPr>
      </w:pPr>
      <w:r>
        <w:rPr>
          <w:sz w:val="20"/>
        </w:rPr>
        <mc:AlternateContent>
          <mc:Choice Requires="wps">
            <w:drawing>
              <wp:anchor distT="0" distB="0" distL="0" distR="0" allowOverlap="1" layoutInCell="1" locked="0" behindDoc="1" simplePos="0" relativeHeight="487591424">
                <wp:simplePos x="0" y="0"/>
                <wp:positionH relativeFrom="page">
                  <wp:posOffset>3357562</wp:posOffset>
                </wp:positionH>
                <wp:positionV relativeFrom="paragraph">
                  <wp:posOffset>206526</wp:posOffset>
                </wp:positionV>
                <wp:extent cx="335280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16.261913pt;width:264pt;height:.1pt;mso-position-horizontal-relative:page;mso-position-vertical-relative:paragraph;z-index:-15725056;mso-wrap-distance-left:0;mso-wrap-distance-right:0" id="docshape8" coordorigin="5288,325" coordsize="5280,0" path="m5288,325l10567,325e" filled="false" stroked="true" strokeweight=".487125pt" strokecolor="#000000">
                <v:path arrowok="t"/>
                <v:stroke dashstyle="solid"/>
                <w10:wrap type="topAndBottom"/>
              </v:shape>
            </w:pict>
          </mc:Fallback>
        </mc:AlternateContent>
      </w:r>
    </w:p>
    <w:p>
      <w:pPr>
        <w:pStyle w:val="BodyText"/>
        <w:spacing w:before="249"/>
        <w:ind w:left="14"/>
        <w:jc w:val="center"/>
      </w:pPr>
      <w:r>
        <w:rPr/>
        <w:t>Marcia Carvalho da </w:t>
      </w:r>
      <w:r>
        <w:rPr>
          <w:spacing w:val="-2"/>
        </w:rPr>
        <w:t>Cunha</w:t>
      </w:r>
    </w:p>
    <w:p>
      <w:pPr>
        <w:pStyle w:val="BodyText"/>
        <w:spacing w:line="456" w:lineRule="auto" w:before="234"/>
        <w:ind w:left="5549" w:right="5532"/>
        <w:jc w:val="center"/>
      </w:pP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line="30" w:lineRule="exact"/>
        <w:ind w:left="330"/>
        <w:rPr>
          <w:position w:val="0"/>
          <w:sz w:val="2"/>
        </w:rPr>
      </w:pPr>
      <w:r>
        <w:rPr>
          <w:position w:val="0"/>
          <w:sz w:val="2"/>
        </w:rPr>
        <mc:AlternateContent>
          <mc:Choice Requires="wps">
            <w:drawing>
              <wp:inline distT="0" distB="0" distL="0" distR="0">
                <wp:extent cx="9191625" cy="19050"/>
                <wp:effectExtent l="9525" t="0" r="0" b="9525"/>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75pt;height:1.5pt;mso-position-horizontal-relative:char;mso-position-vertical-relative:line" id="docshapegroup9" coordorigin="0,0" coordsize="14475,30">
                <v:rect style="position:absolute;left:0;top:0;width:14475;height:15" id="docshape10" filled="true" fillcolor="#999999" stroked="false">
                  <v:fill type="solid"/>
                </v:rect>
                <v:shape style="position:absolute;left:-1;top:0;width:14475;height:30" id="docshape11" coordorigin="0,0" coordsize="14475,30" path="m14475,0l14460,15,0,15,0,30,14460,30,14475,30,14475,15,14475,0xe" filled="true" fillcolor="#ededed" stroked="false">
                  <v:path arrowok="t"/>
                  <v:fill type="solid"/>
                </v:shape>
                <v:shape style="position:absolute;left:0;top:0;width:15;height:30" id="docshape12" coordorigin="0,0" coordsize="15,30" path="m0,30l0,0,15,0,15,15,0,30xe" filled="true" fillcolor="#999999" stroked="false">
                  <v:path arrowok="t"/>
                  <v:fill type="solid"/>
                </v:shape>
              </v:group>
            </w:pict>
          </mc:Fallback>
        </mc:AlternateContent>
      </w:r>
      <w:r>
        <w:rPr>
          <w:position w:val="0"/>
          <w:sz w:val="2"/>
        </w:rPr>
      </w:r>
    </w:p>
    <w:p>
      <w:pPr>
        <w:spacing w:before="180"/>
        <w:ind w:left="1769" w:right="312" w:firstLine="0"/>
        <w:jc w:val="left"/>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466725</wp:posOffset>
            </wp:positionH>
            <wp:positionV relativeFrom="paragraph">
              <wp:posOffset>66681</wp:posOffset>
            </wp:positionV>
            <wp:extent cx="847724" cy="571499"/>
            <wp:effectExtent l="0" t="0" r="0" b="0"/>
            <wp:wrapNone/>
            <wp:docPr id="14" name="Image 14" descr="logotipo"/>
            <wp:cNvGraphicFramePr>
              <a:graphicFrameLocks/>
            </wp:cNvGraphicFramePr>
            <a:graphic>
              <a:graphicData uri="http://schemas.openxmlformats.org/drawingml/2006/picture">
                <pic:pic>
                  <pic:nvPicPr>
                    <pic:cNvPr id="14" name="Image 14"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4784">
            <wp:simplePos x="0" y="0"/>
            <wp:positionH relativeFrom="page">
              <wp:posOffset>485775</wp:posOffset>
            </wp:positionH>
            <wp:positionV relativeFrom="paragraph">
              <wp:posOffset>809631</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19/03/2026, às 10:48,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2">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3">
        <w:r>
          <w:rPr>
            <w:rFonts w:ascii="Calibri" w:hAnsi="Calibri"/>
            <w:color w:val="0000ED"/>
            <w:sz w:val="22"/>
            <w:u w:val="single" w:color="0000ED"/>
          </w:rPr>
          <w:t>Decreto</w:t>
        </w:r>
      </w:hyperlink>
      <w:r>
        <w:rPr>
          <w:rFonts w:ascii="Calibri" w:hAnsi="Calibri"/>
          <w:color w:val="0000ED"/>
          <w:sz w:val="22"/>
        </w:rPr>
        <w:t> </w:t>
      </w:r>
      <w:hyperlink r:id="rId33">
        <w:r>
          <w:rPr>
            <w:rFonts w:ascii="Calibri" w:hAnsi="Calibri"/>
            <w:color w:val="0000ED"/>
            <w:sz w:val="22"/>
            <w:u w:val="single" w:color="0000ED"/>
          </w:rPr>
          <w:t>nº 48.013, de 04 de abril de 2022</w:t>
        </w:r>
      </w:hyperlink>
      <w:r>
        <w:rPr>
          <w:rFonts w:ascii="Calibri" w:hAnsi="Calibri"/>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2448">
                <wp:simplePos x="0" y="0"/>
                <wp:positionH relativeFrom="page">
                  <wp:posOffset>438150</wp:posOffset>
                </wp:positionH>
                <wp:positionV relativeFrom="paragraph">
                  <wp:posOffset>78953</wp:posOffset>
                </wp:positionV>
                <wp:extent cx="919162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91625" cy="19050"/>
                          <a:chExt cx="9191625" cy="19050"/>
                        </a:xfrm>
                      </wpg:grpSpPr>
                      <wps:wsp>
                        <wps:cNvPr id="17" name="Graphic 1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2pt;width:723.75pt;height:1.5pt;mso-position-horizontal-relative:page;mso-position-vertical-relative:paragraph;z-index:-15724032;mso-wrap-distance-left:0;mso-wrap-distance-right:0" id="docshapegroup13" coordorigin="690,124" coordsize="14475,30">
                <v:rect style="position:absolute;left:690;top:124;width:14475;height:15" id="docshape14" filled="true" fillcolor="#999999" stroked="false">
                  <v:fill type="solid"/>
                </v:rect>
                <v:shape style="position:absolute;left:689;top:124;width:14475;height:30" id="docshape15" coordorigin="690,124" coordsize="14475,30" path="m15165,124l15150,139,690,139,690,154,15150,154,15165,154,15165,139,15165,124xe" filled="true" fillcolor="#ededed" stroked="false">
                  <v:path arrowok="t"/>
                  <v:fill type="solid"/>
                </v:shape>
                <v:shape style="position:absolute;left:690;top:124;width:15;height:30" id="docshape16" coordorigin="690,124" coordsize="15,30" path="m690,154l690,124,705,124,705,139,69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5886976">
                <wp:simplePos x="0" y="0"/>
                <wp:positionH relativeFrom="page">
                  <wp:posOffset>5426638</wp:posOffset>
                </wp:positionH>
                <wp:positionV relativeFrom="paragraph">
                  <wp:posOffset>143144</wp:posOffset>
                </wp:positionV>
                <wp:extent cx="26034"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6034" cy="9525"/>
                        </a:xfrm>
                        <a:custGeom>
                          <a:avLst/>
                          <a:gdLst/>
                          <a:ahLst/>
                          <a:cxnLst/>
                          <a:rect l="l" t="t" r="r" b="b"/>
                          <a:pathLst>
                            <a:path w="26034" h="9525">
                              <a:moveTo>
                                <a:pt x="25971" y="9524"/>
                              </a:moveTo>
                              <a:lnTo>
                                <a:pt x="0" y="9524"/>
                              </a:lnTo>
                              <a:lnTo>
                                <a:pt x="0" y="0"/>
                              </a:lnTo>
                              <a:lnTo>
                                <a:pt x="25971" y="0"/>
                              </a:lnTo>
                              <a:lnTo>
                                <a:pt x="2597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294403pt;margin-top:11.271256pt;width:2.044968pt;height:.75pt;mso-position-horizontal-relative:page;mso-position-vertical-relative:paragraph;z-index:-17429504" id="docshape17" filled="true" fillcolor="#0000ed" stroked="false">
                <v:fill type="solid"/>
                <w10:wrap type="none"/>
              </v:rect>
            </w:pict>
          </mc:Fallback>
        </mc:AlternateContent>
      </w:r>
      <w:r>
        <w:rPr>
          <w:rFonts w:ascii="Calibri" w:hAnsi="Calibri"/>
          <w:sz w:val="22"/>
        </w:rPr>
        <w:t>A autenticidade deste documento pode ser conferida no site </w:t>
      </w:r>
      <w:hyperlink r:id="rId34">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4">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127845302</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B8DE5078</w:t>
      </w:r>
      <w:r>
        <w:rPr>
          <w:rFonts w:ascii="Calibri" w:hAnsi="Calibri"/>
          <w:sz w:val="22"/>
        </w:rPr>
        <w:t>.</w:t>
      </w:r>
    </w:p>
    <w:p>
      <w:pPr>
        <w:pStyle w:val="BodyText"/>
        <w:spacing w:before="169"/>
        <w:rPr>
          <w:rFonts w:ascii="Calibri"/>
          <w:sz w:val="20"/>
        </w:rPr>
      </w:pPr>
      <w:r>
        <w:rPr>
          <w:rFonts w:ascii="Calibri"/>
          <w:sz w:val="20"/>
        </w:rPr>
        <mc:AlternateContent>
          <mc:Choice Requires="wps">
            <w:drawing>
              <wp:anchor distT="0" distB="0" distL="0" distR="0" allowOverlap="1" layoutInCell="1" locked="0" behindDoc="1" simplePos="0" relativeHeight="487592960">
                <wp:simplePos x="0" y="0"/>
                <wp:positionH relativeFrom="page">
                  <wp:posOffset>447675</wp:posOffset>
                </wp:positionH>
                <wp:positionV relativeFrom="paragraph">
                  <wp:posOffset>277708</wp:posOffset>
                </wp:positionV>
                <wp:extent cx="9172575"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172575" cy="19050"/>
                          <a:chExt cx="9172575" cy="19050"/>
                        </a:xfrm>
                      </wpg:grpSpPr>
                      <wps:wsp>
                        <wps:cNvPr id="22" name="Graphic 22"/>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3520;mso-wrap-distance-left:0;mso-wrap-distance-right:0" id="docshapegroup18" coordorigin="705,437" coordsize="14445,30">
                <v:rect style="position:absolute;left:705;top:437;width:14445;height:15" id="docshape19" filled="true" fillcolor="#999999" stroked="false">
                  <v:fill type="solid"/>
                </v:rect>
                <v:shape style="position:absolute;left:704;top:437;width:14445;height:30" id="docshape20" coordorigin="705,437" coordsize="14445,30" path="m15150,437l15135,452,705,452,705,467,15135,467,15150,467,15150,452,15150,437xe" filled="true" fillcolor="#ededed" stroked="false">
                  <v:path arrowok="t"/>
                  <v:fill type="solid"/>
                </v:shape>
                <v:shape style="position:absolute;left:705;top:437;width:15;height:30" id="docshape21"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8"/>
        <w:rPr>
          <w:rFonts w:ascii="Calibri"/>
          <w:sz w:val="22"/>
        </w:rPr>
      </w:pPr>
    </w:p>
    <w:p>
      <w:pPr>
        <w:pStyle w:val="Heading1"/>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rPr>
          <w:b/>
          <w:sz w:val="26"/>
        </w:rPr>
      </w:pPr>
    </w:p>
    <w:p>
      <w:pPr>
        <w:pStyle w:val="BodyText"/>
        <w:spacing w:before="66"/>
        <w:rPr>
          <w:b/>
          <w:sz w:val="26"/>
        </w:rPr>
      </w:pPr>
    </w:p>
    <w:p>
      <w:pPr>
        <w:pStyle w:val="Heading2"/>
        <w:spacing w:line="496" w:lineRule="auto" w:before="1"/>
        <w:ind w:left="6093" w:right="6077" w:firstLine="963"/>
      </w:pPr>
      <w:r>
        <w:rPr/>
        <w:t>ANEXO I</w:t>
      </w:r>
      <w:r>
        <w:rPr>
          <w:spacing w:val="80"/>
        </w:rPr>
        <w:t> </w:t>
      </w:r>
      <w:r>
        <w:rPr/>
        <w:t>TERMO</w:t>
      </w:r>
      <w:r>
        <w:rPr>
          <w:spacing w:val="-15"/>
        </w:rPr>
        <w:t> </w:t>
      </w:r>
      <w:r>
        <w:rPr/>
        <w:t>DE</w:t>
      </w:r>
      <w:r>
        <w:rPr>
          <w:spacing w:val="-15"/>
        </w:rPr>
        <w:t> </w:t>
      </w:r>
      <w:r>
        <w:rPr/>
        <w:t>REFERÊNCIA</w:t>
      </w:r>
    </w:p>
    <w:p>
      <w:pPr>
        <w:spacing w:before="222"/>
        <w:ind w:left="449" w:right="0" w:firstLine="0"/>
        <w:jc w:val="left"/>
        <w:rPr>
          <w:b/>
          <w:sz w:val="24"/>
        </w:rPr>
      </w:pPr>
      <w:r>
        <w:rPr>
          <w:b/>
          <w:sz w:val="24"/>
        </w:rPr>
        <w:t>I – </w:t>
      </w:r>
      <w:r>
        <w:rPr>
          <w:b/>
          <w:spacing w:val="-2"/>
          <w:sz w:val="24"/>
        </w:rPr>
        <w:t>OBJETO:</w:t>
      </w:r>
    </w:p>
    <w:p>
      <w:pPr>
        <w:pStyle w:val="BodyText"/>
        <w:spacing w:before="247"/>
        <w:rPr>
          <w:b/>
        </w:rPr>
      </w:pPr>
    </w:p>
    <w:p>
      <w:pPr>
        <w:pStyle w:val="ListParagraph"/>
        <w:numPr>
          <w:ilvl w:val="1"/>
          <w:numId w:val="13"/>
        </w:numPr>
        <w:tabs>
          <w:tab w:pos="891" w:val="left" w:leader="none"/>
        </w:tabs>
        <w:spacing w:line="235" w:lineRule="auto" w:before="0" w:after="0"/>
        <w:ind w:left="449" w:right="433" w:firstLine="0"/>
        <w:jc w:val="left"/>
        <w:rPr>
          <w:sz w:val="24"/>
        </w:rPr>
      </w:pPr>
      <w:r>
        <w:rPr>
          <w:sz w:val="24"/>
        </w:rPr>
        <w:t>Aquisição</w:t>
      </w:r>
      <w:r>
        <w:rPr>
          <w:spacing w:val="33"/>
          <w:sz w:val="24"/>
        </w:rPr>
        <w:t> </w:t>
      </w:r>
      <w:r>
        <w:rPr>
          <w:sz w:val="24"/>
        </w:rPr>
        <w:t>de</w:t>
      </w:r>
      <w:r>
        <w:rPr>
          <w:spacing w:val="33"/>
          <w:sz w:val="24"/>
        </w:rPr>
        <w:t> </w:t>
      </w:r>
      <w:r>
        <w:rPr>
          <w:sz w:val="24"/>
        </w:rPr>
        <w:t>materiais</w:t>
      </w:r>
      <w:r>
        <w:rPr>
          <w:spacing w:val="33"/>
          <w:sz w:val="24"/>
        </w:rPr>
        <w:t> </w:t>
      </w:r>
      <w:r>
        <w:rPr>
          <w:sz w:val="24"/>
        </w:rPr>
        <w:t>médicos</w:t>
      </w:r>
      <w:r>
        <w:rPr>
          <w:spacing w:val="33"/>
          <w:sz w:val="24"/>
        </w:rPr>
        <w:t> </w:t>
      </w:r>
      <w:r>
        <w:rPr>
          <w:sz w:val="24"/>
        </w:rPr>
        <w:t>essenciais</w:t>
      </w:r>
      <w:r>
        <w:rPr>
          <w:spacing w:val="33"/>
          <w:sz w:val="24"/>
        </w:rPr>
        <w:t> </w:t>
      </w:r>
      <w:r>
        <w:rPr>
          <w:sz w:val="24"/>
        </w:rPr>
        <w:t>para</w:t>
      </w:r>
      <w:r>
        <w:rPr>
          <w:spacing w:val="33"/>
          <w:sz w:val="24"/>
        </w:rPr>
        <w:t> </w:t>
      </w:r>
      <w:r>
        <w:rPr>
          <w:sz w:val="24"/>
        </w:rPr>
        <w:t>a</w:t>
      </w:r>
      <w:r>
        <w:rPr>
          <w:spacing w:val="33"/>
          <w:sz w:val="24"/>
        </w:rPr>
        <w:t> </w:t>
      </w:r>
      <w:r>
        <w:rPr>
          <w:sz w:val="24"/>
        </w:rPr>
        <w:t>manutenção</w:t>
      </w:r>
      <w:r>
        <w:rPr>
          <w:spacing w:val="33"/>
          <w:sz w:val="24"/>
        </w:rPr>
        <w:t> </w:t>
      </w:r>
      <w:r>
        <w:rPr>
          <w:sz w:val="24"/>
        </w:rPr>
        <w:t>das</w:t>
      </w:r>
      <w:r>
        <w:rPr>
          <w:spacing w:val="33"/>
          <w:sz w:val="24"/>
        </w:rPr>
        <w:t> </w:t>
      </w:r>
      <w:r>
        <w:rPr>
          <w:sz w:val="24"/>
        </w:rPr>
        <w:t>atividades</w:t>
      </w:r>
      <w:r>
        <w:rPr>
          <w:spacing w:val="33"/>
          <w:sz w:val="24"/>
        </w:rPr>
        <w:t> </w:t>
      </w:r>
      <w:r>
        <w:rPr>
          <w:sz w:val="24"/>
        </w:rPr>
        <w:t>e</w:t>
      </w:r>
      <w:r>
        <w:rPr>
          <w:spacing w:val="33"/>
          <w:sz w:val="24"/>
        </w:rPr>
        <w:t> </w:t>
      </w:r>
      <w:r>
        <w:rPr>
          <w:sz w:val="24"/>
        </w:rPr>
        <w:t>o</w:t>
      </w:r>
      <w:r>
        <w:rPr>
          <w:spacing w:val="33"/>
          <w:sz w:val="24"/>
        </w:rPr>
        <w:t> </w:t>
      </w:r>
      <w:r>
        <w:rPr>
          <w:sz w:val="24"/>
        </w:rPr>
        <w:t>adequado</w:t>
      </w:r>
      <w:r>
        <w:rPr>
          <w:spacing w:val="33"/>
          <w:sz w:val="24"/>
        </w:rPr>
        <w:t> </w:t>
      </w:r>
      <w:r>
        <w:rPr>
          <w:sz w:val="24"/>
        </w:rPr>
        <w:t>abastecimento</w:t>
      </w:r>
      <w:r>
        <w:rPr>
          <w:spacing w:val="33"/>
          <w:sz w:val="24"/>
        </w:rPr>
        <w:t> </w:t>
      </w:r>
      <w:r>
        <w:rPr>
          <w:sz w:val="24"/>
        </w:rPr>
        <w:t>dos</w:t>
      </w:r>
      <w:r>
        <w:rPr>
          <w:spacing w:val="33"/>
          <w:sz w:val="24"/>
        </w:rPr>
        <w:t> </w:t>
      </w:r>
      <w:r>
        <w:rPr>
          <w:sz w:val="24"/>
        </w:rPr>
        <w:t>ambulatórios</w:t>
      </w:r>
      <w:r>
        <w:rPr>
          <w:spacing w:val="33"/>
          <w:sz w:val="24"/>
        </w:rPr>
        <w:t> </w:t>
      </w:r>
      <w:r>
        <w:rPr>
          <w:sz w:val="24"/>
        </w:rPr>
        <w:t>da</w:t>
      </w:r>
      <w:r>
        <w:rPr>
          <w:spacing w:val="33"/>
          <w:sz w:val="24"/>
        </w:rPr>
        <w:t> </w:t>
      </w:r>
      <w:r>
        <w:rPr>
          <w:sz w:val="24"/>
        </w:rPr>
        <w:t>Policlínica Universitária Piquet Carneiro.</w:t>
      </w:r>
    </w:p>
    <w:p>
      <w:pPr>
        <w:pStyle w:val="BodyText"/>
        <w:rPr>
          <w:sz w:val="20"/>
        </w:rPr>
      </w:pPr>
    </w:p>
    <w:p>
      <w:pPr>
        <w:pStyle w:val="BodyText"/>
        <w:spacing w:before="164"/>
        <w:rPr>
          <w:sz w:val="20"/>
        </w:rPr>
      </w:pPr>
    </w:p>
    <w:tbl>
      <w:tblPr>
        <w:tblW w:w="0" w:type="auto"/>
        <w:jc w:val="left"/>
        <w:tblInd w:w="27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750"/>
        <w:gridCol w:w="870"/>
        <w:gridCol w:w="5490"/>
        <w:gridCol w:w="1740"/>
      </w:tblGrid>
      <w:tr>
        <w:trPr>
          <w:trHeight w:val="899" w:hRule="atLeast"/>
        </w:trPr>
        <w:tc>
          <w:tcPr>
            <w:tcW w:w="765" w:type="dxa"/>
          </w:tcPr>
          <w:p>
            <w:pPr>
              <w:pStyle w:val="TableParagraph"/>
              <w:spacing w:before="24"/>
              <w:rPr>
                <w:sz w:val="24"/>
              </w:rPr>
            </w:pPr>
          </w:p>
          <w:p>
            <w:pPr>
              <w:pStyle w:val="TableParagraph"/>
              <w:spacing w:before="1"/>
              <w:ind w:left="82"/>
              <w:rPr>
                <w:sz w:val="24"/>
              </w:rPr>
            </w:pPr>
            <w:r>
              <w:rPr>
                <w:spacing w:val="-4"/>
                <w:sz w:val="24"/>
              </w:rPr>
              <w:t>LOTE</w:t>
            </w:r>
          </w:p>
        </w:tc>
        <w:tc>
          <w:tcPr>
            <w:tcW w:w="750" w:type="dxa"/>
          </w:tcPr>
          <w:p>
            <w:pPr>
              <w:pStyle w:val="TableParagraph"/>
              <w:spacing w:before="24"/>
              <w:rPr>
                <w:sz w:val="24"/>
              </w:rPr>
            </w:pPr>
          </w:p>
          <w:p>
            <w:pPr>
              <w:pStyle w:val="TableParagraph"/>
              <w:spacing w:before="1"/>
              <w:ind w:left="30"/>
              <w:jc w:val="center"/>
              <w:rPr>
                <w:sz w:val="24"/>
              </w:rPr>
            </w:pPr>
            <w:r>
              <w:rPr>
                <w:spacing w:val="-4"/>
                <w:sz w:val="24"/>
              </w:rPr>
              <w:t>ITEM</w:t>
            </w:r>
          </w:p>
        </w:tc>
        <w:tc>
          <w:tcPr>
            <w:tcW w:w="870" w:type="dxa"/>
          </w:tcPr>
          <w:p>
            <w:pPr>
              <w:pStyle w:val="TableParagraph"/>
              <w:spacing w:line="235" w:lineRule="auto" w:before="170"/>
              <w:ind w:left="154" w:right="121" w:firstLine="153"/>
              <w:rPr>
                <w:sz w:val="24"/>
              </w:rPr>
            </w:pPr>
            <w:r>
              <w:rPr>
                <w:spacing w:val="-6"/>
                <w:sz w:val="24"/>
              </w:rPr>
              <w:t>ID </w:t>
            </w:r>
            <w:r>
              <w:rPr>
                <w:spacing w:val="-4"/>
                <w:sz w:val="24"/>
              </w:rPr>
              <w:t>SIGA</w:t>
            </w:r>
          </w:p>
        </w:tc>
        <w:tc>
          <w:tcPr>
            <w:tcW w:w="5490" w:type="dxa"/>
          </w:tcPr>
          <w:p>
            <w:pPr>
              <w:pStyle w:val="TableParagraph"/>
              <w:spacing w:before="24"/>
              <w:rPr>
                <w:sz w:val="24"/>
              </w:rPr>
            </w:pPr>
          </w:p>
          <w:p>
            <w:pPr>
              <w:pStyle w:val="TableParagraph"/>
              <w:spacing w:before="1"/>
              <w:ind w:left="30"/>
              <w:jc w:val="center"/>
              <w:rPr>
                <w:sz w:val="24"/>
              </w:rPr>
            </w:pPr>
            <w:r>
              <w:rPr>
                <w:spacing w:val="-2"/>
                <w:sz w:val="24"/>
              </w:rPr>
              <w:t>DESCRIÇÃO</w:t>
            </w:r>
          </w:p>
        </w:tc>
        <w:tc>
          <w:tcPr>
            <w:tcW w:w="1740" w:type="dxa"/>
          </w:tcPr>
          <w:p>
            <w:pPr>
              <w:pStyle w:val="TableParagraph"/>
              <w:spacing w:line="235" w:lineRule="auto" w:before="170"/>
              <w:ind w:left="483" w:hanging="412"/>
              <w:rPr>
                <w:sz w:val="24"/>
              </w:rPr>
            </w:pPr>
            <w:r>
              <w:rPr>
                <w:spacing w:val="-2"/>
                <w:sz w:val="24"/>
              </w:rPr>
              <w:t>QUANTIDADE TOTAL</w:t>
            </w:r>
          </w:p>
        </w:tc>
      </w:tr>
      <w:tr>
        <w:trPr>
          <w:trHeight w:val="3322" w:hRule="atLeast"/>
        </w:trPr>
        <w:tc>
          <w:tcPr>
            <w:tcW w:w="765" w:type="dxa"/>
            <w:vMerge w:val="restart"/>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66"/>
              <w:rPr>
                <w:sz w:val="24"/>
              </w:rPr>
            </w:pPr>
          </w:p>
          <w:p>
            <w:pPr>
              <w:pStyle w:val="TableParagraph"/>
              <w:ind w:left="41"/>
              <w:jc w:val="center"/>
              <w:rPr>
                <w:sz w:val="24"/>
              </w:rPr>
            </w:pPr>
            <w:r>
              <w:rPr>
                <w:spacing w:val="-10"/>
                <w:sz w:val="24"/>
              </w:rPr>
              <w:t>I</w:t>
            </w:r>
          </w:p>
        </w:tc>
        <w:tc>
          <w:tcPr>
            <w:tcW w:w="750"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6"/>
              <w:rPr>
                <w:sz w:val="24"/>
              </w:rPr>
            </w:pPr>
          </w:p>
          <w:p>
            <w:pPr>
              <w:pStyle w:val="TableParagraph"/>
              <w:ind w:left="30"/>
              <w:jc w:val="center"/>
              <w:rPr>
                <w:sz w:val="24"/>
              </w:rPr>
            </w:pPr>
            <w:r>
              <w:rPr>
                <w:spacing w:val="-5"/>
                <w:sz w:val="24"/>
              </w:rPr>
              <w:t>01</w:t>
            </w:r>
          </w:p>
        </w:tc>
        <w:tc>
          <w:tcPr>
            <w:tcW w:w="870"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6"/>
              <w:rPr>
                <w:sz w:val="24"/>
              </w:rPr>
            </w:pPr>
          </w:p>
          <w:p>
            <w:pPr>
              <w:pStyle w:val="TableParagraph"/>
              <w:ind w:left="32" w:right="2"/>
              <w:jc w:val="center"/>
              <w:rPr>
                <w:sz w:val="24"/>
              </w:rPr>
            </w:pPr>
            <w:r>
              <w:rPr>
                <w:spacing w:val="-2"/>
                <w:sz w:val="24"/>
              </w:rPr>
              <w:t>91843</w:t>
            </w:r>
          </w:p>
        </w:tc>
        <w:tc>
          <w:tcPr>
            <w:tcW w:w="5490" w:type="dxa"/>
            <w:tcBorders>
              <w:bottom w:val="single" w:sz="6" w:space="0" w:color="000000"/>
            </w:tcBorders>
          </w:tcPr>
          <w:p>
            <w:pPr>
              <w:pStyle w:val="TableParagraph"/>
              <w:spacing w:line="235" w:lineRule="auto" w:before="170"/>
              <w:ind w:left="136" w:right="77"/>
              <w:rPr>
                <w:sz w:val="24"/>
              </w:rPr>
            </w:pPr>
            <w:r>
              <w:rPr>
                <w:sz w:val="24"/>
              </w:rPr>
              <w:t>EQUIPO NÃO FOTOSSENSÍVEL, COM PONTA PERFURANTE PADRÃO ISO, EM TUBO PVC TRANSPARENTE COM</w:t>
            </w:r>
            <w:r>
              <w:rPr>
                <w:spacing w:val="-7"/>
                <w:sz w:val="24"/>
              </w:rPr>
              <w:t> </w:t>
            </w:r>
            <w:r>
              <w:rPr>
                <w:sz w:val="24"/>
              </w:rPr>
              <w:t>APROXIMADAMENTE 2,80M. </w:t>
            </w:r>
            <w:r>
              <w:rPr>
                <w:b/>
                <w:sz w:val="24"/>
              </w:rPr>
              <w:t>COM CÂMARA GOTEJADORA FLEXÍVEL, </w:t>
            </w:r>
            <w:r>
              <w:rPr>
                <w:sz w:val="24"/>
              </w:rPr>
              <w:t>ENTRADE DE</w:t>
            </w:r>
            <w:r>
              <w:rPr>
                <w:spacing w:val="-8"/>
                <w:sz w:val="24"/>
              </w:rPr>
              <w:t> </w:t>
            </w:r>
            <w:r>
              <w:rPr>
                <w:sz w:val="24"/>
              </w:rPr>
              <w:t>AR COM FILTRO E TAMPA REVERSÍVEL, SEGMENTO DE SILICONE</w:t>
            </w:r>
            <w:r>
              <w:rPr>
                <w:spacing w:val="-1"/>
                <w:sz w:val="24"/>
              </w:rPr>
              <w:t> </w:t>
            </w:r>
            <w:r>
              <w:rPr>
                <w:sz w:val="24"/>
              </w:rPr>
              <w:t>E</w:t>
            </w:r>
            <w:r>
              <w:rPr>
                <w:spacing w:val="-1"/>
                <w:sz w:val="24"/>
              </w:rPr>
              <w:t> </w:t>
            </w:r>
            <w:r>
              <w:rPr>
                <w:sz w:val="24"/>
              </w:rPr>
              <w:t>INJETOR</w:t>
            </w:r>
            <w:r>
              <w:rPr>
                <w:spacing w:val="-1"/>
                <w:sz w:val="24"/>
              </w:rPr>
              <w:t> </w:t>
            </w:r>
            <w:r>
              <w:rPr>
                <w:sz w:val="24"/>
              </w:rPr>
              <w:t>LIVRE</w:t>
            </w:r>
            <w:r>
              <w:rPr>
                <w:spacing w:val="-1"/>
                <w:sz w:val="24"/>
              </w:rPr>
              <w:t> </w:t>
            </w:r>
            <w:r>
              <w:rPr>
                <w:sz w:val="24"/>
              </w:rPr>
              <w:t>DE</w:t>
            </w:r>
            <w:r>
              <w:rPr>
                <w:spacing w:val="-1"/>
                <w:sz w:val="24"/>
              </w:rPr>
              <w:t> </w:t>
            </w:r>
            <w:r>
              <w:rPr>
                <w:sz w:val="24"/>
              </w:rPr>
              <w:t>LÁTEX,</w:t>
            </w:r>
            <w:r>
              <w:rPr>
                <w:spacing w:val="-1"/>
                <w:sz w:val="24"/>
              </w:rPr>
              <w:t> </w:t>
            </w:r>
            <w:r>
              <w:rPr>
                <w:sz w:val="24"/>
              </w:rPr>
              <w:t>COM </w:t>
            </w:r>
            <w:r>
              <w:rPr>
                <w:spacing w:val="-2"/>
                <w:sz w:val="24"/>
              </w:rPr>
              <w:t>BURETA</w:t>
            </w:r>
            <w:r>
              <w:rPr>
                <w:spacing w:val="-18"/>
                <w:sz w:val="24"/>
              </w:rPr>
              <w:t> </w:t>
            </w:r>
            <w:r>
              <w:rPr>
                <w:spacing w:val="-2"/>
                <w:sz w:val="24"/>
              </w:rPr>
              <w:t>TRANSPARENTE</w:t>
            </w:r>
            <w:r>
              <w:rPr>
                <w:spacing w:val="-13"/>
                <w:sz w:val="24"/>
              </w:rPr>
              <w:t> </w:t>
            </w:r>
            <w:r>
              <w:rPr>
                <w:spacing w:val="-2"/>
                <w:sz w:val="24"/>
              </w:rPr>
              <w:t>GRADUADA</w:t>
            </w:r>
            <w:r>
              <w:rPr>
                <w:spacing w:val="-14"/>
                <w:sz w:val="24"/>
              </w:rPr>
              <w:t> </w:t>
            </w:r>
            <w:r>
              <w:rPr>
                <w:spacing w:val="-2"/>
                <w:sz w:val="24"/>
              </w:rPr>
              <w:t>DE</w:t>
            </w:r>
            <w:r>
              <w:rPr>
                <w:spacing w:val="-4"/>
                <w:sz w:val="24"/>
              </w:rPr>
              <w:t> </w:t>
            </w:r>
            <w:r>
              <w:rPr>
                <w:spacing w:val="-2"/>
                <w:sz w:val="24"/>
              </w:rPr>
              <w:t>0</w:t>
            </w:r>
            <w:r>
              <w:rPr>
                <w:spacing w:val="-14"/>
                <w:sz w:val="24"/>
              </w:rPr>
              <w:t> </w:t>
            </w:r>
            <w:r>
              <w:rPr>
                <w:spacing w:val="-2"/>
                <w:sz w:val="24"/>
              </w:rPr>
              <w:t>A </w:t>
            </w:r>
            <w:r>
              <w:rPr>
                <w:sz w:val="24"/>
              </w:rPr>
              <w:t>100 OU 150ML, FILTRO DE AR</w:t>
            </w:r>
          </w:p>
          <w:p>
            <w:pPr>
              <w:pStyle w:val="TableParagraph"/>
              <w:spacing w:line="235" w:lineRule="auto"/>
              <w:ind w:left="136" w:right="77"/>
              <w:rPr>
                <w:sz w:val="24"/>
              </w:rPr>
            </w:pPr>
            <w:r>
              <w:rPr>
                <w:sz w:val="24"/>
              </w:rPr>
              <w:t>BACTERIOLÓGICO</w:t>
            </w:r>
            <w:r>
              <w:rPr>
                <w:spacing w:val="-10"/>
                <w:sz w:val="24"/>
              </w:rPr>
              <w:t> </w:t>
            </w:r>
            <w:r>
              <w:rPr>
                <w:sz w:val="24"/>
              </w:rPr>
              <w:t>DE</w:t>
            </w:r>
            <w:r>
              <w:rPr>
                <w:spacing w:val="-10"/>
                <w:sz w:val="24"/>
              </w:rPr>
              <w:t> </w:t>
            </w:r>
            <w:r>
              <w:rPr>
                <w:sz w:val="24"/>
              </w:rPr>
              <w:t>0,2MICRA,</w:t>
            </w:r>
            <w:r>
              <w:rPr>
                <w:spacing w:val="-14"/>
                <w:sz w:val="24"/>
              </w:rPr>
              <w:t> </w:t>
            </w:r>
            <w:r>
              <w:rPr>
                <w:sz w:val="24"/>
              </w:rPr>
              <w:t>VOLUME</w:t>
            </w:r>
            <w:r>
              <w:rPr>
                <w:spacing w:val="-10"/>
                <w:sz w:val="24"/>
              </w:rPr>
              <w:t> </w:t>
            </w:r>
            <w:r>
              <w:rPr>
                <w:sz w:val="24"/>
              </w:rPr>
              <w:t>DE PRIMING DE APROXIMADAMENTE 26ML</w:t>
            </w:r>
          </w:p>
        </w:tc>
        <w:tc>
          <w:tcPr>
            <w:tcW w:w="1740"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spacing w:line="273" w:lineRule="exact"/>
              <w:ind w:left="19"/>
              <w:jc w:val="center"/>
              <w:rPr>
                <w:b/>
                <w:sz w:val="24"/>
              </w:rPr>
            </w:pPr>
            <w:r>
              <w:rPr>
                <w:b/>
                <w:spacing w:val="-2"/>
                <w:sz w:val="24"/>
              </w:rPr>
              <w:t>1.000</w:t>
            </w:r>
          </w:p>
          <w:p>
            <w:pPr>
              <w:pStyle w:val="TableParagraph"/>
              <w:spacing w:line="273" w:lineRule="exact"/>
              <w:ind w:left="19"/>
              <w:jc w:val="center"/>
              <w:rPr>
                <w:sz w:val="24"/>
              </w:rPr>
            </w:pPr>
            <w:r>
              <w:rPr>
                <w:spacing w:val="-2"/>
                <w:sz w:val="24"/>
              </w:rPr>
              <w:t>UNIDADES</w:t>
            </w:r>
          </w:p>
        </w:tc>
      </w:tr>
      <w:tr>
        <w:trPr>
          <w:trHeight w:val="2782" w:hRule="atLeast"/>
        </w:trPr>
        <w:tc>
          <w:tcPr>
            <w:tcW w:w="765" w:type="dxa"/>
            <w:vMerge/>
            <w:tcBorders>
              <w:top w:val="nil"/>
            </w:tcBorders>
          </w:tcPr>
          <w:p>
            <w:pPr>
              <w:rPr>
                <w:sz w:val="2"/>
                <w:szCs w:val="2"/>
              </w:rPr>
            </w:pPr>
          </w:p>
        </w:tc>
        <w:tc>
          <w:tcPr>
            <w:tcW w:w="750" w:type="dxa"/>
            <w:tcBorders>
              <w:top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spacing w:before="134"/>
              <w:rPr>
                <w:sz w:val="24"/>
              </w:rPr>
            </w:pPr>
          </w:p>
          <w:p>
            <w:pPr>
              <w:pStyle w:val="TableParagraph"/>
              <w:ind w:left="30"/>
              <w:jc w:val="center"/>
              <w:rPr>
                <w:sz w:val="24"/>
              </w:rPr>
            </w:pPr>
            <w:r>
              <w:rPr>
                <w:spacing w:val="-5"/>
                <w:sz w:val="24"/>
              </w:rPr>
              <w:t>02</w:t>
            </w:r>
          </w:p>
        </w:tc>
        <w:tc>
          <w:tcPr>
            <w:tcW w:w="870" w:type="dxa"/>
            <w:tcBorders>
              <w:top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spacing w:before="134"/>
              <w:rPr>
                <w:sz w:val="24"/>
              </w:rPr>
            </w:pPr>
          </w:p>
          <w:p>
            <w:pPr>
              <w:pStyle w:val="TableParagraph"/>
              <w:ind w:left="32" w:right="2"/>
              <w:jc w:val="center"/>
              <w:rPr>
                <w:sz w:val="24"/>
              </w:rPr>
            </w:pPr>
            <w:r>
              <w:rPr>
                <w:spacing w:val="-2"/>
                <w:sz w:val="24"/>
              </w:rPr>
              <w:t>91849</w:t>
            </w:r>
          </w:p>
        </w:tc>
        <w:tc>
          <w:tcPr>
            <w:tcW w:w="5490" w:type="dxa"/>
            <w:tcBorders>
              <w:top w:val="single" w:sz="6" w:space="0" w:color="000000"/>
            </w:tcBorders>
          </w:tcPr>
          <w:p>
            <w:pPr>
              <w:pStyle w:val="TableParagraph"/>
              <w:spacing w:line="273" w:lineRule="exact" w:before="158"/>
              <w:ind w:left="136"/>
              <w:rPr>
                <w:sz w:val="24"/>
              </w:rPr>
            </w:pPr>
            <w:r>
              <w:rPr>
                <w:sz w:val="24"/>
              </w:rPr>
              <w:t>EQUIPO</w:t>
            </w:r>
            <w:r>
              <w:rPr>
                <w:spacing w:val="-2"/>
                <w:sz w:val="24"/>
              </w:rPr>
              <w:t> </w:t>
            </w:r>
            <w:r>
              <w:rPr>
                <w:sz w:val="24"/>
              </w:rPr>
              <w:t>NÃO</w:t>
            </w:r>
            <w:r>
              <w:rPr>
                <w:spacing w:val="-2"/>
                <w:sz w:val="24"/>
              </w:rPr>
              <w:t> </w:t>
            </w:r>
            <w:r>
              <w:rPr>
                <w:sz w:val="24"/>
              </w:rPr>
              <w:t>FOTOSSENSÍVEL</w:t>
            </w:r>
            <w:r>
              <w:rPr>
                <w:spacing w:val="-10"/>
                <w:sz w:val="24"/>
              </w:rPr>
              <w:t> </w:t>
            </w:r>
            <w:r>
              <w:rPr>
                <w:spacing w:val="-5"/>
                <w:sz w:val="24"/>
              </w:rPr>
              <w:t>DE</w:t>
            </w:r>
          </w:p>
          <w:p>
            <w:pPr>
              <w:pStyle w:val="TableParagraph"/>
              <w:spacing w:line="270" w:lineRule="exact"/>
              <w:ind w:left="136"/>
              <w:rPr>
                <w:b/>
                <w:sz w:val="24"/>
              </w:rPr>
            </w:pPr>
            <w:r>
              <w:rPr>
                <w:b/>
                <w:spacing w:val="-2"/>
                <w:sz w:val="24"/>
              </w:rPr>
              <w:t>MACROGOTAS</w:t>
            </w:r>
            <w:r>
              <w:rPr>
                <w:b/>
                <w:spacing w:val="-8"/>
                <w:sz w:val="24"/>
              </w:rPr>
              <w:t> </w:t>
            </w:r>
            <w:r>
              <w:rPr>
                <w:b/>
                <w:spacing w:val="-2"/>
                <w:sz w:val="24"/>
              </w:rPr>
              <w:t>PARA</w:t>
            </w:r>
            <w:r>
              <w:rPr>
                <w:b/>
                <w:spacing w:val="-14"/>
                <w:sz w:val="24"/>
              </w:rPr>
              <w:t> </w:t>
            </w:r>
            <w:r>
              <w:rPr>
                <w:b/>
                <w:spacing w:val="-2"/>
                <w:sz w:val="24"/>
              </w:rPr>
              <w:t>INFUSÃO</w:t>
            </w:r>
          </w:p>
          <w:p>
            <w:pPr>
              <w:pStyle w:val="TableParagraph"/>
              <w:spacing w:line="270" w:lineRule="exact"/>
              <w:ind w:left="136"/>
              <w:rPr>
                <w:sz w:val="24"/>
              </w:rPr>
            </w:pPr>
            <w:r>
              <w:rPr>
                <w:b/>
                <w:sz w:val="24"/>
              </w:rPr>
              <w:t>PARENTERAL</w:t>
            </w:r>
            <w:r>
              <w:rPr>
                <w:b/>
                <w:spacing w:val="-15"/>
                <w:sz w:val="24"/>
              </w:rPr>
              <w:t> </w:t>
            </w:r>
            <w:r>
              <w:rPr>
                <w:b/>
                <w:sz w:val="24"/>
              </w:rPr>
              <w:t>EM</w:t>
            </w:r>
            <w:r>
              <w:rPr>
                <w:b/>
                <w:spacing w:val="-11"/>
                <w:sz w:val="24"/>
              </w:rPr>
              <w:t> </w:t>
            </w:r>
            <w:r>
              <w:rPr>
                <w:b/>
                <w:sz w:val="24"/>
              </w:rPr>
              <w:t>BOMBA</w:t>
            </w:r>
            <w:r>
              <w:rPr>
                <w:b/>
                <w:spacing w:val="-15"/>
                <w:sz w:val="24"/>
              </w:rPr>
              <w:t> </w:t>
            </w:r>
            <w:r>
              <w:rPr>
                <w:b/>
                <w:sz w:val="24"/>
              </w:rPr>
              <w:t>DE</w:t>
            </w:r>
            <w:r>
              <w:rPr>
                <w:b/>
                <w:spacing w:val="-5"/>
                <w:sz w:val="24"/>
              </w:rPr>
              <w:t> </w:t>
            </w:r>
            <w:r>
              <w:rPr>
                <w:b/>
                <w:spacing w:val="-2"/>
                <w:sz w:val="24"/>
              </w:rPr>
              <w:t>INFUSÃO</w:t>
            </w:r>
            <w:r>
              <w:rPr>
                <w:spacing w:val="-2"/>
                <w:sz w:val="24"/>
              </w:rPr>
              <w:t>,</w:t>
            </w:r>
          </w:p>
          <w:p>
            <w:pPr>
              <w:pStyle w:val="TableParagraph"/>
              <w:spacing w:line="235" w:lineRule="auto" w:before="2"/>
              <w:ind w:left="136" w:right="77"/>
              <w:rPr>
                <w:sz w:val="24"/>
              </w:rPr>
            </w:pPr>
            <w:r>
              <w:rPr>
                <w:sz w:val="24"/>
              </w:rPr>
              <w:t>COM</w:t>
            </w:r>
            <w:r>
              <w:rPr>
                <w:spacing w:val="-15"/>
                <w:sz w:val="24"/>
              </w:rPr>
              <w:t> </w:t>
            </w:r>
            <w:r>
              <w:rPr>
                <w:sz w:val="24"/>
              </w:rPr>
              <w:t>PONTA</w:t>
            </w:r>
            <w:r>
              <w:rPr>
                <w:spacing w:val="-15"/>
                <w:sz w:val="24"/>
              </w:rPr>
              <w:t> </w:t>
            </w:r>
            <w:r>
              <w:rPr>
                <w:sz w:val="24"/>
              </w:rPr>
              <w:t>PERFURANTE</w:t>
            </w:r>
            <w:r>
              <w:rPr>
                <w:spacing w:val="-15"/>
                <w:sz w:val="24"/>
              </w:rPr>
              <w:t> </w:t>
            </w:r>
            <w:r>
              <w:rPr>
                <w:sz w:val="24"/>
              </w:rPr>
              <w:t>PADRÃO</w:t>
            </w:r>
            <w:r>
              <w:rPr>
                <w:spacing w:val="-15"/>
                <w:sz w:val="24"/>
              </w:rPr>
              <w:t> </w:t>
            </w:r>
            <w:r>
              <w:rPr>
                <w:sz w:val="24"/>
              </w:rPr>
              <w:t>ISO,</w:t>
            </w:r>
            <w:r>
              <w:rPr>
                <w:spacing w:val="-15"/>
                <w:sz w:val="24"/>
              </w:rPr>
              <w:t> </w:t>
            </w:r>
            <w:r>
              <w:rPr>
                <w:sz w:val="24"/>
              </w:rPr>
              <w:t>EM TUBO PVC</w:t>
            </w:r>
            <w:r>
              <w:rPr>
                <w:spacing w:val="-2"/>
                <w:sz w:val="24"/>
              </w:rPr>
              <w:t> </w:t>
            </w:r>
            <w:r>
              <w:rPr>
                <w:sz w:val="24"/>
              </w:rPr>
              <w:t>TRANSPARENTE. COM CÂMARA GOTEJADORA FLEXÍVEL, COM FILTRO</w:t>
            </w:r>
          </w:p>
          <w:p>
            <w:pPr>
              <w:pStyle w:val="TableParagraph"/>
              <w:spacing w:line="235" w:lineRule="auto"/>
              <w:ind w:left="136" w:right="228"/>
              <w:jc w:val="both"/>
              <w:rPr>
                <w:sz w:val="24"/>
              </w:rPr>
            </w:pPr>
            <w:r>
              <w:rPr>
                <w:sz w:val="24"/>
              </w:rPr>
              <w:t>BACTERIOLÓGICO</w:t>
            </w:r>
            <w:r>
              <w:rPr>
                <w:spacing w:val="-8"/>
                <w:sz w:val="24"/>
              </w:rPr>
              <w:t> </w:t>
            </w:r>
            <w:r>
              <w:rPr>
                <w:sz w:val="24"/>
              </w:rPr>
              <w:t>DE</w:t>
            </w:r>
            <w:r>
              <w:rPr>
                <w:spacing w:val="-8"/>
                <w:sz w:val="24"/>
              </w:rPr>
              <w:t> </w:t>
            </w:r>
            <w:r>
              <w:rPr>
                <w:sz w:val="24"/>
              </w:rPr>
              <w:t>NO</w:t>
            </w:r>
            <w:r>
              <w:rPr>
                <w:spacing w:val="-8"/>
                <w:sz w:val="24"/>
              </w:rPr>
              <w:t> </w:t>
            </w:r>
            <w:r>
              <w:rPr>
                <w:sz w:val="24"/>
              </w:rPr>
              <w:t>MÍNIMO</w:t>
            </w:r>
            <w:r>
              <w:rPr>
                <w:spacing w:val="-8"/>
                <w:sz w:val="24"/>
              </w:rPr>
              <w:t> </w:t>
            </w:r>
            <w:r>
              <w:rPr>
                <w:sz w:val="24"/>
              </w:rPr>
              <w:t>0,2</w:t>
            </w:r>
            <w:r>
              <w:rPr>
                <w:spacing w:val="-8"/>
                <w:sz w:val="24"/>
              </w:rPr>
              <w:t> </w:t>
            </w:r>
            <w:r>
              <w:rPr>
                <w:sz w:val="24"/>
              </w:rPr>
              <w:t>MICRA E</w:t>
            </w:r>
            <w:r>
              <w:rPr>
                <w:spacing w:val="-3"/>
                <w:sz w:val="24"/>
              </w:rPr>
              <w:t> </w:t>
            </w:r>
            <w:r>
              <w:rPr>
                <w:sz w:val="24"/>
              </w:rPr>
              <w:t>TUBO EXTENSOR DE</w:t>
            </w:r>
            <w:r>
              <w:rPr>
                <w:spacing w:val="-13"/>
                <w:sz w:val="24"/>
              </w:rPr>
              <w:t> </w:t>
            </w:r>
            <w:r>
              <w:rPr>
                <w:sz w:val="24"/>
              </w:rPr>
              <w:t>APROXIMADAMENTE </w:t>
            </w:r>
            <w:r>
              <w:rPr>
                <w:spacing w:val="-4"/>
                <w:sz w:val="24"/>
              </w:rPr>
              <w:t>2,0M</w:t>
            </w:r>
          </w:p>
        </w:tc>
        <w:tc>
          <w:tcPr>
            <w:tcW w:w="1740" w:type="dxa"/>
            <w:tcBorders>
              <w:top w:val="single" w:sz="6" w:space="0" w:color="000000"/>
            </w:tcBorders>
          </w:tcPr>
          <w:p>
            <w:pPr>
              <w:pStyle w:val="TableParagraph"/>
              <w:rPr>
                <w:sz w:val="24"/>
              </w:rPr>
            </w:pPr>
          </w:p>
          <w:p>
            <w:pPr>
              <w:pStyle w:val="TableParagraph"/>
              <w:rPr>
                <w:sz w:val="24"/>
              </w:rPr>
            </w:pPr>
          </w:p>
          <w:p>
            <w:pPr>
              <w:pStyle w:val="TableParagraph"/>
              <w:spacing w:before="275"/>
              <w:rPr>
                <w:sz w:val="24"/>
              </w:rPr>
            </w:pPr>
          </w:p>
          <w:p>
            <w:pPr>
              <w:pStyle w:val="TableParagraph"/>
              <w:spacing w:line="273" w:lineRule="exact"/>
              <w:ind w:left="19"/>
              <w:jc w:val="center"/>
              <w:rPr>
                <w:b/>
                <w:sz w:val="24"/>
              </w:rPr>
            </w:pPr>
            <w:r>
              <w:rPr>
                <w:b/>
                <w:spacing w:val="-2"/>
                <w:sz w:val="24"/>
              </w:rPr>
              <w:t>4.700</w:t>
            </w:r>
          </w:p>
          <w:p>
            <w:pPr>
              <w:pStyle w:val="TableParagraph"/>
              <w:spacing w:line="273" w:lineRule="exact"/>
              <w:ind w:left="19"/>
              <w:jc w:val="center"/>
              <w:rPr>
                <w:sz w:val="24"/>
              </w:rPr>
            </w:pPr>
            <w:r>
              <w:rPr>
                <w:spacing w:val="-2"/>
                <w:sz w:val="24"/>
              </w:rPr>
              <w:t>UNIDADES</w:t>
            </w:r>
          </w:p>
        </w:tc>
      </w:tr>
    </w:tbl>
    <w:p>
      <w:pPr>
        <w:pStyle w:val="BodyText"/>
      </w:pPr>
    </w:p>
    <w:p>
      <w:pPr>
        <w:pStyle w:val="BodyText"/>
        <w:spacing w:before="51"/>
      </w:pPr>
    </w:p>
    <w:p>
      <w:pPr>
        <w:pStyle w:val="ListParagraph"/>
        <w:numPr>
          <w:ilvl w:val="1"/>
          <w:numId w:val="13"/>
        </w:numPr>
        <w:tabs>
          <w:tab w:pos="869" w:val="left" w:leader="none"/>
        </w:tabs>
        <w:spacing w:line="240" w:lineRule="auto" w:before="0" w:after="0"/>
        <w:ind w:left="869" w:right="0" w:hanging="420"/>
        <w:jc w:val="left"/>
        <w:rPr>
          <w:sz w:val="24"/>
        </w:rPr>
      </w:pPr>
      <w:r>
        <w:rPr>
          <w:spacing w:val="-2"/>
          <w:sz w:val="24"/>
        </w:rPr>
        <w:t>Comodato:</w:t>
      </w:r>
    </w:p>
    <w:p>
      <w:pPr>
        <w:pStyle w:val="BodyText"/>
        <w:spacing w:before="243"/>
      </w:pPr>
    </w:p>
    <w:p>
      <w:pPr>
        <w:pStyle w:val="ListParagraph"/>
        <w:numPr>
          <w:ilvl w:val="0"/>
          <w:numId w:val="14"/>
        </w:numPr>
        <w:tabs>
          <w:tab w:pos="829" w:val="left" w:leader="none"/>
        </w:tabs>
        <w:spacing w:line="273" w:lineRule="exact" w:before="0" w:after="0"/>
        <w:ind w:left="829" w:right="0" w:hanging="500"/>
        <w:jc w:val="left"/>
        <w:rPr>
          <w:sz w:val="24"/>
        </w:rPr>
      </w:pPr>
      <w:r>
        <w:rPr>
          <w:sz w:val="24"/>
        </w:rPr>
        <w:t>O presente processo compreende a disponibilização, em regime de comodato, de 20 (vinte) bombas para infusão parenteral, com </w:t>
      </w:r>
      <w:r>
        <w:rPr>
          <w:spacing w:val="-2"/>
          <w:sz w:val="24"/>
        </w:rPr>
        <w:t>exatidão</w:t>
      </w:r>
    </w:p>
    <w:p>
      <w:pPr>
        <w:pStyle w:val="BodyText"/>
        <w:spacing w:line="273" w:lineRule="exact"/>
        <w:ind w:left="329"/>
      </w:pPr>
      <w:r>
        <w:rPr/>
        <w:t>mínima de 95% das infusões, de porte pequeno e leve, dotadas de programação de vazão, vazão em bolus, tempo ou volume, alarmes de sensor de ar </w:t>
      </w:r>
      <w:r>
        <w:rPr>
          <w:spacing w:val="-10"/>
        </w:rPr>
        <w:t>e</w:t>
      </w:r>
    </w:p>
    <w:p>
      <w:pPr>
        <w:pStyle w:val="BodyText"/>
        <w:spacing w:after="0" w:line="273" w:lineRule="exact"/>
        <w:sectPr>
          <w:pgSz w:w="15840" w:h="24480"/>
          <w:pgMar w:top="480" w:bottom="280" w:left="360" w:right="360"/>
        </w:sectPr>
      </w:pPr>
    </w:p>
    <w:p>
      <w:pPr>
        <w:pStyle w:val="BodyText"/>
        <w:spacing w:line="235" w:lineRule="auto" w:before="80"/>
        <w:ind w:left="329" w:right="312"/>
      </w:pPr>
      <w:r>
        <w:rPr/>
        <w:t>de</w:t>
      </w:r>
      <w:r>
        <w:rPr>
          <w:spacing w:val="-3"/>
        </w:rPr>
        <w:t> </w:t>
      </w:r>
      <w:r>
        <w:rPr/>
        <w:t>gotas,</w:t>
      </w:r>
      <w:r>
        <w:rPr>
          <w:spacing w:val="-3"/>
        </w:rPr>
        <w:t> </w:t>
      </w:r>
      <w:r>
        <w:rPr/>
        <w:t>bateria</w:t>
      </w:r>
      <w:r>
        <w:rPr>
          <w:spacing w:val="-3"/>
        </w:rPr>
        <w:t> </w:t>
      </w:r>
      <w:r>
        <w:rPr/>
        <w:t>com</w:t>
      </w:r>
      <w:r>
        <w:rPr>
          <w:spacing w:val="-3"/>
        </w:rPr>
        <w:t> </w:t>
      </w:r>
      <w:r>
        <w:rPr/>
        <w:t>aproximadamente</w:t>
      </w:r>
      <w:r>
        <w:rPr>
          <w:spacing w:val="-3"/>
        </w:rPr>
        <w:t> </w:t>
      </w:r>
      <w:r>
        <w:rPr/>
        <w:t>4</w:t>
      </w:r>
      <w:r>
        <w:rPr>
          <w:spacing w:val="-3"/>
        </w:rPr>
        <w:t> </w:t>
      </w:r>
      <w:r>
        <w:rPr/>
        <w:t>(quatro)</w:t>
      </w:r>
      <w:r>
        <w:rPr>
          <w:spacing w:val="-3"/>
        </w:rPr>
        <w:t> </w:t>
      </w:r>
      <w:r>
        <w:rPr/>
        <w:t>horas</w:t>
      </w:r>
      <w:r>
        <w:rPr>
          <w:spacing w:val="-3"/>
        </w:rPr>
        <w:t> </w:t>
      </w:r>
      <w:r>
        <w:rPr/>
        <w:t>de</w:t>
      </w:r>
      <w:r>
        <w:rPr>
          <w:spacing w:val="-3"/>
        </w:rPr>
        <w:t> </w:t>
      </w:r>
      <w:r>
        <w:rPr/>
        <w:t>tempo</w:t>
      </w:r>
      <w:r>
        <w:rPr>
          <w:spacing w:val="-3"/>
        </w:rPr>
        <w:t> </w:t>
      </w:r>
      <w:r>
        <w:rPr/>
        <w:t>de</w:t>
      </w:r>
      <w:r>
        <w:rPr>
          <w:spacing w:val="-3"/>
        </w:rPr>
        <w:t> </w:t>
      </w:r>
      <w:r>
        <w:rPr/>
        <w:t>atuação,</w:t>
      </w:r>
      <w:r>
        <w:rPr>
          <w:spacing w:val="-3"/>
        </w:rPr>
        <w:t> </w:t>
      </w:r>
      <w:r>
        <w:rPr/>
        <w:t>função</w:t>
      </w:r>
      <w:r>
        <w:rPr>
          <w:spacing w:val="-3"/>
        </w:rPr>
        <w:t> </w:t>
      </w:r>
      <w:r>
        <w:rPr/>
        <w:t>bolus</w:t>
      </w:r>
      <w:r>
        <w:rPr>
          <w:spacing w:val="-3"/>
        </w:rPr>
        <w:t> </w:t>
      </w:r>
      <w:r>
        <w:rPr/>
        <w:t>e</w:t>
      </w:r>
      <w:r>
        <w:rPr>
          <w:spacing w:val="-3"/>
        </w:rPr>
        <w:t> </w:t>
      </w:r>
      <w:r>
        <w:rPr/>
        <w:t>standby,</w:t>
      </w:r>
      <w:r>
        <w:rPr>
          <w:spacing w:val="-3"/>
        </w:rPr>
        <w:t> </w:t>
      </w:r>
      <w:r>
        <w:rPr/>
        <w:t>função</w:t>
      </w:r>
      <w:r>
        <w:rPr>
          <w:spacing w:val="-3"/>
        </w:rPr>
        <w:t> </w:t>
      </w:r>
      <w:r>
        <w:rPr/>
        <w:t>KVO,</w:t>
      </w:r>
      <w:r>
        <w:rPr>
          <w:spacing w:val="-3"/>
        </w:rPr>
        <w:t> </w:t>
      </w:r>
      <w:r>
        <w:rPr/>
        <w:t>compatíveis</w:t>
      </w:r>
      <w:r>
        <w:rPr>
          <w:spacing w:val="-3"/>
        </w:rPr>
        <w:t> </w:t>
      </w:r>
      <w:r>
        <w:rPr/>
        <w:t>com</w:t>
      </w:r>
      <w:r>
        <w:rPr>
          <w:spacing w:val="-3"/>
        </w:rPr>
        <w:t> </w:t>
      </w:r>
      <w:r>
        <w:rPr/>
        <w:t>os</w:t>
      </w:r>
      <w:r>
        <w:rPr>
          <w:spacing w:val="-3"/>
        </w:rPr>
        <w:t> </w:t>
      </w:r>
      <w:r>
        <w:rPr/>
        <w:t>equipos</w:t>
      </w:r>
      <w:r>
        <w:rPr>
          <w:spacing w:val="-3"/>
        </w:rPr>
        <w:t> </w:t>
      </w:r>
      <w:r>
        <w:rPr/>
        <w:t>a serem utilizados, destinadas à utilização dos itens 01 e 02, conforme especificações técnicas estabelecidas neste Termo de Referência.</w:t>
      </w:r>
    </w:p>
    <w:p>
      <w:pPr>
        <w:pStyle w:val="ListParagraph"/>
        <w:numPr>
          <w:ilvl w:val="0"/>
          <w:numId w:val="14"/>
        </w:numPr>
        <w:tabs>
          <w:tab w:pos="829" w:val="left" w:leader="none"/>
        </w:tabs>
        <w:spacing w:line="242" w:lineRule="auto" w:before="250" w:after="0"/>
        <w:ind w:left="329" w:right="640" w:firstLine="0"/>
        <w:jc w:val="left"/>
        <w:rPr>
          <w:sz w:val="24"/>
        </w:rPr>
      </w:pPr>
      <w:r>
        <w:rPr>
          <w:sz w:val="24"/>
        </w:rPr>
        <w:t>Os bens objeto deste comodato destinar-se-ão exclusivamente à Policlínica Universitária Piquet Carneiro, ficando vedada sua utilização para qualquer</w:t>
      </w:r>
      <w:r>
        <w:rPr>
          <w:spacing w:val="-2"/>
          <w:sz w:val="24"/>
        </w:rPr>
        <w:t> </w:t>
      </w:r>
      <w:r>
        <w:rPr>
          <w:sz w:val="24"/>
        </w:rPr>
        <w:t>outra</w:t>
      </w:r>
      <w:r>
        <w:rPr>
          <w:spacing w:val="-2"/>
          <w:sz w:val="24"/>
        </w:rPr>
        <w:t> </w:t>
      </w:r>
      <w:r>
        <w:rPr>
          <w:sz w:val="24"/>
        </w:rPr>
        <w:t>finalidade</w:t>
      </w:r>
      <w:r>
        <w:rPr>
          <w:spacing w:val="-2"/>
          <w:sz w:val="24"/>
        </w:rPr>
        <w:t> </w:t>
      </w:r>
      <w:r>
        <w:rPr>
          <w:sz w:val="24"/>
        </w:rPr>
        <w:t>sem</w:t>
      </w:r>
      <w:r>
        <w:rPr>
          <w:spacing w:val="-2"/>
          <w:sz w:val="24"/>
        </w:rPr>
        <w:t> </w:t>
      </w:r>
      <w:r>
        <w:rPr>
          <w:sz w:val="24"/>
        </w:rPr>
        <w:t>a</w:t>
      </w:r>
      <w:r>
        <w:rPr>
          <w:spacing w:val="-2"/>
          <w:sz w:val="24"/>
        </w:rPr>
        <w:t> </w:t>
      </w:r>
      <w:r>
        <w:rPr>
          <w:sz w:val="24"/>
        </w:rPr>
        <w:t>prévia</w:t>
      </w:r>
      <w:r>
        <w:rPr>
          <w:spacing w:val="-2"/>
          <w:sz w:val="24"/>
        </w:rPr>
        <w:t> </w:t>
      </w:r>
      <w:r>
        <w:rPr>
          <w:sz w:val="24"/>
        </w:rPr>
        <w:t>e</w:t>
      </w:r>
      <w:r>
        <w:rPr>
          <w:spacing w:val="-2"/>
          <w:sz w:val="24"/>
        </w:rPr>
        <w:t> </w:t>
      </w:r>
      <w:r>
        <w:rPr>
          <w:sz w:val="24"/>
        </w:rPr>
        <w:t>expressa</w:t>
      </w:r>
      <w:r>
        <w:rPr>
          <w:spacing w:val="-2"/>
          <w:sz w:val="24"/>
        </w:rPr>
        <w:t> </w:t>
      </w:r>
      <w:r>
        <w:rPr>
          <w:sz w:val="24"/>
        </w:rPr>
        <w:t>concordância</w:t>
      </w:r>
      <w:r>
        <w:rPr>
          <w:spacing w:val="-2"/>
          <w:sz w:val="24"/>
        </w:rPr>
        <w:t> </w:t>
      </w:r>
      <w:r>
        <w:rPr>
          <w:sz w:val="24"/>
        </w:rPr>
        <w:t>da</w:t>
      </w:r>
      <w:r>
        <w:rPr>
          <w:spacing w:val="-2"/>
          <w:sz w:val="24"/>
        </w:rPr>
        <w:t> </w:t>
      </w:r>
      <w:r>
        <w:rPr>
          <w:sz w:val="24"/>
        </w:rPr>
        <w:t>COMODANTE.</w:t>
      </w:r>
      <w:r>
        <w:rPr>
          <w:spacing w:val="-2"/>
          <w:sz w:val="24"/>
        </w:rPr>
        <w:t> </w:t>
      </w:r>
      <w:r>
        <w:rPr>
          <w:sz w:val="24"/>
        </w:rPr>
        <w:t>É</w:t>
      </w:r>
      <w:r>
        <w:rPr>
          <w:spacing w:val="-2"/>
          <w:sz w:val="24"/>
        </w:rPr>
        <w:t> </w:t>
      </w:r>
      <w:r>
        <w:rPr>
          <w:sz w:val="24"/>
        </w:rPr>
        <w:t>igualmente</w:t>
      </w:r>
      <w:r>
        <w:rPr>
          <w:spacing w:val="-2"/>
          <w:sz w:val="24"/>
        </w:rPr>
        <w:t> </w:t>
      </w:r>
      <w:r>
        <w:rPr>
          <w:sz w:val="24"/>
        </w:rPr>
        <w:t>vedada</w:t>
      </w:r>
      <w:r>
        <w:rPr>
          <w:spacing w:val="-2"/>
          <w:sz w:val="24"/>
        </w:rPr>
        <w:t> </w:t>
      </w:r>
      <w:r>
        <w:rPr>
          <w:sz w:val="24"/>
        </w:rPr>
        <w:t>a</w:t>
      </w:r>
      <w:r>
        <w:rPr>
          <w:spacing w:val="-2"/>
          <w:sz w:val="24"/>
        </w:rPr>
        <w:t> </w:t>
      </w:r>
      <w:r>
        <w:rPr>
          <w:sz w:val="24"/>
        </w:rPr>
        <w:t>cessão</w:t>
      </w:r>
      <w:r>
        <w:rPr>
          <w:spacing w:val="-2"/>
          <w:sz w:val="24"/>
        </w:rPr>
        <w:t> </w:t>
      </w:r>
      <w:r>
        <w:rPr>
          <w:sz w:val="24"/>
        </w:rPr>
        <w:t>ou</w:t>
      </w:r>
      <w:r>
        <w:rPr>
          <w:spacing w:val="-2"/>
          <w:sz w:val="24"/>
        </w:rPr>
        <w:t> </w:t>
      </w:r>
      <w:r>
        <w:rPr>
          <w:sz w:val="24"/>
        </w:rPr>
        <w:t>transferência</w:t>
      </w:r>
      <w:r>
        <w:rPr>
          <w:spacing w:val="-2"/>
          <w:sz w:val="24"/>
        </w:rPr>
        <w:t> </w:t>
      </w:r>
      <w:r>
        <w:rPr>
          <w:sz w:val="24"/>
        </w:rPr>
        <w:t>do</w:t>
      </w:r>
      <w:r>
        <w:rPr>
          <w:spacing w:val="-2"/>
          <w:sz w:val="24"/>
        </w:rPr>
        <w:t> </w:t>
      </w:r>
      <w:r>
        <w:rPr>
          <w:sz w:val="24"/>
        </w:rPr>
        <w:t>contrato</w:t>
      </w:r>
      <w:r>
        <w:rPr>
          <w:spacing w:val="-2"/>
          <w:sz w:val="24"/>
        </w:rPr>
        <w:t> </w:t>
      </w:r>
      <w:r>
        <w:rPr>
          <w:sz w:val="24"/>
        </w:rPr>
        <w:t>pela COMODATÁRIA, no todo ou em parte.</w:t>
      </w:r>
    </w:p>
    <w:p>
      <w:pPr>
        <w:pStyle w:val="ListParagraph"/>
        <w:numPr>
          <w:ilvl w:val="0"/>
          <w:numId w:val="14"/>
        </w:numPr>
        <w:tabs>
          <w:tab w:pos="816" w:val="left" w:leader="none"/>
        </w:tabs>
        <w:spacing w:line="242" w:lineRule="auto" w:before="229" w:after="0"/>
        <w:ind w:left="329" w:right="426" w:firstLine="0"/>
        <w:jc w:val="left"/>
        <w:rPr>
          <w:sz w:val="24"/>
        </w:rPr>
      </w:pPr>
      <w:r>
        <w:rPr>
          <w:sz w:val="24"/>
        </w:rPr>
        <w:t>A</w:t>
      </w:r>
      <w:r>
        <w:rPr>
          <w:spacing w:val="-7"/>
          <w:sz w:val="24"/>
        </w:rPr>
        <w:t> </w:t>
      </w:r>
      <w:r>
        <w:rPr>
          <w:sz w:val="24"/>
        </w:rPr>
        <w:t>COMODANTE será responsável pela manutenção preventiva e corretiva dos equipamentos, incluindo a substituição de peças sempre que necessário.</w:t>
      </w:r>
      <w:r>
        <w:rPr>
          <w:spacing w:val="-4"/>
          <w:sz w:val="24"/>
        </w:rPr>
        <w:t> </w:t>
      </w:r>
      <w:r>
        <w:rPr>
          <w:sz w:val="24"/>
        </w:rPr>
        <w:t>Em</w:t>
      </w:r>
      <w:r>
        <w:rPr>
          <w:spacing w:val="-3"/>
          <w:sz w:val="24"/>
        </w:rPr>
        <w:t> </w:t>
      </w:r>
      <w:r>
        <w:rPr>
          <w:sz w:val="24"/>
        </w:rPr>
        <w:t>caso</w:t>
      </w:r>
      <w:r>
        <w:rPr>
          <w:spacing w:val="-3"/>
          <w:sz w:val="24"/>
        </w:rPr>
        <w:t> </w:t>
      </w:r>
      <w:r>
        <w:rPr>
          <w:sz w:val="24"/>
        </w:rPr>
        <w:t>de</w:t>
      </w:r>
      <w:r>
        <w:rPr>
          <w:spacing w:val="-3"/>
          <w:sz w:val="24"/>
        </w:rPr>
        <w:t> </w:t>
      </w:r>
      <w:r>
        <w:rPr>
          <w:sz w:val="24"/>
        </w:rPr>
        <w:t>defeito</w:t>
      </w:r>
      <w:r>
        <w:rPr>
          <w:spacing w:val="-3"/>
          <w:sz w:val="24"/>
        </w:rPr>
        <w:t> </w:t>
      </w:r>
      <w:r>
        <w:rPr>
          <w:sz w:val="24"/>
        </w:rPr>
        <w:t>ou</w:t>
      </w:r>
      <w:r>
        <w:rPr>
          <w:spacing w:val="-3"/>
          <w:sz w:val="24"/>
        </w:rPr>
        <w:t> </w:t>
      </w:r>
      <w:r>
        <w:rPr>
          <w:sz w:val="24"/>
        </w:rPr>
        <w:t>falha</w:t>
      </w:r>
      <w:r>
        <w:rPr>
          <w:spacing w:val="-3"/>
          <w:sz w:val="24"/>
        </w:rPr>
        <w:t> </w:t>
      </w:r>
      <w:r>
        <w:rPr>
          <w:sz w:val="24"/>
        </w:rPr>
        <w:t>técnica,</w:t>
      </w:r>
      <w:r>
        <w:rPr>
          <w:spacing w:val="-3"/>
          <w:sz w:val="24"/>
        </w:rPr>
        <w:t> </w:t>
      </w:r>
      <w:r>
        <w:rPr>
          <w:sz w:val="24"/>
        </w:rPr>
        <w:t>deverá</w:t>
      </w:r>
      <w:r>
        <w:rPr>
          <w:spacing w:val="-3"/>
          <w:sz w:val="24"/>
        </w:rPr>
        <w:t> </w:t>
      </w:r>
      <w:r>
        <w:rPr>
          <w:sz w:val="24"/>
        </w:rPr>
        <w:t>providenciar</w:t>
      </w:r>
      <w:r>
        <w:rPr>
          <w:spacing w:val="-3"/>
          <w:sz w:val="24"/>
        </w:rPr>
        <w:t> </w:t>
      </w:r>
      <w:r>
        <w:rPr>
          <w:sz w:val="24"/>
        </w:rPr>
        <w:t>a</w:t>
      </w:r>
      <w:r>
        <w:rPr>
          <w:spacing w:val="-3"/>
          <w:sz w:val="24"/>
        </w:rPr>
        <w:t> </w:t>
      </w:r>
      <w:r>
        <w:rPr>
          <w:sz w:val="24"/>
        </w:rPr>
        <w:t>substituição</w:t>
      </w:r>
      <w:r>
        <w:rPr>
          <w:spacing w:val="-3"/>
          <w:sz w:val="24"/>
        </w:rPr>
        <w:t> </w:t>
      </w:r>
      <w:r>
        <w:rPr>
          <w:sz w:val="24"/>
        </w:rPr>
        <w:t>imediata</w:t>
      </w:r>
      <w:r>
        <w:rPr>
          <w:spacing w:val="-3"/>
          <w:sz w:val="24"/>
        </w:rPr>
        <w:t> </w:t>
      </w:r>
      <w:r>
        <w:rPr>
          <w:sz w:val="24"/>
        </w:rPr>
        <w:t>do</w:t>
      </w:r>
      <w:r>
        <w:rPr>
          <w:spacing w:val="-3"/>
          <w:sz w:val="24"/>
        </w:rPr>
        <w:t> </w:t>
      </w:r>
      <w:r>
        <w:rPr>
          <w:sz w:val="24"/>
        </w:rPr>
        <w:t>equipamento.</w:t>
      </w:r>
      <w:r>
        <w:rPr>
          <w:spacing w:val="-15"/>
          <w:sz w:val="24"/>
        </w:rPr>
        <w:t> </w:t>
      </w:r>
      <w:r>
        <w:rPr>
          <w:sz w:val="24"/>
        </w:rPr>
        <w:t>A</w:t>
      </w:r>
      <w:r>
        <w:rPr>
          <w:spacing w:val="-15"/>
          <w:sz w:val="24"/>
        </w:rPr>
        <w:t> </w:t>
      </w:r>
      <w:r>
        <w:rPr>
          <w:sz w:val="24"/>
        </w:rPr>
        <w:t>COMODANTE</w:t>
      </w:r>
      <w:r>
        <w:rPr>
          <w:spacing w:val="-3"/>
          <w:sz w:val="24"/>
        </w:rPr>
        <w:t> </w:t>
      </w:r>
      <w:r>
        <w:rPr>
          <w:sz w:val="24"/>
        </w:rPr>
        <w:t>deverá</w:t>
      </w:r>
      <w:r>
        <w:rPr>
          <w:spacing w:val="-3"/>
          <w:sz w:val="24"/>
        </w:rPr>
        <w:t> </w:t>
      </w:r>
      <w:r>
        <w:rPr>
          <w:sz w:val="24"/>
        </w:rPr>
        <w:t>disponibilizar profissional especializado para a realização de treinamento e suporte técnico aos usuários.</w:t>
      </w:r>
    </w:p>
    <w:p>
      <w:pPr>
        <w:pStyle w:val="ListParagraph"/>
        <w:numPr>
          <w:ilvl w:val="0"/>
          <w:numId w:val="14"/>
        </w:numPr>
        <w:tabs>
          <w:tab w:pos="829" w:val="left" w:leader="none"/>
        </w:tabs>
        <w:spacing w:line="247" w:lineRule="auto" w:before="228" w:after="0"/>
        <w:ind w:left="329" w:right="606" w:firstLine="0"/>
        <w:jc w:val="left"/>
        <w:rPr>
          <w:sz w:val="24"/>
        </w:rPr>
      </w:pP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vigência</w:t>
      </w:r>
      <w:r>
        <w:rPr>
          <w:spacing w:val="-3"/>
          <w:sz w:val="24"/>
        </w:rPr>
        <w:t> </w:t>
      </w:r>
      <w:r>
        <w:rPr>
          <w:sz w:val="24"/>
        </w:rPr>
        <w:t>do</w:t>
      </w:r>
      <w:r>
        <w:rPr>
          <w:spacing w:val="-3"/>
          <w:sz w:val="24"/>
        </w:rPr>
        <w:t> </w:t>
      </w:r>
      <w:r>
        <w:rPr>
          <w:sz w:val="24"/>
        </w:rPr>
        <w:t>comodato,</w:t>
      </w:r>
      <w:r>
        <w:rPr>
          <w:spacing w:val="-3"/>
          <w:sz w:val="24"/>
        </w:rPr>
        <w:t> </w:t>
      </w:r>
      <w:r>
        <w:rPr>
          <w:sz w:val="24"/>
        </w:rPr>
        <w:t>a</w:t>
      </w:r>
      <w:r>
        <w:rPr>
          <w:spacing w:val="-3"/>
          <w:sz w:val="24"/>
        </w:rPr>
        <w:t> </w:t>
      </w:r>
      <w:r>
        <w:rPr>
          <w:sz w:val="24"/>
        </w:rPr>
        <w:t>COMODANTE</w:t>
      </w:r>
      <w:r>
        <w:rPr>
          <w:spacing w:val="-3"/>
          <w:sz w:val="24"/>
        </w:rPr>
        <w:t> </w:t>
      </w:r>
      <w:r>
        <w:rPr>
          <w:sz w:val="24"/>
        </w:rPr>
        <w:t>deverá</w:t>
      </w:r>
      <w:r>
        <w:rPr>
          <w:spacing w:val="-3"/>
          <w:sz w:val="24"/>
        </w:rPr>
        <w:t> </w:t>
      </w:r>
      <w:r>
        <w:rPr>
          <w:sz w:val="24"/>
        </w:rPr>
        <w:t>fornecer</w:t>
      </w:r>
      <w:r>
        <w:rPr>
          <w:spacing w:val="-3"/>
          <w:sz w:val="24"/>
        </w:rPr>
        <w:t> </w:t>
      </w:r>
      <w:r>
        <w:rPr>
          <w:sz w:val="24"/>
        </w:rPr>
        <w:t>certificado</w:t>
      </w:r>
      <w:r>
        <w:rPr>
          <w:spacing w:val="-3"/>
          <w:sz w:val="24"/>
        </w:rPr>
        <w:t> </w:t>
      </w:r>
      <w:r>
        <w:rPr>
          <w:sz w:val="24"/>
        </w:rPr>
        <w:t>de</w:t>
      </w:r>
      <w:r>
        <w:rPr>
          <w:spacing w:val="-3"/>
          <w:sz w:val="24"/>
        </w:rPr>
        <w:t> </w:t>
      </w:r>
      <w:r>
        <w:rPr>
          <w:sz w:val="24"/>
        </w:rPr>
        <w:t>calibração</w:t>
      </w:r>
      <w:r>
        <w:rPr>
          <w:spacing w:val="-3"/>
          <w:sz w:val="24"/>
        </w:rPr>
        <w:t> </w:t>
      </w:r>
      <w:r>
        <w:rPr>
          <w:sz w:val="24"/>
        </w:rPr>
        <w:t>anual,</w:t>
      </w:r>
      <w:r>
        <w:rPr>
          <w:spacing w:val="-3"/>
          <w:sz w:val="24"/>
        </w:rPr>
        <w:t> </w:t>
      </w:r>
      <w:r>
        <w:rPr>
          <w:sz w:val="24"/>
        </w:rPr>
        <w:t>quando</w:t>
      </w:r>
      <w:r>
        <w:rPr>
          <w:spacing w:val="-3"/>
          <w:sz w:val="24"/>
        </w:rPr>
        <w:t> </w:t>
      </w:r>
      <w:r>
        <w:rPr>
          <w:sz w:val="24"/>
        </w:rPr>
        <w:t>aplicável,</w:t>
      </w:r>
      <w:r>
        <w:rPr>
          <w:spacing w:val="-3"/>
          <w:sz w:val="24"/>
        </w:rPr>
        <w:t> </w:t>
      </w:r>
      <w:r>
        <w:rPr>
          <w:sz w:val="24"/>
        </w:rPr>
        <w:t>emitido por empresa credenciada pelo INMETRO.</w:t>
      </w:r>
      <w:r>
        <w:rPr>
          <w:spacing w:val="-8"/>
          <w:sz w:val="24"/>
        </w:rPr>
        <w:t> </w:t>
      </w:r>
      <w:r>
        <w:rPr>
          <w:sz w:val="24"/>
        </w:rPr>
        <w:t>As despesas ordinárias e os custos decorrentes do uso regular dos bens correrão por conta da</w:t>
      </w:r>
    </w:p>
    <w:p>
      <w:pPr>
        <w:pStyle w:val="BodyText"/>
        <w:spacing w:line="262" w:lineRule="exact"/>
        <w:ind w:left="329"/>
      </w:pPr>
      <w:r>
        <w:rPr>
          <w:spacing w:val="-2"/>
        </w:rPr>
        <w:t>COMODATÁRIA.</w:t>
      </w:r>
    </w:p>
    <w:p>
      <w:pPr>
        <w:pStyle w:val="ListParagraph"/>
        <w:numPr>
          <w:ilvl w:val="0"/>
          <w:numId w:val="14"/>
        </w:numPr>
        <w:tabs>
          <w:tab w:pos="829" w:val="left" w:leader="none"/>
        </w:tabs>
        <w:spacing w:line="240" w:lineRule="auto" w:before="234" w:after="0"/>
        <w:ind w:left="829" w:right="0" w:hanging="500"/>
        <w:jc w:val="left"/>
        <w:rPr>
          <w:sz w:val="24"/>
        </w:rPr>
      </w:pPr>
      <w:r>
        <w:rPr>
          <w:sz w:val="24"/>
        </w:rPr>
        <w:t>Os gastos extraordinários que excedam a conservação normal dos bens serão de responsabilidade da COMODANTE.</w:t>
      </w:r>
      <w:r>
        <w:rPr>
          <w:spacing w:val="-14"/>
          <w:sz w:val="24"/>
        </w:rPr>
        <w:t> </w:t>
      </w:r>
      <w:r>
        <w:rPr>
          <w:sz w:val="24"/>
        </w:rPr>
        <w:t>A</w:t>
      </w:r>
      <w:r>
        <w:rPr>
          <w:spacing w:val="-14"/>
          <w:sz w:val="24"/>
        </w:rPr>
        <w:t> </w:t>
      </w:r>
      <w:r>
        <w:rPr>
          <w:spacing w:val="-2"/>
          <w:sz w:val="24"/>
        </w:rPr>
        <w:t>COMODATÁRIA</w:t>
      </w:r>
    </w:p>
    <w:p>
      <w:pPr>
        <w:pStyle w:val="BodyText"/>
        <w:spacing w:line="235" w:lineRule="auto" w:before="14"/>
        <w:ind w:left="329"/>
      </w:pPr>
      <w:r>
        <w:rPr/>
        <w:t>poderá</w:t>
      </w:r>
      <w:r>
        <w:rPr>
          <w:spacing w:val="-3"/>
        </w:rPr>
        <w:t> </w:t>
      </w:r>
      <w:r>
        <w:rPr/>
        <w:t>antecipar</w:t>
      </w:r>
      <w:r>
        <w:rPr>
          <w:spacing w:val="-3"/>
        </w:rPr>
        <w:t> </w:t>
      </w:r>
      <w:r>
        <w:rPr/>
        <w:t>tais</w:t>
      </w:r>
      <w:r>
        <w:rPr>
          <w:spacing w:val="-3"/>
        </w:rPr>
        <w:t> </w:t>
      </w:r>
      <w:r>
        <w:rPr/>
        <w:t>despesas</w:t>
      </w:r>
      <w:r>
        <w:rPr>
          <w:spacing w:val="-3"/>
        </w:rPr>
        <w:t> </w:t>
      </w:r>
      <w:r>
        <w:rPr/>
        <w:t>em</w:t>
      </w:r>
      <w:r>
        <w:rPr>
          <w:spacing w:val="-3"/>
        </w:rPr>
        <w:t> </w:t>
      </w:r>
      <w:r>
        <w:rPr/>
        <w:t>situações</w:t>
      </w:r>
      <w:r>
        <w:rPr>
          <w:spacing w:val="-3"/>
        </w:rPr>
        <w:t> </w:t>
      </w:r>
      <w:r>
        <w:rPr/>
        <w:t>de</w:t>
      </w:r>
      <w:r>
        <w:rPr>
          <w:spacing w:val="-3"/>
        </w:rPr>
        <w:t> </w:t>
      </w:r>
      <w:r>
        <w:rPr/>
        <w:t>necessidade</w:t>
      </w:r>
      <w:r>
        <w:rPr>
          <w:spacing w:val="-3"/>
        </w:rPr>
        <w:t> </w:t>
      </w:r>
      <w:r>
        <w:rPr/>
        <w:t>e</w:t>
      </w:r>
      <w:r>
        <w:rPr>
          <w:spacing w:val="-3"/>
        </w:rPr>
        <w:t> </w:t>
      </w:r>
      <w:r>
        <w:rPr/>
        <w:t>urgência,</w:t>
      </w:r>
      <w:r>
        <w:rPr>
          <w:spacing w:val="-3"/>
        </w:rPr>
        <w:t> </w:t>
      </w:r>
      <w:r>
        <w:rPr/>
        <w:t>quando</w:t>
      </w:r>
      <w:r>
        <w:rPr>
          <w:spacing w:val="-3"/>
        </w:rPr>
        <w:t> </w:t>
      </w:r>
      <w:r>
        <w:rPr/>
        <w:t>for</w:t>
      </w:r>
      <w:r>
        <w:rPr>
          <w:spacing w:val="-3"/>
        </w:rPr>
        <w:t> </w:t>
      </w:r>
      <w:r>
        <w:rPr/>
        <w:t>impossível</w:t>
      </w:r>
      <w:r>
        <w:rPr>
          <w:spacing w:val="-3"/>
        </w:rPr>
        <w:t> </w:t>
      </w:r>
      <w:r>
        <w:rPr/>
        <w:t>a</w:t>
      </w:r>
      <w:r>
        <w:rPr>
          <w:spacing w:val="-3"/>
        </w:rPr>
        <w:t> </w:t>
      </w:r>
      <w:r>
        <w:rPr/>
        <w:t>comunicação</w:t>
      </w:r>
      <w:r>
        <w:rPr>
          <w:spacing w:val="-3"/>
        </w:rPr>
        <w:t> </w:t>
      </w:r>
      <w:r>
        <w:rPr/>
        <w:t>prévia</w:t>
      </w:r>
      <w:r>
        <w:rPr>
          <w:spacing w:val="-3"/>
        </w:rPr>
        <w:t> </w:t>
      </w:r>
      <w:r>
        <w:rPr/>
        <w:t>com</w:t>
      </w:r>
      <w:r>
        <w:rPr>
          <w:spacing w:val="-3"/>
        </w:rPr>
        <w:t> </w:t>
      </w:r>
      <w:r>
        <w:rPr/>
        <w:t>a</w:t>
      </w:r>
      <w:r>
        <w:rPr>
          <w:spacing w:val="-3"/>
        </w:rPr>
        <w:t> </w:t>
      </w:r>
      <w:r>
        <w:rPr/>
        <w:t>COMODANTE,</w:t>
      </w:r>
      <w:r>
        <w:rPr>
          <w:spacing w:val="-3"/>
        </w:rPr>
        <w:t> </w:t>
      </w:r>
      <w:r>
        <w:rPr/>
        <w:t>ficando assegurado o direito ao reembolso das despesas devidamente comprovadas.</w:t>
      </w:r>
    </w:p>
    <w:p>
      <w:pPr>
        <w:pStyle w:val="ListParagraph"/>
        <w:numPr>
          <w:ilvl w:val="0"/>
          <w:numId w:val="14"/>
        </w:numPr>
        <w:tabs>
          <w:tab w:pos="816" w:val="left" w:leader="none"/>
        </w:tabs>
        <w:spacing w:line="242" w:lineRule="auto" w:before="249" w:after="0"/>
        <w:ind w:left="329" w:right="650" w:firstLine="0"/>
        <w:jc w:val="left"/>
        <w:rPr>
          <w:sz w:val="24"/>
        </w:rPr>
      </w:pPr>
      <w:r>
        <w:rPr>
          <w:sz w:val="24"/>
        </w:rPr>
        <w:t>A</w:t>
      </w:r>
      <w:r>
        <w:rPr>
          <w:spacing w:val="-15"/>
          <w:sz w:val="24"/>
        </w:rPr>
        <w:t> </w:t>
      </w:r>
      <w:r>
        <w:rPr>
          <w:sz w:val="24"/>
        </w:rPr>
        <w:t>COMODANTE</w:t>
      </w:r>
      <w:r>
        <w:rPr>
          <w:spacing w:val="-9"/>
          <w:sz w:val="24"/>
        </w:rPr>
        <w:t> </w:t>
      </w:r>
      <w:r>
        <w:rPr>
          <w:sz w:val="24"/>
        </w:rPr>
        <w:t>não</w:t>
      </w:r>
      <w:r>
        <w:rPr>
          <w:spacing w:val="-5"/>
          <w:sz w:val="24"/>
        </w:rPr>
        <w:t> </w:t>
      </w:r>
      <w:r>
        <w:rPr>
          <w:sz w:val="24"/>
        </w:rPr>
        <w:t>será</w:t>
      </w:r>
      <w:r>
        <w:rPr>
          <w:spacing w:val="-5"/>
          <w:sz w:val="24"/>
        </w:rPr>
        <w:t> </w:t>
      </w:r>
      <w:r>
        <w:rPr>
          <w:sz w:val="24"/>
        </w:rPr>
        <w:t>responsável</w:t>
      </w:r>
      <w:r>
        <w:rPr>
          <w:spacing w:val="-5"/>
          <w:sz w:val="24"/>
        </w:rPr>
        <w:t> </w:t>
      </w:r>
      <w:r>
        <w:rPr>
          <w:sz w:val="24"/>
        </w:rPr>
        <w:t>por</w:t>
      </w:r>
      <w:r>
        <w:rPr>
          <w:spacing w:val="-5"/>
          <w:sz w:val="24"/>
        </w:rPr>
        <w:t> </w:t>
      </w:r>
      <w:r>
        <w:rPr>
          <w:sz w:val="24"/>
        </w:rPr>
        <w:t>quaisquer</w:t>
      </w:r>
      <w:r>
        <w:rPr>
          <w:spacing w:val="-5"/>
          <w:sz w:val="24"/>
        </w:rPr>
        <w:t> </w:t>
      </w:r>
      <w:r>
        <w:rPr>
          <w:sz w:val="24"/>
        </w:rPr>
        <w:t>compromissos</w:t>
      </w:r>
      <w:r>
        <w:rPr>
          <w:spacing w:val="-5"/>
          <w:sz w:val="24"/>
        </w:rPr>
        <w:t> </w:t>
      </w:r>
      <w:r>
        <w:rPr>
          <w:sz w:val="24"/>
        </w:rPr>
        <w:t>ou</w:t>
      </w:r>
      <w:r>
        <w:rPr>
          <w:spacing w:val="-5"/>
          <w:sz w:val="24"/>
        </w:rPr>
        <w:t> </w:t>
      </w:r>
      <w:r>
        <w:rPr>
          <w:sz w:val="24"/>
        </w:rPr>
        <w:t>obrigações</w:t>
      </w:r>
      <w:r>
        <w:rPr>
          <w:spacing w:val="-5"/>
          <w:sz w:val="24"/>
        </w:rPr>
        <w:t> </w:t>
      </w:r>
      <w:r>
        <w:rPr>
          <w:sz w:val="24"/>
        </w:rPr>
        <w:t>assumidos</w:t>
      </w:r>
      <w:r>
        <w:rPr>
          <w:spacing w:val="-5"/>
          <w:sz w:val="24"/>
        </w:rPr>
        <w:t> </w:t>
      </w:r>
      <w:r>
        <w:rPr>
          <w:sz w:val="24"/>
        </w:rPr>
        <w:t>pela</w:t>
      </w:r>
      <w:r>
        <w:rPr>
          <w:spacing w:val="-5"/>
          <w:sz w:val="24"/>
        </w:rPr>
        <w:t> </w:t>
      </w:r>
      <w:r>
        <w:rPr>
          <w:sz w:val="24"/>
        </w:rPr>
        <w:t>COMODATÁRIA</w:t>
      </w:r>
      <w:r>
        <w:rPr>
          <w:spacing w:val="-15"/>
          <w:sz w:val="24"/>
        </w:rPr>
        <w:t> </w:t>
      </w:r>
      <w:r>
        <w:rPr>
          <w:sz w:val="24"/>
        </w:rPr>
        <w:t>perante</w:t>
      </w:r>
      <w:r>
        <w:rPr>
          <w:spacing w:val="-5"/>
          <w:sz w:val="24"/>
        </w:rPr>
        <w:t> </w:t>
      </w:r>
      <w:r>
        <w:rPr>
          <w:sz w:val="24"/>
        </w:rPr>
        <w:t>terceiros,</w:t>
      </w:r>
      <w:r>
        <w:rPr>
          <w:spacing w:val="-5"/>
          <w:sz w:val="24"/>
        </w:rPr>
        <w:t> </w:t>
      </w:r>
      <w:r>
        <w:rPr>
          <w:sz w:val="24"/>
        </w:rPr>
        <w:t>ainda que relacionados ao uso dos bens emprestados, tampouco por danos ou indenizações decorrentes de atos praticados pela COMODATÁRIA, seus servidores, prepostos ou contratados.</w:t>
      </w:r>
    </w:p>
    <w:p>
      <w:pPr>
        <w:pStyle w:val="ListParagraph"/>
        <w:numPr>
          <w:ilvl w:val="0"/>
          <w:numId w:val="14"/>
        </w:numPr>
        <w:tabs>
          <w:tab w:pos="829" w:val="left" w:leader="none"/>
        </w:tabs>
        <w:spacing w:line="235" w:lineRule="auto" w:before="234" w:after="0"/>
        <w:ind w:left="329" w:right="332" w:firstLine="0"/>
        <w:jc w:val="left"/>
        <w:rPr>
          <w:sz w:val="24"/>
        </w:rPr>
      </w:pPr>
      <w:r>
        <w:rPr>
          <w:sz w:val="24"/>
        </w:rPr>
        <w:t>Encerrado</w:t>
      </w:r>
      <w:r>
        <w:rPr>
          <w:spacing w:val="-5"/>
          <w:sz w:val="24"/>
        </w:rPr>
        <w:t> </w:t>
      </w:r>
      <w:r>
        <w:rPr>
          <w:sz w:val="24"/>
        </w:rPr>
        <w:t>o</w:t>
      </w:r>
      <w:r>
        <w:rPr>
          <w:spacing w:val="-4"/>
          <w:sz w:val="24"/>
        </w:rPr>
        <w:t> </w:t>
      </w:r>
      <w:r>
        <w:rPr>
          <w:sz w:val="24"/>
        </w:rPr>
        <w:t>prazo</w:t>
      </w:r>
      <w:r>
        <w:rPr>
          <w:spacing w:val="-4"/>
          <w:sz w:val="24"/>
        </w:rPr>
        <w:t> </w:t>
      </w:r>
      <w:r>
        <w:rPr>
          <w:sz w:val="24"/>
        </w:rPr>
        <w:t>contratual,</w:t>
      </w:r>
      <w:r>
        <w:rPr>
          <w:spacing w:val="-4"/>
          <w:sz w:val="24"/>
        </w:rPr>
        <w:t> </w:t>
      </w:r>
      <w:r>
        <w:rPr>
          <w:sz w:val="24"/>
        </w:rPr>
        <w:t>a</w:t>
      </w:r>
      <w:r>
        <w:rPr>
          <w:spacing w:val="-4"/>
          <w:sz w:val="24"/>
        </w:rPr>
        <w:t> </w:t>
      </w:r>
      <w:r>
        <w:rPr>
          <w:sz w:val="24"/>
        </w:rPr>
        <w:t>COMODATÁRIA</w:t>
      </w:r>
      <w:r>
        <w:rPr>
          <w:spacing w:val="-15"/>
          <w:sz w:val="24"/>
        </w:rPr>
        <w:t> </w:t>
      </w:r>
      <w:r>
        <w:rPr>
          <w:sz w:val="24"/>
        </w:rPr>
        <w:t>obriga-se</w:t>
      </w:r>
      <w:r>
        <w:rPr>
          <w:spacing w:val="-4"/>
          <w:sz w:val="24"/>
        </w:rPr>
        <w:t> </w:t>
      </w:r>
      <w:r>
        <w:rPr>
          <w:sz w:val="24"/>
        </w:rPr>
        <w:t>a</w:t>
      </w:r>
      <w:r>
        <w:rPr>
          <w:spacing w:val="-4"/>
          <w:sz w:val="24"/>
        </w:rPr>
        <w:t> </w:t>
      </w:r>
      <w:r>
        <w:rPr>
          <w:sz w:val="24"/>
        </w:rPr>
        <w:t>restituir</w:t>
      </w:r>
      <w:r>
        <w:rPr>
          <w:spacing w:val="-4"/>
          <w:sz w:val="24"/>
        </w:rPr>
        <w:t> </w:t>
      </w:r>
      <w:r>
        <w:rPr>
          <w:sz w:val="24"/>
        </w:rPr>
        <w:t>os</w:t>
      </w:r>
      <w:r>
        <w:rPr>
          <w:spacing w:val="-4"/>
          <w:sz w:val="24"/>
        </w:rPr>
        <w:t> </w:t>
      </w:r>
      <w:r>
        <w:rPr>
          <w:sz w:val="24"/>
        </w:rPr>
        <w:t>bens,</w:t>
      </w:r>
      <w:r>
        <w:rPr>
          <w:spacing w:val="-4"/>
          <w:sz w:val="24"/>
        </w:rPr>
        <w:t> </w:t>
      </w:r>
      <w:r>
        <w:rPr>
          <w:sz w:val="24"/>
        </w:rPr>
        <w:t>considerando-se</w:t>
      </w:r>
      <w:r>
        <w:rPr>
          <w:spacing w:val="-4"/>
          <w:sz w:val="24"/>
        </w:rPr>
        <w:t> </w:t>
      </w:r>
      <w:r>
        <w:rPr>
          <w:sz w:val="24"/>
        </w:rPr>
        <w:t>o</w:t>
      </w:r>
      <w:r>
        <w:rPr>
          <w:spacing w:val="-4"/>
          <w:sz w:val="24"/>
        </w:rPr>
        <w:t> </w:t>
      </w:r>
      <w:r>
        <w:rPr>
          <w:sz w:val="24"/>
        </w:rPr>
        <w:t>desgaste</w:t>
      </w:r>
      <w:r>
        <w:rPr>
          <w:spacing w:val="-4"/>
          <w:sz w:val="24"/>
        </w:rPr>
        <w:t> </w:t>
      </w:r>
      <w:r>
        <w:rPr>
          <w:sz w:val="24"/>
        </w:rPr>
        <w:t>natural</w:t>
      </w:r>
      <w:r>
        <w:rPr>
          <w:spacing w:val="-4"/>
          <w:sz w:val="24"/>
        </w:rPr>
        <w:t> </w:t>
      </w:r>
      <w:r>
        <w:rPr>
          <w:sz w:val="24"/>
        </w:rPr>
        <w:t>decorrente</w:t>
      </w:r>
      <w:r>
        <w:rPr>
          <w:spacing w:val="-4"/>
          <w:sz w:val="24"/>
        </w:rPr>
        <w:t> </w:t>
      </w:r>
      <w:r>
        <w:rPr>
          <w:sz w:val="24"/>
        </w:rPr>
        <w:t>do</w:t>
      </w:r>
      <w:r>
        <w:rPr>
          <w:spacing w:val="-4"/>
          <w:sz w:val="24"/>
        </w:rPr>
        <w:t> </w:t>
      </w:r>
      <w:r>
        <w:rPr>
          <w:sz w:val="24"/>
        </w:rPr>
        <w:t>uso</w:t>
      </w:r>
      <w:r>
        <w:rPr>
          <w:spacing w:val="-4"/>
          <w:sz w:val="24"/>
        </w:rPr>
        <w:t> </w:t>
      </w:r>
      <w:r>
        <w:rPr>
          <w:sz w:val="24"/>
        </w:rPr>
        <w:t>regular</w:t>
      </w:r>
      <w:r>
        <w:rPr>
          <w:spacing w:val="-4"/>
          <w:sz w:val="24"/>
        </w:rPr>
        <w:t> </w:t>
      </w:r>
      <w:r>
        <w:rPr>
          <w:sz w:val="24"/>
        </w:rPr>
        <w:t>e</w:t>
      </w:r>
      <w:r>
        <w:rPr>
          <w:spacing w:val="-4"/>
          <w:sz w:val="24"/>
        </w:rPr>
        <w:t> </w:t>
      </w:r>
      <w:r>
        <w:rPr>
          <w:sz w:val="24"/>
        </w:rPr>
        <w:t>do tempo, preservado o direito ao reembolso de eventuais despesas extraordinárias, conforme previsto neste Termo de Referência.</w:t>
      </w:r>
    </w:p>
    <w:p>
      <w:pPr>
        <w:pStyle w:val="ListParagraph"/>
        <w:numPr>
          <w:ilvl w:val="0"/>
          <w:numId w:val="14"/>
        </w:numPr>
        <w:tabs>
          <w:tab w:pos="828" w:val="left" w:leader="none"/>
        </w:tabs>
        <w:spacing w:line="273" w:lineRule="exact" w:before="249" w:after="0"/>
        <w:ind w:left="828" w:right="0" w:hanging="499"/>
        <w:jc w:val="both"/>
        <w:rPr>
          <w:sz w:val="24"/>
        </w:rPr>
      </w:pPr>
      <w:r>
        <w:rPr>
          <w:sz w:val="24"/>
        </w:rPr>
        <w:t>Excepcionalmente,</w:t>
      </w:r>
      <w:r>
        <w:rPr>
          <w:spacing w:val="-2"/>
          <w:sz w:val="24"/>
        </w:rPr>
        <w:t> </w:t>
      </w:r>
      <w:r>
        <w:rPr>
          <w:sz w:val="24"/>
        </w:rPr>
        <w:t>a</w:t>
      </w:r>
      <w:r>
        <w:rPr>
          <w:spacing w:val="-1"/>
          <w:sz w:val="24"/>
        </w:rPr>
        <w:t> </w:t>
      </w:r>
      <w:r>
        <w:rPr>
          <w:sz w:val="24"/>
        </w:rPr>
        <w:t>COMODATÁRIA</w:t>
      </w:r>
      <w:r>
        <w:rPr>
          <w:spacing w:val="-15"/>
          <w:sz w:val="24"/>
        </w:rPr>
        <w:t> </w:t>
      </w:r>
      <w:r>
        <w:rPr>
          <w:sz w:val="24"/>
        </w:rPr>
        <w:t>poderá</w:t>
      </w:r>
      <w:r>
        <w:rPr>
          <w:spacing w:val="-2"/>
          <w:sz w:val="24"/>
        </w:rPr>
        <w:t> </w:t>
      </w:r>
      <w:r>
        <w:rPr>
          <w:sz w:val="24"/>
        </w:rPr>
        <w:t>manter</w:t>
      </w:r>
      <w:r>
        <w:rPr>
          <w:spacing w:val="-1"/>
          <w:sz w:val="24"/>
        </w:rPr>
        <w:t> </w:t>
      </w:r>
      <w:r>
        <w:rPr>
          <w:sz w:val="24"/>
        </w:rPr>
        <w:t>o</w:t>
      </w:r>
      <w:r>
        <w:rPr>
          <w:spacing w:val="-1"/>
          <w:sz w:val="24"/>
        </w:rPr>
        <w:t> </w:t>
      </w:r>
      <w:r>
        <w:rPr>
          <w:sz w:val="24"/>
        </w:rPr>
        <w:t>uso</w:t>
      </w:r>
      <w:r>
        <w:rPr>
          <w:spacing w:val="-2"/>
          <w:sz w:val="24"/>
        </w:rPr>
        <w:t> </w:t>
      </w:r>
      <w:r>
        <w:rPr>
          <w:sz w:val="24"/>
        </w:rPr>
        <w:t>dos</w:t>
      </w:r>
      <w:r>
        <w:rPr>
          <w:spacing w:val="-1"/>
          <w:sz w:val="24"/>
        </w:rPr>
        <w:t> </w:t>
      </w:r>
      <w:r>
        <w:rPr>
          <w:sz w:val="24"/>
        </w:rPr>
        <w:t>bens</w:t>
      </w:r>
      <w:r>
        <w:rPr>
          <w:spacing w:val="-1"/>
          <w:sz w:val="24"/>
        </w:rPr>
        <w:t> </w:t>
      </w:r>
      <w:r>
        <w:rPr>
          <w:sz w:val="24"/>
        </w:rPr>
        <w:t>em</w:t>
      </w:r>
      <w:r>
        <w:rPr>
          <w:spacing w:val="-2"/>
          <w:sz w:val="24"/>
        </w:rPr>
        <w:t> </w:t>
      </w:r>
      <w:r>
        <w:rPr>
          <w:sz w:val="24"/>
        </w:rPr>
        <w:t>comodato</w:t>
      </w:r>
      <w:r>
        <w:rPr>
          <w:spacing w:val="-1"/>
          <w:sz w:val="24"/>
        </w:rPr>
        <w:t> </w:t>
      </w:r>
      <w:r>
        <w:rPr>
          <w:sz w:val="24"/>
        </w:rPr>
        <w:t>após</w:t>
      </w:r>
      <w:r>
        <w:rPr>
          <w:spacing w:val="-2"/>
          <w:sz w:val="24"/>
        </w:rPr>
        <w:t> </w:t>
      </w:r>
      <w:r>
        <w:rPr>
          <w:sz w:val="24"/>
        </w:rPr>
        <w:t>o</w:t>
      </w:r>
      <w:r>
        <w:rPr>
          <w:spacing w:val="-1"/>
          <w:sz w:val="24"/>
        </w:rPr>
        <w:t> </w:t>
      </w:r>
      <w:r>
        <w:rPr>
          <w:sz w:val="24"/>
        </w:rPr>
        <w:t>término</w:t>
      </w:r>
      <w:r>
        <w:rPr>
          <w:spacing w:val="-1"/>
          <w:sz w:val="24"/>
        </w:rPr>
        <w:t> </w:t>
      </w:r>
      <w:r>
        <w:rPr>
          <w:sz w:val="24"/>
        </w:rPr>
        <w:t>do</w:t>
      </w:r>
      <w:r>
        <w:rPr>
          <w:spacing w:val="-2"/>
          <w:sz w:val="24"/>
        </w:rPr>
        <w:t> </w:t>
      </w:r>
      <w:r>
        <w:rPr>
          <w:sz w:val="24"/>
        </w:rPr>
        <w:t>contrato,</w:t>
      </w:r>
      <w:r>
        <w:rPr>
          <w:spacing w:val="-1"/>
          <w:sz w:val="24"/>
        </w:rPr>
        <w:t> </w:t>
      </w:r>
      <w:r>
        <w:rPr>
          <w:sz w:val="24"/>
        </w:rPr>
        <w:t>caso</w:t>
      </w:r>
      <w:r>
        <w:rPr>
          <w:spacing w:val="-1"/>
          <w:sz w:val="24"/>
        </w:rPr>
        <w:t> </w:t>
      </w:r>
      <w:r>
        <w:rPr>
          <w:sz w:val="24"/>
        </w:rPr>
        <w:t>ainda</w:t>
      </w:r>
      <w:r>
        <w:rPr>
          <w:spacing w:val="-2"/>
          <w:sz w:val="24"/>
        </w:rPr>
        <w:t> </w:t>
      </w:r>
      <w:r>
        <w:rPr>
          <w:sz w:val="24"/>
        </w:rPr>
        <w:t>haja</w:t>
      </w:r>
      <w:r>
        <w:rPr>
          <w:spacing w:val="-1"/>
          <w:sz w:val="24"/>
        </w:rPr>
        <w:t> </w:t>
      </w:r>
      <w:r>
        <w:rPr>
          <w:sz w:val="24"/>
        </w:rPr>
        <w:t>insumos</w:t>
      </w:r>
      <w:r>
        <w:rPr>
          <w:spacing w:val="-1"/>
          <w:sz w:val="24"/>
        </w:rPr>
        <w:t> </w:t>
      </w:r>
      <w:r>
        <w:rPr>
          <w:spacing w:val="-5"/>
          <w:sz w:val="24"/>
        </w:rPr>
        <w:t>ou</w:t>
      </w:r>
    </w:p>
    <w:p>
      <w:pPr>
        <w:pStyle w:val="BodyText"/>
        <w:spacing w:line="242" w:lineRule="auto"/>
        <w:ind w:left="329" w:right="472"/>
        <w:jc w:val="both"/>
      </w:pPr>
      <w:r>
        <w:rPr/>
        <w:t>equipos</w:t>
      </w:r>
      <w:r>
        <w:rPr>
          <w:spacing w:val="-1"/>
        </w:rPr>
        <w:t> </w:t>
      </w:r>
      <w:r>
        <w:rPr/>
        <w:t>em</w:t>
      </w:r>
      <w:r>
        <w:rPr>
          <w:spacing w:val="-1"/>
        </w:rPr>
        <w:t> </w:t>
      </w:r>
      <w:r>
        <w:rPr/>
        <w:t>utilização,</w:t>
      </w:r>
      <w:r>
        <w:rPr>
          <w:spacing w:val="-1"/>
        </w:rPr>
        <w:t> </w:t>
      </w:r>
      <w:r>
        <w:rPr/>
        <w:t>em</w:t>
      </w:r>
      <w:r>
        <w:rPr>
          <w:spacing w:val="-1"/>
        </w:rPr>
        <w:t> </w:t>
      </w:r>
      <w:r>
        <w:rPr/>
        <w:t>razão</w:t>
      </w:r>
      <w:r>
        <w:rPr>
          <w:spacing w:val="-1"/>
        </w:rPr>
        <w:t> </w:t>
      </w:r>
      <w:r>
        <w:rPr/>
        <w:t>da</w:t>
      </w:r>
      <w:r>
        <w:rPr>
          <w:spacing w:val="-1"/>
        </w:rPr>
        <w:t> </w:t>
      </w:r>
      <w:r>
        <w:rPr/>
        <w:t>impossibilidade</w:t>
      </w:r>
      <w:r>
        <w:rPr>
          <w:spacing w:val="-1"/>
        </w:rPr>
        <w:t> </w:t>
      </w:r>
      <w:r>
        <w:rPr/>
        <w:t>técnica</w:t>
      </w:r>
      <w:r>
        <w:rPr>
          <w:spacing w:val="-1"/>
        </w:rPr>
        <w:t> </w:t>
      </w:r>
      <w:r>
        <w:rPr/>
        <w:t>de</w:t>
      </w:r>
      <w:r>
        <w:rPr>
          <w:spacing w:val="-1"/>
        </w:rPr>
        <w:t> </w:t>
      </w:r>
      <w:r>
        <w:rPr/>
        <w:t>dissociar</w:t>
      </w:r>
      <w:r>
        <w:rPr>
          <w:spacing w:val="-1"/>
        </w:rPr>
        <w:t> </w:t>
      </w:r>
      <w:r>
        <w:rPr/>
        <w:t>seu</w:t>
      </w:r>
      <w:r>
        <w:rPr>
          <w:spacing w:val="-1"/>
        </w:rPr>
        <w:t> </w:t>
      </w:r>
      <w:r>
        <w:rPr/>
        <w:t>uso</w:t>
      </w:r>
      <w:r>
        <w:rPr>
          <w:spacing w:val="-1"/>
        </w:rPr>
        <w:t> </w:t>
      </w:r>
      <w:r>
        <w:rPr/>
        <w:t>do</w:t>
      </w:r>
      <w:r>
        <w:rPr>
          <w:spacing w:val="-1"/>
        </w:rPr>
        <w:t> </w:t>
      </w:r>
      <w:r>
        <w:rPr/>
        <w:t>equipamento.</w:t>
      </w:r>
      <w:r>
        <w:rPr>
          <w:spacing w:val="-1"/>
        </w:rPr>
        <w:t> </w:t>
      </w:r>
      <w:r>
        <w:rPr/>
        <w:t>Nesse</w:t>
      </w:r>
      <w:r>
        <w:rPr>
          <w:spacing w:val="-1"/>
        </w:rPr>
        <w:t> </w:t>
      </w:r>
      <w:r>
        <w:rPr/>
        <w:t>período,</w:t>
      </w:r>
      <w:r>
        <w:rPr>
          <w:spacing w:val="-1"/>
        </w:rPr>
        <w:t> </w:t>
      </w:r>
      <w:r>
        <w:rPr/>
        <w:t>a</w:t>
      </w:r>
      <w:r>
        <w:rPr>
          <w:spacing w:val="-1"/>
        </w:rPr>
        <w:t> </w:t>
      </w:r>
      <w:r>
        <w:rPr/>
        <w:t>COMODANTE</w:t>
      </w:r>
      <w:r>
        <w:rPr>
          <w:spacing w:val="-1"/>
        </w:rPr>
        <w:t> </w:t>
      </w:r>
      <w:r>
        <w:rPr/>
        <w:t>deverá</w:t>
      </w:r>
      <w:r>
        <w:rPr>
          <w:spacing w:val="-1"/>
        </w:rPr>
        <w:t> </w:t>
      </w:r>
      <w:r>
        <w:rPr/>
        <w:t>fornecer</w:t>
      </w:r>
      <w:r>
        <w:rPr>
          <w:spacing w:val="-1"/>
        </w:rPr>
        <w:t> </w:t>
      </w:r>
      <w:r>
        <w:rPr/>
        <w:t>a manutenção</w:t>
      </w:r>
      <w:r>
        <w:rPr>
          <w:spacing w:val="-2"/>
        </w:rPr>
        <w:t> </w:t>
      </w:r>
      <w:r>
        <w:rPr/>
        <w:t>e</w:t>
      </w:r>
      <w:r>
        <w:rPr>
          <w:spacing w:val="-2"/>
        </w:rPr>
        <w:t> </w:t>
      </w:r>
      <w:r>
        <w:rPr/>
        <w:t>o</w:t>
      </w:r>
      <w:r>
        <w:rPr>
          <w:spacing w:val="-2"/>
        </w:rPr>
        <w:t> </w:t>
      </w:r>
      <w:r>
        <w:rPr/>
        <w:t>suporte</w:t>
      </w:r>
      <w:r>
        <w:rPr>
          <w:spacing w:val="-2"/>
        </w:rPr>
        <w:t> </w:t>
      </w:r>
      <w:r>
        <w:rPr/>
        <w:t>técnico</w:t>
      </w:r>
      <w:r>
        <w:rPr>
          <w:spacing w:val="-2"/>
        </w:rPr>
        <w:t> </w:t>
      </w:r>
      <w:r>
        <w:rPr/>
        <w:t>necessários</w:t>
      </w:r>
      <w:r>
        <w:rPr>
          <w:spacing w:val="-2"/>
        </w:rPr>
        <w:t> </w:t>
      </w:r>
      <w:r>
        <w:rPr/>
        <w:t>ao</w:t>
      </w:r>
      <w:r>
        <w:rPr>
          <w:spacing w:val="-2"/>
        </w:rPr>
        <w:t> </w:t>
      </w:r>
      <w:r>
        <w:rPr/>
        <w:t>pleno</w:t>
      </w:r>
      <w:r>
        <w:rPr>
          <w:spacing w:val="-2"/>
        </w:rPr>
        <w:t> </w:t>
      </w:r>
      <w:r>
        <w:rPr/>
        <w:t>funcionamento</w:t>
      </w:r>
      <w:r>
        <w:rPr>
          <w:spacing w:val="-2"/>
        </w:rPr>
        <w:t> </w:t>
      </w:r>
      <w:r>
        <w:rPr/>
        <w:t>das</w:t>
      </w:r>
      <w:r>
        <w:rPr>
          <w:spacing w:val="-2"/>
        </w:rPr>
        <w:t> </w:t>
      </w:r>
      <w:r>
        <w:rPr/>
        <w:t>bombas</w:t>
      </w:r>
      <w:r>
        <w:rPr>
          <w:spacing w:val="-2"/>
        </w:rPr>
        <w:t> </w:t>
      </w:r>
      <w:r>
        <w:rPr/>
        <w:t>de</w:t>
      </w:r>
      <w:r>
        <w:rPr>
          <w:spacing w:val="-2"/>
        </w:rPr>
        <w:t> </w:t>
      </w:r>
      <w:r>
        <w:rPr/>
        <w:t>infusão,</w:t>
      </w:r>
      <w:r>
        <w:rPr>
          <w:spacing w:val="-2"/>
        </w:rPr>
        <w:t> </w:t>
      </w:r>
      <w:r>
        <w:rPr/>
        <w:t>ficando</w:t>
      </w:r>
      <w:r>
        <w:rPr>
          <w:spacing w:val="-2"/>
        </w:rPr>
        <w:t> </w:t>
      </w:r>
      <w:r>
        <w:rPr/>
        <w:t>tal</w:t>
      </w:r>
      <w:r>
        <w:rPr>
          <w:spacing w:val="-2"/>
        </w:rPr>
        <w:t> </w:t>
      </w:r>
      <w:r>
        <w:rPr/>
        <w:t>prorrogação</w:t>
      </w:r>
      <w:r>
        <w:rPr>
          <w:spacing w:val="-2"/>
        </w:rPr>
        <w:t> </w:t>
      </w:r>
      <w:r>
        <w:rPr/>
        <w:t>limitada</w:t>
      </w:r>
      <w:r>
        <w:rPr>
          <w:spacing w:val="-2"/>
        </w:rPr>
        <w:t> </w:t>
      </w:r>
      <w:r>
        <w:rPr/>
        <w:t>ao</w:t>
      </w:r>
      <w:r>
        <w:rPr>
          <w:spacing w:val="-2"/>
        </w:rPr>
        <w:t> </w:t>
      </w:r>
      <w:r>
        <w:rPr/>
        <w:t>prazo</w:t>
      </w:r>
      <w:r>
        <w:rPr>
          <w:spacing w:val="-2"/>
        </w:rPr>
        <w:t> </w:t>
      </w:r>
      <w:r>
        <w:rPr/>
        <w:t>máximo</w:t>
      </w:r>
      <w:r>
        <w:rPr>
          <w:spacing w:val="-2"/>
        </w:rPr>
        <w:t> </w:t>
      </w:r>
      <w:r>
        <w:rPr/>
        <w:t>de</w:t>
      </w:r>
      <w:r>
        <w:rPr>
          <w:spacing w:val="-2"/>
        </w:rPr>
        <w:t> </w:t>
      </w:r>
      <w:r>
        <w:rPr/>
        <w:t>90 (noventa) dias.</w:t>
      </w:r>
    </w:p>
    <w:p>
      <w:pPr>
        <w:pStyle w:val="BodyText"/>
      </w:pPr>
    </w:p>
    <w:p>
      <w:pPr>
        <w:pStyle w:val="BodyText"/>
      </w:pPr>
    </w:p>
    <w:p>
      <w:pPr>
        <w:pStyle w:val="BodyText"/>
        <w:spacing w:before="193"/>
      </w:pPr>
    </w:p>
    <w:p>
      <w:pPr>
        <w:pStyle w:val="Heading2"/>
      </w:pPr>
      <w:r>
        <w:rPr>
          <w:spacing w:val="-2"/>
        </w:rPr>
        <w:t>II</w:t>
      </w:r>
      <w:r>
        <w:rPr>
          <w:spacing w:val="-10"/>
        </w:rPr>
        <w:t> </w:t>
      </w:r>
      <w:r>
        <w:rPr>
          <w:spacing w:val="-2"/>
        </w:rPr>
        <w:t>–</w:t>
      </w:r>
      <w:r>
        <w:rPr>
          <w:spacing w:val="-3"/>
        </w:rPr>
        <w:t> </w:t>
      </w:r>
      <w:r>
        <w:rPr>
          <w:spacing w:val="-2"/>
        </w:rPr>
        <w:t>JUSTIFICATIVA</w:t>
      </w:r>
      <w:r>
        <w:rPr>
          <w:spacing w:val="-14"/>
        </w:rPr>
        <w:t> </w:t>
      </w:r>
      <w:r>
        <w:rPr>
          <w:spacing w:val="-2"/>
        </w:rPr>
        <w:t>DA</w:t>
      </w:r>
      <w:r>
        <w:rPr>
          <w:spacing w:val="-14"/>
        </w:rPr>
        <w:t> </w:t>
      </w:r>
      <w:r>
        <w:rPr>
          <w:spacing w:val="-2"/>
        </w:rPr>
        <w:t>CONTRATAÇÃO:</w:t>
      </w:r>
    </w:p>
    <w:p>
      <w:pPr>
        <w:pStyle w:val="BodyText"/>
        <w:spacing w:before="243"/>
        <w:rPr>
          <w:b/>
        </w:rPr>
      </w:pPr>
    </w:p>
    <w:p>
      <w:pPr>
        <w:pStyle w:val="BodyText"/>
        <w:spacing w:line="242" w:lineRule="auto"/>
        <w:ind w:left="449" w:right="433"/>
        <w:jc w:val="both"/>
      </w:pPr>
      <w:r>
        <w:rPr/>
        <w:t>2.1.</w:t>
      </w:r>
      <w:r>
        <w:rPr>
          <w:spacing w:val="-4"/>
        </w:rPr>
        <w:t> </w:t>
      </w:r>
      <w:r>
        <w:rPr/>
        <w:t>A</w:t>
      </w:r>
      <w:r>
        <w:rPr>
          <w:spacing w:val="-4"/>
        </w:rPr>
        <w:t> </w:t>
      </w:r>
      <w:r>
        <w:rPr/>
        <w:t>contratação de materiais médicos essenciais para a Policlínica Universitária Piquet Carneiro, vinculada à Universidade do Estado do Rio de Janeiro, é uma medida imperativa para garantir a continuidade e eficácia dos serviços prestados aos pacientes do SUS. Esta necessidade decorre diretamente da missão institucional da clínica, que é manter operacionais os ambulatórios e demais serviços essenciais, conforme estabelecido no contrato de prestação de serviços com o Estado do Rio de Janeiro. A falta desses materiais médicos poderia resultar em sérios prejuízos ao atendimento adequado dos pacientes, comprometendo a saúde pública e a eficiência dos serviços prestados.</w:t>
      </w:r>
    </w:p>
    <w:p>
      <w:pPr>
        <w:pStyle w:val="BodyText"/>
      </w:pPr>
    </w:p>
    <w:p>
      <w:pPr>
        <w:pStyle w:val="BodyText"/>
      </w:pPr>
    </w:p>
    <w:p>
      <w:pPr>
        <w:pStyle w:val="BodyText"/>
        <w:spacing w:before="73"/>
      </w:pPr>
    </w:p>
    <w:p>
      <w:pPr>
        <w:pStyle w:val="Heading2"/>
        <w:spacing w:before="1"/>
      </w:pPr>
      <w:r>
        <w:rPr/>
        <w:t>III</w:t>
      </w:r>
      <w:r>
        <w:rPr>
          <w:spacing w:val="-8"/>
        </w:rPr>
        <w:t> </w:t>
      </w:r>
      <w:r>
        <w:rPr/>
        <w:t>-</w:t>
      </w:r>
      <w:r>
        <w:rPr>
          <w:spacing w:val="-5"/>
        </w:rPr>
        <w:t> </w:t>
      </w:r>
      <w:r>
        <w:rPr/>
        <w:t>FUNDAMENTAÇÃO</w:t>
      </w:r>
      <w:r>
        <w:rPr>
          <w:spacing w:val="-4"/>
        </w:rPr>
        <w:t> </w:t>
      </w:r>
      <w:r>
        <w:rPr/>
        <w:t>DA</w:t>
      </w:r>
      <w:r>
        <w:rPr>
          <w:spacing w:val="-15"/>
        </w:rPr>
        <w:t> </w:t>
      </w:r>
      <w:r>
        <w:rPr>
          <w:spacing w:val="-2"/>
        </w:rPr>
        <w:t>CONTRATAÇÃO:</w:t>
      </w:r>
    </w:p>
    <w:p>
      <w:pPr>
        <w:pStyle w:val="BodyText"/>
        <w:spacing w:before="242"/>
        <w:rPr>
          <w:b/>
        </w:rPr>
      </w:pPr>
    </w:p>
    <w:p>
      <w:pPr>
        <w:pStyle w:val="BodyText"/>
        <w:spacing w:before="1"/>
        <w:ind w:left="449"/>
      </w:pPr>
      <w:r>
        <w:rPr/>
        <w:t>3.1.</w:t>
      </w:r>
      <w:r>
        <w:rPr>
          <w:spacing w:val="-14"/>
        </w:rPr>
        <w:t> </w:t>
      </w:r>
      <w:r>
        <w:rPr/>
        <w:t>A</w:t>
      </w:r>
      <w:r>
        <w:rPr>
          <w:spacing w:val="-14"/>
        </w:rPr>
        <w:t> </w:t>
      </w:r>
      <w:r>
        <w:rPr/>
        <w:t>fundamentação da contratação encontra-se pormenorizada em tópico específico do Estudo</w:t>
      </w:r>
      <w:r>
        <w:rPr>
          <w:spacing w:val="-5"/>
        </w:rPr>
        <w:t> </w:t>
      </w:r>
      <w:r>
        <w:rPr/>
        <w:t>Técnico Preliminar </w:t>
      </w:r>
      <w:r>
        <w:rPr>
          <w:spacing w:val="-2"/>
        </w:rPr>
        <w:t>123472179.</w:t>
      </w:r>
    </w:p>
    <w:p>
      <w:pPr>
        <w:pStyle w:val="BodyText"/>
      </w:pPr>
    </w:p>
    <w:p>
      <w:pPr>
        <w:pStyle w:val="BodyText"/>
      </w:pPr>
    </w:p>
    <w:p>
      <w:pPr>
        <w:pStyle w:val="BodyText"/>
        <w:spacing w:before="81"/>
      </w:pPr>
    </w:p>
    <w:p>
      <w:pPr>
        <w:pStyle w:val="Heading2"/>
      </w:pPr>
      <w:r>
        <w:rPr/>
        <w:t>IV</w:t>
      </w:r>
      <w:r>
        <w:rPr>
          <w:spacing w:val="-7"/>
        </w:rPr>
        <w:t> </w:t>
      </w:r>
      <w:r>
        <w:rPr/>
        <w:t>–</w:t>
      </w:r>
      <w:r>
        <w:rPr>
          <w:spacing w:val="-1"/>
        </w:rPr>
        <w:t> </w:t>
      </w:r>
      <w:r>
        <w:rPr/>
        <w:t>REQUISITOS</w:t>
      </w:r>
      <w:r>
        <w:rPr>
          <w:spacing w:val="-1"/>
        </w:rPr>
        <w:t> </w:t>
      </w:r>
      <w:r>
        <w:rPr/>
        <w:t>DA</w:t>
      </w:r>
      <w:r>
        <w:rPr>
          <w:spacing w:val="-15"/>
        </w:rPr>
        <w:t> </w:t>
      </w:r>
      <w:r>
        <w:rPr>
          <w:spacing w:val="-2"/>
        </w:rPr>
        <w:t>CONTRATAÇÃO:</w:t>
      </w:r>
    </w:p>
    <w:p>
      <w:pPr>
        <w:pStyle w:val="BodyText"/>
        <w:spacing w:before="243"/>
        <w:rPr>
          <w:b/>
        </w:rPr>
      </w:pPr>
    </w:p>
    <w:p>
      <w:pPr>
        <w:pStyle w:val="BodyText"/>
        <w:ind w:left="449"/>
      </w:pPr>
      <w:r>
        <w:rPr/>
        <w:t>Os itens do objeto deste termo de referência serão recebidos desde </w:t>
      </w:r>
      <w:r>
        <w:rPr>
          <w:spacing w:val="-4"/>
        </w:rPr>
        <w:t>que:</w:t>
      </w:r>
    </w:p>
    <w:p>
      <w:pPr>
        <w:pStyle w:val="BodyText"/>
        <w:spacing w:before="228"/>
      </w:pPr>
    </w:p>
    <w:p>
      <w:pPr>
        <w:pStyle w:val="ListParagraph"/>
        <w:numPr>
          <w:ilvl w:val="0"/>
          <w:numId w:val="14"/>
        </w:numPr>
        <w:tabs>
          <w:tab w:pos="816" w:val="left" w:leader="none"/>
        </w:tabs>
        <w:spacing w:line="240" w:lineRule="auto" w:before="0" w:after="0"/>
        <w:ind w:left="816" w:right="0" w:hanging="487"/>
        <w:jc w:val="left"/>
        <w:rPr>
          <w:sz w:val="24"/>
        </w:rPr>
      </w:pPr>
      <w:r>
        <w:rPr>
          <w:sz w:val="24"/>
        </w:rPr>
        <w:t>A</w:t>
      </w:r>
      <w:r>
        <w:rPr>
          <w:spacing w:val="-14"/>
          <w:sz w:val="24"/>
        </w:rPr>
        <w:t> </w:t>
      </w:r>
      <w:r>
        <w:rPr>
          <w:sz w:val="24"/>
        </w:rPr>
        <w:t>quantidade esteja de acordo com a solicitada na ordem de </w:t>
      </w:r>
      <w:r>
        <w:rPr>
          <w:spacing w:val="-2"/>
          <w:sz w:val="24"/>
        </w:rPr>
        <w:t>fornecimento;</w:t>
      </w:r>
    </w:p>
    <w:p>
      <w:pPr>
        <w:pStyle w:val="ListParagraph"/>
        <w:numPr>
          <w:ilvl w:val="0"/>
          <w:numId w:val="14"/>
        </w:numPr>
        <w:tabs>
          <w:tab w:pos="828" w:val="left" w:leader="none"/>
        </w:tabs>
        <w:spacing w:line="242" w:lineRule="auto" w:before="249" w:after="0"/>
        <w:ind w:left="329" w:right="620" w:firstLine="0"/>
        <w:jc w:val="both"/>
        <w:rPr>
          <w:sz w:val="24"/>
        </w:rPr>
      </w:pPr>
      <w:r>
        <w:rPr>
          <w:sz w:val="24"/>
        </w:rPr>
        <w:t>Os produtos possuam validade mínima de 85% do seu período total de validade, conforme Resolução SES nº 1342/2016. Caso a validade seja inferior</w:t>
      </w:r>
      <w:r>
        <w:rPr>
          <w:spacing w:val="-2"/>
          <w:sz w:val="24"/>
        </w:rPr>
        <w:t> </w:t>
      </w:r>
      <w:r>
        <w:rPr>
          <w:sz w:val="24"/>
        </w:rPr>
        <w:t>ao</w:t>
      </w:r>
      <w:r>
        <w:rPr>
          <w:spacing w:val="-2"/>
          <w:sz w:val="24"/>
        </w:rPr>
        <w:t> </w:t>
      </w:r>
      <w:r>
        <w:rPr>
          <w:sz w:val="24"/>
        </w:rPr>
        <w:t>que</w:t>
      </w:r>
      <w:r>
        <w:rPr>
          <w:spacing w:val="-2"/>
          <w:sz w:val="24"/>
        </w:rPr>
        <w:t> </w:t>
      </w:r>
      <w:r>
        <w:rPr>
          <w:sz w:val="24"/>
        </w:rPr>
        <w:t>está</w:t>
      </w:r>
      <w:r>
        <w:rPr>
          <w:spacing w:val="-2"/>
          <w:sz w:val="24"/>
        </w:rPr>
        <w:t> </w:t>
      </w:r>
      <w:r>
        <w:rPr>
          <w:sz w:val="24"/>
        </w:rPr>
        <w:t>aqui</w:t>
      </w:r>
      <w:r>
        <w:rPr>
          <w:spacing w:val="-2"/>
          <w:sz w:val="24"/>
        </w:rPr>
        <w:t> </w:t>
      </w:r>
      <w:r>
        <w:rPr>
          <w:sz w:val="24"/>
        </w:rPr>
        <w:t>estabelecido,</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se</w:t>
      </w:r>
      <w:r>
        <w:rPr>
          <w:spacing w:val="-2"/>
          <w:sz w:val="24"/>
        </w:rPr>
        <w:t> </w:t>
      </w:r>
      <w:r>
        <w:rPr>
          <w:sz w:val="24"/>
        </w:rPr>
        <w:t>comprometer</w:t>
      </w:r>
      <w:r>
        <w:rPr>
          <w:spacing w:val="-2"/>
          <w:sz w:val="24"/>
        </w:rPr>
        <w:t> </w:t>
      </w:r>
      <w:r>
        <w:rPr>
          <w:sz w:val="24"/>
        </w:rPr>
        <w:t>formalmente,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carta,</w:t>
      </w:r>
      <w:r>
        <w:rPr>
          <w:spacing w:val="-2"/>
          <w:sz w:val="24"/>
        </w:rPr>
        <w:t> </w:t>
      </w:r>
      <w:r>
        <w:rPr>
          <w:sz w:val="24"/>
        </w:rPr>
        <w:t>a</w:t>
      </w:r>
      <w:r>
        <w:rPr>
          <w:spacing w:val="-2"/>
          <w:sz w:val="24"/>
        </w:rPr>
        <w:t> </w:t>
      </w:r>
      <w:r>
        <w:rPr>
          <w:sz w:val="24"/>
        </w:rPr>
        <w:t>efetuar</w:t>
      </w:r>
      <w:r>
        <w:rPr>
          <w:spacing w:val="-2"/>
          <w:sz w:val="24"/>
        </w:rPr>
        <w:t> </w:t>
      </w:r>
      <w:r>
        <w:rPr>
          <w:sz w:val="24"/>
        </w:rPr>
        <w:t>a</w:t>
      </w:r>
      <w:r>
        <w:rPr>
          <w:spacing w:val="-2"/>
          <w:sz w:val="24"/>
        </w:rPr>
        <w:t> </w:t>
      </w:r>
      <w:r>
        <w:rPr>
          <w:sz w:val="24"/>
        </w:rPr>
        <w:t>troca</w:t>
      </w:r>
      <w:r>
        <w:rPr>
          <w:spacing w:val="-2"/>
          <w:sz w:val="24"/>
        </w:rPr>
        <w:t> </w:t>
      </w:r>
      <w:r>
        <w:rPr>
          <w:sz w:val="24"/>
        </w:rPr>
        <w:t>dos</w:t>
      </w:r>
      <w:r>
        <w:rPr>
          <w:spacing w:val="-2"/>
          <w:sz w:val="24"/>
        </w:rPr>
        <w:t> </w:t>
      </w:r>
      <w:r>
        <w:rPr>
          <w:sz w:val="24"/>
        </w:rPr>
        <w:t>insumos</w:t>
      </w:r>
      <w:r>
        <w:rPr>
          <w:spacing w:val="-2"/>
          <w:sz w:val="24"/>
        </w:rPr>
        <w:t> </w:t>
      </w:r>
      <w:r>
        <w:rPr>
          <w:sz w:val="24"/>
        </w:rPr>
        <w:t>que</w:t>
      </w:r>
      <w:r>
        <w:rPr>
          <w:spacing w:val="-2"/>
          <w:sz w:val="24"/>
        </w:rPr>
        <w:t> </w:t>
      </w:r>
      <w:r>
        <w:rPr>
          <w:sz w:val="24"/>
        </w:rPr>
        <w:t>venham ter a sua validade expirada, sem qualquer ônus para a</w:t>
      </w:r>
      <w:r>
        <w:rPr>
          <w:spacing w:val="-3"/>
          <w:sz w:val="24"/>
        </w:rPr>
        <w:t> </w:t>
      </w:r>
      <w:r>
        <w:rPr>
          <w:sz w:val="24"/>
        </w:rPr>
        <w:t>Administração Pública;</w:t>
      </w:r>
    </w:p>
    <w:p>
      <w:pPr>
        <w:pStyle w:val="ListParagraph"/>
        <w:numPr>
          <w:ilvl w:val="0"/>
          <w:numId w:val="14"/>
        </w:numPr>
        <w:tabs>
          <w:tab w:pos="816" w:val="left" w:leader="none"/>
        </w:tabs>
        <w:spacing w:line="240" w:lineRule="auto" w:before="229" w:after="0"/>
        <w:ind w:left="816" w:right="0" w:hanging="487"/>
        <w:jc w:val="left"/>
        <w:rPr>
          <w:sz w:val="24"/>
        </w:rPr>
      </w:pPr>
      <w:r>
        <w:rPr>
          <w:sz w:val="24"/>
        </w:rPr>
        <w:t>A</w:t>
      </w:r>
      <w:r>
        <w:rPr>
          <w:spacing w:val="-14"/>
          <w:sz w:val="24"/>
        </w:rPr>
        <w:t> </w:t>
      </w:r>
      <w:r>
        <w:rPr>
          <w:sz w:val="24"/>
        </w:rPr>
        <w:t>embalagem esteja inviolada e de forma a permitir o correto </w:t>
      </w:r>
      <w:r>
        <w:rPr>
          <w:spacing w:val="-2"/>
          <w:sz w:val="24"/>
        </w:rPr>
        <w:t>armazenamento;</w:t>
      </w:r>
    </w:p>
    <w:p>
      <w:pPr>
        <w:pStyle w:val="ListParagraph"/>
        <w:numPr>
          <w:ilvl w:val="0"/>
          <w:numId w:val="14"/>
        </w:numPr>
        <w:tabs>
          <w:tab w:pos="816" w:val="left" w:leader="none"/>
        </w:tabs>
        <w:spacing w:line="240" w:lineRule="auto" w:before="249" w:after="0"/>
        <w:ind w:left="816" w:right="0" w:hanging="487"/>
        <w:jc w:val="left"/>
        <w:rPr>
          <w:sz w:val="24"/>
        </w:rPr>
      </w:pPr>
      <w:r>
        <w:rPr>
          <w:sz w:val="24"/>
        </w:rPr>
        <w:t>A</w:t>
      </w:r>
      <w:r>
        <w:rPr>
          <w:spacing w:val="-15"/>
          <w:sz w:val="24"/>
        </w:rPr>
        <w:t> </w:t>
      </w:r>
      <w:r>
        <w:rPr>
          <w:sz w:val="24"/>
        </w:rPr>
        <w:t>especificação</w:t>
      </w:r>
      <w:r>
        <w:rPr>
          <w:spacing w:val="-2"/>
          <w:sz w:val="24"/>
        </w:rPr>
        <w:t> </w:t>
      </w:r>
      <w:r>
        <w:rPr>
          <w:sz w:val="24"/>
        </w:rPr>
        <w:t>esteja</w:t>
      </w:r>
      <w:r>
        <w:rPr>
          <w:spacing w:val="-2"/>
          <w:sz w:val="24"/>
        </w:rPr>
        <w:t> </w:t>
      </w:r>
      <w:r>
        <w:rPr>
          <w:sz w:val="24"/>
        </w:rPr>
        <w:t>em</w:t>
      </w:r>
      <w:r>
        <w:rPr>
          <w:spacing w:val="-1"/>
          <w:sz w:val="24"/>
        </w:rPr>
        <w:t> </w:t>
      </w:r>
      <w:r>
        <w:rPr>
          <w:sz w:val="24"/>
        </w:rPr>
        <w:t>conformidade</w:t>
      </w:r>
      <w:r>
        <w:rPr>
          <w:spacing w:val="-2"/>
          <w:sz w:val="24"/>
        </w:rPr>
        <w:t> </w:t>
      </w:r>
      <w:r>
        <w:rPr>
          <w:sz w:val="24"/>
        </w:rPr>
        <w:t>com</w:t>
      </w:r>
      <w:r>
        <w:rPr>
          <w:spacing w:val="-2"/>
          <w:sz w:val="24"/>
        </w:rPr>
        <w:t> </w:t>
      </w:r>
      <w:r>
        <w:rPr>
          <w:sz w:val="24"/>
        </w:rPr>
        <w:t>o</w:t>
      </w:r>
      <w:r>
        <w:rPr>
          <w:spacing w:val="-1"/>
          <w:sz w:val="24"/>
        </w:rPr>
        <w:t> </w:t>
      </w:r>
      <w:r>
        <w:rPr>
          <w:sz w:val="24"/>
        </w:rPr>
        <w:t>solicitado</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BodyText"/>
      </w:pPr>
    </w:p>
    <w:p>
      <w:pPr>
        <w:pStyle w:val="BodyText"/>
      </w:pPr>
    </w:p>
    <w:p>
      <w:pPr>
        <w:pStyle w:val="BodyText"/>
        <w:spacing w:before="201"/>
      </w:pPr>
    </w:p>
    <w:p>
      <w:pPr>
        <w:pStyle w:val="Heading2"/>
        <w:numPr>
          <w:ilvl w:val="0"/>
          <w:numId w:val="15"/>
        </w:numPr>
        <w:tabs>
          <w:tab w:pos="711" w:val="left" w:leader="none"/>
        </w:tabs>
        <w:spacing w:line="240" w:lineRule="auto" w:before="0" w:after="0"/>
        <w:ind w:left="711" w:right="0" w:hanging="262"/>
        <w:jc w:val="left"/>
      </w:pPr>
      <w:r>
        <w:rPr/>
        <w:t>– ENTREGA</w:t>
      </w:r>
      <w:r>
        <w:rPr>
          <w:spacing w:val="-14"/>
        </w:rPr>
        <w:t> </w:t>
      </w:r>
      <w:r>
        <w:rPr/>
        <w:t>E FORMA</w:t>
      </w:r>
      <w:r>
        <w:rPr>
          <w:spacing w:val="-14"/>
        </w:rPr>
        <w:t> </w:t>
      </w:r>
      <w:r>
        <w:rPr/>
        <w:t>DE </w:t>
      </w:r>
      <w:r>
        <w:rPr>
          <w:spacing w:val="-2"/>
        </w:rPr>
        <w:t>FORNECIMENTO:</w:t>
      </w:r>
    </w:p>
    <w:p>
      <w:pPr>
        <w:pStyle w:val="BodyText"/>
        <w:spacing w:before="243"/>
        <w:rPr>
          <w:b/>
        </w:rPr>
      </w:pPr>
    </w:p>
    <w:p>
      <w:pPr>
        <w:pStyle w:val="ListParagraph"/>
        <w:numPr>
          <w:ilvl w:val="1"/>
          <w:numId w:val="16"/>
        </w:numPr>
        <w:tabs>
          <w:tab w:pos="855" w:val="left" w:leader="none"/>
        </w:tabs>
        <w:spacing w:line="240" w:lineRule="auto" w:before="0" w:after="0"/>
        <w:ind w:left="855" w:right="0" w:hanging="406"/>
        <w:jc w:val="left"/>
        <w:rPr>
          <w:sz w:val="24"/>
        </w:rPr>
      </w:pPr>
      <w:r>
        <w:rPr>
          <w:sz w:val="24"/>
        </w:rPr>
        <w:t>As entregas serão parceladas, de acordo com o mapa de </w:t>
      </w:r>
      <w:r>
        <w:rPr>
          <w:spacing w:val="-2"/>
          <w:sz w:val="24"/>
        </w:rPr>
        <w:t>fornecimento.</w:t>
      </w:r>
    </w:p>
    <w:p>
      <w:pPr>
        <w:pStyle w:val="ListParagraph"/>
        <w:numPr>
          <w:ilvl w:val="1"/>
          <w:numId w:val="16"/>
        </w:numPr>
        <w:tabs>
          <w:tab w:pos="869" w:val="left" w:leader="none"/>
        </w:tabs>
        <w:spacing w:line="240" w:lineRule="auto" w:before="234" w:after="0"/>
        <w:ind w:left="869" w:right="0" w:hanging="420"/>
        <w:jc w:val="left"/>
        <w:rPr>
          <w:sz w:val="24"/>
        </w:rPr>
      </w:pPr>
      <w:r>
        <w:rPr>
          <w:sz w:val="24"/>
        </w:rPr>
        <w:t>O prazo máximo de entrega deverá ser de 10 (dez) dias, a contar da ordem de </w:t>
      </w:r>
      <w:r>
        <w:rPr>
          <w:spacing w:val="-2"/>
          <w:sz w:val="24"/>
        </w:rPr>
        <w:t>fornecimento.</w:t>
      </w:r>
    </w:p>
    <w:p>
      <w:pPr>
        <w:pStyle w:val="ListParagraph"/>
        <w:numPr>
          <w:ilvl w:val="1"/>
          <w:numId w:val="16"/>
        </w:numPr>
        <w:tabs>
          <w:tab w:pos="869" w:val="left" w:leader="none"/>
        </w:tabs>
        <w:spacing w:line="240" w:lineRule="auto" w:before="234" w:after="0"/>
        <w:ind w:left="869" w:right="0" w:hanging="420"/>
        <w:jc w:val="left"/>
        <w:rPr>
          <w:sz w:val="24"/>
        </w:rPr>
      </w:pPr>
      <w:r>
        <w:rPr>
          <w:sz w:val="24"/>
        </w:rPr>
        <w:t>Endereço</w:t>
      </w:r>
      <w:r>
        <w:rPr>
          <w:spacing w:val="-4"/>
          <w:sz w:val="24"/>
        </w:rPr>
        <w:t> </w:t>
      </w:r>
      <w:r>
        <w:rPr>
          <w:sz w:val="24"/>
        </w:rPr>
        <w:t>de</w:t>
      </w:r>
      <w:r>
        <w:rPr>
          <w:spacing w:val="-2"/>
          <w:sz w:val="24"/>
        </w:rPr>
        <w:t> </w:t>
      </w:r>
      <w:r>
        <w:rPr>
          <w:sz w:val="24"/>
        </w:rPr>
        <w:t>Entrega:</w:t>
      </w:r>
      <w:r>
        <w:rPr>
          <w:spacing w:val="-3"/>
          <w:sz w:val="24"/>
        </w:rPr>
        <w:t> </w:t>
      </w:r>
      <w:r>
        <w:rPr>
          <w:sz w:val="24"/>
        </w:rPr>
        <w:t>Policlínica</w:t>
      </w:r>
      <w:r>
        <w:rPr>
          <w:spacing w:val="-2"/>
          <w:sz w:val="24"/>
        </w:rPr>
        <w:t> </w:t>
      </w:r>
      <w:r>
        <w:rPr>
          <w:sz w:val="24"/>
        </w:rPr>
        <w:t>Piquet</w:t>
      </w:r>
      <w:r>
        <w:rPr>
          <w:spacing w:val="-3"/>
          <w:sz w:val="24"/>
        </w:rPr>
        <w:t> </w:t>
      </w:r>
      <w:r>
        <w:rPr>
          <w:sz w:val="24"/>
        </w:rPr>
        <w:t>Carneiro,</w:t>
      </w:r>
      <w:r>
        <w:rPr>
          <w:spacing w:val="-15"/>
          <w:sz w:val="24"/>
        </w:rPr>
        <w:t> </w:t>
      </w:r>
      <w:r>
        <w:rPr>
          <w:sz w:val="24"/>
        </w:rPr>
        <w:t>Av.</w:t>
      </w:r>
      <w:r>
        <w:rPr>
          <w:spacing w:val="-2"/>
          <w:sz w:val="24"/>
        </w:rPr>
        <w:t> </w:t>
      </w:r>
      <w:r>
        <w:rPr>
          <w:sz w:val="24"/>
        </w:rPr>
        <w:t>Mal.</w:t>
      </w:r>
      <w:r>
        <w:rPr>
          <w:spacing w:val="-3"/>
          <w:sz w:val="24"/>
        </w:rPr>
        <w:t> </w:t>
      </w:r>
      <w:r>
        <w:rPr>
          <w:sz w:val="24"/>
        </w:rPr>
        <w:t>Rondon,</w:t>
      </w:r>
      <w:r>
        <w:rPr>
          <w:spacing w:val="-2"/>
          <w:sz w:val="24"/>
        </w:rPr>
        <w:t> </w:t>
      </w:r>
      <w:r>
        <w:rPr>
          <w:sz w:val="24"/>
        </w:rPr>
        <w:t>381,</w:t>
      </w:r>
      <w:r>
        <w:rPr>
          <w:spacing w:val="-3"/>
          <w:sz w:val="24"/>
        </w:rPr>
        <w:t> </w:t>
      </w:r>
      <w:r>
        <w:rPr>
          <w:sz w:val="24"/>
        </w:rPr>
        <w:t>São</w:t>
      </w:r>
      <w:r>
        <w:rPr>
          <w:spacing w:val="-2"/>
          <w:sz w:val="24"/>
        </w:rPr>
        <w:t> </w:t>
      </w:r>
      <w:r>
        <w:rPr>
          <w:sz w:val="24"/>
        </w:rPr>
        <w:t>Francisco</w:t>
      </w:r>
      <w:r>
        <w:rPr>
          <w:spacing w:val="-3"/>
          <w:sz w:val="24"/>
        </w:rPr>
        <w:t> </w:t>
      </w:r>
      <w:r>
        <w:rPr>
          <w:sz w:val="24"/>
        </w:rPr>
        <w:t>Xavier,</w:t>
      </w:r>
      <w:r>
        <w:rPr>
          <w:spacing w:val="-2"/>
          <w:sz w:val="24"/>
        </w:rPr>
        <w:t> </w:t>
      </w:r>
      <w:r>
        <w:rPr>
          <w:sz w:val="24"/>
        </w:rPr>
        <w:t>Rio</w:t>
      </w:r>
      <w:r>
        <w:rPr>
          <w:spacing w:val="-3"/>
          <w:sz w:val="24"/>
        </w:rPr>
        <w:t> </w:t>
      </w:r>
      <w:r>
        <w:rPr>
          <w:sz w:val="24"/>
        </w:rPr>
        <w:t>de</w:t>
      </w:r>
      <w:r>
        <w:rPr>
          <w:spacing w:val="-2"/>
          <w:sz w:val="24"/>
        </w:rPr>
        <w:t> </w:t>
      </w:r>
      <w:r>
        <w:rPr>
          <w:sz w:val="24"/>
        </w:rPr>
        <w:t>Janeiro</w:t>
      </w:r>
      <w:r>
        <w:rPr>
          <w:spacing w:val="-3"/>
          <w:sz w:val="24"/>
        </w:rPr>
        <w:t> </w:t>
      </w:r>
      <w:r>
        <w:rPr>
          <w:sz w:val="24"/>
        </w:rPr>
        <w:t>-</w:t>
      </w:r>
      <w:r>
        <w:rPr>
          <w:spacing w:val="-2"/>
          <w:sz w:val="24"/>
        </w:rPr>
        <w:t> </w:t>
      </w:r>
      <w:r>
        <w:rPr>
          <w:sz w:val="24"/>
        </w:rPr>
        <w:t>RJ,</w:t>
      </w:r>
      <w:r>
        <w:rPr>
          <w:spacing w:val="-2"/>
          <w:sz w:val="24"/>
        </w:rPr>
        <w:t> </w:t>
      </w:r>
      <w:r>
        <w:rPr>
          <w:sz w:val="24"/>
        </w:rPr>
        <w:t>20950-</w:t>
      </w:r>
      <w:r>
        <w:rPr>
          <w:spacing w:val="-4"/>
          <w:sz w:val="24"/>
        </w:rPr>
        <w:t>003.</w:t>
      </w:r>
    </w:p>
    <w:p>
      <w:pPr>
        <w:pStyle w:val="ListParagraph"/>
        <w:numPr>
          <w:ilvl w:val="1"/>
          <w:numId w:val="16"/>
        </w:numPr>
        <w:tabs>
          <w:tab w:pos="869" w:val="left" w:leader="none"/>
        </w:tabs>
        <w:spacing w:line="240" w:lineRule="auto" w:before="249" w:after="0"/>
        <w:ind w:left="869" w:right="0" w:hanging="420"/>
        <w:jc w:val="left"/>
        <w:rPr>
          <w:sz w:val="24"/>
        </w:rPr>
      </w:pPr>
      <w:r>
        <w:rPr>
          <w:sz w:val="24"/>
        </w:rPr>
        <w:t>Horário da Entrega: De segunda a sexta-feira, das 09:00h às </w:t>
      </w:r>
      <w:r>
        <w:rPr>
          <w:spacing w:val="-2"/>
          <w:sz w:val="24"/>
        </w:rPr>
        <w:t>15:00h.</w:t>
      </w:r>
    </w:p>
    <w:p>
      <w:pPr>
        <w:pStyle w:val="BodyText"/>
      </w:pPr>
    </w:p>
    <w:p>
      <w:pPr>
        <w:pStyle w:val="BodyText"/>
      </w:pPr>
    </w:p>
    <w:p>
      <w:pPr>
        <w:pStyle w:val="BodyText"/>
        <w:spacing w:before="81"/>
      </w:pPr>
    </w:p>
    <w:p>
      <w:pPr>
        <w:pStyle w:val="Heading2"/>
        <w:numPr>
          <w:ilvl w:val="0"/>
          <w:numId w:val="15"/>
        </w:numPr>
        <w:tabs>
          <w:tab w:pos="835" w:val="left" w:leader="none"/>
        </w:tabs>
        <w:spacing w:line="240" w:lineRule="auto" w:before="0" w:after="0"/>
        <w:ind w:left="835" w:right="0" w:hanging="386"/>
        <w:jc w:val="left"/>
      </w:pPr>
      <w:r>
        <w:rPr/>
        <w:t>- FORMA</w:t>
      </w:r>
      <w:r>
        <w:rPr>
          <w:spacing w:val="-14"/>
        </w:rPr>
        <w:t> </w:t>
      </w:r>
      <w:r>
        <w:rPr/>
        <w:t>DE </w:t>
      </w:r>
      <w:r>
        <w:rPr>
          <w:spacing w:val="-2"/>
        </w:rPr>
        <w:t>PAGAMENTO</w:t>
      </w:r>
    </w:p>
    <w:p>
      <w:pPr>
        <w:pStyle w:val="Heading2"/>
        <w:spacing w:after="0" w:line="240" w:lineRule="auto"/>
        <w:jc w:val="left"/>
        <w:sectPr>
          <w:pgSz w:w="15840" w:h="24480"/>
          <w:pgMar w:top="480" w:bottom="280" w:left="360" w:right="360"/>
        </w:sectPr>
      </w:pPr>
    </w:p>
    <w:p>
      <w:pPr>
        <w:pStyle w:val="ListParagraph"/>
        <w:numPr>
          <w:ilvl w:val="1"/>
          <w:numId w:val="17"/>
        </w:numPr>
        <w:tabs>
          <w:tab w:pos="899" w:val="left" w:leader="none"/>
        </w:tabs>
        <w:spacing w:line="242" w:lineRule="auto" w:before="76" w:after="0"/>
        <w:ind w:left="449" w:right="433" w:firstLine="0"/>
        <w:jc w:val="both"/>
        <w:rPr>
          <w:sz w:val="24"/>
        </w:rPr>
      </w:pPr>
      <w:r>
        <w:rPr>
          <w:sz w:val="24"/>
        </w:rPr>
        <w:t>Após o recebimento definitivo, os pagamentos serão obrigatoriamente processados por meio de crédito na Conta Corrente da </w:t>
      </w:r>
      <w:r>
        <w:rPr>
          <w:sz w:val="24"/>
        </w:rPr>
        <w:t>instituição financeira designada pelo Estado (BANCO BRADESCO). O adjudicatário deverá fornecer o número e a agência dessa conta após a emissão da Nota de Empenho (NE).</w:t>
      </w:r>
    </w:p>
    <w:p>
      <w:pPr>
        <w:pStyle w:val="ListParagraph"/>
        <w:numPr>
          <w:ilvl w:val="1"/>
          <w:numId w:val="17"/>
        </w:numPr>
        <w:tabs>
          <w:tab w:pos="942" w:val="left" w:leader="none"/>
        </w:tabs>
        <w:spacing w:line="240" w:lineRule="auto" w:before="228" w:after="0"/>
        <w:ind w:left="449" w:right="433" w:firstLine="0"/>
        <w:jc w:val="both"/>
        <w:rPr>
          <w:sz w:val="24"/>
        </w:rPr>
      </w:pPr>
      <w:r>
        <w:rPr>
          <w:sz w:val="24"/>
        </w:rPr>
        <w:t>Se a CONTRATADA estiver localizada em uma área desprovida de agências do BANCO BRADESCO ou se for constatada, pelo CONTRATANTE,</w:t>
      </w:r>
      <w:r>
        <w:rPr>
          <w:spacing w:val="-1"/>
          <w:sz w:val="24"/>
        </w:rPr>
        <w:t> </w:t>
      </w:r>
      <w:r>
        <w:rPr>
          <w:sz w:val="24"/>
        </w:rPr>
        <w:t>a</w:t>
      </w:r>
      <w:r>
        <w:rPr>
          <w:spacing w:val="-1"/>
          <w:sz w:val="24"/>
        </w:rPr>
        <w:t> </w:t>
      </w:r>
      <w:r>
        <w:rPr>
          <w:sz w:val="24"/>
        </w:rPr>
        <w:t>impossibilidade</w:t>
      </w:r>
      <w:r>
        <w:rPr>
          <w:spacing w:val="-1"/>
          <w:sz w:val="24"/>
        </w:rPr>
        <w:t> </w:t>
      </w:r>
      <w:r>
        <w:rPr>
          <w:sz w:val="24"/>
        </w:rPr>
        <w:t>da</w:t>
      </w:r>
      <w:r>
        <w:rPr>
          <w:spacing w:val="-1"/>
          <w:sz w:val="24"/>
        </w:rPr>
        <w:t> </w:t>
      </w:r>
      <w:r>
        <w:rPr>
          <w:sz w:val="24"/>
        </w:rPr>
        <w:t>CONTRATADA</w:t>
      </w:r>
      <w:r>
        <w:rPr>
          <w:spacing w:val="-13"/>
          <w:sz w:val="24"/>
        </w:rPr>
        <w:t> </w:t>
      </w:r>
      <w:r>
        <w:rPr>
          <w:sz w:val="24"/>
        </w:rPr>
        <w:t>abrir</w:t>
      </w:r>
      <w:r>
        <w:rPr>
          <w:spacing w:val="-1"/>
          <w:sz w:val="24"/>
        </w:rPr>
        <w:t> </w:t>
      </w:r>
      <w:r>
        <w:rPr>
          <w:sz w:val="24"/>
        </w:rPr>
        <w:t>ou</w:t>
      </w:r>
      <w:r>
        <w:rPr>
          <w:spacing w:val="-1"/>
          <w:sz w:val="24"/>
        </w:rPr>
        <w:t> </w:t>
      </w:r>
      <w:r>
        <w:rPr>
          <w:sz w:val="24"/>
        </w:rPr>
        <w:t>manter</w:t>
      </w:r>
      <w:r>
        <w:rPr>
          <w:spacing w:val="-1"/>
          <w:sz w:val="24"/>
        </w:rPr>
        <w:t> </w:t>
      </w:r>
      <w:r>
        <w:rPr>
          <w:sz w:val="24"/>
        </w:rPr>
        <w:t>uma</w:t>
      </w:r>
      <w:r>
        <w:rPr>
          <w:spacing w:val="-1"/>
          <w:sz w:val="24"/>
        </w:rPr>
        <w:t> </w:t>
      </w:r>
      <w:r>
        <w:rPr>
          <w:sz w:val="24"/>
        </w:rPr>
        <w:t>Conta</w:t>
      </w:r>
      <w:r>
        <w:rPr>
          <w:spacing w:val="-1"/>
          <w:sz w:val="24"/>
        </w:rPr>
        <w:t> </w:t>
      </w:r>
      <w:r>
        <w:rPr>
          <w:sz w:val="24"/>
        </w:rPr>
        <w:t>Corrente</w:t>
      </w:r>
      <w:r>
        <w:rPr>
          <w:spacing w:val="-1"/>
          <w:sz w:val="24"/>
        </w:rPr>
        <w:t> </w:t>
      </w:r>
      <w:r>
        <w:rPr>
          <w:sz w:val="24"/>
        </w:rPr>
        <w:t>nessa</w:t>
      </w:r>
      <w:r>
        <w:rPr>
          <w:spacing w:val="-1"/>
          <w:sz w:val="24"/>
        </w:rPr>
        <w:t> </w:t>
      </w:r>
      <w:r>
        <w:rPr>
          <w:sz w:val="24"/>
        </w:rPr>
        <w:t>instituição</w:t>
      </w:r>
      <w:r>
        <w:rPr>
          <w:spacing w:val="-1"/>
          <w:sz w:val="24"/>
        </w:rPr>
        <w:t> </w:t>
      </w:r>
      <w:r>
        <w:rPr>
          <w:sz w:val="24"/>
        </w:rPr>
        <w:t>financeira</w:t>
      </w:r>
      <w:r>
        <w:rPr>
          <w:spacing w:val="-1"/>
          <w:sz w:val="24"/>
        </w:rPr>
        <w:t> </w:t>
      </w:r>
      <w:r>
        <w:rPr>
          <w:sz w:val="24"/>
        </w:rPr>
        <w:t>devido</w:t>
      </w:r>
      <w:r>
        <w:rPr>
          <w:spacing w:val="-1"/>
          <w:sz w:val="24"/>
        </w:rPr>
        <w:t> </w:t>
      </w:r>
      <w:r>
        <w:rPr>
          <w:sz w:val="24"/>
        </w:rPr>
        <w:t>a</w:t>
      </w:r>
      <w:r>
        <w:rPr>
          <w:spacing w:val="-1"/>
          <w:sz w:val="24"/>
        </w:rPr>
        <w:t> </w:t>
      </w:r>
      <w:r>
        <w:rPr>
          <w:sz w:val="24"/>
        </w:rPr>
        <w:t>recusa</w:t>
      </w:r>
      <w:r>
        <w:rPr>
          <w:spacing w:val="-1"/>
          <w:sz w:val="24"/>
        </w:rPr>
        <w:t> </w:t>
      </w:r>
      <w:r>
        <w:rPr>
          <w:sz w:val="24"/>
        </w:rPr>
        <w:t>explícita da mesma, o pagamento poderá ser feito através de crédito em Conta Corrente de outra instituição financeira. Nesse caso, quaisquer custos financeiros e/ou contratuais adicionais serão exclusivamente suportados pela CONTRATADA.</w:t>
      </w:r>
    </w:p>
    <w:p>
      <w:pPr>
        <w:pStyle w:val="ListParagraph"/>
        <w:numPr>
          <w:ilvl w:val="1"/>
          <w:numId w:val="17"/>
        </w:numPr>
        <w:tabs>
          <w:tab w:pos="869" w:val="left" w:leader="none"/>
        </w:tabs>
        <w:spacing w:line="240" w:lineRule="auto" w:before="247" w:after="0"/>
        <w:ind w:left="869" w:right="0" w:hanging="420"/>
        <w:jc w:val="left"/>
        <w:rPr>
          <w:sz w:val="24"/>
        </w:rPr>
      </w:pPr>
      <w:r>
        <w:rPr>
          <w:sz w:val="24"/>
        </w:rPr>
        <w:t>O pagamento será efetuado dentro do prazo de 30 dias após o cumprimento de cada </w:t>
      </w:r>
      <w:r>
        <w:rPr>
          <w:spacing w:val="-2"/>
          <w:sz w:val="24"/>
        </w:rPr>
        <w:t>parcela.</w:t>
      </w:r>
    </w:p>
    <w:p>
      <w:pPr>
        <w:pStyle w:val="ListParagraph"/>
        <w:numPr>
          <w:ilvl w:val="1"/>
          <w:numId w:val="17"/>
        </w:numPr>
        <w:tabs>
          <w:tab w:pos="903" w:val="left" w:leader="none"/>
        </w:tabs>
        <w:spacing w:line="247" w:lineRule="auto" w:before="234" w:after="0"/>
        <w:ind w:left="449" w:right="433" w:firstLine="0"/>
        <w:jc w:val="both"/>
        <w:rPr>
          <w:sz w:val="24"/>
        </w:rPr>
      </w:pPr>
      <w:r>
        <w:rPr>
          <w:sz w:val="24"/>
        </w:rPr>
        <w:t>Entende-se como cumprimento da parcela a entrega devidamente atestada por um agente competente e, quando aplicável, a instalação do objeto, nos casos em que o fornecimento ocorra através de venda.</w:t>
      </w:r>
    </w:p>
    <w:p>
      <w:pPr>
        <w:pStyle w:val="ListParagraph"/>
        <w:numPr>
          <w:ilvl w:val="1"/>
          <w:numId w:val="17"/>
        </w:numPr>
        <w:tabs>
          <w:tab w:pos="894" w:val="left" w:leader="none"/>
        </w:tabs>
        <w:spacing w:line="235" w:lineRule="auto" w:before="231" w:after="0"/>
        <w:ind w:left="449" w:right="433" w:firstLine="0"/>
        <w:jc w:val="both"/>
        <w:rPr>
          <w:sz w:val="24"/>
        </w:rPr>
      </w:pPr>
      <w:r>
        <w:rPr>
          <w:sz w:val="24"/>
        </w:rPr>
        <w:t>Se houver a necessidade de reapresentação da Nota Fiscal Eletrônica de Venda devido a falha da CONTRATADA, o prazo de 30 dias será suspenso, e sua contagem continuará a partir da data da reapresentação correspondente.</w:t>
      </w:r>
    </w:p>
    <w:p>
      <w:pPr>
        <w:pStyle w:val="ListParagraph"/>
        <w:numPr>
          <w:ilvl w:val="1"/>
          <w:numId w:val="17"/>
        </w:numPr>
        <w:tabs>
          <w:tab w:pos="869" w:val="left" w:leader="none"/>
        </w:tabs>
        <w:spacing w:line="240" w:lineRule="auto" w:before="249" w:after="0"/>
        <w:ind w:left="869" w:right="0" w:hanging="42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ultrapassarão</w:t>
      </w:r>
      <w:r>
        <w:rPr>
          <w:spacing w:val="-3"/>
          <w:sz w:val="24"/>
        </w:rPr>
        <w:t> </w:t>
      </w:r>
      <w:r>
        <w:rPr>
          <w:sz w:val="24"/>
        </w:rPr>
        <w:t>os</w:t>
      </w:r>
      <w:r>
        <w:rPr>
          <w:spacing w:val="-4"/>
          <w:sz w:val="24"/>
        </w:rPr>
        <w:t> </w:t>
      </w:r>
      <w:r>
        <w:rPr>
          <w:sz w:val="24"/>
        </w:rPr>
        <w:t>valores</w:t>
      </w:r>
      <w:r>
        <w:rPr>
          <w:spacing w:val="-4"/>
          <w:sz w:val="24"/>
        </w:rPr>
        <w:t> </w:t>
      </w:r>
      <w:r>
        <w:rPr>
          <w:sz w:val="24"/>
        </w:rPr>
        <w:t>indicados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ListParagraph"/>
        <w:numPr>
          <w:ilvl w:val="1"/>
          <w:numId w:val="17"/>
        </w:numPr>
        <w:tabs>
          <w:tab w:pos="869" w:val="left" w:leader="none"/>
        </w:tabs>
        <w:spacing w:line="240" w:lineRule="auto" w:before="234" w:after="0"/>
        <w:ind w:left="869" w:right="0" w:hanging="420"/>
        <w:jc w:val="left"/>
        <w:rPr>
          <w:sz w:val="24"/>
        </w:rPr>
      </w:pPr>
      <w:r>
        <w:rPr>
          <w:sz w:val="24"/>
        </w:rPr>
        <w:t>O pagamento será realizado em parcelas executadas, através de depósito na Conta Corrente, de acordo com o faturamento </w:t>
      </w:r>
      <w:r>
        <w:rPr>
          <w:spacing w:val="-2"/>
          <w:sz w:val="24"/>
        </w:rPr>
        <w:t>apurado.</w:t>
      </w:r>
    </w:p>
    <w:p>
      <w:pPr>
        <w:pStyle w:val="ListParagraph"/>
        <w:numPr>
          <w:ilvl w:val="1"/>
          <w:numId w:val="17"/>
        </w:numPr>
        <w:tabs>
          <w:tab w:pos="873" w:val="left" w:leader="none"/>
        </w:tabs>
        <w:spacing w:line="242" w:lineRule="auto" w:before="249" w:after="0"/>
        <w:ind w:left="449" w:right="433" w:firstLine="0"/>
        <w:jc w:val="both"/>
        <w:rPr>
          <w:sz w:val="24"/>
        </w:rPr>
      </w:pPr>
      <w:r>
        <w:rPr>
          <w:sz w:val="24"/>
        </w:rPr>
        <w:t>Os</w:t>
      </w:r>
      <w:r>
        <w:rPr>
          <w:spacing w:val="-1"/>
          <w:sz w:val="24"/>
        </w:rPr>
        <w:t> </w:t>
      </w:r>
      <w:r>
        <w:rPr>
          <w:sz w:val="24"/>
        </w:rPr>
        <w:t>pagamentos</w:t>
      </w:r>
      <w:r>
        <w:rPr>
          <w:spacing w:val="-1"/>
          <w:sz w:val="24"/>
        </w:rPr>
        <w:t> </w:t>
      </w:r>
      <w:r>
        <w:rPr>
          <w:sz w:val="24"/>
        </w:rPr>
        <w:t>realizados</w:t>
      </w:r>
      <w:r>
        <w:rPr>
          <w:spacing w:val="-1"/>
          <w:sz w:val="24"/>
        </w:rPr>
        <w:t> </w:t>
      </w:r>
      <w:r>
        <w:rPr>
          <w:sz w:val="24"/>
        </w:rPr>
        <w:t>com</w:t>
      </w:r>
      <w:r>
        <w:rPr>
          <w:spacing w:val="-1"/>
          <w:sz w:val="24"/>
        </w:rPr>
        <w:t> </w:t>
      </w:r>
      <w:r>
        <w:rPr>
          <w:sz w:val="24"/>
        </w:rPr>
        <w:t>atraso,</w:t>
      </w:r>
      <w:r>
        <w:rPr>
          <w:spacing w:val="-1"/>
          <w:sz w:val="24"/>
        </w:rPr>
        <w:t> </w:t>
      </w:r>
      <w:r>
        <w:rPr>
          <w:sz w:val="24"/>
        </w:rPr>
        <w:t>desde</w:t>
      </w:r>
      <w:r>
        <w:rPr>
          <w:spacing w:val="-1"/>
          <w:sz w:val="24"/>
        </w:rPr>
        <w:t> </w:t>
      </w:r>
      <w:r>
        <w:rPr>
          <w:sz w:val="24"/>
        </w:rPr>
        <w:t>que</w:t>
      </w:r>
      <w:r>
        <w:rPr>
          <w:spacing w:val="-1"/>
          <w:sz w:val="24"/>
        </w:rPr>
        <w:t> </w:t>
      </w:r>
      <w:r>
        <w:rPr>
          <w:sz w:val="24"/>
        </w:rPr>
        <w:t>não</w:t>
      </w:r>
      <w:r>
        <w:rPr>
          <w:spacing w:val="-1"/>
          <w:sz w:val="24"/>
        </w:rPr>
        <w:t> </w:t>
      </w:r>
      <w:r>
        <w:rPr>
          <w:sz w:val="24"/>
        </w:rPr>
        <w:t>sejam</w:t>
      </w:r>
      <w:r>
        <w:rPr>
          <w:spacing w:val="-1"/>
          <w:sz w:val="24"/>
        </w:rPr>
        <w:t> </w:t>
      </w:r>
      <w:r>
        <w:rPr>
          <w:sz w:val="24"/>
        </w:rPr>
        <w:t>atribuíveis</w:t>
      </w:r>
      <w:r>
        <w:rPr>
          <w:spacing w:val="-1"/>
          <w:sz w:val="24"/>
        </w:rPr>
        <w:t> </w:t>
      </w:r>
      <w:r>
        <w:rPr>
          <w:sz w:val="24"/>
        </w:rPr>
        <w:t>ao</w:t>
      </w:r>
      <w:r>
        <w:rPr>
          <w:spacing w:val="-1"/>
          <w:sz w:val="24"/>
        </w:rPr>
        <w:t> </w:t>
      </w:r>
      <w:r>
        <w:rPr>
          <w:sz w:val="24"/>
        </w:rPr>
        <w:t>CONTRATADO,</w:t>
      </w:r>
      <w:r>
        <w:rPr>
          <w:spacing w:val="-1"/>
          <w:sz w:val="24"/>
        </w:rPr>
        <w:t> </w:t>
      </w:r>
      <w:r>
        <w:rPr>
          <w:sz w:val="24"/>
        </w:rPr>
        <w:t>serão</w:t>
      </w:r>
      <w:r>
        <w:rPr>
          <w:spacing w:val="-1"/>
          <w:sz w:val="24"/>
        </w:rPr>
        <w:t> </w:t>
      </w:r>
      <w:r>
        <w:rPr>
          <w:sz w:val="24"/>
        </w:rPr>
        <w:t>atualizados</w:t>
      </w:r>
      <w:r>
        <w:rPr>
          <w:spacing w:val="-1"/>
          <w:sz w:val="24"/>
        </w:rPr>
        <w:t> </w:t>
      </w:r>
      <w:r>
        <w:rPr>
          <w:sz w:val="24"/>
        </w:rPr>
        <w:t>monetariamente</w:t>
      </w:r>
      <w:r>
        <w:rPr>
          <w:spacing w:val="-1"/>
          <w:sz w:val="24"/>
        </w:rPr>
        <w:t> </w:t>
      </w:r>
      <w:r>
        <w:rPr>
          <w:sz w:val="24"/>
        </w:rPr>
        <w:t>e</w:t>
      </w:r>
      <w:r>
        <w:rPr>
          <w:spacing w:val="-1"/>
          <w:sz w:val="24"/>
        </w:rPr>
        <w:t> </w:t>
      </w:r>
      <w:r>
        <w:rPr>
          <w:sz w:val="24"/>
        </w:rPr>
        <w:t>incidirão</w:t>
      </w:r>
      <w:r>
        <w:rPr>
          <w:spacing w:val="-1"/>
          <w:sz w:val="24"/>
        </w:rPr>
        <w:t> </w:t>
      </w:r>
      <w:r>
        <w:rPr>
          <w:sz w:val="24"/>
        </w:rPr>
        <w:t>juros de mora pelo IPCA, calculados pro rata die. Pagamentos feitos antes do prazo estabelecido no instrumento convocatório terão um desconto de 0,5% ao mês, também calculado pro rata die.</w:t>
      </w:r>
    </w:p>
    <w:p>
      <w:pPr>
        <w:pStyle w:val="ListParagraph"/>
        <w:numPr>
          <w:ilvl w:val="1"/>
          <w:numId w:val="17"/>
        </w:numPr>
        <w:tabs>
          <w:tab w:pos="855" w:val="left" w:leader="none"/>
        </w:tabs>
        <w:spacing w:line="240" w:lineRule="auto" w:before="229" w:after="0"/>
        <w:ind w:left="855" w:right="0" w:hanging="406"/>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6638074</wp:posOffset>
                </wp:positionH>
                <wp:positionV relativeFrom="paragraph">
                  <wp:posOffset>297382</wp:posOffset>
                </wp:positionV>
                <wp:extent cx="7747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77470" cy="9525"/>
                        </a:xfrm>
                        <a:custGeom>
                          <a:avLst/>
                          <a:gdLst/>
                          <a:ahLst/>
                          <a:cxnLst/>
                          <a:rect l="l" t="t" r="r" b="b"/>
                          <a:pathLst>
                            <a:path w="77470" h="9525">
                              <a:moveTo>
                                <a:pt x="685" y="0"/>
                              </a:moveTo>
                              <a:lnTo>
                                <a:pt x="0" y="0"/>
                              </a:lnTo>
                              <a:lnTo>
                                <a:pt x="0" y="9525"/>
                              </a:lnTo>
                              <a:lnTo>
                                <a:pt x="685" y="9525"/>
                              </a:lnTo>
                              <a:lnTo>
                                <a:pt x="685" y="0"/>
                              </a:lnTo>
                              <a:close/>
                            </a:path>
                            <a:path w="77470" h="9525">
                              <a:moveTo>
                                <a:pt x="76885" y="0"/>
                              </a:moveTo>
                              <a:lnTo>
                                <a:pt x="43573" y="0"/>
                              </a:lnTo>
                              <a:lnTo>
                                <a:pt x="43573" y="9525"/>
                              </a:lnTo>
                              <a:lnTo>
                                <a:pt x="76885" y="9525"/>
                              </a:lnTo>
                              <a:lnTo>
                                <a:pt x="7688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522.683044pt;margin-top:23.415976pt;width:6.1pt;height:.75pt;mso-position-horizontal-relative:page;mso-position-vertical-relative:paragraph;z-index:15735808" id="docshape22" coordorigin="10454,468" coordsize="122,15" path="m10455,468l10454,468,10454,483,10455,483,10455,468xm10575,468l10522,468,10522,483,10575,483,10575,468xe" filled="true" fillcolor="#0000ed" stroked="false">
                <v:path arrowok="t"/>
                <v:fill type="solid"/>
                <w10:wrap type="none"/>
              </v:shape>
            </w:pict>
          </mc:Fallback>
        </mc:AlternateContent>
      </w:r>
      <w:r>
        <w:rPr>
          <w:sz w:val="24"/>
        </w:rPr>
        <w:t>A</w:t>
      </w:r>
      <w:r>
        <w:rPr>
          <w:spacing w:val="-15"/>
          <w:sz w:val="24"/>
        </w:rPr>
        <w:t> </w:t>
      </w:r>
      <w:r>
        <w:rPr>
          <w:sz w:val="24"/>
        </w:rPr>
        <w:t>nota</w:t>
      </w:r>
      <w:r>
        <w:rPr>
          <w:spacing w:val="-15"/>
          <w:sz w:val="24"/>
        </w:rPr>
        <w:t> </w:t>
      </w:r>
      <w:r>
        <w:rPr>
          <w:sz w:val="24"/>
        </w:rPr>
        <w:t>fiscal</w:t>
      </w:r>
      <w:r>
        <w:rPr>
          <w:spacing w:val="-8"/>
          <w:sz w:val="24"/>
        </w:rPr>
        <w:t> </w:t>
      </w:r>
      <w:r>
        <w:rPr>
          <w:sz w:val="24"/>
        </w:rPr>
        <w:t>referente</w:t>
      </w:r>
      <w:r>
        <w:rPr>
          <w:spacing w:val="-6"/>
          <w:sz w:val="24"/>
        </w:rPr>
        <w:t> </w:t>
      </w:r>
      <w:r>
        <w:rPr>
          <w:sz w:val="24"/>
        </w:rPr>
        <w:t>a</w:t>
      </w:r>
      <w:r>
        <w:rPr>
          <w:spacing w:val="-6"/>
          <w:sz w:val="24"/>
        </w:rPr>
        <w:t> </w:t>
      </w:r>
      <w:r>
        <w:rPr>
          <w:sz w:val="24"/>
        </w:rPr>
        <w:t>Policlinica</w:t>
      </w:r>
      <w:r>
        <w:rPr>
          <w:spacing w:val="-7"/>
          <w:sz w:val="24"/>
        </w:rPr>
        <w:t> </w:t>
      </w:r>
      <w:r>
        <w:rPr>
          <w:sz w:val="24"/>
        </w:rPr>
        <w:t>Piquet</w:t>
      </w:r>
      <w:r>
        <w:rPr>
          <w:spacing w:val="-6"/>
          <w:sz w:val="24"/>
        </w:rPr>
        <w:t> </w:t>
      </w:r>
      <w:r>
        <w:rPr>
          <w:sz w:val="24"/>
        </w:rPr>
        <w:t>Carneiro</w:t>
      </w:r>
      <w:r>
        <w:rPr>
          <w:spacing w:val="-6"/>
          <w:sz w:val="24"/>
        </w:rPr>
        <w:t> </w:t>
      </w:r>
      <w:r>
        <w:rPr>
          <w:sz w:val="24"/>
        </w:rPr>
        <w:t>deverá</w:t>
      </w:r>
      <w:r>
        <w:rPr>
          <w:spacing w:val="-7"/>
          <w:sz w:val="24"/>
        </w:rPr>
        <w:t> </w:t>
      </w:r>
      <w:r>
        <w:rPr>
          <w:sz w:val="24"/>
        </w:rPr>
        <w:t>ser</w:t>
      </w:r>
      <w:r>
        <w:rPr>
          <w:spacing w:val="-6"/>
          <w:sz w:val="24"/>
        </w:rPr>
        <w:t> </w:t>
      </w:r>
      <w:r>
        <w:rPr>
          <w:sz w:val="24"/>
        </w:rPr>
        <w:t>enviada</w:t>
      </w:r>
      <w:r>
        <w:rPr>
          <w:spacing w:val="-6"/>
          <w:sz w:val="24"/>
        </w:rPr>
        <w:t> </w:t>
      </w:r>
      <w:r>
        <w:rPr>
          <w:sz w:val="24"/>
        </w:rPr>
        <w:t>para</w:t>
      </w:r>
      <w:r>
        <w:rPr>
          <w:spacing w:val="-6"/>
          <w:sz w:val="24"/>
        </w:rPr>
        <w:t> </w:t>
      </w:r>
      <w:r>
        <w:rPr>
          <w:sz w:val="24"/>
        </w:rPr>
        <w:t>o</w:t>
      </w:r>
      <w:r>
        <w:rPr>
          <w:spacing w:val="-7"/>
          <w:sz w:val="24"/>
        </w:rPr>
        <w:t> </w:t>
      </w:r>
      <w:r>
        <w:rPr>
          <w:b/>
          <w:sz w:val="24"/>
        </w:rPr>
        <w:t>e-mail</w:t>
      </w:r>
      <w:r>
        <w:rPr>
          <w:sz w:val="24"/>
        </w:rPr>
        <w:t>:</w:t>
      </w:r>
      <w:r>
        <w:rPr>
          <w:spacing w:val="-6"/>
          <w:sz w:val="24"/>
        </w:rPr>
        <w:t> </w:t>
      </w:r>
      <w:hyperlink r:id="rId27">
        <w:r>
          <w:rPr>
            <w:color w:val="0000ED"/>
            <w:sz w:val="24"/>
            <w:u w:val="single" w:color="0000ED"/>
          </w:rPr>
          <w:t>servexo</w:t>
        </w:r>
        <w:r>
          <w:rPr>
            <w:color w:val="0000ED"/>
            <w:sz w:val="24"/>
          </w:rPr>
          <w:t>@pp</w:t>
        </w:r>
        <w:r>
          <w:rPr>
            <w:color w:val="0000ED"/>
            <w:sz w:val="24"/>
            <w:u w:val="single" w:color="0000ED"/>
          </w:rPr>
          <w:t>c.uer</w:t>
        </w:r>
        <w:r>
          <w:rPr>
            <w:color w:val="0000ED"/>
            <w:sz w:val="24"/>
          </w:rPr>
          <w:t>j</w:t>
        </w:r>
        <w:r>
          <w:rPr>
            <w:color w:val="0000ED"/>
            <w:sz w:val="24"/>
            <w:u w:val="single" w:color="0000ED"/>
          </w:rPr>
          <w:t>.br</w:t>
        </w:r>
      </w:hyperlink>
      <w:r>
        <w:rPr>
          <w:color w:val="0000ED"/>
          <w:spacing w:val="-6"/>
          <w:sz w:val="24"/>
        </w:rPr>
        <w:t> </w:t>
      </w:r>
      <w:r>
        <w:rPr>
          <w:sz w:val="24"/>
        </w:rPr>
        <w:t>e</w:t>
      </w:r>
      <w:r>
        <w:rPr>
          <w:spacing w:val="-6"/>
          <w:sz w:val="24"/>
        </w:rPr>
        <w:t> </w:t>
      </w:r>
      <w:hyperlink r:id="rId28">
        <w:r>
          <w:rPr>
            <w:color w:val="0000ED"/>
            <w:sz w:val="24"/>
            <w:u w:val="single" w:color="0000ED"/>
          </w:rPr>
          <w:t>almoxarifado</w:t>
        </w:r>
        <w:r>
          <w:rPr>
            <w:color w:val="0000ED"/>
            <w:sz w:val="24"/>
          </w:rPr>
          <w:t>@p</w:t>
        </w:r>
        <w:r>
          <w:rPr>
            <w:spacing w:val="-9"/>
            <w:sz w:val="24"/>
            <w:u w:val="single" w:color="0000ED"/>
          </w:rPr>
          <w:t> </w:t>
        </w:r>
        <w:r>
          <w:rPr>
            <w:color w:val="0000ED"/>
            <w:spacing w:val="-59"/>
            <w:sz w:val="24"/>
          </w:rPr>
          <w:t>p</w:t>
        </w:r>
        <w:r>
          <w:rPr>
            <w:spacing w:val="-2"/>
            <w:sz w:val="24"/>
            <w:u w:val="single" w:color="0000ED"/>
          </w:rPr>
          <w:t> </w:t>
        </w:r>
        <w:r>
          <w:rPr>
            <w:color w:val="0000ED"/>
            <w:sz w:val="24"/>
          </w:rPr>
          <w:t>c.uerj.</w:t>
        </w:r>
        <w:r>
          <w:rPr>
            <w:spacing w:val="-8"/>
            <w:sz w:val="24"/>
            <w:u w:val="single" w:color="0000ED"/>
          </w:rPr>
          <w:t> </w:t>
        </w:r>
        <w:r>
          <w:rPr>
            <w:color w:val="0000ED"/>
            <w:spacing w:val="-5"/>
            <w:sz w:val="24"/>
          </w:rPr>
          <w:t>br</w:t>
        </w:r>
      </w:hyperlink>
      <w:r>
        <w:rPr>
          <w:spacing w:val="-5"/>
          <w:sz w:val="24"/>
        </w:rPr>
        <w:t>.</w:t>
      </w:r>
    </w:p>
    <w:p>
      <w:pPr>
        <w:pStyle w:val="ListParagraph"/>
        <w:numPr>
          <w:ilvl w:val="1"/>
          <w:numId w:val="17"/>
        </w:numPr>
        <w:tabs>
          <w:tab w:pos="984" w:val="left" w:leader="none"/>
        </w:tabs>
        <w:spacing w:line="240" w:lineRule="auto" w:before="234" w:after="0"/>
        <w:ind w:left="984" w:right="0" w:hanging="535"/>
        <w:jc w:val="left"/>
        <w:rPr>
          <w:sz w:val="24"/>
        </w:rPr>
      </w:pPr>
      <w:r>
        <w:rPr>
          <w:sz w:val="24"/>
        </w:rPr>
        <w:t>Todas</w:t>
      </w:r>
      <w:r>
        <w:rPr>
          <w:spacing w:val="-2"/>
          <w:sz w:val="24"/>
        </w:rPr>
        <w:t> </w:t>
      </w:r>
      <w:r>
        <w:rPr>
          <w:sz w:val="24"/>
        </w:rPr>
        <w:t>as</w:t>
      </w:r>
      <w:r>
        <w:rPr>
          <w:spacing w:val="-1"/>
          <w:sz w:val="24"/>
        </w:rPr>
        <w:t> </w:t>
      </w:r>
      <w:r>
        <w:rPr>
          <w:sz w:val="24"/>
        </w:rPr>
        <w:t>informações</w:t>
      </w:r>
      <w:r>
        <w:rPr>
          <w:spacing w:val="-1"/>
          <w:sz w:val="24"/>
        </w:rPr>
        <w:t> </w:t>
      </w:r>
      <w:r>
        <w:rPr>
          <w:sz w:val="24"/>
        </w:rPr>
        <w:t>necessárias</w:t>
      </w:r>
      <w:r>
        <w:rPr>
          <w:spacing w:val="-1"/>
          <w:sz w:val="24"/>
        </w:rPr>
        <w:t> </w:t>
      </w:r>
      <w:r>
        <w:rPr>
          <w:sz w:val="24"/>
        </w:rPr>
        <w:t>para</w:t>
      </w:r>
      <w:r>
        <w:rPr>
          <w:spacing w:val="-1"/>
          <w:sz w:val="24"/>
        </w:rPr>
        <w:t> </w:t>
      </w:r>
      <w:r>
        <w:rPr>
          <w:sz w:val="24"/>
        </w:rPr>
        <w:t>o</w:t>
      </w:r>
      <w:r>
        <w:rPr>
          <w:spacing w:val="-1"/>
          <w:sz w:val="24"/>
        </w:rPr>
        <w:t> </w:t>
      </w:r>
      <w:r>
        <w:rPr>
          <w:sz w:val="24"/>
        </w:rPr>
        <w:t>preenchimento</w:t>
      </w:r>
      <w:r>
        <w:rPr>
          <w:spacing w:val="-1"/>
          <w:sz w:val="24"/>
        </w:rPr>
        <w:t> </w:t>
      </w:r>
      <w:r>
        <w:rPr>
          <w:sz w:val="24"/>
        </w:rPr>
        <w:t>da</w:t>
      </w:r>
      <w:r>
        <w:rPr>
          <w:spacing w:val="-2"/>
          <w:sz w:val="24"/>
        </w:rPr>
        <w:t> </w:t>
      </w:r>
      <w:r>
        <w:rPr>
          <w:sz w:val="24"/>
        </w:rPr>
        <w:t>nota</w:t>
      </w:r>
      <w:r>
        <w:rPr>
          <w:spacing w:val="-1"/>
          <w:sz w:val="24"/>
        </w:rPr>
        <w:t> </w:t>
      </w:r>
      <w:r>
        <w:rPr>
          <w:sz w:val="24"/>
        </w:rPr>
        <w:t>fiscal</w:t>
      </w:r>
      <w:r>
        <w:rPr>
          <w:spacing w:val="-1"/>
          <w:sz w:val="24"/>
        </w:rPr>
        <w:t> </w:t>
      </w:r>
      <w:r>
        <w:rPr>
          <w:sz w:val="24"/>
        </w:rPr>
        <w:t>estão</w:t>
      </w:r>
      <w:r>
        <w:rPr>
          <w:spacing w:val="-1"/>
          <w:sz w:val="24"/>
        </w:rPr>
        <w:t> </w:t>
      </w:r>
      <w:r>
        <w:rPr>
          <w:sz w:val="24"/>
        </w:rPr>
        <w:t>disponíveis</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pacing w:val="-2"/>
          <w:sz w:val="24"/>
        </w:rPr>
        <w:t>Fornecimento.</w:t>
      </w:r>
    </w:p>
    <w:p>
      <w:pPr>
        <w:pStyle w:val="BodyText"/>
      </w:pPr>
    </w:p>
    <w:p>
      <w:pPr>
        <w:pStyle w:val="BodyText"/>
      </w:pPr>
    </w:p>
    <w:p>
      <w:pPr>
        <w:pStyle w:val="BodyText"/>
        <w:spacing w:before="96"/>
      </w:pPr>
    </w:p>
    <w:p>
      <w:pPr>
        <w:pStyle w:val="Heading2"/>
        <w:numPr>
          <w:ilvl w:val="0"/>
          <w:numId w:val="15"/>
        </w:numPr>
        <w:tabs>
          <w:tab w:pos="929" w:val="left" w:leader="none"/>
        </w:tabs>
        <w:spacing w:line="240" w:lineRule="auto" w:before="0" w:after="0"/>
        <w:ind w:left="929" w:right="0" w:hanging="480"/>
        <w:jc w:val="left"/>
      </w:pPr>
      <w:r>
        <w:rPr/>
        <w:t>– OBRIGAÇÕES DO </w:t>
      </w:r>
      <w:r>
        <w:rPr>
          <w:spacing w:val="-2"/>
        </w:rPr>
        <w:t>CONTRATANTE:</w:t>
      </w:r>
    </w:p>
    <w:p>
      <w:pPr>
        <w:pStyle w:val="BodyText"/>
        <w:spacing w:before="228"/>
        <w:rPr>
          <w:b/>
        </w:rPr>
      </w:pPr>
    </w:p>
    <w:p>
      <w:pPr>
        <w:pStyle w:val="ListParagraph"/>
        <w:numPr>
          <w:ilvl w:val="1"/>
          <w:numId w:val="18"/>
        </w:numPr>
        <w:tabs>
          <w:tab w:pos="911" w:val="left" w:leader="none"/>
        </w:tabs>
        <w:spacing w:line="247" w:lineRule="auto" w:before="0" w:after="0"/>
        <w:ind w:left="449" w:right="433" w:firstLine="0"/>
        <w:jc w:val="both"/>
        <w:rPr>
          <w:sz w:val="24"/>
        </w:rPr>
      </w:pPr>
      <w:r>
        <w:rPr>
          <w:sz w:val="24"/>
        </w:rPr>
        <w:t>Garantir que a CONTRATADA cumpra todas as obrigações assumidas, conforme estabelecido nas cláusulas contratuais e nos termos </w:t>
      </w:r>
      <w:r>
        <w:rPr>
          <w:sz w:val="24"/>
        </w:rPr>
        <w:t>da proposta apresentada.</w:t>
      </w:r>
    </w:p>
    <w:p>
      <w:pPr>
        <w:pStyle w:val="ListParagraph"/>
        <w:numPr>
          <w:ilvl w:val="1"/>
          <w:numId w:val="18"/>
        </w:numPr>
        <w:tabs>
          <w:tab w:pos="874" w:val="left" w:leader="none"/>
        </w:tabs>
        <w:spacing w:line="247" w:lineRule="auto" w:before="227" w:after="0"/>
        <w:ind w:left="449" w:right="433" w:firstLine="0"/>
        <w:jc w:val="both"/>
        <w:rPr>
          <w:sz w:val="24"/>
        </w:rPr>
      </w:pPr>
      <w:r>
        <w:rPr>
          <w:sz w:val="24"/>
        </w:rPr>
        <w:t>Designar um servidor para acompanhar e fiscalizar os serviços, registrando as falhas identificadas devidamente e encaminhando os relatórios à autoridade competente para as devidas providências.</w:t>
      </w:r>
    </w:p>
    <w:p>
      <w:pPr>
        <w:pStyle w:val="ListParagraph"/>
        <w:numPr>
          <w:ilvl w:val="1"/>
          <w:numId w:val="18"/>
        </w:numPr>
        <w:tabs>
          <w:tab w:pos="912" w:val="left" w:leader="none"/>
        </w:tabs>
        <w:spacing w:line="235" w:lineRule="auto" w:before="231" w:after="0"/>
        <w:ind w:left="449" w:right="433" w:firstLine="0"/>
        <w:jc w:val="both"/>
        <w:rPr>
          <w:sz w:val="24"/>
        </w:rPr>
      </w:pPr>
      <w:r>
        <w:rPr>
          <w:sz w:val="24"/>
        </w:rPr>
        <w:t>Notificar a CONTRATADA por escrito sobre qualquer imperfeição, falha ou irregularidade encontrada durante a execução dos serviços, estabelecendo prazo para correção e assegurando que as soluções propostas sejam adequadas.</w:t>
      </w:r>
    </w:p>
    <w:p>
      <w:pPr>
        <w:pStyle w:val="ListParagraph"/>
        <w:numPr>
          <w:ilvl w:val="1"/>
          <w:numId w:val="18"/>
        </w:numPr>
        <w:tabs>
          <w:tab w:pos="891" w:val="left" w:leader="none"/>
        </w:tabs>
        <w:spacing w:line="235" w:lineRule="auto" w:before="254" w:after="0"/>
        <w:ind w:left="449" w:right="433" w:firstLine="0"/>
        <w:jc w:val="both"/>
        <w:rPr>
          <w:sz w:val="24"/>
        </w:rPr>
      </w:pPr>
      <w:r>
        <w:rPr>
          <w:sz w:val="24"/>
        </w:rPr>
        <w:t>Efetuar o pagamento à CONTRATADA conforme o valor estipulado pela prestação do serviço, dentro dos prazos e condições </w:t>
      </w:r>
      <w:r>
        <w:rPr>
          <w:sz w:val="24"/>
        </w:rPr>
        <w:t>estabelecidos neste Termo de Referência.</w:t>
      </w:r>
    </w:p>
    <w:p>
      <w:pPr>
        <w:pStyle w:val="ListParagraph"/>
        <w:numPr>
          <w:ilvl w:val="1"/>
          <w:numId w:val="18"/>
        </w:numPr>
        <w:tabs>
          <w:tab w:pos="878" w:val="left" w:leader="none"/>
        </w:tabs>
        <w:spacing w:line="235" w:lineRule="auto" w:before="254" w:after="0"/>
        <w:ind w:left="449" w:right="433" w:firstLine="0"/>
        <w:jc w:val="both"/>
        <w:rPr>
          <w:sz w:val="24"/>
        </w:rPr>
      </w:pPr>
      <w:r>
        <w:rPr>
          <w:sz w:val="24"/>
        </w:rPr>
        <w:t>Realizar avaliações periódicas da qualidade dos serviços prestados, após sua entrega, e notificar a CONTRATADA</w:t>
      </w:r>
      <w:r>
        <w:rPr>
          <w:spacing w:val="-9"/>
          <w:sz w:val="24"/>
        </w:rPr>
        <w:t> </w:t>
      </w:r>
      <w:r>
        <w:rPr>
          <w:sz w:val="24"/>
        </w:rPr>
        <w:t>por escrito sobre </w:t>
      </w:r>
      <w:r>
        <w:rPr>
          <w:sz w:val="24"/>
        </w:rPr>
        <w:t>eventuais imperfeições identificadas, fixando prazo para correção.</w:t>
      </w:r>
    </w:p>
    <w:p>
      <w:pPr>
        <w:pStyle w:val="ListParagraph"/>
        <w:numPr>
          <w:ilvl w:val="1"/>
          <w:numId w:val="18"/>
        </w:numPr>
        <w:tabs>
          <w:tab w:pos="869" w:val="left" w:leader="none"/>
        </w:tabs>
        <w:spacing w:line="240" w:lineRule="auto" w:before="234" w:after="0"/>
        <w:ind w:left="869" w:right="0" w:hanging="420"/>
        <w:jc w:val="left"/>
        <w:rPr>
          <w:sz w:val="24"/>
        </w:rPr>
      </w:pPr>
      <w:r>
        <w:rPr>
          <w:sz w:val="24"/>
        </w:rPr>
        <w:t>Exigir</w:t>
      </w:r>
      <w:r>
        <w:rPr>
          <w:spacing w:val="-9"/>
          <w:sz w:val="24"/>
        </w:rPr>
        <w:t> </w:t>
      </w:r>
      <w:r>
        <w:rPr>
          <w:sz w:val="24"/>
        </w:rPr>
        <w:t>da</w:t>
      </w:r>
      <w:r>
        <w:rPr>
          <w:spacing w:val="-4"/>
          <w:sz w:val="24"/>
        </w:rPr>
        <w:t> </w:t>
      </w:r>
      <w:r>
        <w:rPr>
          <w:sz w:val="24"/>
        </w:rPr>
        <w:t>CONTRATADA</w:t>
      </w:r>
      <w:r>
        <w:rPr>
          <w:spacing w:val="-15"/>
          <w:sz w:val="24"/>
        </w:rPr>
        <w:t> </w:t>
      </w:r>
      <w:r>
        <w:rPr>
          <w:sz w:val="24"/>
        </w:rPr>
        <w:t>a</w:t>
      </w:r>
      <w:r>
        <w:rPr>
          <w:spacing w:val="-4"/>
          <w:sz w:val="24"/>
        </w:rPr>
        <w:t> </w:t>
      </w:r>
      <w:r>
        <w:rPr>
          <w:sz w:val="24"/>
        </w:rPr>
        <w:t>apresentação</w:t>
      </w:r>
      <w:r>
        <w:rPr>
          <w:spacing w:val="-4"/>
          <w:sz w:val="24"/>
        </w:rPr>
        <w:t> </w:t>
      </w:r>
      <w:r>
        <w:rPr>
          <w:sz w:val="24"/>
        </w:rPr>
        <w:t>de</w:t>
      </w:r>
      <w:r>
        <w:rPr>
          <w:spacing w:val="-4"/>
          <w:sz w:val="24"/>
        </w:rPr>
        <w:t> </w:t>
      </w:r>
      <w:r>
        <w:rPr>
          <w:sz w:val="24"/>
        </w:rPr>
        <w:t>documentos</w:t>
      </w:r>
      <w:r>
        <w:rPr>
          <w:spacing w:val="-4"/>
          <w:sz w:val="24"/>
        </w:rPr>
        <w:t> </w:t>
      </w:r>
      <w:r>
        <w:rPr>
          <w:sz w:val="24"/>
        </w:rPr>
        <w:t>que</w:t>
      </w:r>
      <w:r>
        <w:rPr>
          <w:spacing w:val="-4"/>
          <w:sz w:val="24"/>
        </w:rPr>
        <w:t> </w:t>
      </w:r>
      <w:r>
        <w:rPr>
          <w:sz w:val="24"/>
        </w:rPr>
        <w:t>comprovem</w:t>
      </w:r>
      <w:r>
        <w:rPr>
          <w:spacing w:val="-4"/>
          <w:sz w:val="24"/>
        </w:rPr>
        <w:t> </w:t>
      </w:r>
      <w:r>
        <w:rPr>
          <w:sz w:val="24"/>
        </w:rPr>
        <w:t>regularidade</w:t>
      </w:r>
      <w:r>
        <w:rPr>
          <w:spacing w:val="-4"/>
          <w:sz w:val="24"/>
        </w:rPr>
        <w:t> </w:t>
      </w:r>
      <w:r>
        <w:rPr>
          <w:sz w:val="24"/>
        </w:rPr>
        <w:t>fiscal</w:t>
      </w:r>
      <w:r>
        <w:rPr>
          <w:spacing w:val="-3"/>
          <w:sz w:val="24"/>
        </w:rPr>
        <w:t> </w:t>
      </w:r>
      <w:r>
        <w:rPr>
          <w:sz w:val="24"/>
        </w:rPr>
        <w:t>e</w:t>
      </w:r>
      <w:r>
        <w:rPr>
          <w:spacing w:val="-4"/>
          <w:sz w:val="24"/>
        </w:rPr>
        <w:t> </w:t>
      </w:r>
      <w:r>
        <w:rPr>
          <w:spacing w:val="-2"/>
          <w:sz w:val="24"/>
        </w:rPr>
        <w:t>trabalhista.</w:t>
      </w:r>
    </w:p>
    <w:p>
      <w:pPr>
        <w:pStyle w:val="ListParagraph"/>
        <w:numPr>
          <w:ilvl w:val="1"/>
          <w:numId w:val="18"/>
        </w:numPr>
        <w:tabs>
          <w:tab w:pos="869" w:val="left" w:leader="none"/>
        </w:tabs>
        <w:spacing w:line="240" w:lineRule="auto" w:before="249" w:after="0"/>
        <w:ind w:left="869" w:right="0" w:hanging="420"/>
        <w:jc w:val="left"/>
        <w:rPr>
          <w:sz w:val="24"/>
        </w:rPr>
      </w:pPr>
      <w:r>
        <w:rPr>
          <w:sz w:val="24"/>
        </w:rPr>
        <w:t>Recusar a prestação de serviços que não estejam de acordo com as especificações </w:t>
      </w:r>
      <w:r>
        <w:rPr>
          <w:spacing w:val="-2"/>
          <w:sz w:val="24"/>
        </w:rPr>
        <w:t>contratadas.</w:t>
      </w:r>
    </w:p>
    <w:p>
      <w:pPr>
        <w:pStyle w:val="BodyText"/>
      </w:pPr>
    </w:p>
    <w:p>
      <w:pPr>
        <w:pStyle w:val="BodyText"/>
      </w:pPr>
    </w:p>
    <w:p>
      <w:pPr>
        <w:pStyle w:val="BodyText"/>
        <w:spacing w:before="81"/>
      </w:pPr>
    </w:p>
    <w:p>
      <w:pPr>
        <w:pStyle w:val="Heading2"/>
        <w:numPr>
          <w:ilvl w:val="0"/>
          <w:numId w:val="15"/>
        </w:numPr>
        <w:tabs>
          <w:tab w:pos="1022" w:val="left" w:leader="none"/>
        </w:tabs>
        <w:spacing w:line="240" w:lineRule="auto" w:before="0" w:after="0"/>
        <w:ind w:left="1022" w:right="0" w:hanging="573"/>
        <w:jc w:val="left"/>
      </w:pPr>
      <w:r>
        <w:rPr/>
        <w:t>– OBRIGAÇÕES DO </w:t>
      </w:r>
      <w:r>
        <w:rPr>
          <w:spacing w:val="-2"/>
        </w:rPr>
        <w:t>CONTRATADO:</w:t>
      </w:r>
    </w:p>
    <w:p>
      <w:pPr>
        <w:pStyle w:val="BodyText"/>
        <w:spacing w:before="243"/>
        <w:rPr>
          <w:b/>
        </w:rPr>
      </w:pPr>
    </w:p>
    <w:p>
      <w:pPr>
        <w:pStyle w:val="ListParagraph"/>
        <w:numPr>
          <w:ilvl w:val="1"/>
          <w:numId w:val="19"/>
        </w:numPr>
        <w:tabs>
          <w:tab w:pos="869" w:val="left" w:leader="none"/>
        </w:tabs>
        <w:spacing w:line="240" w:lineRule="auto" w:before="1" w:after="0"/>
        <w:ind w:left="869" w:right="0" w:hanging="420"/>
        <w:jc w:val="left"/>
        <w:rPr>
          <w:sz w:val="24"/>
        </w:rPr>
      </w:pPr>
      <w:r>
        <w:rPr>
          <w:sz w:val="24"/>
        </w:rPr>
        <w:t>Entregar os bens, na quantidade, qualidade, local e prazos especificados no contrato a ser </w:t>
      </w:r>
      <w:r>
        <w:rPr>
          <w:spacing w:val="-2"/>
          <w:sz w:val="24"/>
        </w:rPr>
        <w:t>formalizado;</w:t>
      </w:r>
    </w:p>
    <w:p>
      <w:pPr>
        <w:pStyle w:val="ListParagraph"/>
        <w:numPr>
          <w:ilvl w:val="1"/>
          <w:numId w:val="19"/>
        </w:numPr>
        <w:tabs>
          <w:tab w:pos="917" w:val="left" w:leader="none"/>
        </w:tabs>
        <w:spacing w:line="242" w:lineRule="auto" w:before="234" w:after="0"/>
        <w:ind w:left="449" w:right="433" w:firstLine="0"/>
        <w:jc w:val="both"/>
        <w:rPr>
          <w:sz w:val="24"/>
        </w:rPr>
      </w:pPr>
      <w:r>
        <w:rPr>
          <w:sz w:val="24"/>
        </w:rPr>
        <w:t>Entregar o objeto do contrato acompanhado de nota fiscal, sem quaisquer ônus para o CONTRATANTE, estando incluído no valor </w:t>
      </w:r>
      <w:r>
        <w:rPr>
          <w:sz w:val="24"/>
        </w:rPr>
        <w:t>do pagamento</w:t>
      </w:r>
      <w:r>
        <w:rPr>
          <w:spacing w:val="-1"/>
          <w:sz w:val="24"/>
        </w:rPr>
        <w:t> </w:t>
      </w:r>
      <w:r>
        <w:rPr>
          <w:sz w:val="24"/>
        </w:rPr>
        <w:t>todas</w:t>
      </w:r>
      <w:r>
        <w:rPr>
          <w:spacing w:val="-1"/>
          <w:sz w:val="24"/>
        </w:rPr>
        <w:t> </w:t>
      </w:r>
      <w:r>
        <w:rPr>
          <w:sz w:val="24"/>
        </w:rPr>
        <w:t>e</w:t>
      </w:r>
      <w:r>
        <w:rPr>
          <w:spacing w:val="-1"/>
          <w:sz w:val="24"/>
        </w:rPr>
        <w:t> </w:t>
      </w:r>
      <w:r>
        <w:rPr>
          <w:sz w:val="24"/>
        </w:rPr>
        <w:t>quaisquer</w:t>
      </w:r>
      <w:r>
        <w:rPr>
          <w:spacing w:val="-1"/>
          <w:sz w:val="24"/>
        </w:rPr>
        <w:t> </w:t>
      </w:r>
      <w:r>
        <w:rPr>
          <w:sz w:val="24"/>
        </w:rPr>
        <w:t>despesas,</w:t>
      </w:r>
      <w:r>
        <w:rPr>
          <w:spacing w:val="-1"/>
          <w:sz w:val="24"/>
        </w:rPr>
        <w:t> </w:t>
      </w:r>
      <w:r>
        <w:rPr>
          <w:sz w:val="24"/>
        </w:rPr>
        <w:t>tais</w:t>
      </w:r>
      <w:r>
        <w:rPr>
          <w:spacing w:val="-1"/>
          <w:sz w:val="24"/>
        </w:rPr>
        <w:t> </w:t>
      </w:r>
      <w:r>
        <w:rPr>
          <w:sz w:val="24"/>
        </w:rPr>
        <w:t>como</w:t>
      </w:r>
      <w:r>
        <w:rPr>
          <w:spacing w:val="-1"/>
          <w:sz w:val="24"/>
        </w:rPr>
        <w:t> </w:t>
      </w:r>
      <w:r>
        <w:rPr>
          <w:sz w:val="24"/>
        </w:rPr>
        <w:t>tributos,</w:t>
      </w:r>
      <w:r>
        <w:rPr>
          <w:spacing w:val="-1"/>
          <w:sz w:val="24"/>
        </w:rPr>
        <w:t> </w:t>
      </w:r>
      <w:r>
        <w:rPr>
          <w:sz w:val="24"/>
        </w:rPr>
        <w:t>frete,</w:t>
      </w:r>
      <w:r>
        <w:rPr>
          <w:spacing w:val="-1"/>
          <w:sz w:val="24"/>
        </w:rPr>
        <w:t> </w:t>
      </w:r>
      <w:r>
        <w:rPr>
          <w:sz w:val="24"/>
        </w:rPr>
        <w:t>seguro</w:t>
      </w:r>
      <w:r>
        <w:rPr>
          <w:spacing w:val="-1"/>
          <w:sz w:val="24"/>
        </w:rPr>
        <w:t> </w:t>
      </w:r>
      <w:r>
        <w:rPr>
          <w:sz w:val="24"/>
        </w:rPr>
        <w:t>e</w:t>
      </w:r>
      <w:r>
        <w:rPr>
          <w:spacing w:val="-1"/>
          <w:sz w:val="24"/>
        </w:rPr>
        <w:t> </w:t>
      </w:r>
      <w:r>
        <w:rPr>
          <w:sz w:val="24"/>
        </w:rPr>
        <w:t>descarregamento</w:t>
      </w:r>
      <w:r>
        <w:rPr>
          <w:spacing w:val="-1"/>
          <w:sz w:val="24"/>
        </w:rPr>
        <w:t> </w:t>
      </w:r>
      <w:r>
        <w:rPr>
          <w:sz w:val="24"/>
        </w:rPr>
        <w:t>das</w:t>
      </w:r>
      <w:r>
        <w:rPr>
          <w:spacing w:val="-1"/>
          <w:sz w:val="24"/>
        </w:rPr>
        <w:t> </w:t>
      </w:r>
      <w:r>
        <w:rPr>
          <w:sz w:val="24"/>
        </w:rPr>
        <w:t>mercadorias</w:t>
      </w:r>
      <w:r>
        <w:rPr>
          <w:spacing w:val="-1"/>
          <w:sz w:val="24"/>
        </w:rPr>
        <w:t> </w:t>
      </w:r>
      <w:r>
        <w:rPr>
          <w:sz w:val="24"/>
        </w:rPr>
        <w:t>e</w:t>
      </w:r>
      <w:r>
        <w:rPr>
          <w:spacing w:val="-1"/>
          <w:sz w:val="24"/>
        </w:rPr>
        <w:t> </w:t>
      </w:r>
      <w:r>
        <w:rPr>
          <w:sz w:val="24"/>
        </w:rPr>
        <w:t>demais</w:t>
      </w:r>
      <w:r>
        <w:rPr>
          <w:spacing w:val="-1"/>
          <w:sz w:val="24"/>
        </w:rPr>
        <w:t> </w:t>
      </w:r>
      <w:r>
        <w:rPr>
          <w:sz w:val="24"/>
        </w:rPr>
        <w:t>encargos</w:t>
      </w:r>
      <w:r>
        <w:rPr>
          <w:spacing w:val="-1"/>
          <w:sz w:val="24"/>
        </w:rPr>
        <w:t> </w:t>
      </w:r>
      <w:r>
        <w:rPr>
          <w:sz w:val="24"/>
        </w:rPr>
        <w:t>que</w:t>
      </w:r>
      <w:r>
        <w:rPr>
          <w:spacing w:val="-1"/>
          <w:sz w:val="24"/>
        </w:rPr>
        <w:t> </w:t>
      </w:r>
      <w:r>
        <w:rPr>
          <w:sz w:val="24"/>
        </w:rPr>
        <w:t>venham</w:t>
      </w:r>
      <w:r>
        <w:rPr>
          <w:spacing w:val="-1"/>
          <w:sz w:val="24"/>
        </w:rPr>
        <w:t> </w:t>
      </w:r>
      <w:r>
        <w:rPr>
          <w:sz w:val="24"/>
        </w:rPr>
        <w:t>a</w:t>
      </w:r>
      <w:r>
        <w:rPr>
          <w:spacing w:val="-1"/>
          <w:sz w:val="24"/>
        </w:rPr>
        <w:t> </w:t>
      </w:r>
      <w:r>
        <w:rPr>
          <w:sz w:val="24"/>
        </w:rPr>
        <w:t>incidir na entrega dos insumos;</w:t>
      </w:r>
    </w:p>
    <w:p>
      <w:pPr>
        <w:pStyle w:val="ListParagraph"/>
        <w:numPr>
          <w:ilvl w:val="1"/>
          <w:numId w:val="19"/>
        </w:numPr>
        <w:tabs>
          <w:tab w:pos="869" w:val="left" w:leader="none"/>
        </w:tabs>
        <w:spacing w:line="240" w:lineRule="auto" w:before="228" w:after="0"/>
        <w:ind w:left="869" w:right="0" w:hanging="420"/>
        <w:jc w:val="left"/>
        <w:rPr>
          <w:sz w:val="24"/>
        </w:rPr>
      </w:pPr>
      <w:r>
        <w:rPr>
          <w:sz w:val="24"/>
        </w:rPr>
        <w:t>Manter em estoque um mínimo de bens necessários à execução do objeto do </w:t>
      </w:r>
      <w:r>
        <w:rPr>
          <w:spacing w:val="-2"/>
          <w:sz w:val="24"/>
        </w:rPr>
        <w:t>contrato;</w:t>
      </w:r>
    </w:p>
    <w:p>
      <w:pPr>
        <w:pStyle w:val="ListParagraph"/>
        <w:numPr>
          <w:ilvl w:val="1"/>
          <w:numId w:val="19"/>
        </w:numPr>
        <w:tabs>
          <w:tab w:pos="919" w:val="left" w:leader="none"/>
        </w:tabs>
        <w:spacing w:line="235" w:lineRule="auto" w:before="254" w:after="0"/>
        <w:ind w:left="449" w:right="433" w:firstLine="0"/>
        <w:jc w:val="both"/>
        <w:rPr>
          <w:sz w:val="24"/>
        </w:rPr>
      </w:pPr>
      <w:r>
        <w:rPr>
          <w:sz w:val="24"/>
        </w:rPr>
        <w:t>Comunicar ao Fiscal do contrato, por escrito e tão logo constatado problema ou a impossibilidade de execução de qualquer </w:t>
      </w:r>
      <w:r>
        <w:rPr>
          <w:sz w:val="24"/>
        </w:rPr>
        <w:t>obrigação contratual, para a adoção das providências cabíveis;</w:t>
      </w:r>
    </w:p>
    <w:p>
      <w:pPr>
        <w:pStyle w:val="BodyText"/>
        <w:spacing w:before="249"/>
        <w:ind w:left="449"/>
      </w:pPr>
      <w:r>
        <w:rPr/>
        <w:t>8.5</w:t>
      </w:r>
      <w:r>
        <w:rPr>
          <w:spacing w:val="-15"/>
        </w:rPr>
        <w:t> </w:t>
      </w:r>
      <w:r>
        <w:rPr/>
        <w:t>A</w:t>
      </w:r>
      <w:r>
        <w:rPr>
          <w:spacing w:val="-15"/>
        </w:rPr>
        <w:t> </w:t>
      </w:r>
      <w:r>
        <w:rPr/>
        <w:t>CONTRATADA</w:t>
      </w:r>
      <w:r>
        <w:rPr>
          <w:spacing w:val="-15"/>
        </w:rPr>
        <w:t> </w:t>
      </w:r>
      <w:r>
        <w:rPr/>
        <w:t>deverá</w:t>
      </w:r>
      <w:r>
        <w:rPr>
          <w:spacing w:val="-15"/>
        </w:rPr>
        <w:t> </w:t>
      </w:r>
      <w:r>
        <w:rPr/>
        <w:t>prestar</w:t>
      </w:r>
      <w:r>
        <w:rPr>
          <w:spacing w:val="-6"/>
        </w:rPr>
        <w:t> </w:t>
      </w:r>
      <w:r>
        <w:rPr/>
        <w:t>todas</w:t>
      </w:r>
      <w:r>
        <w:rPr>
          <w:spacing w:val="-5"/>
        </w:rPr>
        <w:t> </w:t>
      </w:r>
      <w:r>
        <w:rPr/>
        <w:t>as</w:t>
      </w:r>
      <w:r>
        <w:rPr>
          <w:spacing w:val="-6"/>
        </w:rPr>
        <w:t> </w:t>
      </w:r>
      <w:r>
        <w:rPr/>
        <w:t>informações</w:t>
      </w:r>
      <w:r>
        <w:rPr>
          <w:spacing w:val="-5"/>
        </w:rPr>
        <w:t> </w:t>
      </w:r>
      <w:r>
        <w:rPr/>
        <w:t>que</w:t>
      </w:r>
      <w:r>
        <w:rPr>
          <w:spacing w:val="-6"/>
        </w:rPr>
        <w:t> </w:t>
      </w:r>
      <w:r>
        <w:rPr/>
        <w:t>forem</w:t>
      </w:r>
      <w:r>
        <w:rPr>
          <w:spacing w:val="-5"/>
        </w:rPr>
        <w:t> </w:t>
      </w:r>
      <w:r>
        <w:rPr/>
        <w:t>solicitadas</w:t>
      </w:r>
      <w:r>
        <w:rPr>
          <w:spacing w:val="-5"/>
        </w:rPr>
        <w:t> </w:t>
      </w:r>
      <w:r>
        <w:rPr/>
        <w:t>pela</w:t>
      </w:r>
      <w:r>
        <w:rPr>
          <w:spacing w:val="-6"/>
        </w:rPr>
        <w:t> </w:t>
      </w:r>
      <w:r>
        <w:rPr/>
        <w:t>CONTRATANTE</w:t>
      </w:r>
      <w:r>
        <w:rPr>
          <w:spacing w:val="-5"/>
        </w:rPr>
        <w:t> </w:t>
      </w:r>
      <w:r>
        <w:rPr/>
        <w:t>com</w:t>
      </w:r>
      <w:r>
        <w:rPr>
          <w:spacing w:val="-6"/>
        </w:rPr>
        <w:t> </w:t>
      </w:r>
      <w:r>
        <w:rPr/>
        <w:t>objetivo</w:t>
      </w:r>
      <w:r>
        <w:rPr>
          <w:spacing w:val="-5"/>
        </w:rPr>
        <w:t> </w:t>
      </w:r>
      <w:r>
        <w:rPr/>
        <w:t>de</w:t>
      </w:r>
      <w:r>
        <w:rPr>
          <w:spacing w:val="-6"/>
        </w:rPr>
        <w:t> </w:t>
      </w:r>
      <w:r>
        <w:rPr/>
        <w:t>fiscalizar</w:t>
      </w:r>
      <w:r>
        <w:rPr>
          <w:spacing w:val="-5"/>
        </w:rPr>
        <w:t> </w:t>
      </w:r>
      <w:r>
        <w:rPr/>
        <w:t>o</w:t>
      </w:r>
      <w:r>
        <w:rPr>
          <w:spacing w:val="-5"/>
        </w:rPr>
        <w:t> </w:t>
      </w:r>
      <w:r>
        <w:rPr>
          <w:spacing w:val="-2"/>
        </w:rPr>
        <w:t>contrato;</w:t>
      </w:r>
    </w:p>
    <w:p>
      <w:pPr>
        <w:pStyle w:val="ListParagraph"/>
        <w:numPr>
          <w:ilvl w:val="1"/>
          <w:numId w:val="20"/>
        </w:numPr>
        <w:tabs>
          <w:tab w:pos="890" w:val="left" w:leader="none"/>
        </w:tabs>
        <w:spacing w:line="242" w:lineRule="auto" w:before="234" w:after="0"/>
        <w:ind w:left="449" w:right="433" w:firstLine="0"/>
        <w:jc w:val="both"/>
        <w:rPr>
          <w:sz w:val="24"/>
        </w:rPr>
      </w:pPr>
      <w:r>
        <w:rPr>
          <w:sz w:val="24"/>
        </w:rPr>
        <w:t>Reparar, corrigir, remover, reconstruir ou substituir, no todo ou em parte e às suas expensas, bens objeto do contrato em que se verificarem vícios, defeitos ou incorreções resultantes de execução irregular ou de fornecimento de materiais inadequados ou desconformes com as </w:t>
      </w:r>
      <w:r>
        <w:rPr>
          <w:spacing w:val="-2"/>
          <w:sz w:val="24"/>
        </w:rPr>
        <w:t>especificações;</w:t>
      </w:r>
    </w:p>
    <w:p>
      <w:pPr>
        <w:pStyle w:val="ListParagraph"/>
        <w:numPr>
          <w:ilvl w:val="1"/>
          <w:numId w:val="20"/>
        </w:numPr>
        <w:tabs>
          <w:tab w:pos="869" w:val="left" w:leader="none"/>
        </w:tabs>
        <w:spacing w:line="240" w:lineRule="auto" w:before="229" w:after="0"/>
        <w:ind w:left="869" w:right="0" w:hanging="420"/>
        <w:jc w:val="left"/>
        <w:rPr>
          <w:sz w:val="24"/>
        </w:rPr>
      </w:pPr>
      <w:r>
        <w:rPr>
          <w:sz w:val="24"/>
        </w:rPr>
        <w:t>Responsabilizar-se</w:t>
      </w:r>
      <w:r>
        <w:rPr>
          <w:spacing w:val="-1"/>
          <w:sz w:val="24"/>
        </w:rPr>
        <w:t> </w:t>
      </w:r>
      <w:r>
        <w:rPr>
          <w:sz w:val="24"/>
        </w:rPr>
        <w:t>pelos</w:t>
      </w:r>
      <w:r>
        <w:rPr>
          <w:spacing w:val="-1"/>
          <w:sz w:val="24"/>
        </w:rPr>
        <w:t> </w:t>
      </w:r>
      <w:r>
        <w:rPr>
          <w:sz w:val="24"/>
        </w:rPr>
        <w:t>encargos</w:t>
      </w:r>
      <w:r>
        <w:rPr>
          <w:spacing w:val="-1"/>
          <w:sz w:val="24"/>
        </w:rPr>
        <w:t> </w:t>
      </w:r>
      <w:r>
        <w:rPr>
          <w:sz w:val="24"/>
        </w:rPr>
        <w:t>trabalhistas,</w:t>
      </w:r>
      <w:r>
        <w:rPr>
          <w:spacing w:val="-1"/>
          <w:sz w:val="24"/>
        </w:rPr>
        <w:t> </w:t>
      </w:r>
      <w:r>
        <w:rPr>
          <w:sz w:val="24"/>
        </w:rPr>
        <w:t>fiscais,</w:t>
      </w:r>
      <w:r>
        <w:rPr>
          <w:spacing w:val="-1"/>
          <w:sz w:val="24"/>
        </w:rPr>
        <w:t> </w:t>
      </w:r>
      <w:r>
        <w:rPr>
          <w:sz w:val="24"/>
        </w:rPr>
        <w:t>previdenciários e</w:t>
      </w:r>
      <w:r>
        <w:rPr>
          <w:spacing w:val="-1"/>
          <w:sz w:val="24"/>
        </w:rPr>
        <w:t> </w:t>
      </w:r>
      <w:r>
        <w:rPr>
          <w:sz w:val="24"/>
        </w:rPr>
        <w:t>comerciais</w:t>
      </w:r>
      <w:r>
        <w:rPr>
          <w:spacing w:val="-1"/>
          <w:sz w:val="24"/>
        </w:rPr>
        <w:t> </w:t>
      </w:r>
      <w:r>
        <w:rPr>
          <w:sz w:val="24"/>
        </w:rPr>
        <w:t>resultantes</w:t>
      </w:r>
      <w:r>
        <w:rPr>
          <w:spacing w:val="-1"/>
          <w:sz w:val="24"/>
        </w:rPr>
        <w:t> </w:t>
      </w:r>
      <w:r>
        <w:rPr>
          <w:sz w:val="24"/>
        </w:rPr>
        <w:t>da</w:t>
      </w:r>
      <w:r>
        <w:rPr>
          <w:spacing w:val="-1"/>
          <w:sz w:val="24"/>
        </w:rPr>
        <w:t> </w:t>
      </w:r>
      <w:r>
        <w:rPr>
          <w:sz w:val="24"/>
        </w:rPr>
        <w:t>execução</w:t>
      </w:r>
      <w:r>
        <w:rPr>
          <w:spacing w:val="-1"/>
          <w:sz w:val="24"/>
        </w:rPr>
        <w:t> </w:t>
      </w:r>
      <w:r>
        <w:rPr>
          <w:sz w:val="24"/>
        </w:rPr>
        <w:t>do </w:t>
      </w:r>
      <w:r>
        <w:rPr>
          <w:spacing w:val="-2"/>
          <w:sz w:val="24"/>
        </w:rPr>
        <w:t>contrato;</w:t>
      </w:r>
    </w:p>
    <w:p>
      <w:pPr>
        <w:pStyle w:val="ListParagraph"/>
        <w:numPr>
          <w:ilvl w:val="1"/>
          <w:numId w:val="20"/>
        </w:numPr>
        <w:tabs>
          <w:tab w:pos="869" w:val="left" w:leader="none"/>
        </w:tabs>
        <w:spacing w:line="240" w:lineRule="auto" w:before="249" w:after="0"/>
        <w:ind w:left="869" w:right="0" w:hanging="420"/>
        <w:jc w:val="left"/>
        <w:rPr>
          <w:sz w:val="24"/>
        </w:rPr>
      </w:pPr>
      <w:r>
        <w:rPr>
          <w:sz w:val="24"/>
        </w:rPr>
        <w:t>Manter todas as condições de habilitação aferidas no processo de contratação durante a vigência do </w:t>
      </w:r>
      <w:r>
        <w:rPr>
          <w:spacing w:val="-2"/>
          <w:sz w:val="24"/>
        </w:rPr>
        <w:t>contrato;</w:t>
      </w:r>
    </w:p>
    <w:p>
      <w:pPr>
        <w:pStyle w:val="BodyText"/>
      </w:pPr>
    </w:p>
    <w:p>
      <w:pPr>
        <w:pStyle w:val="BodyText"/>
      </w:pPr>
    </w:p>
    <w:p>
      <w:pPr>
        <w:pStyle w:val="BodyText"/>
        <w:spacing w:before="81"/>
      </w:pPr>
    </w:p>
    <w:p>
      <w:pPr>
        <w:pStyle w:val="Heading2"/>
        <w:numPr>
          <w:ilvl w:val="0"/>
          <w:numId w:val="15"/>
        </w:numPr>
        <w:tabs>
          <w:tab w:pos="835" w:val="left" w:leader="none"/>
        </w:tabs>
        <w:spacing w:line="240" w:lineRule="auto" w:before="0" w:after="0"/>
        <w:ind w:left="835" w:right="0" w:hanging="386"/>
        <w:jc w:val="left"/>
      </w:pPr>
      <w:r>
        <w:rPr/>
        <w:t>– FORMA</w:t>
      </w:r>
      <w:r>
        <w:rPr>
          <w:spacing w:val="-14"/>
        </w:rPr>
        <w:t> </w:t>
      </w:r>
      <w:r>
        <w:rPr/>
        <w:t>DE CRITÉRIO E SELEÇÃO DO </w:t>
      </w:r>
      <w:r>
        <w:rPr>
          <w:spacing w:val="-2"/>
        </w:rPr>
        <w:t>FORNECEDOR:</w:t>
      </w:r>
    </w:p>
    <w:p>
      <w:pPr>
        <w:pStyle w:val="BodyText"/>
        <w:spacing w:before="248"/>
        <w:rPr>
          <w:b/>
        </w:rPr>
      </w:pPr>
    </w:p>
    <w:p>
      <w:pPr>
        <w:pStyle w:val="ListParagraph"/>
        <w:numPr>
          <w:ilvl w:val="1"/>
          <w:numId w:val="21"/>
        </w:numPr>
        <w:tabs>
          <w:tab w:pos="873" w:val="left" w:leader="none"/>
        </w:tabs>
        <w:spacing w:line="235" w:lineRule="auto" w:before="0" w:after="0"/>
        <w:ind w:left="449" w:right="433" w:firstLine="0"/>
        <w:jc w:val="both"/>
        <w:rPr>
          <w:sz w:val="24"/>
        </w:rPr>
      </w:pPr>
      <w:r>
        <w:rPr>
          <w:sz w:val="24"/>
        </w:rPr>
        <w:t>O</w:t>
      </w:r>
      <w:r>
        <w:rPr>
          <w:spacing w:val="-1"/>
          <w:sz w:val="24"/>
        </w:rPr>
        <w:t> </w:t>
      </w:r>
      <w:r>
        <w:rPr>
          <w:sz w:val="24"/>
        </w:rPr>
        <w:t>fornecedor</w:t>
      </w:r>
      <w:r>
        <w:rPr>
          <w:spacing w:val="-1"/>
          <w:sz w:val="24"/>
        </w:rPr>
        <w:t> </w:t>
      </w:r>
      <w:r>
        <w:rPr>
          <w:sz w:val="24"/>
        </w:rPr>
        <w:t>será</w:t>
      </w:r>
      <w:r>
        <w:rPr>
          <w:spacing w:val="-1"/>
          <w:sz w:val="24"/>
        </w:rPr>
        <w:t> </w:t>
      </w:r>
      <w:r>
        <w:rPr>
          <w:sz w:val="24"/>
        </w:rPr>
        <w:t>selecionado</w:t>
      </w:r>
      <w:r>
        <w:rPr>
          <w:spacing w:val="-1"/>
          <w:sz w:val="24"/>
        </w:rPr>
        <w:t> </w:t>
      </w:r>
      <w:r>
        <w:rPr>
          <w:sz w:val="24"/>
        </w:rPr>
        <w:t>por</w:t>
      </w:r>
      <w:r>
        <w:rPr>
          <w:spacing w:val="-1"/>
          <w:sz w:val="24"/>
        </w:rPr>
        <w:t> </w:t>
      </w:r>
      <w:r>
        <w:rPr>
          <w:sz w:val="24"/>
        </w:rPr>
        <w:t>meio</w:t>
      </w:r>
      <w:r>
        <w:rPr>
          <w:spacing w:val="-1"/>
          <w:sz w:val="24"/>
        </w:rPr>
        <w:t> </w:t>
      </w:r>
      <w:r>
        <w:rPr>
          <w:sz w:val="24"/>
        </w:rPr>
        <w:t>da</w:t>
      </w:r>
      <w:r>
        <w:rPr>
          <w:spacing w:val="-1"/>
          <w:sz w:val="24"/>
        </w:rPr>
        <w:t> </w:t>
      </w:r>
      <w:r>
        <w:rPr>
          <w:sz w:val="24"/>
        </w:rPr>
        <w:t>realização</w:t>
      </w:r>
      <w:r>
        <w:rPr>
          <w:spacing w:val="-1"/>
          <w:sz w:val="24"/>
        </w:rPr>
        <w:t> </w:t>
      </w:r>
      <w:r>
        <w:rPr>
          <w:sz w:val="24"/>
        </w:rPr>
        <w:t>de</w:t>
      </w:r>
      <w:r>
        <w:rPr>
          <w:spacing w:val="-1"/>
          <w:sz w:val="24"/>
        </w:rPr>
        <w:t> </w:t>
      </w:r>
      <w:r>
        <w:rPr>
          <w:sz w:val="24"/>
        </w:rPr>
        <w:t>procedimento</w:t>
      </w:r>
      <w:r>
        <w:rPr>
          <w:spacing w:val="-1"/>
          <w:sz w:val="24"/>
        </w:rPr>
        <w:t> </w:t>
      </w:r>
      <w:r>
        <w:rPr>
          <w:sz w:val="24"/>
        </w:rPr>
        <w:t>de</w:t>
      </w:r>
      <w:r>
        <w:rPr>
          <w:spacing w:val="-1"/>
          <w:sz w:val="24"/>
        </w:rPr>
        <w:t> </w:t>
      </w:r>
      <w:r>
        <w:rPr>
          <w:sz w:val="24"/>
        </w:rPr>
        <w:t>LICITAÇÃO,</w:t>
      </w:r>
      <w:r>
        <w:rPr>
          <w:spacing w:val="-1"/>
          <w:sz w:val="24"/>
        </w:rPr>
        <w:t> </w:t>
      </w:r>
      <w:r>
        <w:rPr>
          <w:sz w:val="24"/>
        </w:rPr>
        <w:t>na</w:t>
      </w:r>
      <w:r>
        <w:rPr>
          <w:spacing w:val="-1"/>
          <w:sz w:val="24"/>
        </w:rPr>
        <w:t> </w:t>
      </w:r>
      <w:r>
        <w:rPr>
          <w:sz w:val="24"/>
        </w:rPr>
        <w:t>modalidade</w:t>
      </w:r>
      <w:r>
        <w:rPr>
          <w:spacing w:val="-1"/>
          <w:sz w:val="24"/>
        </w:rPr>
        <w:t> </w:t>
      </w:r>
      <w:r>
        <w:rPr>
          <w:sz w:val="24"/>
        </w:rPr>
        <w:t>PREGÃO,</w:t>
      </w:r>
      <w:r>
        <w:rPr>
          <w:spacing w:val="-1"/>
          <w:sz w:val="24"/>
        </w:rPr>
        <w:t> </w:t>
      </w:r>
      <w:r>
        <w:rPr>
          <w:sz w:val="24"/>
        </w:rPr>
        <w:t>modo</w:t>
      </w:r>
      <w:r>
        <w:rPr>
          <w:spacing w:val="-1"/>
          <w:sz w:val="24"/>
        </w:rPr>
        <w:t> </w:t>
      </w:r>
      <w:r>
        <w:rPr>
          <w:sz w:val="24"/>
        </w:rPr>
        <w:t>de</w:t>
      </w:r>
      <w:r>
        <w:rPr>
          <w:spacing w:val="-1"/>
          <w:sz w:val="24"/>
        </w:rPr>
        <w:t> </w:t>
      </w:r>
      <w:r>
        <w:rPr>
          <w:sz w:val="24"/>
        </w:rPr>
        <w:t>disputa</w:t>
      </w:r>
      <w:r>
        <w:rPr>
          <w:spacing w:val="-14"/>
          <w:sz w:val="24"/>
        </w:rPr>
        <w:t> </w:t>
      </w:r>
      <w:r>
        <w:rPr>
          <w:sz w:val="24"/>
        </w:rPr>
        <w:t>ABERTO, sob a forma ELETRÔNICA, com adoção do critério de julgamento pelo menor preço por lote.</w:t>
      </w:r>
    </w:p>
    <w:p>
      <w:pPr>
        <w:pStyle w:val="ListParagraph"/>
        <w:spacing w:after="0" w:line="235" w:lineRule="auto"/>
        <w:jc w:val="both"/>
        <w:rPr>
          <w:sz w:val="24"/>
        </w:rPr>
        <w:sectPr>
          <w:pgSz w:w="15840" w:h="24480"/>
          <w:pgMar w:top="480" w:bottom="280" w:left="360" w:right="360"/>
        </w:sectPr>
      </w:pPr>
    </w:p>
    <w:p>
      <w:pPr>
        <w:pStyle w:val="Heading3"/>
        <w:numPr>
          <w:ilvl w:val="0"/>
          <w:numId w:val="22"/>
        </w:numPr>
        <w:tabs>
          <w:tab w:pos="742" w:val="left" w:leader="none"/>
        </w:tabs>
        <w:spacing w:line="240" w:lineRule="auto" w:before="66" w:after="0"/>
        <w:ind w:left="742" w:right="0" w:hanging="293"/>
        <w:jc w:val="left"/>
      </w:pPr>
      <w:r>
        <w:rPr/>
        <w:t>Regime de </w:t>
      </w:r>
      <w:r>
        <w:rPr>
          <w:spacing w:val="-2"/>
        </w:rPr>
        <w:t>execução</w:t>
      </w:r>
    </w:p>
    <w:p>
      <w:pPr>
        <w:pStyle w:val="ListParagraph"/>
        <w:numPr>
          <w:ilvl w:val="1"/>
          <w:numId w:val="22"/>
        </w:numPr>
        <w:tabs>
          <w:tab w:pos="675" w:val="left" w:leader="none"/>
        </w:tabs>
        <w:spacing w:line="240" w:lineRule="auto" w:before="249" w:after="0"/>
        <w:ind w:left="675" w:right="0" w:hanging="226"/>
        <w:jc w:val="left"/>
        <w:rPr>
          <w:sz w:val="24"/>
        </w:rPr>
      </w:pPr>
      <w:r>
        <w:rPr>
          <w:sz w:val="24"/>
        </w:rPr>
        <w:t>O</w:t>
      </w:r>
      <w:r>
        <w:rPr>
          <w:spacing w:val="-2"/>
          <w:sz w:val="24"/>
        </w:rPr>
        <w:t> </w:t>
      </w:r>
      <w:r>
        <w:rPr>
          <w:sz w:val="24"/>
        </w:rPr>
        <w:t>regime</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seguirá</w:t>
      </w:r>
      <w:r>
        <w:rPr>
          <w:spacing w:val="-2"/>
          <w:sz w:val="24"/>
        </w:rPr>
        <w:t> </w:t>
      </w:r>
      <w:r>
        <w:rPr>
          <w:sz w:val="24"/>
        </w:rPr>
        <w:t>os</w:t>
      </w:r>
      <w:r>
        <w:rPr>
          <w:spacing w:val="-1"/>
          <w:sz w:val="24"/>
        </w:rPr>
        <w:t> </w:t>
      </w:r>
      <w:r>
        <w:rPr>
          <w:sz w:val="24"/>
        </w:rPr>
        <w:t>critérios</w:t>
      </w:r>
      <w:r>
        <w:rPr>
          <w:spacing w:val="-1"/>
          <w:sz w:val="24"/>
        </w:rPr>
        <w:t> </w:t>
      </w:r>
      <w:r>
        <w:rPr>
          <w:sz w:val="24"/>
        </w:rPr>
        <w:t>estabelecidos</w:t>
      </w:r>
      <w:r>
        <w:rPr>
          <w:spacing w:val="-2"/>
          <w:sz w:val="24"/>
        </w:rPr>
        <w:t> </w:t>
      </w:r>
      <w:r>
        <w:rPr>
          <w:sz w:val="24"/>
        </w:rPr>
        <w:t>no</w:t>
      </w:r>
      <w:r>
        <w:rPr>
          <w:spacing w:val="-6"/>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243"/>
      </w:pPr>
    </w:p>
    <w:p>
      <w:pPr>
        <w:pStyle w:val="Heading3"/>
        <w:numPr>
          <w:ilvl w:val="0"/>
          <w:numId w:val="22"/>
        </w:numPr>
        <w:tabs>
          <w:tab w:pos="729" w:val="left" w:leader="none"/>
        </w:tabs>
        <w:spacing w:line="240" w:lineRule="auto" w:before="0" w:after="0"/>
        <w:ind w:left="729" w:right="0" w:hanging="280"/>
        <w:jc w:val="left"/>
      </w:pPr>
      <w:r>
        <w:rPr/>
        <w:t>Exigências de </w:t>
      </w:r>
      <w:r>
        <w:rPr>
          <w:spacing w:val="-2"/>
        </w:rPr>
        <w:t>habilitação</w:t>
      </w:r>
    </w:p>
    <w:p>
      <w:pPr>
        <w:pStyle w:val="ListParagraph"/>
        <w:numPr>
          <w:ilvl w:val="1"/>
          <w:numId w:val="22"/>
        </w:numPr>
        <w:tabs>
          <w:tab w:pos="707" w:val="left" w:leader="none"/>
        </w:tabs>
        <w:spacing w:line="235" w:lineRule="auto" w:before="238" w:after="0"/>
        <w:ind w:left="449" w:right="433" w:firstLine="0"/>
        <w:jc w:val="both"/>
        <w:rPr>
          <w:sz w:val="24"/>
        </w:rPr>
      </w:pPr>
      <w:r>
        <w:rPr>
          <w:sz w:val="24"/>
        </w:rPr>
        <w:t>Previamente à celebração do contrato, a Administração verificará o eventual descumprimento das condições para contratação, </w:t>
      </w:r>
      <w:r>
        <w:rPr>
          <w:sz w:val="24"/>
        </w:rPr>
        <w:t>especialmente quanto à existência de sanção que a impeça, mediante a consulta a cadastros informativos oficiais, tais como:</w:t>
      </w:r>
    </w:p>
    <w:p>
      <w:pPr>
        <w:pStyle w:val="ListParagraph"/>
        <w:numPr>
          <w:ilvl w:val="0"/>
          <w:numId w:val="23"/>
        </w:numPr>
        <w:tabs>
          <w:tab w:pos="695" w:val="left" w:leader="none"/>
        </w:tabs>
        <w:spacing w:line="240" w:lineRule="auto" w:before="250" w:after="0"/>
        <w:ind w:left="695" w:right="0" w:hanging="246"/>
        <w:jc w:val="both"/>
        <w:rPr>
          <w:sz w:val="24"/>
        </w:rPr>
      </w:pPr>
      <w:r>
        <w:rPr>
          <w:spacing w:val="-2"/>
          <w:sz w:val="24"/>
        </w:rPr>
        <w:t>SICAF;</w:t>
      </w:r>
    </w:p>
    <w:p>
      <w:pPr>
        <w:pStyle w:val="ListParagraph"/>
        <w:numPr>
          <w:ilvl w:val="0"/>
          <w:numId w:val="23"/>
        </w:numPr>
        <w:tabs>
          <w:tab w:pos="971" w:val="left" w:leader="none"/>
        </w:tabs>
        <w:spacing w:line="247" w:lineRule="auto" w:before="234" w:after="0"/>
        <w:ind w:left="449" w:right="433" w:firstLine="0"/>
        <w:jc w:val="both"/>
        <w:rPr>
          <w:sz w:val="24"/>
        </w:rPr>
      </w:pPr>
      <w:r>
        <w:rPr>
          <w:sz w:val="24"/>
        </w:rPr>
        <w:t>Cadastro Nacional de Empresas Inidôneas e Suspensas - CEIS, mantido pela Controladoria-Geral da </w:t>
      </w:r>
      <w:r>
        <w:rPr>
          <w:sz w:val="24"/>
        </w:rPr>
        <w:t>União </w:t>
      </w:r>
      <w:r>
        <w:rPr>
          <w:spacing w:val="-2"/>
          <w:sz w:val="24"/>
        </w:rPr>
        <w:t>(</w:t>
      </w:r>
      <w:hyperlink r:id="rId35">
        <w:r>
          <w:rPr>
            <w:color w:val="0000ED"/>
            <w:spacing w:val="-2"/>
            <w:sz w:val="24"/>
            <w:u w:val="single" w:color="0000ED"/>
          </w:rPr>
          <w:t>www.portaldatransparencia</w:t>
        </w:r>
        <w:r>
          <w:rPr>
            <w:color w:val="0000ED"/>
            <w:spacing w:val="-2"/>
            <w:sz w:val="24"/>
          </w:rPr>
          <w:t>.g</w:t>
        </w:r>
        <w:r>
          <w:rPr>
            <w:color w:val="0000ED"/>
            <w:spacing w:val="-2"/>
            <w:sz w:val="24"/>
            <w:u w:val="single" w:color="0000ED"/>
          </w:rPr>
          <w:t>ov.br/ceis</w:t>
        </w:r>
      </w:hyperlink>
      <w:r>
        <w:rPr>
          <w:spacing w:val="-2"/>
          <w:sz w:val="24"/>
        </w:rPr>
        <w:t>);</w:t>
      </w:r>
    </w:p>
    <w:p>
      <w:pPr>
        <w:pStyle w:val="ListParagraph"/>
        <w:numPr>
          <w:ilvl w:val="0"/>
          <w:numId w:val="23"/>
        </w:numPr>
        <w:tabs>
          <w:tab w:pos="1109" w:val="left" w:leader="none"/>
        </w:tabs>
        <w:spacing w:line="235" w:lineRule="auto" w:before="231" w:after="0"/>
        <w:ind w:left="449" w:right="433"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3746028</wp:posOffset>
                </wp:positionH>
                <wp:positionV relativeFrom="paragraph">
                  <wp:posOffset>467163</wp:posOffset>
                </wp:positionV>
                <wp:extent cx="3746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7465" cy="9525"/>
                        </a:xfrm>
                        <a:custGeom>
                          <a:avLst/>
                          <a:gdLst/>
                          <a:ahLst/>
                          <a:cxnLst/>
                          <a:rect l="l" t="t" r="r" b="b"/>
                          <a:pathLst>
                            <a:path w="37465" h="9525">
                              <a:moveTo>
                                <a:pt x="36884" y="9524"/>
                              </a:moveTo>
                              <a:lnTo>
                                <a:pt x="0" y="9524"/>
                              </a:lnTo>
                              <a:lnTo>
                                <a:pt x="0" y="0"/>
                              </a:lnTo>
                              <a:lnTo>
                                <a:pt x="36884" y="0"/>
                              </a:lnTo>
                              <a:lnTo>
                                <a:pt x="3688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62891pt;margin-top:36.784561pt;width:2.904276pt;height:.75pt;mso-position-horizontal-relative:page;mso-position-vertical-relative:paragraph;z-index:15736320" id="docshape23" filled="true" fillcolor="#0000ed" stroked="false">
                <v:fill type="solid"/>
                <w10:wrap type="none"/>
              </v:rect>
            </w:pict>
          </mc:Fallback>
        </mc:AlternateContent>
      </w:r>
      <w:r>
        <w:rPr>
          <w:sz w:val="24"/>
        </w:rPr>
        <w:t>Cadastro Nacional de Empresas Punidas – CNEP, mantido pela Controladoria-Geral da 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1"/>
          <w:numId w:val="22"/>
        </w:numPr>
        <w:tabs>
          <w:tab w:pos="692" w:val="left" w:leader="none"/>
        </w:tabs>
        <w:spacing w:line="242" w:lineRule="auto" w:before="249" w:after="0"/>
        <w:ind w:left="449" w:right="433" w:firstLine="0"/>
        <w:jc w:val="both"/>
        <w:rPr>
          <w:sz w:val="24"/>
        </w:rPr>
      </w:pPr>
      <w:r>
        <w:rPr>
          <w:sz w:val="24"/>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w:t>
      </w:r>
      <w:r>
        <w:rPr>
          <w:sz w:val="24"/>
        </w:rPr>
        <w:t>Poder Público, inclusive por intermédio de pessoa jurídica da qual seja sócio majoritário.</w:t>
      </w:r>
    </w:p>
    <w:p>
      <w:pPr>
        <w:pStyle w:val="ListParagraph"/>
        <w:numPr>
          <w:ilvl w:val="1"/>
          <w:numId w:val="22"/>
        </w:numPr>
        <w:tabs>
          <w:tab w:pos="703" w:val="left" w:leader="none"/>
        </w:tabs>
        <w:spacing w:line="247" w:lineRule="auto" w:before="229" w:after="0"/>
        <w:ind w:left="449" w:right="433" w:firstLine="0"/>
        <w:jc w:val="both"/>
        <w:rPr>
          <w:sz w:val="24"/>
        </w:rPr>
      </w:pPr>
      <w:r>
        <w:rPr>
          <w:sz w:val="24"/>
        </w:rPr>
        <w:t>Caso conste na Consulta de Situação do interessado a existência de Ocorrências Impeditivas Indiretas, o gestor diligenciará para verificar se houve fraude por parte das empresas apontadas no Relatório de Ocorrências Impeditivas Indiretas.</w:t>
      </w:r>
    </w:p>
    <w:p>
      <w:pPr>
        <w:pStyle w:val="ListParagraph"/>
        <w:numPr>
          <w:ilvl w:val="1"/>
          <w:numId w:val="22"/>
        </w:numPr>
        <w:tabs>
          <w:tab w:pos="675" w:val="left" w:leader="none"/>
        </w:tabs>
        <w:spacing w:line="240" w:lineRule="auto" w:before="227" w:after="0"/>
        <w:ind w:left="675" w:right="0" w:hanging="2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1"/>
          <w:numId w:val="22"/>
        </w:numPr>
        <w:tabs>
          <w:tab w:pos="675" w:val="left" w:leader="none"/>
        </w:tabs>
        <w:spacing w:line="240" w:lineRule="auto" w:before="234" w:after="0"/>
        <w:ind w:left="675" w:right="0" w:hanging="226"/>
        <w:jc w:val="left"/>
        <w:rPr>
          <w:sz w:val="24"/>
        </w:rPr>
      </w:pPr>
      <w:r>
        <w:rPr>
          <w:sz w:val="24"/>
        </w:rPr>
        <w:t>O interessado será convocado para manifestação previamente a uma eventual negativa de </w:t>
      </w:r>
      <w:r>
        <w:rPr>
          <w:spacing w:val="-2"/>
          <w:sz w:val="24"/>
        </w:rPr>
        <w:t>contratação.</w:t>
      </w:r>
    </w:p>
    <w:p>
      <w:pPr>
        <w:pStyle w:val="ListParagraph"/>
        <w:numPr>
          <w:ilvl w:val="1"/>
          <w:numId w:val="22"/>
        </w:numPr>
        <w:tabs>
          <w:tab w:pos="702" w:val="left" w:leader="none"/>
        </w:tabs>
        <w:spacing w:line="235" w:lineRule="auto" w:before="253" w:after="0"/>
        <w:ind w:left="449" w:right="433" w:firstLine="0"/>
        <w:jc w:val="both"/>
        <w:rPr>
          <w:sz w:val="24"/>
        </w:rPr>
      </w:pPr>
      <w:r>
        <w:rPr>
          <w:sz w:val="24"/>
        </w:rPr>
        <w:t>Caso atendidas as condições para contratação, a habilitação do interessado será verificada por meio do SICAF, nos documentos por ele </w:t>
      </w:r>
      <w:r>
        <w:rPr>
          <w:spacing w:val="-2"/>
          <w:sz w:val="24"/>
        </w:rPr>
        <w:t>abrangidos.</w:t>
      </w:r>
    </w:p>
    <w:p>
      <w:pPr>
        <w:pStyle w:val="ListParagraph"/>
        <w:numPr>
          <w:ilvl w:val="1"/>
          <w:numId w:val="22"/>
        </w:numPr>
        <w:tabs>
          <w:tab w:pos="694" w:val="left" w:leader="none"/>
        </w:tabs>
        <w:spacing w:line="235" w:lineRule="auto" w:before="254" w:after="0"/>
        <w:ind w:left="449" w:right="433" w:firstLine="0"/>
        <w:jc w:val="both"/>
        <w:rPr>
          <w:sz w:val="24"/>
        </w:rPr>
      </w:pPr>
      <w:r>
        <w:rPr>
          <w:sz w:val="24"/>
        </w:rPr>
        <w:t>É dever do interessado manter atualizada a respectiva documentação constante do SICAF, ou encaminhar, quando solicitado pela</w:t>
      </w:r>
      <w:r>
        <w:rPr>
          <w:spacing w:val="-11"/>
          <w:sz w:val="24"/>
        </w:rPr>
        <w:t> </w:t>
      </w:r>
      <w:r>
        <w:rPr>
          <w:sz w:val="24"/>
        </w:rPr>
        <w:t>Administração, a respectiva documentação atualizada.</w:t>
      </w:r>
    </w:p>
    <w:p>
      <w:pPr>
        <w:pStyle w:val="ListParagraph"/>
        <w:numPr>
          <w:ilvl w:val="1"/>
          <w:numId w:val="22"/>
        </w:numPr>
        <w:tabs>
          <w:tab w:pos="689" w:val="left" w:leader="none"/>
        </w:tabs>
        <w:spacing w:line="240" w:lineRule="auto" w:before="235" w:after="0"/>
        <w:ind w:left="689" w:right="0" w:hanging="24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1"/>
          <w:numId w:val="22"/>
        </w:numPr>
        <w:tabs>
          <w:tab w:pos="642" w:val="left" w:leader="none"/>
        </w:tabs>
        <w:spacing w:line="242" w:lineRule="auto" w:before="249" w:after="0"/>
        <w:ind w:left="449" w:right="433" w:firstLine="0"/>
        <w:jc w:val="both"/>
        <w:rPr>
          <w:sz w:val="24"/>
        </w:rPr>
      </w:pPr>
      <w:r>
        <w:rPr>
          <w:sz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ListParagraph"/>
        <w:numPr>
          <w:ilvl w:val="1"/>
          <w:numId w:val="22"/>
        </w:numPr>
        <w:tabs>
          <w:tab w:pos="653" w:val="left" w:leader="none"/>
        </w:tabs>
        <w:spacing w:line="235" w:lineRule="auto" w:before="233" w:after="0"/>
        <w:ind w:left="449" w:right="433" w:firstLine="0"/>
        <w:jc w:val="both"/>
        <w:rPr>
          <w:sz w:val="24"/>
        </w:rPr>
      </w:pPr>
      <w:r>
        <w:rPr>
          <w:sz w:val="24"/>
        </w:rPr>
        <w:t>Serão aceitos registros de CNPJ de fornecedor matriz e filial com diferenças de números de documentos pertinentes ao CND e ao </w:t>
      </w:r>
      <w:r>
        <w:rPr>
          <w:sz w:val="24"/>
        </w:rPr>
        <w:t>CRF/FGTS, quando for comprovada a centralização do recolhimento dessas contribuições.</w:t>
      </w:r>
    </w:p>
    <w:p>
      <w:pPr>
        <w:pStyle w:val="ListParagraph"/>
        <w:numPr>
          <w:ilvl w:val="1"/>
          <w:numId w:val="22"/>
        </w:numPr>
        <w:tabs>
          <w:tab w:pos="689" w:val="left" w:leader="none"/>
        </w:tabs>
        <w:spacing w:line="240" w:lineRule="auto" w:before="250" w:after="0"/>
        <w:ind w:left="689" w:right="0" w:hanging="240"/>
        <w:jc w:val="left"/>
        <w:rPr>
          <w:sz w:val="24"/>
        </w:rPr>
      </w:pPr>
      <w:r>
        <w:rPr>
          <w:sz w:val="24"/>
        </w:rPr>
        <w:t>Para fins de habilitação, deverá o interessado comprovar os seguintes requisitos, que serão exigidos conforme sua natureza </w:t>
      </w:r>
      <w:r>
        <w:rPr>
          <w:spacing w:val="-2"/>
          <w:sz w:val="24"/>
        </w:rPr>
        <w:t>jurídica:</w:t>
      </w:r>
    </w:p>
    <w:p>
      <w:pPr>
        <w:pStyle w:val="BodyText"/>
        <w:spacing w:before="243"/>
      </w:pPr>
    </w:p>
    <w:p>
      <w:pPr>
        <w:pStyle w:val="Heading3"/>
        <w:numPr>
          <w:ilvl w:val="0"/>
          <w:numId w:val="22"/>
        </w:numPr>
        <w:tabs>
          <w:tab w:pos="742" w:val="left" w:leader="none"/>
        </w:tabs>
        <w:spacing w:line="240" w:lineRule="auto" w:before="0" w:after="0"/>
        <w:ind w:left="742" w:right="0" w:hanging="293"/>
        <w:jc w:val="left"/>
      </w:pPr>
      <w:r>
        <w:rPr/>
        <w:t>Habilitação </w:t>
      </w:r>
      <w:r>
        <w:rPr>
          <w:spacing w:val="-2"/>
        </w:rPr>
        <w:t>jurídica</w:t>
      </w:r>
    </w:p>
    <w:p>
      <w:pPr>
        <w:pStyle w:val="ListParagraph"/>
        <w:numPr>
          <w:ilvl w:val="1"/>
          <w:numId w:val="22"/>
        </w:numPr>
        <w:tabs>
          <w:tab w:pos="698" w:val="left" w:leader="none"/>
        </w:tabs>
        <w:spacing w:line="235" w:lineRule="auto" w:before="238" w:after="0"/>
        <w:ind w:left="449" w:right="433" w:firstLine="0"/>
        <w:jc w:val="both"/>
        <w:rPr>
          <w:sz w:val="24"/>
        </w:rPr>
      </w:pPr>
      <w:r>
        <w:rPr>
          <w:sz w:val="24"/>
          <w:u w:val="single"/>
        </w:rPr>
        <w:t>Pessoa física:</w:t>
      </w:r>
      <w:r>
        <w:rPr>
          <w:sz w:val="24"/>
        </w:rPr>
        <w:t> cédula de identidade (RG) ou documento equivalente que, por força de lei, tenha validade para fins de identificação em todo </w:t>
      </w:r>
      <w:r>
        <w:rPr>
          <w:sz w:val="24"/>
        </w:rPr>
        <w:t>o território nacional;</w:t>
      </w:r>
    </w:p>
    <w:p>
      <w:pPr>
        <w:pStyle w:val="ListParagraph"/>
        <w:numPr>
          <w:ilvl w:val="1"/>
          <w:numId w:val="22"/>
        </w:numPr>
        <w:tabs>
          <w:tab w:pos="689" w:val="left" w:leader="none"/>
        </w:tabs>
        <w:spacing w:line="240" w:lineRule="auto" w:before="250" w:after="0"/>
        <w:ind w:left="689" w:right="0" w:hanging="240"/>
        <w:jc w:val="left"/>
        <w:rPr>
          <w:sz w:val="24"/>
        </w:rPr>
      </w:pPr>
      <w:r>
        <w:rPr>
          <w:sz w:val="24"/>
        </w:rPr>
        <w:t>E</w:t>
      </w:r>
      <w:r>
        <w:rPr>
          <w:sz w:val="24"/>
          <w:u w:val="single"/>
        </w:rPr>
        <w:t>mpresário</w:t>
      </w:r>
      <w:r>
        <w:rPr>
          <w:spacing w:val="-1"/>
          <w:sz w:val="24"/>
          <w:u w:val="single"/>
        </w:rPr>
        <w:t> </w:t>
      </w:r>
      <w:r>
        <w:rPr>
          <w:sz w:val="24"/>
          <w:u w:val="single"/>
        </w:rPr>
        <w:t>individual</w:t>
      </w:r>
      <w:r>
        <w:rPr>
          <w:sz w:val="24"/>
        </w:rPr>
        <w:t>: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22"/>
        </w:numPr>
        <w:tabs>
          <w:tab w:pos="685" w:val="left" w:leader="none"/>
        </w:tabs>
        <w:spacing w:line="247" w:lineRule="auto" w:before="234" w:after="0"/>
        <w:ind w:left="449" w:right="433" w:firstLine="0"/>
        <w:jc w:val="both"/>
        <w:rPr>
          <w:sz w:val="24"/>
        </w:rPr>
      </w:pPr>
      <w:r>
        <w:rPr>
          <w:sz w:val="24"/>
          <w:u w:val="single"/>
        </w:rPr>
        <w:t>Microempreendedor Individual - MEI:</w:t>
      </w:r>
      <w:r>
        <w:rPr>
          <w:sz w:val="24"/>
        </w:rPr>
        <w:t> Certificado da Condição de Microempreendedor Individual - CCMEI, cuja aceitação ficará </w:t>
      </w:r>
      <w:r>
        <w:rPr>
          <w:sz w:val="24"/>
        </w:rPr>
        <w:t>condicionada</w:t>
      </w:r>
      <w:r>
        <w:rPr>
          <w:spacing w:val="40"/>
          <w:sz w:val="24"/>
        </w:rPr>
        <w:t> </w:t>
      </w:r>
      <w:r>
        <w:rPr>
          <w:sz w:val="24"/>
        </w:rPr>
        <w:t>à verificação da autenticidade no sítio </w:t>
      </w:r>
      <w:hyperlink r:id="rId36">
        <w:r>
          <w:rPr>
            <w:sz w:val="24"/>
          </w:rPr>
          <w:t>https://www.gov.br/empresas-e-negocios/pt-br/empreendedor;</w:t>
        </w:r>
      </w:hyperlink>
    </w:p>
    <w:p>
      <w:pPr>
        <w:pStyle w:val="ListParagraph"/>
        <w:numPr>
          <w:ilvl w:val="1"/>
          <w:numId w:val="22"/>
        </w:numPr>
        <w:tabs>
          <w:tab w:pos="705" w:val="left" w:leader="none"/>
        </w:tabs>
        <w:spacing w:line="242" w:lineRule="auto" w:before="226" w:after="0"/>
        <w:ind w:left="449" w:right="432" w:firstLine="0"/>
        <w:jc w:val="both"/>
        <w:rPr>
          <w:sz w:val="24"/>
        </w:rPr>
      </w:pPr>
      <w:r>
        <w:rPr>
          <w:sz w:val="24"/>
          <w:u w:val="single"/>
        </w:rPr>
        <w:t>Sociedade empresária</w:t>
      </w:r>
      <w:r>
        <w:rPr>
          <w:sz w:val="24"/>
        </w:rPr>
        <w:t>,</w:t>
      </w:r>
      <w:r>
        <w:rPr>
          <w:sz w:val="24"/>
          <w:u w:val="single"/>
        </w:rPr>
        <w:t> sociedade limitada unipessoal – SLU ou sociedade identificada como empresa individual de responsabilidade limitada -</w:t>
      </w:r>
      <w:r>
        <w:rPr>
          <w:sz w:val="24"/>
        </w:rPr>
        <w:t> </w:t>
      </w:r>
      <w:r>
        <w:rPr>
          <w:sz w:val="24"/>
          <w:u w:val="single"/>
        </w:rPr>
        <w:t>EIRELI:</w:t>
      </w:r>
      <w:r>
        <w:rPr>
          <w:sz w:val="24"/>
        </w:rPr>
        <w:t> inscrição do ato constitutivo, estatuto ou contrato social no Registro Público de Empresas Mercantis, a cargo da Junta Comercial </w:t>
      </w:r>
      <w:r>
        <w:rPr>
          <w:sz w:val="24"/>
        </w:rPr>
        <w:t>da respectiva sede, acompanhada de documento comprobatório de seus administradores;</w:t>
      </w:r>
    </w:p>
    <w:p>
      <w:pPr>
        <w:pStyle w:val="ListParagraph"/>
        <w:numPr>
          <w:ilvl w:val="1"/>
          <w:numId w:val="22"/>
        </w:numPr>
        <w:tabs>
          <w:tab w:pos="677" w:val="left" w:leader="none"/>
        </w:tabs>
        <w:spacing w:line="242" w:lineRule="auto" w:before="229" w:after="0"/>
        <w:ind w:left="449" w:right="433" w:firstLine="0"/>
        <w:jc w:val="both"/>
        <w:rPr>
          <w:sz w:val="24"/>
        </w:rPr>
      </w:pPr>
      <w:r>
        <w:rPr>
          <w:sz w:val="24"/>
          <w:u w:val="single"/>
        </w:rPr>
        <w:t>Sociedade empresária estrangeira:</w:t>
      </w:r>
      <w:r>
        <w:rPr>
          <w:sz w:val="24"/>
        </w:rPr>
        <w:t> portaria de autorização de funcionamento no Brasil, publicada no Diário Oficial da União e arquivada na </w:t>
      </w:r>
      <w:r>
        <w:rPr>
          <w:sz w:val="24"/>
        </w:rPr>
        <w:t>Junta Comercial da unidade federativa onde se localizar a filial, agência, sucursal ou estabelecimento, a qual será considerada como sua sede, conforme Instrução Normativa DREI/ME n.º 77, de 18 de março de 2020.</w:t>
      </w:r>
    </w:p>
    <w:p>
      <w:pPr>
        <w:pStyle w:val="ListParagraph"/>
        <w:numPr>
          <w:ilvl w:val="1"/>
          <w:numId w:val="22"/>
        </w:numPr>
        <w:tabs>
          <w:tab w:pos="691" w:val="left" w:leader="none"/>
        </w:tabs>
        <w:spacing w:line="247" w:lineRule="auto" w:before="229" w:after="0"/>
        <w:ind w:left="449" w:right="432" w:firstLine="0"/>
        <w:jc w:val="both"/>
        <w:rPr>
          <w:sz w:val="24"/>
        </w:rPr>
      </w:pPr>
      <w:r>
        <w:rPr>
          <w:sz w:val="24"/>
          <w:u w:val="single"/>
        </w:rPr>
        <w:t>Sociedade simples:</w:t>
      </w:r>
      <w:r>
        <w:rPr>
          <w:sz w:val="24"/>
        </w:rPr>
        <w:t> inscrição do ato constitutivo no Registro Civil de Pessoas Jurídicas do local de sua sede, acompanhada de </w:t>
      </w:r>
      <w:r>
        <w:rPr>
          <w:sz w:val="24"/>
        </w:rPr>
        <w:t>documento comprobatório de seus administradores;</w:t>
      </w:r>
    </w:p>
    <w:p>
      <w:pPr>
        <w:pStyle w:val="ListParagraph"/>
        <w:numPr>
          <w:ilvl w:val="1"/>
          <w:numId w:val="22"/>
        </w:numPr>
        <w:tabs>
          <w:tab w:pos="701" w:val="left" w:leader="none"/>
        </w:tabs>
        <w:spacing w:line="242" w:lineRule="auto" w:before="227" w:after="0"/>
        <w:ind w:left="449" w:right="433" w:firstLine="0"/>
        <w:jc w:val="both"/>
        <w:rPr>
          <w:sz w:val="24"/>
        </w:rPr>
      </w:pPr>
      <w:r>
        <w:rPr>
          <w:sz w:val="24"/>
          <w:u w:val="single"/>
        </w:rPr>
        <w:t>Filial</w:t>
      </w:r>
      <w:r>
        <w:rPr>
          <w:sz w:val="24"/>
        </w:rPr>
        <w:t>,</w:t>
      </w:r>
      <w:r>
        <w:rPr>
          <w:sz w:val="24"/>
          <w:u w:val="single"/>
        </w:rPr>
        <w:t> sucursal ou agência de sociedade simples ou empresária:</w:t>
      </w:r>
      <w:r>
        <w:rPr>
          <w:sz w:val="24"/>
        </w:rPr>
        <w:t> inscrição do ato constitutivo da filial, sucursal ou agência da sociedade simples ou empresária, respectivamente, no Registro Civil das Pessoas Jurídicas ou no Registro Público de Empresas Mercantis onde opera, com </w:t>
      </w:r>
      <w:r>
        <w:rPr>
          <w:sz w:val="24"/>
        </w:rPr>
        <w:t>averbação no Registro onde tem sede a matriz</w:t>
      </w:r>
    </w:p>
    <w:p>
      <w:pPr>
        <w:pStyle w:val="ListParagraph"/>
        <w:numPr>
          <w:ilvl w:val="1"/>
          <w:numId w:val="22"/>
        </w:numPr>
        <w:tabs>
          <w:tab w:pos="696" w:val="left" w:leader="none"/>
        </w:tabs>
        <w:spacing w:line="235" w:lineRule="auto" w:before="248" w:after="0"/>
        <w:ind w:left="449" w:right="433" w:firstLine="0"/>
        <w:jc w:val="both"/>
        <w:rPr>
          <w:sz w:val="24"/>
        </w:rPr>
      </w:pPr>
      <w:r>
        <w:rPr>
          <w:sz w:val="24"/>
          <w:u w:val="single"/>
        </w:rPr>
        <w:t>Sociedade cooperativa:</w:t>
      </w:r>
      <w:r>
        <w:rPr>
          <w:sz w:val="24"/>
        </w:rPr>
        <w:t> ata de fundação e estatuto social, com a ata da assembleia que o aprovou, devidamente arquivado na Junta Comercial ou inscrito</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da</w:t>
      </w:r>
      <w:r>
        <w:rPr>
          <w:spacing w:val="-2"/>
          <w:sz w:val="24"/>
        </w:rPr>
        <w:t> </w:t>
      </w:r>
      <w:r>
        <w:rPr>
          <w:sz w:val="24"/>
        </w:rPr>
        <w:t>respectiva</w:t>
      </w:r>
      <w:r>
        <w:rPr>
          <w:spacing w:val="-2"/>
          <w:sz w:val="24"/>
        </w:rPr>
        <w:t> </w:t>
      </w:r>
      <w:r>
        <w:rPr>
          <w:sz w:val="24"/>
        </w:rPr>
        <w:t>sede,</w:t>
      </w:r>
      <w:r>
        <w:rPr>
          <w:spacing w:val="-2"/>
          <w:sz w:val="24"/>
        </w:rPr>
        <w:t> </w:t>
      </w:r>
      <w:r>
        <w:rPr>
          <w:sz w:val="24"/>
        </w:rPr>
        <w:t>além</w:t>
      </w:r>
      <w:r>
        <w:rPr>
          <w:spacing w:val="-2"/>
          <w:sz w:val="24"/>
        </w:rPr>
        <w:t> </w:t>
      </w:r>
      <w:r>
        <w:rPr>
          <w:sz w:val="24"/>
        </w:rPr>
        <w:t>do</w:t>
      </w:r>
      <w:r>
        <w:rPr>
          <w:spacing w:val="-2"/>
          <w:sz w:val="24"/>
        </w:rPr>
        <w:t> </w:t>
      </w:r>
      <w:r>
        <w:rPr>
          <w:sz w:val="24"/>
        </w:rPr>
        <w:t>registro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art.</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5.764,</w:t>
      </w:r>
      <w:r>
        <w:rPr>
          <w:spacing w:val="-2"/>
          <w:sz w:val="24"/>
        </w:rPr>
        <w:t> </w:t>
      </w:r>
      <w:r>
        <w:rPr>
          <w:sz w:val="24"/>
        </w:rPr>
        <w:t>de</w:t>
      </w:r>
      <w:r>
        <w:rPr>
          <w:spacing w:val="-2"/>
          <w:sz w:val="24"/>
        </w:rPr>
        <w:t> </w:t>
      </w:r>
      <w:r>
        <w:rPr>
          <w:sz w:val="24"/>
        </w:rPr>
        <w:t>16</w:t>
      </w:r>
      <w:r>
        <w:rPr>
          <w:spacing w:val="-2"/>
          <w:sz w:val="24"/>
        </w:rPr>
        <w:t> </w:t>
      </w:r>
      <w:r>
        <w:rPr>
          <w:sz w:val="24"/>
        </w:rPr>
        <w:t>de</w:t>
      </w:r>
      <w:r>
        <w:rPr>
          <w:spacing w:val="-2"/>
          <w:sz w:val="24"/>
        </w:rPr>
        <w:t> </w:t>
      </w:r>
      <w:r>
        <w:rPr>
          <w:sz w:val="24"/>
        </w:rPr>
        <w:t>dezembro</w:t>
      </w:r>
      <w:r>
        <w:rPr>
          <w:spacing w:val="-2"/>
          <w:sz w:val="24"/>
        </w:rPr>
        <w:t> </w:t>
      </w:r>
      <w:r>
        <w:rPr>
          <w:sz w:val="24"/>
        </w:rPr>
        <w:t>1971.</w:t>
      </w:r>
    </w:p>
    <w:p>
      <w:pPr>
        <w:pStyle w:val="ListParagraph"/>
        <w:numPr>
          <w:ilvl w:val="1"/>
          <w:numId w:val="22"/>
        </w:numPr>
        <w:tabs>
          <w:tab w:pos="635" w:val="left" w:leader="none"/>
        </w:tabs>
        <w:spacing w:line="240" w:lineRule="auto" w:before="234" w:after="0"/>
        <w:ind w:left="635" w:right="0" w:hanging="186"/>
        <w:jc w:val="left"/>
        <w:rPr>
          <w:sz w:val="24"/>
        </w:rPr>
      </w:pPr>
      <w:r>
        <w:rPr>
          <w:sz w:val="24"/>
        </w:rPr>
        <w:t>Os documentos apresentados deverão estar acompanhados de todas as alterações ou da consolidação </w:t>
      </w:r>
      <w:r>
        <w:rPr>
          <w:spacing w:val="-2"/>
          <w:sz w:val="24"/>
        </w:rPr>
        <w:t>respectiva.</w:t>
      </w:r>
    </w:p>
    <w:p>
      <w:pPr>
        <w:pStyle w:val="BodyText"/>
        <w:spacing w:before="243"/>
      </w:pPr>
    </w:p>
    <w:p>
      <w:pPr>
        <w:pStyle w:val="Heading3"/>
        <w:numPr>
          <w:ilvl w:val="0"/>
          <w:numId w:val="22"/>
        </w:numPr>
        <w:tabs>
          <w:tab w:pos="742" w:val="left" w:leader="none"/>
        </w:tabs>
        <w:spacing w:line="240" w:lineRule="auto" w:before="0" w:after="0"/>
        <w:ind w:left="742" w:right="0" w:hanging="293"/>
        <w:jc w:val="left"/>
      </w:pPr>
      <w:r>
        <w:rPr/>
        <w:t>Habilitação fiscal, social e </w:t>
      </w:r>
      <w:r>
        <w:rPr>
          <w:spacing w:val="-2"/>
        </w:rPr>
        <w:t>trabalhista</w:t>
      </w:r>
    </w:p>
    <w:p>
      <w:pPr>
        <w:pStyle w:val="ListParagraph"/>
        <w:numPr>
          <w:ilvl w:val="1"/>
          <w:numId w:val="22"/>
        </w:numPr>
        <w:tabs>
          <w:tab w:pos="675" w:val="left" w:leader="none"/>
        </w:tabs>
        <w:spacing w:line="240" w:lineRule="auto" w:before="249" w:after="0"/>
        <w:ind w:left="675" w:right="0" w:hanging="226"/>
        <w:jc w:val="left"/>
        <w:rPr>
          <w:sz w:val="24"/>
        </w:rPr>
      </w:pPr>
      <w:r>
        <w:rPr>
          <w:sz w:val="24"/>
        </w:rPr>
        <w:t>Comprovante de inscrição no Cadastro Nacional de Pessoas Jurídicas ou no Cadastro de Pessoas Físicas, conforme o </w:t>
      </w:r>
      <w:r>
        <w:rPr>
          <w:spacing w:val="-2"/>
          <w:sz w:val="24"/>
        </w:rPr>
        <w:t>caso;</w:t>
      </w:r>
    </w:p>
    <w:p>
      <w:pPr>
        <w:pStyle w:val="ListParagraph"/>
        <w:numPr>
          <w:ilvl w:val="1"/>
          <w:numId w:val="22"/>
        </w:numPr>
        <w:tabs>
          <w:tab w:pos="711" w:val="left" w:leader="none"/>
        </w:tabs>
        <w:spacing w:line="240" w:lineRule="auto" w:before="235" w:after="0"/>
        <w:ind w:left="449" w:right="433" w:firstLine="0"/>
        <w:jc w:val="both"/>
        <w:rPr>
          <w:sz w:val="24"/>
        </w:rPr>
      </w:pPr>
      <w:r>
        <w:rPr>
          <w:sz w:val="24"/>
        </w:rPr>
        <w:t>Certidão de regularidade fiscal perante a Fazenda Nacional, emitida conjuntamente pela Secretaria da Receita Federal do Brasil (RFB) e pela Procuradoria-Geral da Fazenda Nacional (PGFN), referente a todos os créditos tributários federais e à Dívida</w:t>
      </w:r>
      <w:r>
        <w:rPr>
          <w:spacing w:val="-10"/>
          <w:sz w:val="24"/>
        </w:rPr>
        <w:t> </w:t>
      </w:r>
      <w:r>
        <w:rPr>
          <w:sz w:val="24"/>
        </w:rPr>
        <w:t>Ativa da União (DAU) administrados por elas, incluindo aqueles relativos à Seguridade Social, conforme estabelecido na Portaria Conjunta nº 1.751, de 02 de outubro de 2014, do Secretário da Receita Federal do Brasil e da Procuradora-Geral da Fazenda Nacional.</w:t>
      </w:r>
    </w:p>
    <w:p>
      <w:pPr>
        <w:pStyle w:val="ListParagraph"/>
        <w:spacing w:after="0" w:line="240" w:lineRule="auto"/>
        <w:jc w:val="both"/>
        <w:rPr>
          <w:sz w:val="24"/>
        </w:rPr>
        <w:sectPr>
          <w:pgSz w:w="15840" w:h="24480"/>
          <w:pgMar w:top="880" w:bottom="280" w:left="360" w:right="360"/>
        </w:sectPr>
      </w:pPr>
    </w:p>
    <w:p>
      <w:pPr>
        <w:pStyle w:val="ListParagraph"/>
        <w:numPr>
          <w:ilvl w:val="1"/>
          <w:numId w:val="22"/>
        </w:numPr>
        <w:tabs>
          <w:tab w:pos="675" w:val="left" w:leader="none"/>
        </w:tabs>
        <w:spacing w:line="240" w:lineRule="auto" w:before="76" w:after="0"/>
        <w:ind w:left="675" w:right="0" w:hanging="226"/>
        <w:jc w:val="left"/>
        <w:rPr>
          <w:sz w:val="24"/>
        </w:rPr>
      </w:pPr>
      <w:r>
        <w:rPr>
          <w:sz w:val="24"/>
        </w:rPr>
        <w:t>Comprovante</w:t>
      </w:r>
      <w:r>
        <w:rPr>
          <w:spacing w:val="-2"/>
          <w:sz w:val="24"/>
        </w:rPr>
        <w:t> </w:t>
      </w:r>
      <w:r>
        <w:rPr>
          <w:sz w:val="24"/>
        </w:rPr>
        <w:t>de</w:t>
      </w:r>
      <w:r>
        <w:rPr>
          <w:spacing w:val="-1"/>
          <w:sz w:val="24"/>
        </w:rPr>
        <w:t> </w:t>
      </w:r>
      <w:r>
        <w:rPr>
          <w:sz w:val="24"/>
        </w:rPr>
        <w:t>regularidade</w:t>
      </w:r>
      <w:r>
        <w:rPr>
          <w:spacing w:val="-2"/>
          <w:sz w:val="24"/>
        </w:rPr>
        <w:t> </w:t>
      </w:r>
      <w:r>
        <w:rPr>
          <w:sz w:val="24"/>
        </w:rPr>
        <w:t>junto</w:t>
      </w:r>
      <w:r>
        <w:rPr>
          <w:spacing w:val="-1"/>
          <w:sz w:val="24"/>
        </w:rPr>
        <w:t> </w:t>
      </w:r>
      <w:r>
        <w:rPr>
          <w:sz w:val="24"/>
        </w:rPr>
        <w:t>ao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1"/>
          <w:numId w:val="22"/>
        </w:numPr>
        <w:tabs>
          <w:tab w:pos="699" w:val="left" w:leader="none"/>
        </w:tabs>
        <w:spacing w:line="247" w:lineRule="auto" w:before="234" w:after="0"/>
        <w:ind w:left="449" w:right="433" w:firstLine="0"/>
        <w:jc w:val="both"/>
        <w:rPr>
          <w:sz w:val="24"/>
        </w:rPr>
      </w:pPr>
      <w:r>
        <w:rPr>
          <w:sz w:val="24"/>
        </w:rPr>
        <w:t>Declaração de que não emprega menor de 18 anos em trabalho noturno, perigoso ou insalubre, e de que não emprega menor de 16 anos, exceto menor a partir de 14 anos na condição de aprendiz, conforme disposto no artigo 7°, XXXIII, da Constituição;</w:t>
      </w:r>
    </w:p>
    <w:p>
      <w:pPr>
        <w:pStyle w:val="ListParagraph"/>
        <w:numPr>
          <w:ilvl w:val="1"/>
          <w:numId w:val="22"/>
        </w:numPr>
        <w:tabs>
          <w:tab w:pos="675" w:val="left" w:leader="none"/>
        </w:tabs>
        <w:spacing w:line="247" w:lineRule="auto" w:before="226" w:after="0"/>
        <w:ind w:left="449" w:right="433" w:firstLine="0"/>
        <w:jc w:val="both"/>
        <w:rPr>
          <w:sz w:val="24"/>
        </w:rPr>
      </w:pPr>
      <w:r>
        <w:rPr>
          <w:sz w:val="24"/>
        </w:rPr>
        <w:t>Certidão</w:t>
      </w:r>
      <w:r>
        <w:rPr>
          <w:spacing w:val="-2"/>
          <w:sz w:val="24"/>
        </w:rPr>
        <w:t> </w:t>
      </w:r>
      <w:r>
        <w:rPr>
          <w:sz w:val="24"/>
        </w:rPr>
        <w:t>negativa</w:t>
      </w:r>
      <w:r>
        <w:rPr>
          <w:spacing w:val="-2"/>
          <w:sz w:val="24"/>
        </w:rPr>
        <w:t> </w:t>
      </w:r>
      <w:r>
        <w:rPr>
          <w:sz w:val="24"/>
        </w:rPr>
        <w:t>ou</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inadimplidos</w:t>
      </w:r>
      <w:r>
        <w:rPr>
          <w:spacing w:val="-2"/>
          <w:sz w:val="24"/>
        </w:rPr>
        <w:t> </w:t>
      </w:r>
      <w:r>
        <w:rPr>
          <w:sz w:val="24"/>
        </w:rPr>
        <w:t>perante</w:t>
      </w:r>
      <w:r>
        <w:rPr>
          <w:spacing w:val="-2"/>
          <w:sz w:val="24"/>
        </w:rPr>
        <w:t> </w:t>
      </w:r>
      <w:r>
        <w:rPr>
          <w:sz w:val="24"/>
        </w:rPr>
        <w:t>a</w:t>
      </w:r>
      <w:r>
        <w:rPr>
          <w:spacing w:val="-2"/>
          <w:sz w:val="24"/>
        </w:rPr>
        <w:t> </w:t>
      </w:r>
      <w:r>
        <w:rPr>
          <w:sz w:val="24"/>
        </w:rPr>
        <w:t>Justiça</w:t>
      </w:r>
      <w:r>
        <w:rPr>
          <w:spacing w:val="-2"/>
          <w:sz w:val="24"/>
        </w:rPr>
        <w:t> </w:t>
      </w:r>
      <w:r>
        <w:rPr>
          <w:sz w:val="24"/>
        </w:rPr>
        <w:t>do</w:t>
      </w:r>
      <w:r>
        <w:rPr>
          <w:spacing w:val="-6"/>
          <w:sz w:val="24"/>
        </w:rPr>
        <w:t> </w:t>
      </w:r>
      <w:r>
        <w:rPr>
          <w:sz w:val="24"/>
        </w:rPr>
        <w:t>Trabalho,</w:t>
      </w:r>
      <w:r>
        <w:rPr>
          <w:spacing w:val="-2"/>
          <w:sz w:val="24"/>
        </w:rPr>
        <w:t> </w:t>
      </w:r>
      <w:r>
        <w:rPr>
          <w:sz w:val="24"/>
        </w:rPr>
        <w:t>conforme</w:t>
      </w:r>
      <w:r>
        <w:rPr>
          <w:spacing w:val="-2"/>
          <w:sz w:val="24"/>
        </w:rPr>
        <w:t> </w:t>
      </w:r>
      <w:r>
        <w:rPr>
          <w:sz w:val="24"/>
        </w:rPr>
        <w:t>previsto</w:t>
      </w:r>
      <w:r>
        <w:rPr>
          <w:spacing w:val="-2"/>
          <w:sz w:val="24"/>
        </w:rPr>
        <w:t> </w:t>
      </w:r>
      <w:r>
        <w:rPr>
          <w:sz w:val="24"/>
        </w:rPr>
        <w:t>no</w:t>
      </w:r>
      <w:r>
        <w:rPr>
          <w:spacing w:val="-6"/>
          <w:sz w:val="24"/>
        </w:rPr>
        <w:t> </w:t>
      </w:r>
      <w:r>
        <w:rPr>
          <w:sz w:val="24"/>
        </w:rPr>
        <w:t>Título</w:t>
      </w:r>
      <w:r>
        <w:rPr>
          <w:spacing w:val="-6"/>
          <w:sz w:val="24"/>
        </w:rPr>
        <w:t> </w:t>
      </w:r>
      <w:r>
        <w:rPr>
          <w:sz w:val="24"/>
        </w:rPr>
        <w:t>VII-A</w:t>
      </w:r>
      <w:r>
        <w:rPr>
          <w:spacing w:val="-15"/>
          <w:sz w:val="24"/>
        </w:rPr>
        <w:t> </w:t>
      </w:r>
      <w:r>
        <w:rPr>
          <w:sz w:val="24"/>
        </w:rPr>
        <w:t>da Consolidação das Leis do Trabalho, aprovada pelo Decreto-Lei nº 5.452, de 1º de maio de 1943;</w:t>
      </w:r>
    </w:p>
    <w:p>
      <w:pPr>
        <w:pStyle w:val="ListParagraph"/>
        <w:numPr>
          <w:ilvl w:val="1"/>
          <w:numId w:val="22"/>
        </w:numPr>
        <w:tabs>
          <w:tab w:pos="687" w:val="left" w:leader="none"/>
        </w:tabs>
        <w:spacing w:line="235" w:lineRule="auto" w:before="231" w:after="0"/>
        <w:ind w:left="449" w:right="433" w:firstLine="0"/>
        <w:jc w:val="both"/>
        <w:rPr>
          <w:sz w:val="24"/>
        </w:rPr>
      </w:pPr>
      <w:r>
        <w:rPr>
          <w:sz w:val="24"/>
        </w:rPr>
        <w:t>Comprovante de inscrição no cadastro de contribuintes relativo ao domicílio ou sede do fornecedor, pertinente ao seu ramo de atividade e compatível com o objeto contratual;</w:t>
      </w:r>
    </w:p>
    <w:p>
      <w:pPr>
        <w:pStyle w:val="ListParagraph"/>
        <w:numPr>
          <w:ilvl w:val="1"/>
          <w:numId w:val="22"/>
        </w:numPr>
        <w:tabs>
          <w:tab w:pos="689" w:val="left" w:leader="none"/>
        </w:tabs>
        <w:spacing w:line="240" w:lineRule="auto" w:before="250" w:after="0"/>
        <w:ind w:left="689" w:right="0" w:hanging="240"/>
        <w:jc w:val="left"/>
        <w:rPr>
          <w:sz w:val="24"/>
        </w:rPr>
      </w:pPr>
      <w:r>
        <w:rPr>
          <w:sz w:val="24"/>
        </w:rPr>
        <w:t>Certidão</w:t>
      </w:r>
      <w:r>
        <w:rPr>
          <w:spacing w:val="-1"/>
          <w:sz w:val="24"/>
        </w:rPr>
        <w:t> </w:t>
      </w:r>
      <w:r>
        <w:rPr>
          <w:sz w:val="24"/>
        </w:rPr>
        <w:t>de regularidade</w:t>
      </w:r>
      <w:r>
        <w:rPr>
          <w:spacing w:val="-1"/>
          <w:sz w:val="24"/>
        </w:rPr>
        <w:t> </w:t>
      </w:r>
      <w:r>
        <w:rPr>
          <w:sz w:val="24"/>
        </w:rPr>
        <w:t>junto à</w:t>
      </w:r>
      <w:r>
        <w:rPr>
          <w:spacing w:val="-1"/>
          <w:sz w:val="24"/>
        </w:rPr>
        <w:t> </w:t>
      </w:r>
      <w:r>
        <w:rPr>
          <w:sz w:val="24"/>
        </w:rPr>
        <w:t>Fazenda do</w:t>
      </w:r>
      <w:r>
        <w:rPr>
          <w:spacing w:val="-1"/>
          <w:sz w:val="24"/>
        </w:rPr>
        <w:t> </w:t>
      </w:r>
      <w:r>
        <w:rPr>
          <w:sz w:val="24"/>
        </w:rPr>
        <w:t>domicílio ou</w:t>
      </w:r>
      <w:r>
        <w:rPr>
          <w:spacing w:val="-1"/>
          <w:sz w:val="24"/>
        </w:rPr>
        <w:t> </w:t>
      </w:r>
      <w:r>
        <w:rPr>
          <w:sz w:val="24"/>
        </w:rPr>
        <w:t>sede do</w:t>
      </w:r>
      <w:r>
        <w:rPr>
          <w:spacing w:val="-1"/>
          <w:sz w:val="24"/>
        </w:rPr>
        <w:t> </w:t>
      </w:r>
      <w:r>
        <w:rPr>
          <w:sz w:val="24"/>
        </w:rPr>
        <w:t>fornecedor, referente</w:t>
      </w:r>
      <w:r>
        <w:rPr>
          <w:spacing w:val="-1"/>
          <w:sz w:val="24"/>
        </w:rPr>
        <w:t> </w:t>
      </w:r>
      <w:r>
        <w:rPr>
          <w:sz w:val="24"/>
        </w:rPr>
        <w:t>à atividade</w:t>
      </w:r>
      <w:r>
        <w:rPr>
          <w:spacing w:val="-1"/>
          <w:sz w:val="24"/>
        </w:rPr>
        <w:t> </w:t>
      </w:r>
      <w:r>
        <w:rPr>
          <w:sz w:val="24"/>
        </w:rPr>
        <w:t>em cujo</w:t>
      </w:r>
      <w:r>
        <w:rPr>
          <w:spacing w:val="-1"/>
          <w:sz w:val="24"/>
        </w:rPr>
        <w:t> </w:t>
      </w:r>
      <w:r>
        <w:rPr>
          <w:sz w:val="24"/>
        </w:rPr>
        <w:t>exercício contrata</w:t>
      </w:r>
      <w:r>
        <w:rPr>
          <w:spacing w:val="-1"/>
          <w:sz w:val="24"/>
        </w:rPr>
        <w:t> </w:t>
      </w:r>
      <w:r>
        <w:rPr>
          <w:sz w:val="24"/>
        </w:rPr>
        <w:t>ou </w:t>
      </w:r>
      <w:r>
        <w:rPr>
          <w:spacing w:val="-2"/>
          <w:sz w:val="24"/>
        </w:rPr>
        <w:t>concorre;</w:t>
      </w:r>
    </w:p>
    <w:p>
      <w:pPr>
        <w:pStyle w:val="ListParagraph"/>
        <w:numPr>
          <w:ilvl w:val="1"/>
          <w:numId w:val="22"/>
        </w:numPr>
        <w:tabs>
          <w:tab w:pos="698" w:val="left" w:leader="none"/>
        </w:tabs>
        <w:spacing w:line="247" w:lineRule="auto" w:before="234" w:after="0"/>
        <w:ind w:left="449" w:right="433" w:firstLine="0"/>
        <w:jc w:val="both"/>
        <w:rPr>
          <w:sz w:val="24"/>
        </w:rPr>
      </w:pPr>
      <w:r>
        <w:rPr>
          <w:sz w:val="24"/>
        </w:rPr>
        <w:t>Declaração de isenção de tributos relacionados ao objeto contratual, caso o fornecedor seja considerado isento, mediante declaração da Fazenda respectiva do seu domicílio ou sede, ou documento equivalente, conforme legislação aplicável;</w:t>
      </w:r>
    </w:p>
    <w:p>
      <w:pPr>
        <w:pStyle w:val="BodyText"/>
        <w:spacing w:before="220"/>
      </w:pPr>
    </w:p>
    <w:p>
      <w:pPr>
        <w:pStyle w:val="ListParagraph"/>
        <w:numPr>
          <w:ilvl w:val="1"/>
          <w:numId w:val="21"/>
        </w:numPr>
        <w:tabs>
          <w:tab w:pos="886" w:val="left" w:leader="none"/>
        </w:tabs>
        <w:spacing w:line="247" w:lineRule="auto" w:before="0" w:after="0"/>
        <w:ind w:left="449" w:right="433" w:firstLine="0"/>
        <w:jc w:val="both"/>
        <w:rPr>
          <w:sz w:val="24"/>
        </w:rPr>
      </w:pPr>
      <w:r>
        <w:rPr>
          <w:sz w:val="24"/>
        </w:rPr>
        <w:t>O fornecedor enquadrado como microempreendedor individual, que pretenda usufruir dos benefícios do tratamento diferenciado previstos </w:t>
      </w:r>
      <w:r>
        <w:rPr>
          <w:sz w:val="24"/>
        </w:rPr>
        <w:t>na Lei Complementar n. 123, de 2006, está dispensado da apresentação de prova de inscrição nos cadastros de contribuintes estadual e municipal.</w:t>
      </w:r>
    </w:p>
    <w:p>
      <w:pPr>
        <w:pStyle w:val="BodyText"/>
        <w:spacing w:before="236"/>
      </w:pPr>
    </w:p>
    <w:p>
      <w:pPr>
        <w:pStyle w:val="Heading3"/>
        <w:numPr>
          <w:ilvl w:val="0"/>
          <w:numId w:val="22"/>
        </w:numPr>
        <w:tabs>
          <w:tab w:pos="729" w:val="left" w:leader="none"/>
        </w:tabs>
        <w:spacing w:line="240" w:lineRule="auto" w:before="0" w:after="0"/>
        <w:ind w:left="729" w:right="0" w:hanging="280"/>
        <w:jc w:val="left"/>
      </w:pPr>
      <w:r>
        <w:rPr/>
        <w:t>Qualificação econômico-</w:t>
      </w:r>
      <w:r>
        <w:rPr>
          <w:spacing w:val="-2"/>
        </w:rPr>
        <w:t>financeira</w:t>
      </w:r>
    </w:p>
    <w:p>
      <w:pPr>
        <w:pStyle w:val="ListParagraph"/>
        <w:numPr>
          <w:ilvl w:val="1"/>
          <w:numId w:val="22"/>
        </w:numPr>
        <w:tabs>
          <w:tab w:pos="696" w:val="left" w:leader="none"/>
        </w:tabs>
        <w:spacing w:line="242" w:lineRule="auto" w:before="234" w:after="0"/>
        <w:ind w:left="449" w:right="433" w:firstLine="0"/>
        <w:jc w:val="both"/>
        <w:rPr>
          <w:sz w:val="24"/>
        </w:rPr>
      </w:pPr>
      <w:r>
        <w:rPr>
          <w:sz w:val="24"/>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ListParagraph"/>
        <w:numPr>
          <w:ilvl w:val="1"/>
          <w:numId w:val="22"/>
        </w:numPr>
        <w:tabs>
          <w:tab w:pos="718" w:val="left" w:leader="none"/>
        </w:tabs>
        <w:spacing w:line="247" w:lineRule="auto" w:before="229" w:after="0"/>
        <w:ind w:left="449" w:right="433" w:firstLine="0"/>
        <w:jc w:val="both"/>
        <w:rPr>
          <w:sz w:val="24"/>
        </w:rPr>
      </w:pPr>
      <w:r>
        <w:rPr>
          <w:sz w:val="24"/>
        </w:rPr>
        <w:t>Certidão negativa de falência ou concordata expedida pelo distribuidor da sede da pessoa jurídica, ou de execução patrimonial, expedida no domicílio da pessoa física;</w:t>
      </w:r>
    </w:p>
    <w:p>
      <w:pPr>
        <w:pStyle w:val="BodyText"/>
        <w:spacing w:before="235"/>
      </w:pPr>
    </w:p>
    <w:p>
      <w:pPr>
        <w:pStyle w:val="Heading2"/>
        <w:numPr>
          <w:ilvl w:val="0"/>
          <w:numId w:val="15"/>
        </w:numPr>
        <w:tabs>
          <w:tab w:pos="742" w:val="left" w:leader="none"/>
        </w:tabs>
        <w:spacing w:line="240" w:lineRule="auto" w:before="0" w:after="0"/>
        <w:ind w:left="742" w:right="0" w:hanging="293"/>
        <w:jc w:val="both"/>
      </w:pPr>
      <w:r>
        <w:rPr/>
        <w:t>– QUALIFICAÇÃO</w:t>
      </w:r>
      <w:r>
        <w:rPr>
          <w:spacing w:val="-5"/>
        </w:rPr>
        <w:t> </w:t>
      </w:r>
      <w:r>
        <w:rPr>
          <w:spacing w:val="-2"/>
        </w:rPr>
        <w:t>TÉCNICA:</w:t>
      </w:r>
    </w:p>
    <w:p>
      <w:pPr>
        <w:pStyle w:val="BodyText"/>
        <w:spacing w:before="228"/>
        <w:rPr>
          <w:b/>
        </w:rPr>
      </w:pPr>
    </w:p>
    <w:p>
      <w:pPr>
        <w:pStyle w:val="ListParagraph"/>
        <w:numPr>
          <w:ilvl w:val="1"/>
          <w:numId w:val="24"/>
        </w:numPr>
        <w:tabs>
          <w:tab w:pos="999" w:val="left" w:leader="none"/>
        </w:tabs>
        <w:spacing w:line="242" w:lineRule="auto" w:before="0" w:after="0"/>
        <w:ind w:left="449" w:right="433" w:firstLine="0"/>
        <w:jc w:val="both"/>
        <w:rPr>
          <w:sz w:val="24"/>
        </w:rPr>
      </w:pPr>
      <w:r>
        <w:rPr>
          <w:sz w:val="24"/>
        </w:rPr>
        <w:t>O licitante deverá comprovar aptidão para o fornecimento dos bens ou serviços objeto deste termo por meio da apresentação de, no mínimo, um atestado de capacidade técnica, emitido por pessoa jurídica de direito público ou privado. O atestado deve estar em nome do licitante </w:t>
      </w:r>
      <w:r>
        <w:rPr>
          <w:sz w:val="24"/>
        </w:rPr>
        <w:t>e comprovar o fornecimento satisfatório de, no mínimo, 50% do total do objeto desta licitação. É permitido o somatório de atestados para atingir esse percentual, desde que todos estejam devidamente relacionados ao objeto licitado.</w:t>
      </w:r>
    </w:p>
    <w:p>
      <w:pPr>
        <w:pStyle w:val="ListParagraph"/>
        <w:numPr>
          <w:ilvl w:val="1"/>
          <w:numId w:val="24"/>
        </w:numPr>
        <w:tabs>
          <w:tab w:pos="1006" w:val="left" w:leader="none"/>
        </w:tabs>
        <w:spacing w:line="242" w:lineRule="auto" w:before="235" w:after="0"/>
        <w:ind w:left="449" w:right="433" w:firstLine="0"/>
        <w:jc w:val="both"/>
        <w:rPr>
          <w:sz w:val="24"/>
        </w:rPr>
      </w:pPr>
      <w:r>
        <w:rPr>
          <w:sz w:val="24"/>
        </w:rPr>
        <w:t>O atestado deve incluir o nome, cargo, endereço, telefone ou e-mail de contato do(s) responsável(eis) pela emissão, além de uma descrição clara do produto ou serviço fornecido. Deve mencionar explicitamente a execução bem-sucedida, cumprimento de prazos, conformidade com especificações e a qualidade do fornecimento.</w:t>
      </w:r>
    </w:p>
    <w:p>
      <w:pPr>
        <w:pStyle w:val="ListParagraph"/>
        <w:numPr>
          <w:ilvl w:val="1"/>
          <w:numId w:val="24"/>
        </w:numPr>
        <w:tabs>
          <w:tab w:pos="975" w:val="left" w:leader="none"/>
        </w:tabs>
        <w:spacing w:line="240" w:lineRule="auto" w:before="229" w:after="0"/>
        <w:ind w:left="975" w:right="0" w:hanging="526"/>
        <w:jc w:val="left"/>
        <w:rPr>
          <w:sz w:val="24"/>
        </w:rPr>
      </w:pPr>
      <w:r>
        <w:rPr>
          <w:sz w:val="24"/>
        </w:rPr>
        <w:t>A</w:t>
      </w:r>
      <w:r>
        <w:rPr>
          <w:spacing w:val="-15"/>
          <w:sz w:val="24"/>
        </w:rPr>
        <w:t> </w:t>
      </w:r>
      <w:r>
        <w:rPr>
          <w:sz w:val="24"/>
        </w:rPr>
        <w:t>empresa</w:t>
      </w:r>
      <w:r>
        <w:rPr>
          <w:spacing w:val="-1"/>
          <w:sz w:val="24"/>
        </w:rPr>
        <w:t> </w:t>
      </w:r>
      <w:r>
        <w:rPr>
          <w:sz w:val="24"/>
        </w:rPr>
        <w:t>licitante</w:t>
      </w:r>
      <w:r>
        <w:rPr>
          <w:spacing w:val="-1"/>
          <w:sz w:val="24"/>
        </w:rPr>
        <w:t> </w:t>
      </w:r>
      <w:r>
        <w:rPr>
          <w:sz w:val="24"/>
        </w:rPr>
        <w:t>deverá</w:t>
      </w:r>
      <w:r>
        <w:rPr>
          <w:spacing w:val="-1"/>
          <w:sz w:val="24"/>
        </w:rPr>
        <w:t> </w:t>
      </w:r>
      <w:r>
        <w:rPr>
          <w:sz w:val="24"/>
        </w:rPr>
        <w:t>apresentar</w:t>
      </w:r>
      <w:r>
        <w:rPr>
          <w:spacing w:val="-1"/>
          <w:sz w:val="24"/>
        </w:rPr>
        <w:t> </w:t>
      </w:r>
      <w:r>
        <w:rPr>
          <w:sz w:val="24"/>
        </w:rPr>
        <w:t>a</w:t>
      </w:r>
      <w:r>
        <w:rPr>
          <w:spacing w:val="-15"/>
          <w:sz w:val="24"/>
        </w:rPr>
        <w:t> </w:t>
      </w:r>
      <w:r>
        <w:rPr>
          <w:sz w:val="24"/>
        </w:rPr>
        <w:t>Autorização</w:t>
      </w:r>
      <w:r>
        <w:rPr>
          <w:spacing w:val="-1"/>
          <w:sz w:val="24"/>
        </w:rPr>
        <w:t> </w:t>
      </w:r>
      <w:r>
        <w:rPr>
          <w:sz w:val="24"/>
        </w:rPr>
        <w:t>de</w:t>
      </w:r>
      <w:r>
        <w:rPr>
          <w:spacing w:val="-1"/>
          <w:sz w:val="24"/>
        </w:rPr>
        <w:t> </w:t>
      </w:r>
      <w:r>
        <w:rPr>
          <w:sz w:val="24"/>
        </w:rPr>
        <w:t>Funcionamento</w:t>
      </w:r>
      <w:r>
        <w:rPr>
          <w:spacing w:val="-1"/>
          <w:sz w:val="24"/>
        </w:rPr>
        <w:t> </w:t>
      </w:r>
      <w:r>
        <w:rPr>
          <w:sz w:val="24"/>
        </w:rPr>
        <w:t>emitida</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z w:val="24"/>
        </w:rPr>
        <w:t>Sanitária </w:t>
      </w:r>
      <w:r>
        <w:rPr>
          <w:spacing w:val="-2"/>
          <w:sz w:val="24"/>
        </w:rPr>
        <w:t>(ANVISA).</w:t>
      </w:r>
    </w:p>
    <w:p>
      <w:pPr>
        <w:pStyle w:val="ListParagraph"/>
        <w:numPr>
          <w:ilvl w:val="1"/>
          <w:numId w:val="24"/>
        </w:numPr>
        <w:tabs>
          <w:tab w:pos="975" w:val="left" w:leader="none"/>
        </w:tabs>
        <w:spacing w:line="240" w:lineRule="auto" w:before="249" w:after="0"/>
        <w:ind w:left="975" w:right="0" w:hanging="526"/>
        <w:jc w:val="left"/>
        <w:rPr>
          <w:sz w:val="24"/>
        </w:rPr>
      </w:pPr>
      <w:r>
        <w:rPr>
          <w:sz w:val="24"/>
        </w:rPr>
        <w:t>A</w:t>
      </w:r>
      <w:r>
        <w:rPr>
          <w:spacing w:val="-15"/>
          <w:sz w:val="24"/>
        </w:rPr>
        <w:t> </w:t>
      </w:r>
      <w:r>
        <w:rPr>
          <w:sz w:val="24"/>
        </w:rPr>
        <w:t>Licença</w:t>
      </w:r>
      <w:r>
        <w:rPr>
          <w:spacing w:val="-1"/>
          <w:sz w:val="24"/>
        </w:rPr>
        <w:t> </w:t>
      </w:r>
      <w:r>
        <w:rPr>
          <w:sz w:val="24"/>
        </w:rPr>
        <w:t>de</w:t>
      </w:r>
      <w:r>
        <w:rPr>
          <w:spacing w:val="-1"/>
          <w:sz w:val="24"/>
        </w:rPr>
        <w:t> </w:t>
      </w:r>
      <w:r>
        <w:rPr>
          <w:sz w:val="24"/>
        </w:rPr>
        <w:t>Funcionamento</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emitida pela</w:t>
      </w:r>
      <w:r>
        <w:rPr>
          <w:spacing w:val="-6"/>
          <w:sz w:val="24"/>
        </w:rPr>
        <w:t> </w:t>
      </w:r>
      <w:r>
        <w:rPr>
          <w:sz w:val="24"/>
        </w:rPr>
        <w:t>Vigilância</w:t>
      </w:r>
      <w:r>
        <w:rPr>
          <w:spacing w:val="-1"/>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z w:val="24"/>
        </w:rPr>
        <w:t>Municipal,</w:t>
      </w:r>
      <w:r>
        <w:rPr>
          <w:spacing w:val="-1"/>
          <w:sz w:val="24"/>
        </w:rPr>
        <w:t> </w:t>
      </w:r>
      <w:r>
        <w:rPr>
          <w:sz w:val="24"/>
        </w:rPr>
        <w:t>também</w:t>
      </w:r>
      <w:r>
        <w:rPr>
          <w:spacing w:val="-1"/>
          <w:sz w:val="24"/>
        </w:rPr>
        <w:t> </w:t>
      </w:r>
      <w:r>
        <w:rPr>
          <w:sz w:val="24"/>
        </w:rPr>
        <w:t>deve</w:t>
      </w:r>
      <w:r>
        <w:rPr>
          <w:spacing w:val="-1"/>
          <w:sz w:val="24"/>
        </w:rPr>
        <w:t> </w:t>
      </w:r>
      <w:r>
        <w:rPr>
          <w:sz w:val="24"/>
        </w:rPr>
        <w:t>ser </w:t>
      </w:r>
      <w:r>
        <w:rPr>
          <w:spacing w:val="-2"/>
          <w:sz w:val="24"/>
        </w:rPr>
        <w:t>apresentada.</w:t>
      </w:r>
    </w:p>
    <w:p>
      <w:pPr>
        <w:pStyle w:val="ListParagraph"/>
        <w:numPr>
          <w:ilvl w:val="1"/>
          <w:numId w:val="24"/>
        </w:numPr>
        <w:tabs>
          <w:tab w:pos="989" w:val="left" w:leader="none"/>
        </w:tabs>
        <w:spacing w:line="240" w:lineRule="auto" w:before="234" w:after="0"/>
        <w:ind w:left="989" w:right="0" w:hanging="540"/>
        <w:jc w:val="left"/>
        <w:rPr>
          <w:sz w:val="24"/>
        </w:rPr>
      </w:pPr>
      <w:r>
        <w:rPr>
          <w:sz w:val="24"/>
        </w:rPr>
        <w:t>O Certificado de Registro do produto, emitido pela</w:t>
      </w:r>
      <w:r>
        <w:rPr>
          <w:spacing w:val="-14"/>
          <w:sz w:val="24"/>
        </w:rPr>
        <w:t> </w:t>
      </w:r>
      <w:r>
        <w:rPr>
          <w:sz w:val="24"/>
        </w:rPr>
        <w:t>ANVISA, é obrigatório para todos os itens que o </w:t>
      </w:r>
      <w:r>
        <w:rPr>
          <w:spacing w:val="-2"/>
          <w:sz w:val="24"/>
        </w:rPr>
        <w:t>exigirem.</w:t>
      </w:r>
    </w:p>
    <w:p>
      <w:pPr>
        <w:pStyle w:val="BodyText"/>
      </w:pPr>
    </w:p>
    <w:p>
      <w:pPr>
        <w:pStyle w:val="BodyText"/>
      </w:pPr>
    </w:p>
    <w:p>
      <w:pPr>
        <w:pStyle w:val="BodyText"/>
        <w:spacing w:before="81"/>
      </w:pPr>
    </w:p>
    <w:p>
      <w:pPr>
        <w:pStyle w:val="Heading2"/>
        <w:numPr>
          <w:ilvl w:val="0"/>
          <w:numId w:val="15"/>
        </w:numPr>
        <w:tabs>
          <w:tab w:pos="835" w:val="left" w:leader="none"/>
        </w:tabs>
        <w:spacing w:line="240" w:lineRule="auto" w:before="0" w:after="0"/>
        <w:ind w:left="835" w:right="0" w:hanging="386"/>
        <w:jc w:val="both"/>
      </w:pPr>
      <w:r>
        <w:rPr/>
        <w:t>–</w:t>
      </w:r>
      <w:r>
        <w:rPr>
          <w:spacing w:val="-14"/>
        </w:rPr>
        <w:t> </w:t>
      </w:r>
      <w:r>
        <w:rPr>
          <w:spacing w:val="-2"/>
        </w:rPr>
        <w:t>AMOSTRAS:</w:t>
      </w:r>
    </w:p>
    <w:p>
      <w:pPr>
        <w:pStyle w:val="BodyText"/>
        <w:spacing w:before="247"/>
        <w:rPr>
          <w:b/>
        </w:rPr>
      </w:pPr>
    </w:p>
    <w:p>
      <w:pPr>
        <w:pStyle w:val="ListParagraph"/>
        <w:numPr>
          <w:ilvl w:val="1"/>
          <w:numId w:val="25"/>
        </w:numPr>
        <w:tabs>
          <w:tab w:pos="1025" w:val="left" w:leader="none"/>
        </w:tabs>
        <w:spacing w:line="235" w:lineRule="auto" w:before="1" w:after="0"/>
        <w:ind w:left="449" w:right="433" w:firstLine="0"/>
        <w:jc w:val="both"/>
        <w:rPr>
          <w:sz w:val="24"/>
        </w:rPr>
      </w:pPr>
      <w:r>
        <w:rPr>
          <w:sz w:val="24"/>
        </w:rPr>
        <w:t>O primeiro colocado deverá apresentar amostras de cada item licitado para avaliação pela área técnica responsável. As amostras serão analisadas pelo setor solicitante e, se aprovadas, serão incluídas na contagem total do item.</w:t>
      </w:r>
    </w:p>
    <w:p>
      <w:pPr>
        <w:pStyle w:val="ListParagraph"/>
        <w:numPr>
          <w:ilvl w:val="1"/>
          <w:numId w:val="25"/>
        </w:numPr>
        <w:tabs>
          <w:tab w:pos="1029" w:val="left" w:leader="none"/>
        </w:tabs>
        <w:spacing w:line="242" w:lineRule="auto" w:before="249" w:after="0"/>
        <w:ind w:left="449" w:right="433" w:firstLine="0"/>
        <w:jc w:val="both"/>
        <w:rPr>
          <w:sz w:val="24"/>
        </w:rPr>
      </w:pPr>
      <w:r>
        <w:rPr>
          <w:sz w:val="24"/>
        </w:rPr>
        <w:t>As amostras deverão ser enviadas ao pregoeiro no endereço: Rua São Francisco Xavier, nº 524 - Sala 2.105, 2º andar – Bloco F, Coordenadoria Técnica de Licitações e Contratos da UERJ. Devem estar devidamente identificadas com o nome do licitante remetente e em </w:t>
      </w:r>
      <w:r>
        <w:rPr>
          <w:sz w:val="24"/>
        </w:rPr>
        <w:t>suas embalagens originais, permitindo a identificação do fabricante, lote e data de validade.</w:t>
      </w:r>
    </w:p>
    <w:p>
      <w:pPr>
        <w:pStyle w:val="ListParagraph"/>
        <w:numPr>
          <w:ilvl w:val="1"/>
          <w:numId w:val="25"/>
        </w:numPr>
        <w:tabs>
          <w:tab w:pos="1024" w:val="left" w:leader="none"/>
        </w:tabs>
        <w:spacing w:line="242" w:lineRule="auto" w:before="229" w:after="0"/>
        <w:ind w:left="449" w:right="433" w:firstLine="0"/>
        <w:jc w:val="both"/>
        <w:rPr>
          <w:sz w:val="24"/>
        </w:rPr>
      </w:pPr>
      <w:r>
        <w:rPr>
          <w:sz w:val="24"/>
        </w:rPr>
        <w:t>Caso as amostras sejam reprovadas, não haverá ônus para a contratante, e a proposta do licitante será desclassificada. O licitante será notificado</w:t>
      </w:r>
      <w:r>
        <w:rPr>
          <w:spacing w:val="-2"/>
          <w:sz w:val="24"/>
        </w:rPr>
        <w:t> </w:t>
      </w:r>
      <w:r>
        <w:rPr>
          <w:sz w:val="24"/>
        </w:rPr>
        <w:t>sobre</w:t>
      </w:r>
      <w:r>
        <w:rPr>
          <w:spacing w:val="-2"/>
          <w:sz w:val="24"/>
        </w:rPr>
        <w:t> </w:t>
      </w:r>
      <w:r>
        <w:rPr>
          <w:sz w:val="24"/>
        </w:rPr>
        <w:t>o</w:t>
      </w:r>
      <w:r>
        <w:rPr>
          <w:spacing w:val="-2"/>
          <w:sz w:val="24"/>
        </w:rPr>
        <w:t> </w:t>
      </w:r>
      <w:r>
        <w:rPr>
          <w:sz w:val="24"/>
        </w:rPr>
        <w:t>laudo</w:t>
      </w:r>
      <w:r>
        <w:rPr>
          <w:spacing w:val="-2"/>
          <w:sz w:val="24"/>
        </w:rPr>
        <w:t> </w:t>
      </w:r>
      <w:r>
        <w:rPr>
          <w:sz w:val="24"/>
        </w:rPr>
        <w:t>e</w:t>
      </w:r>
      <w:r>
        <w:rPr>
          <w:spacing w:val="-2"/>
          <w:sz w:val="24"/>
        </w:rPr>
        <w:t> </w:t>
      </w:r>
      <w:r>
        <w:rPr>
          <w:sz w:val="24"/>
        </w:rPr>
        <w:t>deverá</w:t>
      </w:r>
      <w:r>
        <w:rPr>
          <w:spacing w:val="-2"/>
          <w:sz w:val="24"/>
        </w:rPr>
        <w:t> </w:t>
      </w:r>
      <w:r>
        <w:rPr>
          <w:sz w:val="24"/>
        </w:rPr>
        <w:t>retirar</w:t>
      </w:r>
      <w:r>
        <w:rPr>
          <w:spacing w:val="-2"/>
          <w:sz w:val="24"/>
        </w:rPr>
        <w:t> </w:t>
      </w:r>
      <w:r>
        <w:rPr>
          <w:sz w:val="24"/>
        </w:rPr>
        <w:t>o</w:t>
      </w:r>
      <w:r>
        <w:rPr>
          <w:spacing w:val="-2"/>
          <w:sz w:val="24"/>
        </w:rPr>
        <w:t> </w:t>
      </w:r>
      <w:r>
        <w:rPr>
          <w:sz w:val="24"/>
        </w:rPr>
        <w:t>material.</w:t>
      </w:r>
      <w:r>
        <w:rPr>
          <w:spacing w:val="-2"/>
          <w:sz w:val="24"/>
        </w:rPr>
        <w:t> </w:t>
      </w:r>
      <w:r>
        <w:rPr>
          <w:sz w:val="24"/>
        </w:rPr>
        <w:t>Se</w:t>
      </w:r>
      <w:r>
        <w:rPr>
          <w:spacing w:val="-2"/>
          <w:sz w:val="24"/>
        </w:rPr>
        <w:t> </w:t>
      </w:r>
      <w:r>
        <w:rPr>
          <w:sz w:val="24"/>
        </w:rPr>
        <w:t>não</w:t>
      </w:r>
      <w:r>
        <w:rPr>
          <w:spacing w:val="-2"/>
          <w:sz w:val="24"/>
        </w:rPr>
        <w:t> </w:t>
      </w:r>
      <w:r>
        <w:rPr>
          <w:sz w:val="24"/>
        </w:rPr>
        <w:t>o</w:t>
      </w:r>
      <w:r>
        <w:rPr>
          <w:spacing w:val="-2"/>
          <w:sz w:val="24"/>
        </w:rPr>
        <w:t> </w:t>
      </w:r>
      <w:r>
        <w:rPr>
          <w:sz w:val="24"/>
        </w:rPr>
        <w:t>fizer</w:t>
      </w:r>
      <w:r>
        <w:rPr>
          <w:spacing w:val="-2"/>
          <w:sz w:val="24"/>
        </w:rPr>
        <w:t> </w:t>
      </w:r>
      <w:r>
        <w:rPr>
          <w:sz w:val="24"/>
        </w:rPr>
        <w:t>dentro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será</w:t>
      </w:r>
      <w:r>
        <w:rPr>
          <w:spacing w:val="-2"/>
          <w:sz w:val="24"/>
        </w:rPr>
        <w:t> </w:t>
      </w:r>
      <w:r>
        <w:rPr>
          <w:sz w:val="24"/>
        </w:rPr>
        <w:t>considerado</w:t>
      </w:r>
      <w:r>
        <w:rPr>
          <w:spacing w:val="-2"/>
          <w:sz w:val="24"/>
        </w:rPr>
        <w:t> </w:t>
      </w:r>
      <w:r>
        <w:rPr>
          <w:sz w:val="24"/>
        </w:rPr>
        <w:t>desinteressado,</w:t>
      </w:r>
      <w:r>
        <w:rPr>
          <w:spacing w:val="-2"/>
          <w:sz w:val="24"/>
        </w:rPr>
        <w:t> </w:t>
      </w:r>
      <w:r>
        <w:rPr>
          <w:sz w:val="24"/>
        </w:rPr>
        <w:t>e</w:t>
      </w:r>
      <w:r>
        <w:rPr>
          <w:spacing w:val="-2"/>
          <w:sz w:val="24"/>
        </w:rPr>
        <w:t> </w:t>
      </w:r>
      <w:r>
        <w:rPr>
          <w:sz w:val="24"/>
        </w:rPr>
        <w:t>o</w:t>
      </w:r>
      <w:r>
        <w:rPr>
          <w:spacing w:val="-2"/>
          <w:sz w:val="24"/>
        </w:rPr>
        <w:t> </w:t>
      </w:r>
      <w:r>
        <w:rPr>
          <w:sz w:val="24"/>
        </w:rPr>
        <w:t>material</w:t>
      </w:r>
      <w:r>
        <w:rPr>
          <w:spacing w:val="-2"/>
          <w:sz w:val="24"/>
        </w:rPr>
        <w:t> </w:t>
      </w:r>
      <w:r>
        <w:rPr>
          <w:sz w:val="24"/>
        </w:rPr>
        <w:t>poderá ser descartado.</w:t>
      </w:r>
    </w:p>
    <w:p>
      <w:pPr>
        <w:pStyle w:val="ListParagraph"/>
        <w:numPr>
          <w:ilvl w:val="1"/>
          <w:numId w:val="25"/>
        </w:numPr>
        <w:tabs>
          <w:tab w:pos="1014" w:val="left" w:leader="none"/>
        </w:tabs>
        <w:spacing w:line="247" w:lineRule="auto" w:before="229" w:after="0"/>
        <w:ind w:left="449" w:right="433" w:firstLine="0"/>
        <w:jc w:val="both"/>
        <w:rPr>
          <w:sz w:val="24"/>
        </w:rPr>
      </w:pPr>
      <w:r>
        <w:rPr>
          <w:sz w:val="24"/>
        </w:rPr>
        <w:t>A desclassificação da proposta resultará na convocação do segundo colocado, que passará pelo mesmo procedimento de avaliação das </w:t>
      </w:r>
      <w:r>
        <w:rPr>
          <w:spacing w:val="-2"/>
          <w:sz w:val="24"/>
        </w:rPr>
        <w:t>amostras.</w:t>
      </w:r>
    </w:p>
    <w:p>
      <w:pPr>
        <w:pStyle w:val="ListParagraph"/>
        <w:numPr>
          <w:ilvl w:val="1"/>
          <w:numId w:val="25"/>
        </w:numPr>
        <w:tabs>
          <w:tab w:pos="966" w:val="left" w:leader="none"/>
        </w:tabs>
        <w:spacing w:line="240" w:lineRule="auto" w:before="226" w:after="0"/>
        <w:ind w:left="966" w:right="0" w:hanging="517"/>
        <w:jc w:val="left"/>
        <w:rPr>
          <w:sz w:val="24"/>
        </w:rPr>
      </w:pPr>
      <w:r>
        <w:rPr>
          <w:sz w:val="24"/>
        </w:rPr>
        <w:t>A</w:t>
      </w:r>
      <w:r>
        <w:rPr>
          <w:spacing w:val="-14"/>
          <w:sz w:val="24"/>
        </w:rPr>
        <w:t> </w:t>
      </w:r>
      <w:r>
        <w:rPr>
          <w:sz w:val="24"/>
        </w:rPr>
        <w:t>quantidade de amostras para análise e avaliação técnica está especificada na tabela </w:t>
      </w:r>
      <w:r>
        <w:rPr>
          <w:spacing w:val="-2"/>
          <w:sz w:val="24"/>
        </w:rPr>
        <w:t>abaixo.</w:t>
      </w:r>
    </w:p>
    <w:p>
      <w:pPr>
        <w:pStyle w:val="BodyText"/>
        <w:rPr>
          <w:sz w:val="20"/>
        </w:rPr>
      </w:pPr>
    </w:p>
    <w:p>
      <w:pPr>
        <w:pStyle w:val="BodyText"/>
        <w:spacing w:before="163"/>
        <w:rPr>
          <w:sz w:val="20"/>
        </w:rPr>
      </w:pPr>
    </w:p>
    <w:tbl>
      <w:tblPr>
        <w:tblW w:w="0" w:type="auto"/>
        <w:jc w:val="left"/>
        <w:tblInd w:w="27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35"/>
        <w:gridCol w:w="885"/>
        <w:gridCol w:w="6300"/>
        <w:gridCol w:w="1725"/>
      </w:tblGrid>
      <w:tr>
        <w:trPr>
          <w:trHeight w:val="929" w:hRule="atLeast"/>
        </w:trPr>
        <w:tc>
          <w:tcPr>
            <w:tcW w:w="735" w:type="dxa"/>
          </w:tcPr>
          <w:p>
            <w:pPr>
              <w:pStyle w:val="TableParagraph"/>
              <w:spacing w:before="39"/>
              <w:rPr>
                <w:sz w:val="24"/>
              </w:rPr>
            </w:pPr>
          </w:p>
          <w:p>
            <w:pPr>
              <w:pStyle w:val="TableParagraph"/>
              <w:spacing w:before="1"/>
              <w:ind w:left="32" w:right="9"/>
              <w:jc w:val="center"/>
              <w:rPr>
                <w:sz w:val="24"/>
              </w:rPr>
            </w:pPr>
            <w:r>
              <w:rPr>
                <w:spacing w:val="-4"/>
                <w:sz w:val="24"/>
              </w:rPr>
              <w:t>ITEM</w:t>
            </w:r>
          </w:p>
        </w:tc>
        <w:tc>
          <w:tcPr>
            <w:tcW w:w="885" w:type="dxa"/>
          </w:tcPr>
          <w:p>
            <w:pPr>
              <w:pStyle w:val="TableParagraph"/>
              <w:spacing w:line="235" w:lineRule="auto" w:before="185"/>
              <w:ind w:left="165" w:right="125" w:firstLine="153"/>
              <w:rPr>
                <w:sz w:val="24"/>
              </w:rPr>
            </w:pPr>
            <w:r>
              <w:rPr>
                <w:spacing w:val="-6"/>
                <w:sz w:val="24"/>
              </w:rPr>
              <w:t>ID </w:t>
            </w:r>
            <w:r>
              <w:rPr>
                <w:spacing w:val="-4"/>
                <w:sz w:val="24"/>
              </w:rPr>
              <w:t>SIGA</w:t>
            </w:r>
          </w:p>
        </w:tc>
        <w:tc>
          <w:tcPr>
            <w:tcW w:w="6300" w:type="dxa"/>
          </w:tcPr>
          <w:p>
            <w:pPr>
              <w:pStyle w:val="TableParagraph"/>
              <w:spacing w:before="39"/>
              <w:rPr>
                <w:sz w:val="24"/>
              </w:rPr>
            </w:pPr>
          </w:p>
          <w:p>
            <w:pPr>
              <w:pStyle w:val="TableParagraph"/>
              <w:spacing w:before="1"/>
              <w:ind w:left="31"/>
              <w:jc w:val="center"/>
              <w:rPr>
                <w:sz w:val="24"/>
              </w:rPr>
            </w:pPr>
            <w:r>
              <w:rPr>
                <w:spacing w:val="-2"/>
                <w:sz w:val="24"/>
              </w:rPr>
              <w:t>DESCRIÇÃO</w:t>
            </w:r>
          </w:p>
        </w:tc>
        <w:tc>
          <w:tcPr>
            <w:tcW w:w="1725" w:type="dxa"/>
          </w:tcPr>
          <w:p>
            <w:pPr>
              <w:pStyle w:val="TableParagraph"/>
              <w:spacing w:line="235" w:lineRule="auto" w:before="50"/>
              <w:ind w:left="69" w:right="37"/>
              <w:jc w:val="center"/>
              <w:rPr>
                <w:sz w:val="24"/>
              </w:rPr>
            </w:pPr>
            <w:r>
              <w:rPr>
                <w:spacing w:val="-2"/>
                <w:sz w:val="24"/>
              </w:rPr>
              <w:t>QUANTIDADE </w:t>
            </w:r>
            <w:r>
              <w:rPr>
                <w:spacing w:val="-6"/>
                <w:sz w:val="24"/>
              </w:rPr>
              <w:t>DE </w:t>
            </w:r>
            <w:r>
              <w:rPr>
                <w:spacing w:val="-2"/>
                <w:sz w:val="24"/>
              </w:rPr>
              <w:t>AMOSTRAS</w:t>
            </w:r>
          </w:p>
        </w:tc>
      </w:tr>
      <w:tr>
        <w:trPr>
          <w:trHeight w:val="3059" w:hRule="atLeast"/>
        </w:trPr>
        <w:tc>
          <w:tcPr>
            <w:tcW w:w="735"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32" w:right="9"/>
              <w:jc w:val="center"/>
              <w:rPr>
                <w:sz w:val="24"/>
              </w:rPr>
            </w:pPr>
            <w:r>
              <w:rPr>
                <w:spacing w:val="-5"/>
                <w:sz w:val="24"/>
              </w:rPr>
              <w:t>01</w:t>
            </w:r>
          </w:p>
        </w:tc>
        <w:tc>
          <w:tcPr>
            <w:tcW w:w="885"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145"/>
              <w:rPr>
                <w:sz w:val="24"/>
              </w:rPr>
            </w:pPr>
            <w:r>
              <w:rPr>
                <w:spacing w:val="-2"/>
                <w:sz w:val="24"/>
              </w:rPr>
              <w:t>91843</w:t>
            </w:r>
          </w:p>
        </w:tc>
        <w:tc>
          <w:tcPr>
            <w:tcW w:w="6300" w:type="dxa"/>
            <w:tcBorders>
              <w:bottom w:val="single" w:sz="6" w:space="0" w:color="000000"/>
            </w:tcBorders>
          </w:tcPr>
          <w:p>
            <w:pPr>
              <w:pStyle w:val="TableParagraph"/>
              <w:spacing w:line="235" w:lineRule="auto" w:before="170"/>
              <w:ind w:left="139" w:right="138"/>
              <w:rPr>
                <w:sz w:val="24"/>
              </w:rPr>
            </w:pPr>
            <w:r>
              <w:rPr>
                <w:sz w:val="24"/>
              </w:rPr>
              <w:t>EQUIPO NÃO FOTOSSENSÍVEL, COM PONTA PERFURANTE PADRÃO ISO, EM TUBO PVC TRANSPARENTE COM</w:t>
            </w:r>
            <w:r>
              <w:rPr>
                <w:spacing w:val="-12"/>
                <w:sz w:val="24"/>
              </w:rPr>
              <w:t> </w:t>
            </w:r>
            <w:r>
              <w:rPr>
                <w:sz w:val="24"/>
              </w:rPr>
              <w:t>APROXIMADAMENTE 2,80M. COM CÂMARA</w:t>
            </w:r>
            <w:r>
              <w:rPr>
                <w:spacing w:val="-12"/>
                <w:sz w:val="24"/>
              </w:rPr>
              <w:t> </w:t>
            </w:r>
            <w:r>
              <w:rPr>
                <w:sz w:val="24"/>
              </w:rPr>
              <w:t>GOTEJADORA</w:t>
            </w:r>
            <w:r>
              <w:rPr>
                <w:spacing w:val="-12"/>
                <w:sz w:val="24"/>
              </w:rPr>
              <w:t> </w:t>
            </w:r>
            <w:r>
              <w:rPr>
                <w:sz w:val="24"/>
              </w:rPr>
              <w:t>FLEXÍVEL, ENTRADE DE</w:t>
            </w:r>
            <w:r>
              <w:rPr>
                <w:spacing w:val="-1"/>
                <w:sz w:val="24"/>
              </w:rPr>
              <w:t> </w:t>
            </w:r>
            <w:r>
              <w:rPr>
                <w:sz w:val="24"/>
              </w:rPr>
              <w:t>AR COM FILTRO E TAMPA</w:t>
            </w:r>
            <w:r>
              <w:rPr>
                <w:spacing w:val="-1"/>
                <w:sz w:val="24"/>
              </w:rPr>
              <w:t> </w:t>
            </w:r>
            <w:r>
              <w:rPr>
                <w:sz w:val="24"/>
              </w:rPr>
              <w:t>REVERSÍVEL, SEGMENTO DE SILICONE E INJETOR LIVRE DE </w:t>
            </w:r>
            <w:r>
              <w:rPr>
                <w:spacing w:val="-2"/>
                <w:sz w:val="24"/>
              </w:rPr>
              <w:t>LÁTEX,</w:t>
            </w:r>
            <w:r>
              <w:rPr>
                <w:spacing w:val="-4"/>
                <w:sz w:val="24"/>
              </w:rPr>
              <w:t> </w:t>
            </w:r>
            <w:r>
              <w:rPr>
                <w:spacing w:val="-2"/>
                <w:sz w:val="24"/>
              </w:rPr>
              <w:t>COM</w:t>
            </w:r>
            <w:r>
              <w:rPr>
                <w:spacing w:val="-3"/>
                <w:sz w:val="24"/>
              </w:rPr>
              <w:t> </w:t>
            </w:r>
            <w:r>
              <w:rPr>
                <w:spacing w:val="-2"/>
                <w:sz w:val="24"/>
              </w:rPr>
              <w:t>BURETA</w:t>
            </w:r>
            <w:r>
              <w:rPr>
                <w:spacing w:val="-18"/>
                <w:sz w:val="24"/>
              </w:rPr>
              <w:t> </w:t>
            </w:r>
            <w:r>
              <w:rPr>
                <w:spacing w:val="-2"/>
                <w:sz w:val="24"/>
              </w:rPr>
              <w:t>TRANSPARENTE</w:t>
            </w:r>
            <w:r>
              <w:rPr>
                <w:spacing w:val="-3"/>
                <w:sz w:val="24"/>
              </w:rPr>
              <w:t> </w:t>
            </w:r>
            <w:r>
              <w:rPr>
                <w:spacing w:val="-2"/>
                <w:sz w:val="24"/>
              </w:rPr>
              <w:t>GRADUADA </w:t>
            </w:r>
            <w:r>
              <w:rPr>
                <w:sz w:val="24"/>
              </w:rPr>
              <w:t>DE 0 A 100 OU 150ML, FILTRO DE AR</w:t>
            </w:r>
          </w:p>
          <w:p>
            <w:pPr>
              <w:pStyle w:val="TableParagraph"/>
              <w:spacing w:line="235" w:lineRule="auto"/>
              <w:ind w:left="139" w:right="138"/>
              <w:rPr>
                <w:sz w:val="24"/>
              </w:rPr>
            </w:pPr>
            <w:r>
              <w:rPr>
                <w:sz w:val="24"/>
              </w:rPr>
              <w:t>BACTERIOLÓGICO</w:t>
            </w:r>
            <w:r>
              <w:rPr>
                <w:spacing w:val="-10"/>
                <w:sz w:val="24"/>
              </w:rPr>
              <w:t> </w:t>
            </w:r>
            <w:r>
              <w:rPr>
                <w:sz w:val="24"/>
              </w:rPr>
              <w:t>DE</w:t>
            </w:r>
            <w:r>
              <w:rPr>
                <w:spacing w:val="-10"/>
                <w:sz w:val="24"/>
              </w:rPr>
              <w:t> </w:t>
            </w:r>
            <w:r>
              <w:rPr>
                <w:sz w:val="24"/>
              </w:rPr>
              <w:t>0,2MICRA,</w:t>
            </w:r>
            <w:r>
              <w:rPr>
                <w:spacing w:val="-14"/>
                <w:sz w:val="24"/>
              </w:rPr>
              <w:t> </w:t>
            </w:r>
            <w:r>
              <w:rPr>
                <w:sz w:val="24"/>
              </w:rPr>
              <w:t>VOLUME</w:t>
            </w:r>
            <w:r>
              <w:rPr>
                <w:spacing w:val="-10"/>
                <w:sz w:val="24"/>
              </w:rPr>
              <w:t> </w:t>
            </w:r>
            <w:r>
              <w:rPr>
                <w:sz w:val="24"/>
              </w:rPr>
              <w:t>DE PRIMING DE APROXIMADAMENTE 26ML</w:t>
            </w:r>
          </w:p>
        </w:tc>
        <w:tc>
          <w:tcPr>
            <w:tcW w:w="1725"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
              <w:rPr>
                <w:sz w:val="24"/>
              </w:rPr>
            </w:pPr>
          </w:p>
          <w:p>
            <w:pPr>
              <w:pStyle w:val="TableParagraph"/>
              <w:ind w:left="99"/>
              <w:rPr>
                <w:sz w:val="24"/>
              </w:rPr>
            </w:pPr>
            <w:r>
              <w:rPr>
                <w:b/>
                <w:sz w:val="24"/>
              </w:rPr>
              <w:t>02 </w:t>
            </w:r>
            <w:r>
              <w:rPr>
                <w:spacing w:val="-2"/>
                <w:sz w:val="24"/>
              </w:rPr>
              <w:t>UNIDADES</w:t>
            </w:r>
          </w:p>
        </w:tc>
      </w:tr>
    </w:tbl>
    <w:p>
      <w:pPr>
        <w:pStyle w:val="TableParagraph"/>
        <w:spacing w:after="0"/>
        <w:rPr>
          <w:sz w:val="24"/>
        </w:rPr>
        <w:sectPr>
          <w:pgSz w:w="15840" w:h="24480"/>
          <w:pgMar w:top="480" w:bottom="280" w:left="360" w:right="360"/>
        </w:sectPr>
      </w:pPr>
    </w:p>
    <w:tbl>
      <w:tblPr>
        <w:tblW w:w="0" w:type="auto"/>
        <w:jc w:val="left"/>
        <w:tblInd w:w="27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885"/>
        <w:gridCol w:w="6300"/>
        <w:gridCol w:w="1725"/>
      </w:tblGrid>
      <w:tr>
        <w:trPr>
          <w:trHeight w:val="2249" w:hRule="atLeast"/>
        </w:trPr>
        <w:tc>
          <w:tcPr>
            <w:tcW w:w="735" w:type="dxa"/>
            <w:tcBorders>
              <w:left w:val="single" w:sz="12" w:space="0" w:color="000000"/>
              <w:bottom w:val="single" w:sz="12" w:space="0" w:color="000000"/>
              <w:right w:val="single" w:sz="12" w:space="0" w:color="000000"/>
            </w:tcBorders>
          </w:tcPr>
          <w:p>
            <w:pPr>
              <w:pStyle w:val="TableParagraph"/>
              <w:rPr>
                <w:sz w:val="24"/>
              </w:rPr>
            </w:pPr>
          </w:p>
          <w:p>
            <w:pPr>
              <w:pStyle w:val="TableParagraph"/>
              <w:rPr>
                <w:sz w:val="24"/>
              </w:rPr>
            </w:pPr>
          </w:p>
          <w:p>
            <w:pPr>
              <w:pStyle w:val="TableParagraph"/>
              <w:spacing w:before="148"/>
              <w:rPr>
                <w:sz w:val="24"/>
              </w:rPr>
            </w:pPr>
          </w:p>
          <w:p>
            <w:pPr>
              <w:pStyle w:val="TableParagraph"/>
              <w:ind w:left="244"/>
              <w:rPr>
                <w:sz w:val="24"/>
              </w:rPr>
            </w:pPr>
            <w:r>
              <w:rPr>
                <w:spacing w:val="-5"/>
                <w:sz w:val="24"/>
              </w:rPr>
              <w:t>02</w:t>
            </w:r>
          </w:p>
        </w:tc>
        <w:tc>
          <w:tcPr>
            <w:tcW w:w="885" w:type="dxa"/>
            <w:tcBorders>
              <w:left w:val="single" w:sz="12" w:space="0" w:color="000000"/>
              <w:bottom w:val="single" w:sz="12" w:space="0" w:color="000000"/>
              <w:right w:val="single" w:sz="12" w:space="0" w:color="000000"/>
            </w:tcBorders>
          </w:tcPr>
          <w:p>
            <w:pPr>
              <w:pStyle w:val="TableParagraph"/>
              <w:rPr>
                <w:sz w:val="24"/>
              </w:rPr>
            </w:pPr>
          </w:p>
          <w:p>
            <w:pPr>
              <w:pStyle w:val="TableParagraph"/>
              <w:rPr>
                <w:sz w:val="24"/>
              </w:rPr>
            </w:pPr>
          </w:p>
          <w:p>
            <w:pPr>
              <w:pStyle w:val="TableParagraph"/>
              <w:spacing w:before="148"/>
              <w:rPr>
                <w:sz w:val="24"/>
              </w:rPr>
            </w:pPr>
          </w:p>
          <w:p>
            <w:pPr>
              <w:pStyle w:val="TableParagraph"/>
              <w:ind w:left="145"/>
              <w:rPr>
                <w:sz w:val="24"/>
              </w:rPr>
            </w:pPr>
            <w:r>
              <w:rPr>
                <w:spacing w:val="-2"/>
                <w:sz w:val="24"/>
              </w:rPr>
              <w:t>91849</w:t>
            </w:r>
          </w:p>
        </w:tc>
        <w:tc>
          <w:tcPr>
            <w:tcW w:w="6300" w:type="dxa"/>
            <w:tcBorders>
              <w:left w:val="single" w:sz="12" w:space="0" w:color="000000"/>
              <w:bottom w:val="single" w:sz="12" w:space="0" w:color="000000"/>
              <w:right w:val="single" w:sz="12" w:space="0" w:color="000000"/>
            </w:tcBorders>
          </w:tcPr>
          <w:p>
            <w:pPr>
              <w:pStyle w:val="TableParagraph"/>
              <w:spacing w:line="235" w:lineRule="auto" w:before="170"/>
              <w:ind w:left="139" w:right="138"/>
              <w:rPr>
                <w:sz w:val="24"/>
              </w:rPr>
            </w:pPr>
            <w:r>
              <w:rPr>
                <w:sz w:val="24"/>
              </w:rPr>
              <w:t>EQUIPO NÃO FOTOSSENSÍVEL DE MACROGOTAS PARA INFUSÃO PARENTERAL EM BOMBA DE INFUSÃO,</w:t>
            </w:r>
            <w:r>
              <w:rPr>
                <w:spacing w:val="-15"/>
                <w:sz w:val="24"/>
              </w:rPr>
              <w:t> </w:t>
            </w:r>
            <w:r>
              <w:rPr>
                <w:sz w:val="24"/>
              </w:rPr>
              <w:t>COM</w:t>
            </w:r>
            <w:r>
              <w:rPr>
                <w:spacing w:val="-15"/>
                <w:sz w:val="24"/>
              </w:rPr>
              <w:t> </w:t>
            </w:r>
            <w:r>
              <w:rPr>
                <w:sz w:val="24"/>
              </w:rPr>
              <w:t>PONTA</w:t>
            </w:r>
            <w:r>
              <w:rPr>
                <w:spacing w:val="-15"/>
                <w:sz w:val="24"/>
              </w:rPr>
              <w:t> </w:t>
            </w:r>
            <w:r>
              <w:rPr>
                <w:sz w:val="24"/>
              </w:rPr>
              <w:t>PERFURANTE</w:t>
            </w:r>
            <w:r>
              <w:rPr>
                <w:spacing w:val="-15"/>
                <w:sz w:val="24"/>
              </w:rPr>
              <w:t> </w:t>
            </w:r>
            <w:r>
              <w:rPr>
                <w:sz w:val="24"/>
              </w:rPr>
              <w:t>PADRÃO</w:t>
            </w:r>
            <w:r>
              <w:rPr>
                <w:spacing w:val="-15"/>
                <w:sz w:val="24"/>
              </w:rPr>
              <w:t> </w:t>
            </w:r>
            <w:r>
              <w:rPr>
                <w:sz w:val="24"/>
              </w:rPr>
              <w:t>ISO, EM TUBO PVC TRANSPARENTE. COM CÂMARA</w:t>
            </w:r>
          </w:p>
          <w:p>
            <w:pPr>
              <w:pStyle w:val="TableParagraph"/>
              <w:spacing w:line="267" w:lineRule="exact"/>
              <w:ind w:left="139"/>
              <w:rPr>
                <w:sz w:val="24"/>
              </w:rPr>
            </w:pPr>
            <w:r>
              <w:rPr>
                <w:sz w:val="24"/>
              </w:rPr>
              <w:t>GOTEJADORA</w:t>
            </w:r>
            <w:r>
              <w:rPr>
                <w:spacing w:val="-14"/>
                <w:sz w:val="24"/>
              </w:rPr>
              <w:t> </w:t>
            </w:r>
            <w:r>
              <w:rPr>
                <w:sz w:val="24"/>
              </w:rPr>
              <w:t>FLEXÍVEL, COM </w:t>
            </w:r>
            <w:r>
              <w:rPr>
                <w:spacing w:val="-2"/>
                <w:sz w:val="24"/>
              </w:rPr>
              <w:t>FILTRO</w:t>
            </w:r>
          </w:p>
          <w:p>
            <w:pPr>
              <w:pStyle w:val="TableParagraph"/>
              <w:spacing w:line="235" w:lineRule="auto" w:before="2"/>
              <w:ind w:left="139"/>
              <w:rPr>
                <w:sz w:val="24"/>
              </w:rPr>
            </w:pPr>
            <w:r>
              <w:rPr>
                <w:sz w:val="24"/>
              </w:rPr>
              <w:t>BACTERIOLÓGICO</w:t>
            </w:r>
            <w:r>
              <w:rPr>
                <w:spacing w:val="-9"/>
                <w:sz w:val="24"/>
              </w:rPr>
              <w:t> </w:t>
            </w:r>
            <w:r>
              <w:rPr>
                <w:sz w:val="24"/>
              </w:rPr>
              <w:t>DE</w:t>
            </w:r>
            <w:r>
              <w:rPr>
                <w:spacing w:val="-6"/>
                <w:sz w:val="24"/>
              </w:rPr>
              <w:t> </w:t>
            </w:r>
            <w:r>
              <w:rPr>
                <w:sz w:val="24"/>
              </w:rPr>
              <w:t>NO</w:t>
            </w:r>
            <w:r>
              <w:rPr>
                <w:spacing w:val="-6"/>
                <w:sz w:val="24"/>
              </w:rPr>
              <w:t> </w:t>
            </w:r>
            <w:r>
              <w:rPr>
                <w:sz w:val="24"/>
              </w:rPr>
              <w:t>MÍNIMO</w:t>
            </w:r>
            <w:r>
              <w:rPr>
                <w:spacing w:val="-6"/>
                <w:sz w:val="24"/>
              </w:rPr>
              <w:t> </w:t>
            </w:r>
            <w:r>
              <w:rPr>
                <w:sz w:val="24"/>
              </w:rPr>
              <w:t>0,2</w:t>
            </w:r>
            <w:r>
              <w:rPr>
                <w:spacing w:val="-6"/>
                <w:sz w:val="24"/>
              </w:rPr>
              <w:t> </w:t>
            </w:r>
            <w:r>
              <w:rPr>
                <w:sz w:val="24"/>
              </w:rPr>
              <w:t>MICRA</w:t>
            </w:r>
            <w:r>
              <w:rPr>
                <w:spacing w:val="-15"/>
                <w:sz w:val="24"/>
              </w:rPr>
              <w:t> </w:t>
            </w:r>
            <w:r>
              <w:rPr>
                <w:sz w:val="24"/>
              </w:rPr>
              <w:t>E</w:t>
            </w:r>
            <w:r>
              <w:rPr>
                <w:spacing w:val="-10"/>
                <w:sz w:val="24"/>
              </w:rPr>
              <w:t> </w:t>
            </w:r>
            <w:r>
              <w:rPr>
                <w:sz w:val="24"/>
              </w:rPr>
              <w:t>TUBO EXTENSOR DE APROXIMADAMENTE 2,0M</w:t>
            </w:r>
          </w:p>
        </w:tc>
        <w:tc>
          <w:tcPr>
            <w:tcW w:w="1725" w:type="dxa"/>
            <w:tcBorders>
              <w:left w:val="single" w:sz="12" w:space="0" w:color="000000"/>
              <w:bottom w:val="single" w:sz="12" w:space="0" w:color="000000"/>
              <w:right w:val="single" w:sz="12" w:space="0" w:color="000000"/>
            </w:tcBorders>
          </w:tcPr>
          <w:p>
            <w:pPr>
              <w:pStyle w:val="TableParagraph"/>
              <w:rPr>
                <w:sz w:val="24"/>
              </w:rPr>
            </w:pPr>
          </w:p>
          <w:p>
            <w:pPr>
              <w:pStyle w:val="TableParagraph"/>
              <w:rPr>
                <w:sz w:val="24"/>
              </w:rPr>
            </w:pPr>
          </w:p>
          <w:p>
            <w:pPr>
              <w:pStyle w:val="TableParagraph"/>
              <w:spacing w:before="148"/>
              <w:rPr>
                <w:sz w:val="24"/>
              </w:rPr>
            </w:pPr>
          </w:p>
          <w:p>
            <w:pPr>
              <w:pStyle w:val="TableParagraph"/>
              <w:ind w:left="99"/>
              <w:rPr>
                <w:sz w:val="24"/>
              </w:rPr>
            </w:pPr>
            <w:r>
              <w:rPr>
                <w:b/>
                <w:sz w:val="24"/>
              </w:rPr>
              <w:t>02 </w:t>
            </w:r>
            <w:r>
              <w:rPr>
                <w:spacing w:val="-2"/>
                <w:sz w:val="24"/>
              </w:rPr>
              <w:t>UNIDADES</w:t>
            </w:r>
          </w:p>
        </w:tc>
      </w:tr>
    </w:tbl>
    <w:p>
      <w:pPr>
        <w:pStyle w:val="BodyText"/>
      </w:pPr>
    </w:p>
    <w:p>
      <w:pPr>
        <w:pStyle w:val="BodyText"/>
      </w:pPr>
    </w:p>
    <w:p>
      <w:pPr>
        <w:pStyle w:val="BodyText"/>
        <w:spacing w:before="194"/>
      </w:pPr>
    </w:p>
    <w:p>
      <w:pPr>
        <w:pStyle w:val="Heading2"/>
        <w:numPr>
          <w:ilvl w:val="0"/>
          <w:numId w:val="15"/>
        </w:numPr>
        <w:tabs>
          <w:tab w:pos="929" w:val="left" w:leader="none"/>
        </w:tabs>
        <w:spacing w:line="240" w:lineRule="auto" w:before="0" w:after="0"/>
        <w:ind w:left="929" w:right="0" w:hanging="480"/>
        <w:jc w:val="both"/>
      </w:pPr>
      <w:r>
        <w:rPr/>
        <w:t>– SANÇÕES</w:t>
      </w:r>
      <w:r>
        <w:rPr>
          <w:spacing w:val="-14"/>
        </w:rPr>
        <w:t> </w:t>
      </w:r>
      <w:r>
        <w:rPr>
          <w:spacing w:val="-2"/>
        </w:rPr>
        <w:t>ADMINISTRATIVAS:</w:t>
      </w:r>
    </w:p>
    <w:p>
      <w:pPr>
        <w:pStyle w:val="BodyText"/>
        <w:spacing w:before="243"/>
        <w:rPr>
          <w:b/>
        </w:rPr>
      </w:pPr>
    </w:p>
    <w:p>
      <w:pPr>
        <w:pStyle w:val="ListParagraph"/>
        <w:numPr>
          <w:ilvl w:val="1"/>
          <w:numId w:val="26"/>
        </w:numPr>
        <w:tabs>
          <w:tab w:pos="979" w:val="left" w:leader="none"/>
        </w:tabs>
        <w:spacing w:line="240" w:lineRule="auto" w:before="0" w:after="0"/>
        <w:ind w:left="449" w:right="433" w:firstLine="0"/>
        <w:jc w:val="both"/>
        <w:rPr>
          <w:sz w:val="24"/>
        </w:rPr>
      </w:pPr>
      <w:r>
        <w:rPr>
          <w:sz w:val="24"/>
        </w:rPr>
        <w:t>A</w:t>
      </w:r>
      <w:r>
        <w:rPr>
          <w:spacing w:val="-11"/>
          <w:sz w:val="24"/>
        </w:rPr>
        <w:t> </w:t>
      </w:r>
      <w:r>
        <w:rPr>
          <w:sz w:val="24"/>
        </w:rPr>
        <w:t>multa administrativa prevista no inciso II do</w:t>
      </w:r>
      <w:r>
        <w:rPr>
          <w:spacing w:val="-11"/>
          <w:sz w:val="24"/>
        </w:rPr>
        <w:t> </w:t>
      </w:r>
      <w:r>
        <w:rPr>
          <w:sz w:val="24"/>
        </w:rPr>
        <w:t>Art. 156 da Lei n.º 14.133/21, corresponderá ao valor de até 5% (cinco por cento) do Contrato, aplicada de acordo com a gravidade da infração e proporcionalmente às parcelas não executadas, e poderá ser aplicada cumulativamente a qualquer outra penalidade, não possuindo caráter compensatório e o seu pagamento não exime a responsabilidade por perdas e danos das infrações</w:t>
      </w:r>
      <w:r>
        <w:rPr>
          <w:spacing w:val="40"/>
          <w:sz w:val="24"/>
        </w:rPr>
        <w:t> </w:t>
      </w:r>
      <w:r>
        <w:rPr>
          <w:spacing w:val="-2"/>
          <w:sz w:val="24"/>
        </w:rPr>
        <w:t>cometidas;</w:t>
      </w:r>
    </w:p>
    <w:p>
      <w:pPr>
        <w:pStyle w:val="ListParagraph"/>
        <w:numPr>
          <w:ilvl w:val="1"/>
          <w:numId w:val="26"/>
        </w:numPr>
        <w:tabs>
          <w:tab w:pos="1007" w:val="left" w:leader="none"/>
        </w:tabs>
        <w:spacing w:line="247" w:lineRule="auto" w:before="231" w:after="0"/>
        <w:ind w:left="449" w:right="433" w:firstLine="0"/>
        <w:jc w:val="both"/>
        <w:rPr>
          <w:sz w:val="24"/>
        </w:rPr>
      </w:pPr>
      <w:r>
        <w:rPr>
          <w:sz w:val="24"/>
        </w:rPr>
        <w:t>Comete infração administrativa nos termos da Lei nº 14.133, de 2021, a CONTRATADA que incorrer em qualquer das seguintes condutas, conforme o disposto no artigo 155:</w:t>
      </w:r>
    </w:p>
    <w:p>
      <w:pPr>
        <w:pStyle w:val="BodyText"/>
        <w:spacing w:before="220"/>
      </w:pPr>
    </w:p>
    <w:p>
      <w:pPr>
        <w:pStyle w:val="ListParagraph"/>
        <w:numPr>
          <w:ilvl w:val="0"/>
          <w:numId w:val="27"/>
        </w:numPr>
        <w:tabs>
          <w:tab w:pos="742" w:val="left" w:leader="none"/>
        </w:tabs>
        <w:spacing w:line="240" w:lineRule="auto" w:before="0" w:after="0"/>
        <w:ind w:left="742" w:right="0" w:hanging="293"/>
        <w:jc w:val="left"/>
        <w:rPr>
          <w:sz w:val="24"/>
        </w:rPr>
      </w:pPr>
      <w:r>
        <w:rPr>
          <w:sz w:val="24"/>
        </w:rPr>
        <w:t>dar causa à inexecução parcial do </w:t>
      </w:r>
      <w:r>
        <w:rPr>
          <w:spacing w:val="-2"/>
          <w:sz w:val="24"/>
        </w:rPr>
        <w:t>contrato;</w:t>
      </w:r>
    </w:p>
    <w:p>
      <w:pPr>
        <w:pStyle w:val="ListParagraph"/>
        <w:numPr>
          <w:ilvl w:val="0"/>
          <w:numId w:val="27"/>
        </w:numPr>
        <w:tabs>
          <w:tab w:pos="762" w:val="left" w:leader="none"/>
        </w:tabs>
        <w:spacing w:line="235" w:lineRule="auto" w:before="254" w:after="0"/>
        <w:ind w:left="449" w:right="433" w:firstLine="0"/>
        <w:jc w:val="both"/>
        <w:rPr>
          <w:sz w:val="24"/>
        </w:rPr>
      </w:pPr>
      <w:r>
        <w:rPr>
          <w:sz w:val="24"/>
        </w:rPr>
        <w:t>dar causa à inexecução parcial do contrato que cause grave dano à Administração, ao funcionamento dos serviços públicos ou ao </w:t>
      </w:r>
      <w:r>
        <w:rPr>
          <w:sz w:val="24"/>
        </w:rPr>
        <w:t>interesse </w:t>
      </w:r>
      <w:r>
        <w:rPr>
          <w:spacing w:val="-2"/>
          <w:sz w:val="24"/>
        </w:rPr>
        <w:t>coletivo;</w:t>
      </w:r>
    </w:p>
    <w:p>
      <w:pPr>
        <w:pStyle w:val="ListParagraph"/>
        <w:numPr>
          <w:ilvl w:val="0"/>
          <w:numId w:val="27"/>
        </w:numPr>
        <w:tabs>
          <w:tab w:pos="729" w:val="left" w:leader="none"/>
        </w:tabs>
        <w:spacing w:line="240" w:lineRule="auto" w:before="249" w:after="0"/>
        <w:ind w:left="729" w:right="0" w:hanging="280"/>
        <w:jc w:val="left"/>
        <w:rPr>
          <w:sz w:val="24"/>
        </w:rPr>
      </w:pPr>
      <w:r>
        <w:rPr>
          <w:sz w:val="24"/>
        </w:rPr>
        <w:t>dar causa à inexecução total do </w:t>
      </w:r>
      <w:r>
        <w:rPr>
          <w:spacing w:val="-2"/>
          <w:sz w:val="24"/>
        </w:rPr>
        <w:t>contrato;</w:t>
      </w:r>
    </w:p>
    <w:p>
      <w:pPr>
        <w:pStyle w:val="ListParagraph"/>
        <w:numPr>
          <w:ilvl w:val="0"/>
          <w:numId w:val="27"/>
        </w:numPr>
        <w:tabs>
          <w:tab w:pos="742" w:val="left" w:leader="none"/>
        </w:tabs>
        <w:spacing w:line="240" w:lineRule="auto" w:before="234" w:after="0"/>
        <w:ind w:left="742" w:right="0" w:hanging="293"/>
        <w:jc w:val="left"/>
        <w:rPr>
          <w:sz w:val="24"/>
        </w:rPr>
      </w:pPr>
      <w:r>
        <w:rPr>
          <w:sz w:val="24"/>
        </w:rPr>
        <w:t>deixar de entregar a documentação exigida para o </w:t>
      </w:r>
      <w:r>
        <w:rPr>
          <w:spacing w:val="-2"/>
          <w:sz w:val="24"/>
        </w:rPr>
        <w:t>certame;</w:t>
      </w:r>
    </w:p>
    <w:p>
      <w:pPr>
        <w:pStyle w:val="ListParagraph"/>
        <w:numPr>
          <w:ilvl w:val="0"/>
          <w:numId w:val="27"/>
        </w:numPr>
        <w:tabs>
          <w:tab w:pos="715" w:val="left" w:leader="none"/>
        </w:tabs>
        <w:spacing w:line="240" w:lineRule="auto" w:before="235" w:after="0"/>
        <w:ind w:left="715" w:right="0" w:hanging="266"/>
        <w:jc w:val="left"/>
        <w:rPr>
          <w:sz w:val="24"/>
        </w:rPr>
      </w:pPr>
      <w:r>
        <w:rPr>
          <w:sz w:val="24"/>
        </w:rPr>
        <w:t>não manter a proposta, salvo em decorrência de fato superveniente devidamente </w:t>
      </w:r>
      <w:r>
        <w:rPr>
          <w:spacing w:val="-2"/>
          <w:sz w:val="24"/>
        </w:rPr>
        <w:t>justificado;</w:t>
      </w:r>
    </w:p>
    <w:p>
      <w:pPr>
        <w:pStyle w:val="ListParagraph"/>
        <w:numPr>
          <w:ilvl w:val="0"/>
          <w:numId w:val="27"/>
        </w:numPr>
        <w:tabs>
          <w:tab w:pos="715" w:val="left" w:leader="none"/>
        </w:tabs>
        <w:spacing w:line="235" w:lineRule="auto" w:before="253" w:after="0"/>
        <w:ind w:left="449" w:right="433" w:firstLine="0"/>
        <w:jc w:val="both"/>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0"/>
          <w:numId w:val="27"/>
        </w:numPr>
        <w:tabs>
          <w:tab w:pos="742" w:val="left" w:leader="none"/>
        </w:tabs>
        <w:spacing w:line="240" w:lineRule="auto" w:before="250" w:after="0"/>
        <w:ind w:left="742" w:right="0" w:hanging="293"/>
        <w:jc w:val="left"/>
        <w:rPr>
          <w:sz w:val="24"/>
        </w:rPr>
      </w:pPr>
      <w:r>
        <w:rPr>
          <w:sz w:val="24"/>
        </w:rPr>
        <w:t>ensejar o retardamento da execução ou da entrega do objeto da licitação sem motivo </w:t>
      </w:r>
      <w:r>
        <w:rPr>
          <w:spacing w:val="-2"/>
          <w:sz w:val="24"/>
        </w:rPr>
        <w:t>justificado;</w:t>
      </w:r>
    </w:p>
    <w:p>
      <w:pPr>
        <w:pStyle w:val="ListParagraph"/>
        <w:numPr>
          <w:ilvl w:val="0"/>
          <w:numId w:val="27"/>
        </w:numPr>
        <w:tabs>
          <w:tab w:pos="742" w:val="left" w:leader="none"/>
        </w:tabs>
        <w:spacing w:line="240" w:lineRule="auto" w:before="234" w:after="0"/>
        <w:ind w:left="742" w:right="0" w:hanging="293"/>
        <w:jc w:val="left"/>
        <w:rPr>
          <w:sz w:val="24"/>
        </w:rPr>
      </w:pPr>
      <w:r>
        <w:rPr>
          <w:sz w:val="24"/>
        </w:rPr>
        <w:t>apresentar declaração ou documentação falsa exigida para o certame ou prestar declaração falsa durante a licitação ou a execução do </w:t>
      </w:r>
      <w:r>
        <w:rPr>
          <w:spacing w:val="-2"/>
          <w:sz w:val="24"/>
        </w:rPr>
        <w:t>contrato;</w:t>
      </w:r>
    </w:p>
    <w:p>
      <w:pPr>
        <w:pStyle w:val="ListParagraph"/>
        <w:numPr>
          <w:ilvl w:val="0"/>
          <w:numId w:val="27"/>
        </w:numPr>
        <w:tabs>
          <w:tab w:pos="648" w:val="left" w:leader="none"/>
        </w:tabs>
        <w:spacing w:line="240" w:lineRule="auto" w:before="234" w:after="0"/>
        <w:ind w:left="648" w:right="0" w:hanging="199"/>
        <w:jc w:val="left"/>
        <w:rPr>
          <w:sz w:val="24"/>
        </w:rPr>
      </w:pPr>
      <w:r>
        <w:rPr>
          <w:sz w:val="24"/>
        </w:rPr>
        <w:t>fraudar a licitação ou praticar ato fraudulento na execução do </w:t>
      </w:r>
      <w:r>
        <w:rPr>
          <w:spacing w:val="-2"/>
          <w:sz w:val="24"/>
        </w:rPr>
        <w:t>contrato;</w:t>
      </w:r>
    </w:p>
    <w:p>
      <w:pPr>
        <w:pStyle w:val="ListParagraph"/>
        <w:numPr>
          <w:ilvl w:val="0"/>
          <w:numId w:val="27"/>
        </w:numPr>
        <w:tabs>
          <w:tab w:pos="662" w:val="left" w:leader="none"/>
        </w:tabs>
        <w:spacing w:line="240" w:lineRule="auto" w:before="249" w:after="0"/>
        <w:ind w:left="662" w:right="0" w:hanging="213"/>
        <w:jc w:val="left"/>
        <w:rPr>
          <w:sz w:val="24"/>
        </w:rPr>
      </w:pPr>
      <w:r>
        <w:rPr>
          <w:sz w:val="24"/>
        </w:rPr>
        <w:t>comportar-se</w:t>
      </w:r>
      <w:r>
        <w:rPr>
          <w:spacing w:val="-1"/>
          <w:sz w:val="24"/>
        </w:rPr>
        <w:t> </w:t>
      </w:r>
      <w:r>
        <w:rPr>
          <w:sz w:val="24"/>
        </w:rPr>
        <w:t>de</w:t>
      </w:r>
      <w:r>
        <w:rPr>
          <w:spacing w:val="-1"/>
          <w:sz w:val="24"/>
        </w:rPr>
        <w:t> </w:t>
      </w:r>
      <w:r>
        <w:rPr>
          <w:sz w:val="24"/>
        </w:rPr>
        <w:t>modo inidôneo</w:t>
      </w:r>
      <w:r>
        <w:rPr>
          <w:spacing w:val="-1"/>
          <w:sz w:val="24"/>
        </w:rPr>
        <w:t> </w:t>
      </w:r>
      <w:r>
        <w:rPr>
          <w:sz w:val="24"/>
        </w:rPr>
        <w:t>ou cometer</w:t>
      </w:r>
      <w:r>
        <w:rPr>
          <w:spacing w:val="-1"/>
          <w:sz w:val="24"/>
        </w:rPr>
        <w:t> </w:t>
      </w:r>
      <w:r>
        <w:rPr>
          <w:sz w:val="24"/>
        </w:rPr>
        <w:t>fraude de</w:t>
      </w:r>
      <w:r>
        <w:rPr>
          <w:spacing w:val="-1"/>
          <w:sz w:val="24"/>
        </w:rPr>
        <w:t> </w:t>
      </w:r>
      <w:r>
        <w:rPr>
          <w:sz w:val="24"/>
        </w:rPr>
        <w:t>qualquer </w:t>
      </w:r>
      <w:r>
        <w:rPr>
          <w:spacing w:val="-2"/>
          <w:sz w:val="24"/>
        </w:rPr>
        <w:t>natureza;</w:t>
      </w:r>
    </w:p>
    <w:p>
      <w:pPr>
        <w:pStyle w:val="ListParagraph"/>
        <w:numPr>
          <w:ilvl w:val="0"/>
          <w:numId w:val="27"/>
        </w:numPr>
        <w:tabs>
          <w:tab w:pos="742" w:val="left" w:leader="none"/>
        </w:tabs>
        <w:spacing w:line="240" w:lineRule="auto" w:before="234" w:after="0"/>
        <w:ind w:left="742" w:right="0" w:hanging="293"/>
        <w:jc w:val="left"/>
        <w:rPr>
          <w:sz w:val="24"/>
        </w:rPr>
      </w:pPr>
      <w:r>
        <w:rPr>
          <w:sz w:val="24"/>
        </w:rPr>
        <w:t>praticar atos ilícitos com vistas a frustrar os objetivos da </w:t>
      </w:r>
      <w:r>
        <w:rPr>
          <w:spacing w:val="-2"/>
          <w:sz w:val="24"/>
        </w:rPr>
        <w:t>licitação;</w:t>
      </w:r>
    </w:p>
    <w:p>
      <w:pPr>
        <w:pStyle w:val="ListParagraph"/>
        <w:numPr>
          <w:ilvl w:val="0"/>
          <w:numId w:val="27"/>
        </w:numPr>
        <w:tabs>
          <w:tab w:pos="715" w:val="left" w:leader="none"/>
        </w:tabs>
        <w:spacing w:line="240" w:lineRule="auto" w:before="249" w:after="0"/>
        <w:ind w:left="715" w:right="0" w:hanging="266"/>
        <w:jc w:val="left"/>
        <w:rPr>
          <w:sz w:val="24"/>
        </w:rPr>
      </w:pPr>
      <w:r>
        <w:rPr>
          <w:sz w:val="24"/>
        </w:rPr>
        <w:t>praticar ato lesivo previsto no art. 5º da Lei nº 12.846, de 1º de agosto de </w:t>
      </w:r>
      <w:r>
        <w:rPr>
          <w:spacing w:val="-2"/>
          <w:sz w:val="24"/>
        </w:rPr>
        <w:t>2013.</w:t>
      </w:r>
    </w:p>
    <w:p>
      <w:pPr>
        <w:pStyle w:val="BodyText"/>
      </w:pPr>
    </w:p>
    <w:p>
      <w:pPr>
        <w:pStyle w:val="BodyText"/>
      </w:pPr>
    </w:p>
    <w:p>
      <w:pPr>
        <w:pStyle w:val="BodyText"/>
        <w:spacing w:before="81"/>
      </w:pPr>
    </w:p>
    <w:p>
      <w:pPr>
        <w:pStyle w:val="Heading2"/>
        <w:numPr>
          <w:ilvl w:val="0"/>
          <w:numId w:val="15"/>
        </w:numPr>
        <w:tabs>
          <w:tab w:pos="1022" w:val="left" w:leader="none"/>
        </w:tabs>
        <w:spacing w:line="240" w:lineRule="auto" w:before="0" w:after="0"/>
        <w:ind w:left="1022" w:right="0" w:hanging="573"/>
        <w:jc w:val="left"/>
      </w:pPr>
      <w:r>
        <w:rPr/>
        <w:t>– GARANTIAL</w:t>
      </w:r>
      <w:r>
        <w:rPr>
          <w:spacing w:val="-14"/>
        </w:rPr>
        <w:t> </w:t>
      </w:r>
      <w:r>
        <w:rPr>
          <w:spacing w:val="-2"/>
        </w:rPr>
        <w:t>CONTRATUAL</w:t>
      </w:r>
    </w:p>
    <w:p>
      <w:pPr>
        <w:pStyle w:val="BodyText"/>
        <w:spacing w:before="247"/>
        <w:rPr>
          <w:b/>
        </w:rPr>
      </w:pPr>
    </w:p>
    <w:p>
      <w:pPr>
        <w:pStyle w:val="BodyText"/>
        <w:spacing w:line="235" w:lineRule="auto"/>
        <w:ind w:left="449" w:right="433"/>
        <w:jc w:val="both"/>
      </w:pPr>
      <w:r>
        <w:rPr/>
        <w:t>13.1. A cobertura de garantia contratual será dispensada em conformidade com a Ordem de Serviço UERJ/DG-PPC Nº 2 de 04 de abril de 2024 (71723566), e obedecendo às cláusulas previstas no art. 96 da Lei 14.133/96:</w:t>
      </w:r>
    </w:p>
    <w:p>
      <w:pPr>
        <w:pStyle w:val="BodyText"/>
        <w:spacing w:before="244"/>
      </w:pPr>
    </w:p>
    <w:p>
      <w:pPr>
        <w:pStyle w:val="BodyText"/>
        <w:ind w:left="449" w:right="433"/>
        <w:jc w:val="both"/>
      </w:pPr>
      <w:r>
        <w:rPr/>
        <w:t>Fica dispensada a prestação de garantia nas contratações de fornecimento de bens e materiais, cujo valor contratual seja menor ou igual ao estabelecido no inciso II, Art. 75 da Lei 14.133 de 2021 e suas alterações. Nas contratações de fornecimento de bens e materiais, cujo </w:t>
      </w:r>
      <w:r>
        <w:rPr/>
        <w:t>valor contratual seja maior que o estabelecido no inciso II,</w:t>
      </w:r>
      <w:r>
        <w:rPr>
          <w:spacing w:val="-13"/>
        </w:rPr>
        <w:t> </w:t>
      </w:r>
      <w:r>
        <w:rPr/>
        <w:t>Art. 75 da Lei 14.133 de 2021 e suas alterações, a prestação de garantia observará os seguintes </w:t>
      </w:r>
      <w:r>
        <w:rPr>
          <w:spacing w:val="-2"/>
        </w:rPr>
        <w:t>critérios:</w:t>
      </w:r>
    </w:p>
    <w:p>
      <w:pPr>
        <w:pStyle w:val="BodyText"/>
        <w:spacing w:before="240"/>
      </w:pPr>
    </w:p>
    <w:p>
      <w:pPr>
        <w:pStyle w:val="ListParagraph"/>
        <w:numPr>
          <w:ilvl w:val="0"/>
          <w:numId w:val="28"/>
        </w:numPr>
        <w:tabs>
          <w:tab w:pos="695" w:val="left" w:leader="none"/>
        </w:tabs>
        <w:spacing w:line="240" w:lineRule="auto" w:before="0" w:after="0"/>
        <w:ind w:left="695" w:right="0" w:hanging="246"/>
        <w:jc w:val="left"/>
        <w:rPr>
          <w:sz w:val="24"/>
        </w:rPr>
      </w:pPr>
      <w:r>
        <w:rPr>
          <w:sz w:val="24"/>
        </w:rPr>
        <w:t>1% para contratos cujo valor corresponda até 3 vezes o disposto no inciso II,</w:t>
      </w:r>
      <w:r>
        <w:rPr>
          <w:spacing w:val="-14"/>
          <w:sz w:val="24"/>
        </w:rPr>
        <w:t> </w:t>
      </w:r>
      <w:r>
        <w:rPr>
          <w:sz w:val="24"/>
        </w:rPr>
        <w:t>Art. 75 da Lei 14.133 de </w:t>
      </w:r>
      <w:r>
        <w:rPr>
          <w:spacing w:val="-2"/>
          <w:sz w:val="24"/>
        </w:rPr>
        <w:t>2021;</w:t>
      </w:r>
    </w:p>
    <w:p>
      <w:pPr>
        <w:pStyle w:val="ListParagraph"/>
        <w:numPr>
          <w:ilvl w:val="0"/>
          <w:numId w:val="28"/>
        </w:numPr>
        <w:tabs>
          <w:tab w:pos="708" w:val="left" w:leader="none"/>
        </w:tabs>
        <w:spacing w:line="240" w:lineRule="auto" w:before="234" w:after="0"/>
        <w:ind w:left="708" w:right="0" w:hanging="259"/>
        <w:jc w:val="left"/>
        <w:rPr>
          <w:sz w:val="24"/>
        </w:rPr>
      </w:pPr>
      <w:r>
        <w:rPr>
          <w:sz w:val="24"/>
        </w:rPr>
        <w:t>2% para contratos cujo valor corresponda até 6 vezes o disposto no inciso II,</w:t>
      </w:r>
      <w:r>
        <w:rPr>
          <w:spacing w:val="-14"/>
          <w:sz w:val="24"/>
        </w:rPr>
        <w:t> </w:t>
      </w:r>
      <w:r>
        <w:rPr>
          <w:sz w:val="24"/>
        </w:rPr>
        <w:t>Art. 75 da Lei 14.133 de </w:t>
      </w:r>
      <w:r>
        <w:rPr>
          <w:spacing w:val="-2"/>
          <w:sz w:val="24"/>
        </w:rPr>
        <w:t>2021;</w:t>
      </w:r>
    </w:p>
    <w:p>
      <w:pPr>
        <w:pStyle w:val="ListParagraph"/>
        <w:numPr>
          <w:ilvl w:val="0"/>
          <w:numId w:val="28"/>
        </w:numPr>
        <w:tabs>
          <w:tab w:pos="695" w:val="left" w:leader="none"/>
        </w:tabs>
        <w:spacing w:line="240" w:lineRule="auto" w:before="249" w:after="0"/>
        <w:ind w:left="695" w:right="0" w:hanging="246"/>
        <w:jc w:val="left"/>
        <w:rPr>
          <w:sz w:val="24"/>
        </w:rPr>
      </w:pPr>
      <w:r>
        <w:rPr>
          <w:sz w:val="24"/>
        </w:rPr>
        <w:t>3% para contratos cujo valor corresponda até 9 vezes o disposto no inciso II,</w:t>
      </w:r>
      <w:r>
        <w:rPr>
          <w:spacing w:val="-14"/>
          <w:sz w:val="24"/>
        </w:rPr>
        <w:t> </w:t>
      </w:r>
      <w:r>
        <w:rPr>
          <w:sz w:val="24"/>
        </w:rPr>
        <w:t>Art. 75 da Lei 14.133 de </w:t>
      </w:r>
      <w:r>
        <w:rPr>
          <w:spacing w:val="-2"/>
          <w:sz w:val="24"/>
        </w:rPr>
        <w:t>2021;</w:t>
      </w:r>
    </w:p>
    <w:p>
      <w:pPr>
        <w:pStyle w:val="ListParagraph"/>
        <w:numPr>
          <w:ilvl w:val="0"/>
          <w:numId w:val="28"/>
        </w:numPr>
        <w:tabs>
          <w:tab w:pos="708" w:val="left" w:leader="none"/>
        </w:tabs>
        <w:spacing w:line="240" w:lineRule="auto" w:before="234" w:after="0"/>
        <w:ind w:left="708" w:right="0" w:hanging="259"/>
        <w:jc w:val="left"/>
        <w:rPr>
          <w:sz w:val="24"/>
        </w:rPr>
      </w:pPr>
      <w:r>
        <w:rPr>
          <w:sz w:val="24"/>
        </w:rPr>
        <w:t>4% para contratos cujo valor corresponda até 12 vezes o disposto no inciso II,</w:t>
      </w:r>
      <w:r>
        <w:rPr>
          <w:spacing w:val="-14"/>
          <w:sz w:val="24"/>
        </w:rPr>
        <w:t> </w:t>
      </w:r>
      <w:r>
        <w:rPr>
          <w:sz w:val="24"/>
        </w:rPr>
        <w:t>Art. 75 da Lei 14.133 de </w:t>
      </w:r>
      <w:r>
        <w:rPr>
          <w:spacing w:val="-2"/>
          <w:sz w:val="24"/>
        </w:rPr>
        <w:t>2021;</w:t>
      </w:r>
    </w:p>
    <w:p>
      <w:pPr>
        <w:pStyle w:val="ListParagraph"/>
        <w:numPr>
          <w:ilvl w:val="0"/>
          <w:numId w:val="28"/>
        </w:numPr>
        <w:tabs>
          <w:tab w:pos="695" w:val="left" w:leader="none"/>
        </w:tabs>
        <w:spacing w:line="240" w:lineRule="auto" w:before="249" w:after="0"/>
        <w:ind w:left="695" w:right="0" w:hanging="246"/>
        <w:jc w:val="left"/>
        <w:rPr>
          <w:sz w:val="24"/>
        </w:rPr>
      </w:pPr>
      <w:r>
        <w:rPr>
          <w:sz w:val="24"/>
        </w:rPr>
        <w:t>5% para contratos cujo valor seja maior que 12 vezes o disposto no inciso II,</w:t>
      </w:r>
      <w:r>
        <w:rPr>
          <w:spacing w:val="-14"/>
          <w:sz w:val="24"/>
        </w:rPr>
        <w:t> </w:t>
      </w:r>
      <w:r>
        <w:rPr>
          <w:sz w:val="24"/>
        </w:rPr>
        <w:t>Art. 75 da Lei 14.133 de </w:t>
      </w:r>
      <w:r>
        <w:rPr>
          <w:spacing w:val="-2"/>
          <w:sz w:val="24"/>
        </w:rPr>
        <w:t>2021;</w:t>
      </w:r>
    </w:p>
    <w:p>
      <w:pPr>
        <w:pStyle w:val="BodyText"/>
        <w:spacing w:before="228"/>
      </w:pPr>
    </w:p>
    <w:p>
      <w:pPr>
        <w:pStyle w:val="BodyText"/>
        <w:spacing w:line="247" w:lineRule="auto"/>
        <w:ind w:left="449" w:right="433"/>
        <w:jc w:val="both"/>
      </w:pPr>
      <w:r>
        <w:rPr/>
        <w:t>Poderá ser dispensada a prestação de garantia nas contratações de obras e serviços, cujo valor contratual seja menor ou igual ao estabelecido no inciso I,</w:t>
      </w:r>
      <w:r>
        <w:rPr>
          <w:spacing w:val="-3"/>
        </w:rPr>
        <w:t> </w:t>
      </w:r>
      <w:r>
        <w:rPr/>
        <w:t>Art. 75 da Lei 14.133 de 2021 e suas alterações.</w:t>
      </w:r>
    </w:p>
    <w:p>
      <w:pPr>
        <w:pStyle w:val="BodyText"/>
        <w:spacing w:line="247" w:lineRule="auto" w:before="227"/>
        <w:ind w:left="449" w:right="433"/>
        <w:jc w:val="both"/>
      </w:pPr>
      <w:r>
        <w:rPr/>
        <w:t>Nas contratações de obras e serviços, cujo o valor seja maior que o estabelecido no inciso I, Art. 75 da Lei14.133 de 2021 e suas alterações, a prestação de garantia observará os seguintes critérios:</w:t>
      </w:r>
    </w:p>
    <w:p>
      <w:pPr>
        <w:pStyle w:val="BodyText"/>
        <w:spacing w:before="220"/>
      </w:pPr>
    </w:p>
    <w:p>
      <w:pPr>
        <w:pStyle w:val="ListParagraph"/>
        <w:numPr>
          <w:ilvl w:val="0"/>
          <w:numId w:val="29"/>
        </w:numPr>
        <w:tabs>
          <w:tab w:pos="695" w:val="left" w:leader="none"/>
        </w:tabs>
        <w:spacing w:line="240" w:lineRule="auto" w:before="0" w:after="0"/>
        <w:ind w:left="695" w:right="0" w:hanging="246"/>
        <w:jc w:val="left"/>
        <w:rPr>
          <w:sz w:val="24"/>
        </w:rPr>
      </w:pPr>
      <w:r>
        <w:rPr>
          <w:sz w:val="24"/>
        </w:rPr>
        <w:t>1% para contratos cujo valor corresponda até 3 vezes o disposto no inciso II,</w:t>
      </w:r>
      <w:r>
        <w:rPr>
          <w:spacing w:val="-14"/>
          <w:sz w:val="24"/>
        </w:rPr>
        <w:t> </w:t>
      </w:r>
      <w:r>
        <w:rPr>
          <w:sz w:val="24"/>
        </w:rPr>
        <w:t>Art. 75 da Lei 14.133 de </w:t>
      </w:r>
      <w:r>
        <w:rPr>
          <w:spacing w:val="-2"/>
          <w:sz w:val="24"/>
        </w:rPr>
        <w:t>2021;</w:t>
      </w:r>
    </w:p>
    <w:p>
      <w:pPr>
        <w:pStyle w:val="ListParagraph"/>
        <w:numPr>
          <w:ilvl w:val="0"/>
          <w:numId w:val="29"/>
        </w:numPr>
        <w:tabs>
          <w:tab w:pos="708" w:val="left" w:leader="none"/>
        </w:tabs>
        <w:spacing w:line="240" w:lineRule="auto" w:before="249" w:after="0"/>
        <w:ind w:left="708" w:right="0" w:hanging="259"/>
        <w:jc w:val="left"/>
        <w:rPr>
          <w:sz w:val="24"/>
        </w:rPr>
      </w:pPr>
      <w:r>
        <w:rPr>
          <w:sz w:val="24"/>
        </w:rPr>
        <w:t>2% para contratos cujo valor corresponda até 6 vezes o disposto no inciso II,</w:t>
      </w:r>
      <w:r>
        <w:rPr>
          <w:spacing w:val="-14"/>
          <w:sz w:val="24"/>
        </w:rPr>
        <w:t> </w:t>
      </w:r>
      <w:r>
        <w:rPr>
          <w:sz w:val="24"/>
        </w:rPr>
        <w:t>Art. 75 da Lei 14.133 de </w:t>
      </w:r>
      <w:r>
        <w:rPr>
          <w:spacing w:val="-2"/>
          <w:sz w:val="24"/>
        </w:rPr>
        <w:t>2021;</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0"/>
          <w:numId w:val="29"/>
        </w:numPr>
        <w:tabs>
          <w:tab w:pos="695" w:val="left" w:leader="none"/>
        </w:tabs>
        <w:spacing w:line="240" w:lineRule="auto" w:before="76" w:after="0"/>
        <w:ind w:left="695" w:right="0" w:hanging="246"/>
        <w:jc w:val="left"/>
        <w:rPr>
          <w:sz w:val="24"/>
        </w:rPr>
      </w:pPr>
      <w:r>
        <w:rPr>
          <w:sz w:val="24"/>
        </w:rPr>
        <w:t>3% para contratos cujo valor corresponda até 9 vezes o disposto no inciso II,</w:t>
      </w:r>
      <w:r>
        <w:rPr>
          <w:spacing w:val="-14"/>
          <w:sz w:val="24"/>
        </w:rPr>
        <w:t> </w:t>
      </w:r>
      <w:r>
        <w:rPr>
          <w:sz w:val="24"/>
        </w:rPr>
        <w:t>Art. 75 da Lei 14.133 de </w:t>
      </w:r>
      <w:r>
        <w:rPr>
          <w:spacing w:val="-2"/>
          <w:sz w:val="24"/>
        </w:rPr>
        <w:t>2021;</w:t>
      </w:r>
    </w:p>
    <w:p>
      <w:pPr>
        <w:pStyle w:val="ListParagraph"/>
        <w:numPr>
          <w:ilvl w:val="0"/>
          <w:numId w:val="29"/>
        </w:numPr>
        <w:tabs>
          <w:tab w:pos="708" w:val="left" w:leader="none"/>
        </w:tabs>
        <w:spacing w:line="240" w:lineRule="auto" w:before="234" w:after="0"/>
        <w:ind w:left="708" w:right="0" w:hanging="259"/>
        <w:jc w:val="left"/>
        <w:rPr>
          <w:sz w:val="24"/>
        </w:rPr>
      </w:pPr>
      <w:r>
        <w:rPr>
          <w:sz w:val="24"/>
        </w:rPr>
        <w:t>4% para contratos cujo valor corresponda até 12 vezes o disposto no inciso II,</w:t>
      </w:r>
      <w:r>
        <w:rPr>
          <w:spacing w:val="-14"/>
          <w:sz w:val="24"/>
        </w:rPr>
        <w:t> </w:t>
      </w:r>
      <w:r>
        <w:rPr>
          <w:sz w:val="24"/>
        </w:rPr>
        <w:t>Art. 75 da Lei 14.133 de </w:t>
      </w:r>
      <w:r>
        <w:rPr>
          <w:spacing w:val="-2"/>
          <w:sz w:val="24"/>
        </w:rPr>
        <w:t>2021;</w:t>
      </w:r>
    </w:p>
    <w:p>
      <w:pPr>
        <w:pStyle w:val="ListParagraph"/>
        <w:numPr>
          <w:ilvl w:val="0"/>
          <w:numId w:val="29"/>
        </w:numPr>
        <w:tabs>
          <w:tab w:pos="695" w:val="left" w:leader="none"/>
        </w:tabs>
        <w:spacing w:line="240" w:lineRule="auto" w:before="249" w:after="0"/>
        <w:ind w:left="695" w:right="0" w:hanging="246"/>
        <w:jc w:val="left"/>
        <w:rPr>
          <w:sz w:val="24"/>
        </w:rPr>
      </w:pPr>
      <w:r>
        <w:rPr>
          <w:sz w:val="24"/>
        </w:rPr>
        <w:t>5% para contratos cujo valor seja maior que 12 vezes o disposto no inciso II,</w:t>
      </w:r>
      <w:r>
        <w:rPr>
          <w:spacing w:val="-14"/>
          <w:sz w:val="24"/>
        </w:rPr>
        <w:t> </w:t>
      </w:r>
      <w:r>
        <w:rPr>
          <w:sz w:val="24"/>
        </w:rPr>
        <w:t>Art. 75 da Lei 14.133 de </w:t>
      </w:r>
      <w:r>
        <w:rPr>
          <w:spacing w:val="-2"/>
          <w:sz w:val="24"/>
        </w:rPr>
        <w:t>2021;</w:t>
      </w:r>
    </w:p>
    <w:p>
      <w:pPr>
        <w:pStyle w:val="BodyText"/>
      </w:pPr>
    </w:p>
    <w:p>
      <w:pPr>
        <w:pStyle w:val="BodyText"/>
      </w:pPr>
    </w:p>
    <w:p>
      <w:pPr>
        <w:pStyle w:val="BodyText"/>
        <w:spacing w:before="81"/>
      </w:pPr>
    </w:p>
    <w:p>
      <w:pPr>
        <w:pStyle w:val="Heading2"/>
        <w:numPr>
          <w:ilvl w:val="0"/>
          <w:numId w:val="15"/>
        </w:numPr>
        <w:tabs>
          <w:tab w:pos="978" w:val="left" w:leader="none"/>
        </w:tabs>
        <w:spacing w:line="240" w:lineRule="auto" w:before="0" w:after="0"/>
        <w:ind w:left="978" w:right="0" w:hanging="529"/>
        <w:jc w:val="left"/>
      </w:pPr>
      <w:r>
        <w:rPr/>
        <w:t>– DISPONIBILIDADE </w:t>
      </w:r>
      <w:r>
        <w:rPr>
          <w:spacing w:val="-2"/>
        </w:rPr>
        <w:t>ORÇAMENTÁRIA:</w:t>
      </w:r>
    </w:p>
    <w:p>
      <w:pPr>
        <w:pStyle w:val="BodyText"/>
        <w:spacing w:before="243"/>
        <w:rPr>
          <w:b/>
        </w:rPr>
      </w:pPr>
    </w:p>
    <w:p>
      <w:pPr>
        <w:pStyle w:val="BodyText"/>
        <w:spacing w:line="444" w:lineRule="auto"/>
        <w:ind w:left="449" w:right="10711"/>
      </w:pPr>
      <w:r>
        <w:rPr/>
        <w:t>Unidade</w:t>
      </w:r>
      <w:r>
        <w:rPr>
          <w:spacing w:val="-13"/>
        </w:rPr>
        <w:t> </w:t>
      </w:r>
      <w:r>
        <w:rPr/>
        <w:t>Orçamentária</w:t>
      </w:r>
      <w:r>
        <w:rPr>
          <w:spacing w:val="-13"/>
        </w:rPr>
        <w:t> </w:t>
      </w:r>
      <w:r>
        <w:rPr/>
        <w:t>(UO):</w:t>
      </w:r>
      <w:r>
        <w:rPr>
          <w:spacing w:val="-13"/>
        </w:rPr>
        <w:t> </w:t>
      </w:r>
      <w:r>
        <w:rPr/>
        <w:t>29610 Fonte de Recursos (FR): 600.225</w:t>
      </w:r>
    </w:p>
    <w:p>
      <w:pPr>
        <w:pStyle w:val="BodyText"/>
      </w:pPr>
    </w:p>
    <w:p>
      <w:pPr>
        <w:pStyle w:val="BodyText"/>
        <w:spacing w:before="122"/>
      </w:pPr>
    </w:p>
    <w:p>
      <w:pPr>
        <w:pStyle w:val="Heading2"/>
        <w:numPr>
          <w:ilvl w:val="0"/>
          <w:numId w:val="15"/>
        </w:numPr>
        <w:tabs>
          <w:tab w:pos="884" w:val="left" w:leader="none"/>
        </w:tabs>
        <w:spacing w:line="240" w:lineRule="auto" w:before="0" w:after="0"/>
        <w:ind w:left="884" w:right="0" w:hanging="435"/>
        <w:jc w:val="left"/>
      </w:pPr>
      <w:r>
        <w:rPr/>
        <w:t>– GESTÃO E FISCALIZAÇÃO DO </w:t>
      </w:r>
      <w:r>
        <w:rPr>
          <w:spacing w:val="-2"/>
        </w:rPr>
        <w:t>CONTRATO:</w:t>
      </w:r>
    </w:p>
    <w:p>
      <w:pPr>
        <w:pStyle w:val="BodyText"/>
        <w:spacing w:before="243"/>
        <w:rPr>
          <w:b/>
        </w:rPr>
      </w:pPr>
    </w:p>
    <w:p>
      <w:pPr>
        <w:pStyle w:val="ListParagraph"/>
        <w:numPr>
          <w:ilvl w:val="1"/>
          <w:numId w:val="30"/>
        </w:numPr>
        <w:tabs>
          <w:tab w:pos="1007" w:val="left" w:leader="none"/>
        </w:tabs>
        <w:spacing w:line="240" w:lineRule="auto" w:before="0" w:after="0"/>
        <w:ind w:left="449" w:right="433" w:firstLine="0"/>
        <w:jc w:val="both"/>
        <w:rPr>
          <w:sz w:val="24"/>
        </w:rPr>
      </w:pPr>
      <w:r>
        <w:rPr>
          <w:sz w:val="24"/>
        </w:rPr>
        <w:t>O Decreto nº 48.817, de 2023, do Estado do Rio de Janeiro, estabelece diretrizes e procedimentos para a gestão e fiscalização de contratos administrativos, visando garantir a eficiência, transparência e conformidade com as obrigações contratuais. As práticas comuns de gestão </w:t>
      </w:r>
      <w:r>
        <w:rPr>
          <w:sz w:val="24"/>
        </w:rPr>
        <w:t>e fiscalização de contratos são fundamentais para assegurar que os objetivos da contratação sejam alcançados e que as partes envolvidas cumpram rigorosamente as cláusulas contratuais.</w:t>
      </w:r>
      <w:r>
        <w:rPr>
          <w:spacing w:val="-6"/>
          <w:sz w:val="24"/>
        </w:rPr>
        <w:t> </w:t>
      </w:r>
      <w:r>
        <w:rPr>
          <w:sz w:val="24"/>
        </w:rPr>
        <w:t>A</w:t>
      </w:r>
      <w:r>
        <w:rPr>
          <w:spacing w:val="-7"/>
          <w:sz w:val="24"/>
        </w:rPr>
        <w:t> </w:t>
      </w:r>
      <w:r>
        <w:rPr>
          <w:sz w:val="24"/>
        </w:rPr>
        <w:t>gestão de contratos envolve um conjunto de atividades gerenciais, técnicas e operacionais que devem ser executadas de forma coordenada e sistemática. Por outro lado, a fiscalização de contratos é uma atividade contínua que visa verificar o cumprimento das especificações contratuais, prazos e demais condições estabelecidas no contrato.</w:t>
      </w:r>
    </w:p>
    <w:p>
      <w:pPr>
        <w:pStyle w:val="BodyText"/>
        <w:spacing w:before="243"/>
      </w:pPr>
    </w:p>
    <w:p>
      <w:pPr>
        <w:pStyle w:val="ListParagraph"/>
        <w:numPr>
          <w:ilvl w:val="2"/>
          <w:numId w:val="30"/>
        </w:numPr>
        <w:tabs>
          <w:tab w:pos="1109" w:val="left" w:leader="none"/>
        </w:tabs>
        <w:spacing w:line="240" w:lineRule="auto" w:before="0" w:after="0"/>
        <w:ind w:left="1109" w:right="0" w:hanging="660"/>
        <w:jc w:val="left"/>
        <w:rPr>
          <w:sz w:val="24"/>
        </w:rPr>
      </w:pPr>
      <w:r>
        <w:rPr>
          <w:sz w:val="24"/>
          <w:u w:val="single"/>
        </w:rPr>
        <w:t> ​Fiscaliza</w:t>
      </w:r>
      <w:r>
        <w:rPr>
          <w:sz w:val="24"/>
        </w:rPr>
        <w:t>ç</w:t>
      </w:r>
      <w:r>
        <w:rPr>
          <w:sz w:val="24"/>
          <w:u w:val="single"/>
        </w:rPr>
        <w:t>ão</w:t>
      </w:r>
      <w:r>
        <w:rPr>
          <w:spacing w:val="-14"/>
          <w:sz w:val="24"/>
          <w:u w:val="single"/>
        </w:rPr>
        <w:t> </w:t>
      </w:r>
      <w:r>
        <w:rPr>
          <w:spacing w:val="-2"/>
          <w:sz w:val="24"/>
          <w:u w:val="single"/>
        </w:rPr>
        <w:t>Administrativa</w:t>
      </w:r>
    </w:p>
    <w:p>
      <w:pPr>
        <w:pStyle w:val="ListParagraph"/>
        <w:numPr>
          <w:ilvl w:val="0"/>
          <w:numId w:val="31"/>
        </w:numPr>
        <w:tabs>
          <w:tab w:pos="742" w:val="left" w:leader="none"/>
        </w:tabs>
        <w:spacing w:line="240" w:lineRule="auto" w:before="249" w:after="0"/>
        <w:ind w:left="742" w:right="0" w:hanging="293"/>
        <w:jc w:val="left"/>
        <w:rPr>
          <w:sz w:val="24"/>
        </w:rPr>
      </w:pPr>
      <w:r>
        <w:rPr>
          <w:sz w:val="24"/>
        </w:rPr>
        <w:t>O fiscal deve conhecer os instrumentos da Gestão e Fiscalização conforme especificado no decreto (Decreto nº 48.817, de 2023, art. 22, </w:t>
      </w:r>
      <w:r>
        <w:rPr>
          <w:spacing w:val="-5"/>
          <w:sz w:val="24"/>
        </w:rPr>
        <w:t>I)</w:t>
      </w:r>
    </w:p>
    <w:p>
      <w:pPr>
        <w:pStyle w:val="ListParagraph"/>
        <w:numPr>
          <w:ilvl w:val="0"/>
          <w:numId w:val="31"/>
        </w:numPr>
        <w:tabs>
          <w:tab w:pos="757" w:val="left" w:leader="none"/>
        </w:tabs>
        <w:spacing w:line="235" w:lineRule="auto" w:before="238" w:after="0"/>
        <w:ind w:left="449" w:right="433" w:firstLine="0"/>
        <w:jc w:val="left"/>
        <w:rPr>
          <w:sz w:val="24"/>
        </w:rPr>
      </w:pPr>
      <w:r>
        <w:rPr>
          <w:sz w:val="24"/>
        </w:rPr>
        <w:t>Verificar</w:t>
      </w:r>
      <w:r>
        <w:rPr>
          <w:spacing w:val="28"/>
          <w:sz w:val="24"/>
        </w:rPr>
        <w:t> </w:t>
      </w:r>
      <w:r>
        <w:rPr>
          <w:sz w:val="24"/>
        </w:rPr>
        <w:t>se</w:t>
      </w:r>
      <w:r>
        <w:rPr>
          <w:spacing w:val="28"/>
          <w:sz w:val="24"/>
        </w:rPr>
        <w:t> </w:t>
      </w:r>
      <w:r>
        <w:rPr>
          <w:sz w:val="24"/>
        </w:rPr>
        <w:t>estão</w:t>
      </w:r>
      <w:r>
        <w:rPr>
          <w:spacing w:val="28"/>
          <w:sz w:val="24"/>
        </w:rPr>
        <w:t> </w:t>
      </w:r>
      <w:r>
        <w:rPr>
          <w:sz w:val="24"/>
        </w:rPr>
        <w:t>sendo</w:t>
      </w:r>
      <w:r>
        <w:rPr>
          <w:spacing w:val="28"/>
          <w:sz w:val="24"/>
        </w:rPr>
        <w:t> </w:t>
      </w:r>
      <w:r>
        <w:rPr>
          <w:sz w:val="24"/>
        </w:rPr>
        <w:t>atendidas</w:t>
      </w:r>
      <w:r>
        <w:rPr>
          <w:spacing w:val="28"/>
          <w:sz w:val="24"/>
        </w:rPr>
        <w:t> </w:t>
      </w:r>
      <w:r>
        <w:rPr>
          <w:sz w:val="24"/>
        </w:rPr>
        <w:t>as</w:t>
      </w:r>
      <w:r>
        <w:rPr>
          <w:spacing w:val="28"/>
          <w:sz w:val="24"/>
        </w:rPr>
        <w:t> </w:t>
      </w:r>
      <w:r>
        <w:rPr>
          <w:sz w:val="24"/>
        </w:rPr>
        <w:t>especificações</w:t>
      </w:r>
      <w:r>
        <w:rPr>
          <w:spacing w:val="28"/>
          <w:sz w:val="24"/>
        </w:rPr>
        <w:t> </w:t>
      </w:r>
      <w:r>
        <w:rPr>
          <w:sz w:val="24"/>
        </w:rPr>
        <w:t>contidas</w:t>
      </w:r>
      <w:r>
        <w:rPr>
          <w:spacing w:val="28"/>
          <w:sz w:val="24"/>
        </w:rPr>
        <w:t> </w:t>
      </w:r>
      <w:r>
        <w:rPr>
          <w:sz w:val="24"/>
        </w:rPr>
        <w:t>nos</w:t>
      </w:r>
      <w:r>
        <w:rPr>
          <w:spacing w:val="28"/>
          <w:sz w:val="24"/>
        </w:rPr>
        <w:t> </w:t>
      </w:r>
      <w:r>
        <w:rPr>
          <w:sz w:val="24"/>
        </w:rPr>
        <w:t>planos,</w:t>
      </w:r>
      <w:r>
        <w:rPr>
          <w:spacing w:val="28"/>
          <w:sz w:val="24"/>
        </w:rPr>
        <w:t> </w:t>
      </w:r>
      <w:r>
        <w:rPr>
          <w:sz w:val="24"/>
        </w:rPr>
        <w:t>projetos,</w:t>
      </w:r>
      <w:r>
        <w:rPr>
          <w:spacing w:val="28"/>
          <w:sz w:val="24"/>
        </w:rPr>
        <w:t> </w:t>
      </w:r>
      <w:r>
        <w:rPr>
          <w:sz w:val="24"/>
        </w:rPr>
        <w:t>memoriais</w:t>
      </w:r>
      <w:r>
        <w:rPr>
          <w:spacing w:val="28"/>
          <w:sz w:val="24"/>
        </w:rPr>
        <w:t> </w:t>
      </w:r>
      <w:r>
        <w:rPr>
          <w:sz w:val="24"/>
        </w:rPr>
        <w:t>descritivos,</w:t>
      </w:r>
      <w:r>
        <w:rPr>
          <w:spacing w:val="28"/>
          <w:sz w:val="24"/>
        </w:rPr>
        <w:t> </w:t>
      </w:r>
      <w:r>
        <w:rPr>
          <w:sz w:val="24"/>
        </w:rPr>
        <w:t>especificações</w:t>
      </w:r>
      <w:r>
        <w:rPr>
          <w:spacing w:val="28"/>
          <w:sz w:val="24"/>
        </w:rPr>
        <w:t> </w:t>
      </w:r>
      <w:r>
        <w:rPr>
          <w:sz w:val="24"/>
        </w:rPr>
        <w:t>técnicas,</w:t>
      </w:r>
      <w:r>
        <w:rPr>
          <w:spacing w:val="28"/>
          <w:sz w:val="24"/>
        </w:rPr>
        <w:t> </w:t>
      </w:r>
      <w:r>
        <w:rPr>
          <w:sz w:val="24"/>
        </w:rPr>
        <w:t>termos</w:t>
      </w:r>
      <w:r>
        <w:rPr>
          <w:spacing w:val="28"/>
          <w:sz w:val="24"/>
        </w:rPr>
        <w:t> </w:t>
      </w:r>
      <w:r>
        <w:rPr>
          <w:sz w:val="24"/>
        </w:rPr>
        <w:t>de referência, edital, assim como os prazos de execução e de conclusão (Decreto nº 48.817, de 2023, art. 22, II)</w:t>
      </w:r>
    </w:p>
    <w:p>
      <w:pPr>
        <w:pStyle w:val="ListParagraph"/>
        <w:numPr>
          <w:ilvl w:val="0"/>
          <w:numId w:val="31"/>
        </w:numPr>
        <w:tabs>
          <w:tab w:pos="737" w:val="left" w:leader="none"/>
        </w:tabs>
        <w:spacing w:line="235" w:lineRule="auto" w:before="255" w:after="0"/>
        <w:ind w:left="449" w:right="433" w:firstLine="0"/>
        <w:jc w:val="left"/>
        <w:rPr>
          <w:sz w:val="24"/>
        </w:rPr>
      </w:pPr>
      <w:r>
        <w:rPr>
          <w:sz w:val="24"/>
        </w:rPr>
        <w:t>Efetuar o Registro de Ocorrências no Processo</w:t>
      </w:r>
      <w:r>
        <w:rPr>
          <w:spacing w:val="-8"/>
          <w:sz w:val="24"/>
        </w:rPr>
        <w:t> </w:t>
      </w:r>
      <w:r>
        <w:rPr>
          <w:sz w:val="24"/>
        </w:rPr>
        <w:t>Administrativo de Gestão e Fiscalização da Contratação, incluindo todas as inspeções </w:t>
      </w:r>
      <w:r>
        <w:rPr>
          <w:sz w:val="24"/>
        </w:rPr>
        <w:t>periódicas</w:t>
      </w:r>
      <w:r>
        <w:rPr>
          <w:spacing w:val="40"/>
          <w:sz w:val="24"/>
        </w:rPr>
        <w:t> </w:t>
      </w:r>
      <w:r>
        <w:rPr>
          <w:sz w:val="24"/>
        </w:rPr>
        <w:t>e providências adotadas (Decreto nº 48.817, de 2023, art. 22, III)</w:t>
      </w:r>
    </w:p>
    <w:p>
      <w:pPr>
        <w:pStyle w:val="ListParagraph"/>
        <w:numPr>
          <w:ilvl w:val="0"/>
          <w:numId w:val="31"/>
        </w:numPr>
        <w:tabs>
          <w:tab w:pos="747" w:val="left" w:leader="none"/>
        </w:tabs>
        <w:spacing w:line="235" w:lineRule="auto" w:before="254" w:after="0"/>
        <w:ind w:left="449" w:right="433" w:firstLine="0"/>
        <w:jc w:val="left"/>
        <w:rPr>
          <w:sz w:val="24"/>
        </w:rPr>
      </w:pPr>
      <w:r>
        <w:rPr>
          <w:sz w:val="24"/>
        </w:rPr>
        <w:t>Certificar-se de que o preposto da empresa contratada está ciente das obrigações assumidas pela contratada (Decreto nº 48.817, de 2023, art. 22, </w:t>
      </w:r>
      <w:r>
        <w:rPr>
          <w:spacing w:val="-4"/>
          <w:sz w:val="24"/>
        </w:rPr>
        <w:t>VI)</w:t>
      </w:r>
    </w:p>
    <w:p>
      <w:pPr>
        <w:pStyle w:val="ListParagraph"/>
        <w:numPr>
          <w:ilvl w:val="0"/>
          <w:numId w:val="31"/>
        </w:numPr>
        <w:tabs>
          <w:tab w:pos="768" w:val="left" w:leader="none"/>
        </w:tabs>
        <w:spacing w:line="247" w:lineRule="auto" w:before="234" w:after="0"/>
        <w:ind w:left="449" w:right="433" w:firstLine="0"/>
        <w:jc w:val="left"/>
        <w:rPr>
          <w:sz w:val="24"/>
        </w:rPr>
      </w:pPr>
      <w:r>
        <w:rPr>
          <w:sz w:val="24"/>
        </w:rPr>
        <w:t>Comunicar</w:t>
      </w:r>
      <w:r>
        <w:rPr>
          <w:spacing w:val="40"/>
          <w:sz w:val="24"/>
        </w:rPr>
        <w:t> </w:t>
      </w:r>
      <w:r>
        <w:rPr>
          <w:sz w:val="24"/>
        </w:rPr>
        <w:t>à</w:t>
      </w:r>
      <w:r>
        <w:rPr>
          <w:spacing w:val="40"/>
          <w:sz w:val="24"/>
        </w:rPr>
        <w:t> </w:t>
      </w:r>
      <w:r>
        <w:rPr>
          <w:sz w:val="24"/>
        </w:rPr>
        <w:t>autoridade</w:t>
      </w:r>
      <w:r>
        <w:rPr>
          <w:spacing w:val="40"/>
          <w:sz w:val="24"/>
        </w:rPr>
        <w:t> </w:t>
      </w:r>
      <w:r>
        <w:rPr>
          <w:sz w:val="24"/>
        </w:rPr>
        <w:t>competente</w:t>
      </w:r>
      <w:r>
        <w:rPr>
          <w:spacing w:val="40"/>
          <w:sz w:val="24"/>
        </w:rPr>
        <w:t> </w:t>
      </w:r>
      <w:r>
        <w:rPr>
          <w:sz w:val="24"/>
        </w:rPr>
        <w:t>toda</w:t>
      </w:r>
      <w:r>
        <w:rPr>
          <w:spacing w:val="40"/>
          <w:sz w:val="24"/>
        </w:rPr>
        <w:t> </w:t>
      </w:r>
      <w:r>
        <w:rPr>
          <w:sz w:val="24"/>
        </w:rPr>
        <w:t>e</w:t>
      </w:r>
      <w:r>
        <w:rPr>
          <w:spacing w:val="40"/>
          <w:sz w:val="24"/>
        </w:rPr>
        <w:t> </w:t>
      </w:r>
      <w:r>
        <w:rPr>
          <w:sz w:val="24"/>
        </w:rPr>
        <w:t>qualquer</w:t>
      </w:r>
      <w:r>
        <w:rPr>
          <w:spacing w:val="40"/>
          <w:sz w:val="24"/>
        </w:rPr>
        <w:t> </w:t>
      </w:r>
      <w:r>
        <w:rPr>
          <w:sz w:val="24"/>
        </w:rPr>
        <w:t>irregularidade</w:t>
      </w:r>
      <w:r>
        <w:rPr>
          <w:spacing w:val="40"/>
          <w:sz w:val="24"/>
        </w:rPr>
        <w:t> </w:t>
      </w:r>
      <w:r>
        <w:rPr>
          <w:sz w:val="24"/>
        </w:rPr>
        <w:t>cometida</w:t>
      </w:r>
      <w:r>
        <w:rPr>
          <w:spacing w:val="40"/>
          <w:sz w:val="24"/>
        </w:rPr>
        <w:t> </w:t>
      </w:r>
      <w:r>
        <w:rPr>
          <w:sz w:val="24"/>
        </w:rPr>
        <w:t>pela</w:t>
      </w:r>
      <w:r>
        <w:rPr>
          <w:spacing w:val="40"/>
          <w:sz w:val="24"/>
        </w:rPr>
        <w:t> </w:t>
      </w:r>
      <w:r>
        <w:rPr>
          <w:sz w:val="24"/>
        </w:rPr>
        <w:t>contratada</w:t>
      </w:r>
      <w:r>
        <w:rPr>
          <w:spacing w:val="40"/>
          <w:sz w:val="24"/>
        </w:rPr>
        <w:t> </w:t>
      </w:r>
      <w:r>
        <w:rPr>
          <w:sz w:val="24"/>
        </w:rPr>
        <w:t>e</w:t>
      </w:r>
      <w:r>
        <w:rPr>
          <w:spacing w:val="40"/>
          <w:sz w:val="24"/>
        </w:rPr>
        <w:t> </w:t>
      </w:r>
      <w:r>
        <w:rPr>
          <w:sz w:val="24"/>
        </w:rPr>
        <w:t>sugerir,</w:t>
      </w:r>
      <w:r>
        <w:rPr>
          <w:spacing w:val="40"/>
          <w:sz w:val="24"/>
        </w:rPr>
        <w:t> </w:t>
      </w:r>
      <w:r>
        <w:rPr>
          <w:sz w:val="24"/>
        </w:rPr>
        <w:t>quando</w:t>
      </w:r>
      <w:r>
        <w:rPr>
          <w:spacing w:val="40"/>
          <w:sz w:val="24"/>
        </w:rPr>
        <w:t> </w:t>
      </w:r>
      <w:r>
        <w:rPr>
          <w:sz w:val="24"/>
        </w:rPr>
        <w:t>necessário,</w:t>
      </w:r>
      <w:r>
        <w:rPr>
          <w:spacing w:val="40"/>
          <w:sz w:val="24"/>
        </w:rPr>
        <w:t> </w:t>
      </w:r>
      <w:r>
        <w:rPr>
          <w:sz w:val="24"/>
        </w:rPr>
        <w:t>a</w:t>
      </w:r>
      <w:r>
        <w:rPr>
          <w:spacing w:val="40"/>
          <w:sz w:val="24"/>
        </w:rPr>
        <w:t> </w:t>
      </w:r>
      <w:r>
        <w:rPr>
          <w:sz w:val="24"/>
        </w:rPr>
        <w:t>abertura</w:t>
      </w:r>
      <w:r>
        <w:rPr>
          <w:spacing w:val="40"/>
          <w:sz w:val="24"/>
        </w:rPr>
        <w:t> </w:t>
      </w:r>
      <w:r>
        <w:rPr>
          <w:sz w:val="24"/>
        </w:rPr>
        <w:t>de procedimento para imposição de sanções contratuais e/ou administrativas (Decreto nº 48.817, de 2023, art. 22, XXXI)</w:t>
      </w:r>
    </w:p>
    <w:p>
      <w:pPr>
        <w:pStyle w:val="BodyText"/>
        <w:spacing w:before="236"/>
      </w:pPr>
    </w:p>
    <w:p>
      <w:pPr>
        <w:pStyle w:val="ListParagraph"/>
        <w:numPr>
          <w:ilvl w:val="2"/>
          <w:numId w:val="30"/>
        </w:numPr>
        <w:tabs>
          <w:tab w:pos="1109" w:val="left" w:leader="none"/>
        </w:tabs>
        <w:spacing w:line="240" w:lineRule="auto" w:before="0" w:after="0"/>
        <w:ind w:left="1109" w:right="0" w:hanging="660"/>
        <w:jc w:val="left"/>
        <w:rPr>
          <w:sz w:val="24"/>
        </w:rPr>
      </w:pPr>
      <w:r>
        <w:rPr>
          <w:sz w:val="24"/>
          <w:u w:val="single"/>
        </w:rPr>
        <w:t> ​Gestão do </w:t>
      </w:r>
      <w:r>
        <w:rPr>
          <w:spacing w:val="-2"/>
          <w:sz w:val="24"/>
          <w:u w:val="single"/>
        </w:rPr>
        <w:t>Contrato</w:t>
      </w:r>
    </w:p>
    <w:p>
      <w:pPr>
        <w:pStyle w:val="ListParagraph"/>
        <w:numPr>
          <w:ilvl w:val="0"/>
          <w:numId w:val="32"/>
        </w:numPr>
        <w:tabs>
          <w:tab w:pos="761" w:val="left" w:leader="none"/>
        </w:tabs>
        <w:spacing w:line="235" w:lineRule="auto" w:before="238" w:after="0"/>
        <w:ind w:left="449" w:right="433" w:firstLine="0"/>
        <w:jc w:val="left"/>
        <w:rPr>
          <w:sz w:val="24"/>
        </w:rPr>
      </w:pPr>
      <w:r>
        <w:rPr>
          <w:sz w:val="24"/>
        </w:rPr>
        <w:t>Cabe</w:t>
      </w:r>
      <w:r>
        <w:rPr>
          <w:spacing w:val="16"/>
          <w:sz w:val="24"/>
        </w:rPr>
        <w:t> </w:t>
      </w:r>
      <w:r>
        <w:rPr>
          <w:sz w:val="24"/>
        </w:rPr>
        <w:t>ao</w:t>
      </w:r>
      <w:r>
        <w:rPr>
          <w:spacing w:val="16"/>
          <w:sz w:val="24"/>
        </w:rPr>
        <w:t> </w:t>
      </w:r>
      <w:r>
        <w:rPr>
          <w:sz w:val="24"/>
        </w:rPr>
        <w:t>gestor</w:t>
      </w:r>
      <w:r>
        <w:rPr>
          <w:spacing w:val="16"/>
          <w:sz w:val="24"/>
        </w:rPr>
        <w:t> </w:t>
      </w:r>
      <w:r>
        <w:rPr>
          <w:sz w:val="24"/>
        </w:rPr>
        <w:t>do</w:t>
      </w:r>
      <w:r>
        <w:rPr>
          <w:spacing w:val="16"/>
          <w:sz w:val="24"/>
        </w:rPr>
        <w:t> </w:t>
      </w:r>
      <w:r>
        <w:rPr>
          <w:sz w:val="24"/>
        </w:rPr>
        <w:t>contrato</w:t>
      </w:r>
      <w:r>
        <w:rPr>
          <w:spacing w:val="16"/>
          <w:sz w:val="24"/>
        </w:rPr>
        <w:t> </w:t>
      </w:r>
      <w:r>
        <w:rPr>
          <w:sz w:val="24"/>
        </w:rPr>
        <w:t>preparar,</w:t>
      </w:r>
      <w:r>
        <w:rPr>
          <w:spacing w:val="16"/>
          <w:sz w:val="24"/>
        </w:rPr>
        <w:t> </w:t>
      </w:r>
      <w:r>
        <w:rPr>
          <w:sz w:val="24"/>
        </w:rPr>
        <w:t>coordenar,</w:t>
      </w:r>
      <w:r>
        <w:rPr>
          <w:spacing w:val="16"/>
          <w:sz w:val="24"/>
        </w:rPr>
        <w:t> </w:t>
      </w:r>
      <w:r>
        <w:rPr>
          <w:sz w:val="24"/>
        </w:rPr>
        <w:t>acompanhar</w:t>
      </w:r>
      <w:r>
        <w:rPr>
          <w:spacing w:val="16"/>
          <w:sz w:val="24"/>
        </w:rPr>
        <w:t> </w:t>
      </w:r>
      <w:r>
        <w:rPr>
          <w:sz w:val="24"/>
        </w:rPr>
        <w:t>e</w:t>
      </w:r>
      <w:r>
        <w:rPr>
          <w:spacing w:val="16"/>
          <w:sz w:val="24"/>
        </w:rPr>
        <w:t> </w:t>
      </w:r>
      <w:r>
        <w:rPr>
          <w:sz w:val="24"/>
        </w:rPr>
        <w:t>concluir</w:t>
      </w:r>
      <w:r>
        <w:rPr>
          <w:spacing w:val="16"/>
          <w:sz w:val="24"/>
        </w:rPr>
        <w:t> </w:t>
      </w:r>
      <w:r>
        <w:rPr>
          <w:sz w:val="24"/>
        </w:rPr>
        <w:t>todas</w:t>
      </w:r>
      <w:r>
        <w:rPr>
          <w:spacing w:val="16"/>
          <w:sz w:val="24"/>
        </w:rPr>
        <w:t> </w:t>
      </w:r>
      <w:r>
        <w:rPr>
          <w:sz w:val="24"/>
        </w:rPr>
        <w:t>as</w:t>
      </w:r>
      <w:r>
        <w:rPr>
          <w:spacing w:val="16"/>
          <w:sz w:val="24"/>
        </w:rPr>
        <w:t> </w:t>
      </w:r>
      <w:r>
        <w:rPr>
          <w:sz w:val="24"/>
        </w:rPr>
        <w:t>atividades</w:t>
      </w:r>
      <w:r>
        <w:rPr>
          <w:spacing w:val="16"/>
          <w:sz w:val="24"/>
        </w:rPr>
        <w:t> </w:t>
      </w:r>
      <w:r>
        <w:rPr>
          <w:sz w:val="24"/>
        </w:rPr>
        <w:t>gerenciais,</w:t>
      </w:r>
      <w:r>
        <w:rPr>
          <w:spacing w:val="16"/>
          <w:sz w:val="24"/>
        </w:rPr>
        <w:t> </w:t>
      </w:r>
      <w:r>
        <w:rPr>
          <w:sz w:val="24"/>
        </w:rPr>
        <w:t>técnicas</w:t>
      </w:r>
      <w:r>
        <w:rPr>
          <w:spacing w:val="16"/>
          <w:sz w:val="24"/>
        </w:rPr>
        <w:t> </w:t>
      </w:r>
      <w:r>
        <w:rPr>
          <w:sz w:val="24"/>
        </w:rPr>
        <w:t>e</w:t>
      </w:r>
      <w:r>
        <w:rPr>
          <w:spacing w:val="16"/>
          <w:sz w:val="24"/>
        </w:rPr>
        <w:t> </w:t>
      </w:r>
      <w:r>
        <w:rPr>
          <w:sz w:val="24"/>
        </w:rPr>
        <w:t>operacionais</w:t>
      </w:r>
      <w:r>
        <w:rPr>
          <w:spacing w:val="16"/>
          <w:sz w:val="24"/>
        </w:rPr>
        <w:t> </w:t>
      </w:r>
      <w:r>
        <w:rPr>
          <w:sz w:val="24"/>
        </w:rPr>
        <w:t>relacionadas</w:t>
      </w:r>
      <w:r>
        <w:rPr>
          <w:spacing w:val="16"/>
          <w:sz w:val="24"/>
        </w:rPr>
        <w:t> </w:t>
      </w:r>
      <w:r>
        <w:rPr>
          <w:sz w:val="24"/>
        </w:rPr>
        <w:t>ao contrato, assegurando o cumprimento das cláusulas contratuais (Decreto nº 48.817, de 2023, art. 21, I)</w:t>
      </w:r>
    </w:p>
    <w:p>
      <w:pPr>
        <w:pStyle w:val="ListParagraph"/>
        <w:numPr>
          <w:ilvl w:val="0"/>
          <w:numId w:val="32"/>
        </w:numPr>
        <w:tabs>
          <w:tab w:pos="731" w:val="left" w:leader="none"/>
        </w:tabs>
        <w:spacing w:line="235" w:lineRule="auto" w:before="254" w:after="0"/>
        <w:ind w:left="449" w:right="433" w:firstLine="0"/>
        <w:jc w:val="left"/>
        <w:rPr>
          <w:sz w:val="24"/>
        </w:rPr>
      </w:pPr>
      <w:r>
        <w:rPr>
          <w:sz w:val="24"/>
        </w:rPr>
        <w:t>O gestor deve acompanhar a celebração dos contratos, desde a assinatura do</w:t>
      </w:r>
      <w:r>
        <w:rPr>
          <w:spacing w:val="-4"/>
          <w:sz w:val="24"/>
        </w:rPr>
        <w:t> </w:t>
      </w:r>
      <w:r>
        <w:rPr>
          <w:sz w:val="24"/>
        </w:rPr>
        <w:t>Termo de Ciência e termos aditivos, até a juntada dos comprovantes de publicação e encaminhamento ao Tribunal de Contas do Estado (Decreto nº 48.817, de 2023, art. 21, II)</w:t>
      </w:r>
    </w:p>
    <w:p>
      <w:pPr>
        <w:pStyle w:val="ListParagraph"/>
        <w:numPr>
          <w:ilvl w:val="0"/>
          <w:numId w:val="32"/>
        </w:numPr>
        <w:tabs>
          <w:tab w:pos="752" w:val="left" w:leader="none"/>
        </w:tabs>
        <w:spacing w:line="235" w:lineRule="auto" w:before="254" w:after="0"/>
        <w:ind w:left="449" w:right="433" w:firstLine="0"/>
        <w:jc w:val="left"/>
        <w:rPr>
          <w:sz w:val="24"/>
        </w:rPr>
      </w:pPr>
      <w:r>
        <w:rPr>
          <w:sz w:val="24"/>
        </w:rPr>
        <w:t>Manter</w:t>
      </w:r>
      <w:r>
        <w:rPr>
          <w:spacing w:val="21"/>
          <w:sz w:val="24"/>
        </w:rPr>
        <w:t> </w:t>
      </w:r>
      <w:r>
        <w:rPr>
          <w:sz w:val="24"/>
        </w:rPr>
        <w:t>controle</w:t>
      </w:r>
      <w:r>
        <w:rPr>
          <w:spacing w:val="21"/>
          <w:sz w:val="24"/>
        </w:rPr>
        <w:t> </w:t>
      </w:r>
      <w:r>
        <w:rPr>
          <w:sz w:val="24"/>
        </w:rPr>
        <w:t>individualizado</w:t>
      </w:r>
      <w:r>
        <w:rPr>
          <w:spacing w:val="21"/>
          <w:sz w:val="24"/>
        </w:rPr>
        <w:t> </w:t>
      </w:r>
      <w:r>
        <w:rPr>
          <w:sz w:val="24"/>
        </w:rPr>
        <w:t>de</w:t>
      </w:r>
      <w:r>
        <w:rPr>
          <w:spacing w:val="21"/>
          <w:sz w:val="24"/>
        </w:rPr>
        <w:t> </w:t>
      </w:r>
      <w:r>
        <w:rPr>
          <w:sz w:val="24"/>
        </w:rPr>
        <w:t>cada</w:t>
      </w:r>
      <w:r>
        <w:rPr>
          <w:spacing w:val="21"/>
          <w:sz w:val="24"/>
        </w:rPr>
        <w:t> </w:t>
      </w:r>
      <w:r>
        <w:rPr>
          <w:sz w:val="24"/>
        </w:rPr>
        <w:t>contrato</w:t>
      </w:r>
      <w:r>
        <w:rPr>
          <w:spacing w:val="21"/>
          <w:sz w:val="24"/>
        </w:rPr>
        <w:t> </w:t>
      </w:r>
      <w:r>
        <w:rPr>
          <w:sz w:val="24"/>
        </w:rPr>
        <w:t>em</w:t>
      </w:r>
      <w:r>
        <w:rPr>
          <w:spacing w:val="21"/>
          <w:sz w:val="24"/>
        </w:rPr>
        <w:t> </w:t>
      </w:r>
      <w:r>
        <w:rPr>
          <w:sz w:val="24"/>
        </w:rPr>
        <w:t>processo</w:t>
      </w:r>
      <w:r>
        <w:rPr>
          <w:spacing w:val="21"/>
          <w:sz w:val="24"/>
        </w:rPr>
        <w:t> </w:t>
      </w:r>
      <w:r>
        <w:rPr>
          <w:sz w:val="24"/>
        </w:rPr>
        <w:t>administrativo,</w:t>
      </w:r>
      <w:r>
        <w:rPr>
          <w:spacing w:val="21"/>
          <w:sz w:val="24"/>
        </w:rPr>
        <w:t> </w:t>
      </w:r>
      <w:r>
        <w:rPr>
          <w:sz w:val="24"/>
        </w:rPr>
        <w:t>relacionado</w:t>
      </w:r>
      <w:r>
        <w:rPr>
          <w:spacing w:val="21"/>
          <w:sz w:val="24"/>
        </w:rPr>
        <w:t> </w:t>
      </w:r>
      <w:r>
        <w:rPr>
          <w:sz w:val="24"/>
        </w:rPr>
        <w:t>ao</w:t>
      </w:r>
      <w:r>
        <w:rPr>
          <w:spacing w:val="21"/>
          <w:sz w:val="24"/>
        </w:rPr>
        <w:t> </w:t>
      </w:r>
      <w:r>
        <w:rPr>
          <w:sz w:val="24"/>
        </w:rPr>
        <w:t>processo</w:t>
      </w:r>
      <w:r>
        <w:rPr>
          <w:spacing w:val="21"/>
          <w:sz w:val="24"/>
        </w:rPr>
        <w:t> </w:t>
      </w:r>
      <w:r>
        <w:rPr>
          <w:sz w:val="24"/>
        </w:rPr>
        <w:t>principal</w:t>
      </w:r>
      <w:r>
        <w:rPr>
          <w:spacing w:val="21"/>
          <w:sz w:val="24"/>
        </w:rPr>
        <w:t> </w:t>
      </w:r>
      <w:r>
        <w:rPr>
          <w:sz w:val="24"/>
        </w:rPr>
        <w:t>no</w:t>
      </w:r>
      <w:r>
        <w:rPr>
          <w:spacing w:val="21"/>
          <w:sz w:val="24"/>
        </w:rPr>
        <w:t> </w:t>
      </w:r>
      <w:r>
        <w:rPr>
          <w:sz w:val="24"/>
        </w:rPr>
        <w:t>sistema</w:t>
      </w:r>
      <w:r>
        <w:rPr>
          <w:spacing w:val="21"/>
          <w:sz w:val="24"/>
        </w:rPr>
        <w:t> </w:t>
      </w:r>
      <w:r>
        <w:rPr>
          <w:sz w:val="24"/>
        </w:rPr>
        <w:t>informatizado</w:t>
      </w:r>
      <w:r>
        <w:rPr>
          <w:spacing w:val="21"/>
          <w:sz w:val="24"/>
        </w:rPr>
        <w:t> </w:t>
      </w:r>
      <w:r>
        <w:rPr>
          <w:sz w:val="24"/>
        </w:rPr>
        <w:t>do Poder Executivo estadual (Decreto nº 48.817, de 2023, art. 21, III)</w:t>
      </w:r>
    </w:p>
    <w:p>
      <w:pPr>
        <w:pStyle w:val="ListParagraph"/>
        <w:numPr>
          <w:ilvl w:val="0"/>
          <w:numId w:val="32"/>
        </w:numPr>
        <w:tabs>
          <w:tab w:pos="775" w:val="left" w:leader="none"/>
        </w:tabs>
        <w:spacing w:line="247" w:lineRule="auto" w:before="235" w:after="0"/>
        <w:ind w:left="449" w:right="433" w:firstLine="0"/>
        <w:jc w:val="left"/>
        <w:rPr>
          <w:sz w:val="24"/>
        </w:rPr>
      </w:pPr>
      <w:r>
        <w:rPr>
          <w:sz w:val="24"/>
        </w:rPr>
        <w:t>Verificar</w:t>
      </w:r>
      <w:r>
        <w:rPr>
          <w:spacing w:val="34"/>
          <w:sz w:val="24"/>
        </w:rPr>
        <w:t> </w:t>
      </w:r>
      <w:r>
        <w:rPr>
          <w:sz w:val="24"/>
        </w:rPr>
        <w:t>se</w:t>
      </w:r>
      <w:r>
        <w:rPr>
          <w:spacing w:val="34"/>
          <w:sz w:val="24"/>
        </w:rPr>
        <w:t> </w:t>
      </w:r>
      <w:r>
        <w:rPr>
          <w:sz w:val="24"/>
        </w:rPr>
        <w:t>a</w:t>
      </w:r>
      <w:r>
        <w:rPr>
          <w:spacing w:val="34"/>
          <w:sz w:val="24"/>
        </w:rPr>
        <w:t> </w:t>
      </w:r>
      <w:r>
        <w:rPr>
          <w:sz w:val="24"/>
        </w:rPr>
        <w:t>contratada</w:t>
      </w:r>
      <w:r>
        <w:rPr>
          <w:spacing w:val="34"/>
          <w:sz w:val="24"/>
        </w:rPr>
        <w:t> </w:t>
      </w:r>
      <w:r>
        <w:rPr>
          <w:sz w:val="24"/>
        </w:rPr>
        <w:t>está</w:t>
      </w:r>
      <w:r>
        <w:rPr>
          <w:spacing w:val="34"/>
          <w:sz w:val="24"/>
        </w:rPr>
        <w:t> </w:t>
      </w:r>
      <w:r>
        <w:rPr>
          <w:sz w:val="24"/>
        </w:rPr>
        <w:t>cumprindo</w:t>
      </w:r>
      <w:r>
        <w:rPr>
          <w:spacing w:val="34"/>
          <w:sz w:val="24"/>
        </w:rPr>
        <w:t> </w:t>
      </w:r>
      <w:r>
        <w:rPr>
          <w:sz w:val="24"/>
        </w:rPr>
        <w:t>todas</w:t>
      </w:r>
      <w:r>
        <w:rPr>
          <w:spacing w:val="34"/>
          <w:sz w:val="24"/>
        </w:rPr>
        <w:t> </w:t>
      </w:r>
      <w:r>
        <w:rPr>
          <w:sz w:val="24"/>
        </w:rPr>
        <w:t>as</w:t>
      </w:r>
      <w:r>
        <w:rPr>
          <w:spacing w:val="34"/>
          <w:sz w:val="24"/>
        </w:rPr>
        <w:t> </w:t>
      </w:r>
      <w:r>
        <w:rPr>
          <w:sz w:val="24"/>
        </w:rPr>
        <w:t>obrigações</w:t>
      </w:r>
      <w:r>
        <w:rPr>
          <w:spacing w:val="34"/>
          <w:sz w:val="24"/>
        </w:rPr>
        <w:t> </w:t>
      </w:r>
      <w:r>
        <w:rPr>
          <w:sz w:val="24"/>
        </w:rPr>
        <w:t>previstas</w:t>
      </w:r>
      <w:r>
        <w:rPr>
          <w:spacing w:val="34"/>
          <w:sz w:val="24"/>
        </w:rPr>
        <w:t> </w:t>
      </w:r>
      <w:r>
        <w:rPr>
          <w:sz w:val="24"/>
        </w:rPr>
        <w:t>no</w:t>
      </w:r>
      <w:r>
        <w:rPr>
          <w:spacing w:val="34"/>
          <w:sz w:val="24"/>
        </w:rPr>
        <w:t> </w:t>
      </w:r>
      <w:r>
        <w:rPr>
          <w:sz w:val="24"/>
        </w:rPr>
        <w:t>edital</w:t>
      </w:r>
      <w:r>
        <w:rPr>
          <w:spacing w:val="34"/>
          <w:sz w:val="24"/>
        </w:rPr>
        <w:t> </w:t>
      </w:r>
      <w:r>
        <w:rPr>
          <w:sz w:val="24"/>
        </w:rPr>
        <w:t>de</w:t>
      </w:r>
      <w:r>
        <w:rPr>
          <w:spacing w:val="34"/>
          <w:sz w:val="24"/>
        </w:rPr>
        <w:t> </w:t>
      </w:r>
      <w:r>
        <w:rPr>
          <w:sz w:val="24"/>
        </w:rPr>
        <w:t>licitação</w:t>
      </w:r>
      <w:r>
        <w:rPr>
          <w:spacing w:val="34"/>
          <w:sz w:val="24"/>
        </w:rPr>
        <w:t> </w:t>
      </w:r>
      <w:r>
        <w:rPr>
          <w:sz w:val="24"/>
        </w:rPr>
        <w:t>ou</w:t>
      </w:r>
      <w:r>
        <w:rPr>
          <w:spacing w:val="34"/>
          <w:sz w:val="24"/>
        </w:rPr>
        <w:t> </w:t>
      </w:r>
      <w:r>
        <w:rPr>
          <w:sz w:val="24"/>
        </w:rPr>
        <w:t>no</w:t>
      </w:r>
      <w:r>
        <w:rPr>
          <w:spacing w:val="34"/>
          <w:sz w:val="24"/>
        </w:rPr>
        <w:t> </w:t>
      </w:r>
      <w:r>
        <w:rPr>
          <w:sz w:val="24"/>
        </w:rPr>
        <w:t>instrumento</w:t>
      </w:r>
      <w:r>
        <w:rPr>
          <w:spacing w:val="34"/>
          <w:sz w:val="24"/>
        </w:rPr>
        <w:t> </w:t>
      </w:r>
      <w:r>
        <w:rPr>
          <w:sz w:val="24"/>
        </w:rPr>
        <w:t>de</w:t>
      </w:r>
      <w:r>
        <w:rPr>
          <w:spacing w:val="34"/>
          <w:sz w:val="24"/>
        </w:rPr>
        <w:t> </w:t>
      </w:r>
      <w:r>
        <w:rPr>
          <w:sz w:val="24"/>
        </w:rPr>
        <w:t>contrato</w:t>
      </w:r>
      <w:r>
        <w:rPr>
          <w:spacing w:val="34"/>
          <w:sz w:val="24"/>
        </w:rPr>
        <w:t> </w:t>
      </w:r>
      <w:r>
        <w:rPr>
          <w:sz w:val="24"/>
        </w:rPr>
        <w:t>e</w:t>
      </w:r>
      <w:r>
        <w:rPr>
          <w:spacing w:val="34"/>
          <w:sz w:val="24"/>
        </w:rPr>
        <w:t> </w:t>
      </w:r>
      <w:r>
        <w:rPr>
          <w:sz w:val="24"/>
        </w:rPr>
        <w:t>seus</w:t>
      </w:r>
      <w:r>
        <w:rPr>
          <w:spacing w:val="34"/>
          <w:sz w:val="24"/>
        </w:rPr>
        <w:t> </w:t>
      </w:r>
      <w:r>
        <w:rPr>
          <w:sz w:val="24"/>
        </w:rPr>
        <w:t>anexos, especialmente a manutenção das condições de habilitação e qualificação exigidas (Decreto nº 48.817, de 2023, art. 21, VII)</w:t>
      </w:r>
    </w:p>
    <w:p>
      <w:pPr>
        <w:pStyle w:val="ListParagraph"/>
        <w:numPr>
          <w:ilvl w:val="0"/>
          <w:numId w:val="32"/>
        </w:numPr>
        <w:tabs>
          <w:tab w:pos="715" w:val="left" w:leader="none"/>
        </w:tabs>
        <w:spacing w:line="240" w:lineRule="auto" w:before="227" w:after="0"/>
        <w:ind w:left="715" w:right="0" w:hanging="266"/>
        <w:jc w:val="left"/>
        <w:rPr>
          <w:sz w:val="24"/>
        </w:rPr>
      </w:pPr>
      <w:r>
        <w:rPr>
          <w:sz w:val="24"/>
        </w:rPr>
        <w:t>Prover o fiscal do contrato com as informações necessárias ao exercício das atividades de fiscalização (Decreto nº 48.817, de 2023, art. 21,</w:t>
      </w:r>
      <w:r>
        <w:rPr>
          <w:spacing w:val="-5"/>
          <w:sz w:val="24"/>
        </w:rPr>
        <w:t> VI)</w:t>
      </w:r>
    </w:p>
    <w:p>
      <w:pPr>
        <w:pStyle w:val="BodyText"/>
      </w:pPr>
    </w:p>
    <w:p>
      <w:pPr>
        <w:pStyle w:val="BodyText"/>
      </w:pPr>
    </w:p>
    <w:p>
      <w:pPr>
        <w:pStyle w:val="BodyText"/>
        <w:spacing w:before="80"/>
      </w:pPr>
    </w:p>
    <w:p>
      <w:pPr>
        <w:pStyle w:val="Heading2"/>
        <w:numPr>
          <w:ilvl w:val="0"/>
          <w:numId w:val="15"/>
        </w:numPr>
        <w:tabs>
          <w:tab w:pos="1009" w:val="left" w:leader="none"/>
        </w:tabs>
        <w:spacing w:line="240" w:lineRule="auto" w:before="1" w:after="0"/>
        <w:ind w:left="1009" w:right="0" w:hanging="560"/>
        <w:jc w:val="left"/>
      </w:pPr>
      <w:r>
        <w:rPr/>
        <w:t>– PRAZO DE</w:t>
      </w:r>
      <w:r>
        <w:rPr>
          <w:spacing w:val="-5"/>
        </w:rPr>
        <w:t> </w:t>
      </w:r>
      <w:r>
        <w:rPr>
          <w:spacing w:val="-2"/>
        </w:rPr>
        <w:t>VIGÊNCIA:</w:t>
      </w:r>
    </w:p>
    <w:p>
      <w:pPr>
        <w:pStyle w:val="BodyText"/>
        <w:spacing w:before="243"/>
        <w:rPr>
          <w:b/>
        </w:rPr>
      </w:pPr>
    </w:p>
    <w:p>
      <w:pPr>
        <w:pStyle w:val="ListParagraph"/>
        <w:numPr>
          <w:ilvl w:val="1"/>
          <w:numId w:val="33"/>
        </w:numPr>
        <w:tabs>
          <w:tab w:pos="1022" w:val="left" w:leader="none"/>
        </w:tabs>
        <w:spacing w:line="247" w:lineRule="auto" w:before="0" w:after="0"/>
        <w:ind w:left="449" w:right="433" w:firstLine="0"/>
        <w:jc w:val="left"/>
        <w:rPr>
          <w:sz w:val="24"/>
        </w:rPr>
      </w:pPr>
      <w:r>
        <w:rPr>
          <w:sz w:val="24"/>
        </w:rPr>
        <w:t>O</w:t>
      </w:r>
      <w:r>
        <w:rPr>
          <w:spacing w:val="31"/>
          <w:sz w:val="24"/>
        </w:rPr>
        <w:t> </w:t>
      </w:r>
      <w:r>
        <w:rPr>
          <w:sz w:val="24"/>
        </w:rPr>
        <w:t>prazo</w:t>
      </w:r>
      <w:r>
        <w:rPr>
          <w:spacing w:val="31"/>
          <w:sz w:val="24"/>
        </w:rPr>
        <w:t> </w:t>
      </w:r>
      <w:r>
        <w:rPr>
          <w:sz w:val="24"/>
        </w:rPr>
        <w:t>de</w:t>
      </w:r>
      <w:r>
        <w:rPr>
          <w:spacing w:val="31"/>
          <w:sz w:val="24"/>
        </w:rPr>
        <w:t> </w:t>
      </w:r>
      <w:r>
        <w:rPr>
          <w:sz w:val="24"/>
        </w:rPr>
        <w:t>vigência</w:t>
      </w:r>
      <w:r>
        <w:rPr>
          <w:spacing w:val="31"/>
          <w:sz w:val="24"/>
        </w:rPr>
        <w:t> </w:t>
      </w:r>
      <w:r>
        <w:rPr>
          <w:sz w:val="24"/>
        </w:rPr>
        <w:t>do</w:t>
      </w:r>
      <w:r>
        <w:rPr>
          <w:spacing w:val="31"/>
          <w:sz w:val="24"/>
        </w:rPr>
        <w:t> </w:t>
      </w:r>
      <w:r>
        <w:rPr>
          <w:sz w:val="24"/>
        </w:rPr>
        <w:t>contrato</w:t>
      </w:r>
      <w:r>
        <w:rPr>
          <w:spacing w:val="31"/>
          <w:sz w:val="24"/>
        </w:rPr>
        <w:t> </w:t>
      </w:r>
      <w:r>
        <w:rPr>
          <w:sz w:val="24"/>
        </w:rPr>
        <w:t>será</w:t>
      </w:r>
      <w:r>
        <w:rPr>
          <w:spacing w:val="31"/>
          <w:sz w:val="24"/>
        </w:rPr>
        <w:t> </w:t>
      </w:r>
      <w:r>
        <w:rPr>
          <w:sz w:val="24"/>
        </w:rPr>
        <w:t>de</w:t>
      </w:r>
      <w:r>
        <w:rPr>
          <w:spacing w:val="31"/>
          <w:sz w:val="24"/>
        </w:rPr>
        <w:t> </w:t>
      </w:r>
      <w:r>
        <w:rPr>
          <w:sz w:val="24"/>
        </w:rPr>
        <w:t>12</w:t>
      </w:r>
      <w:r>
        <w:rPr>
          <w:spacing w:val="31"/>
          <w:sz w:val="24"/>
        </w:rPr>
        <w:t> </w:t>
      </w:r>
      <w:r>
        <w:rPr>
          <w:sz w:val="24"/>
        </w:rPr>
        <w:t>meses,</w:t>
      </w:r>
      <w:r>
        <w:rPr>
          <w:spacing w:val="31"/>
          <w:sz w:val="24"/>
        </w:rPr>
        <w:t> </w:t>
      </w:r>
      <w:r>
        <w:rPr>
          <w:sz w:val="24"/>
        </w:rPr>
        <w:t>contados</w:t>
      </w:r>
      <w:r>
        <w:rPr>
          <w:spacing w:val="31"/>
          <w:sz w:val="24"/>
        </w:rPr>
        <w:t> </w:t>
      </w:r>
      <w:r>
        <w:rPr>
          <w:sz w:val="24"/>
        </w:rPr>
        <w:t>a</w:t>
      </w:r>
      <w:r>
        <w:rPr>
          <w:spacing w:val="31"/>
          <w:sz w:val="24"/>
        </w:rPr>
        <w:t> </w:t>
      </w:r>
      <w:r>
        <w:rPr>
          <w:sz w:val="24"/>
        </w:rPr>
        <w:t>partir</w:t>
      </w:r>
      <w:r>
        <w:rPr>
          <w:spacing w:val="31"/>
          <w:sz w:val="24"/>
        </w:rPr>
        <w:t> </w:t>
      </w:r>
      <w:r>
        <w:rPr>
          <w:sz w:val="24"/>
        </w:rPr>
        <w:t>da</w:t>
      </w:r>
      <w:r>
        <w:rPr>
          <w:spacing w:val="31"/>
          <w:sz w:val="24"/>
        </w:rPr>
        <w:t> </w:t>
      </w:r>
      <w:r>
        <w:rPr>
          <w:sz w:val="24"/>
        </w:rPr>
        <w:t>data</w:t>
      </w:r>
      <w:r>
        <w:rPr>
          <w:spacing w:val="31"/>
          <w:sz w:val="24"/>
        </w:rPr>
        <w:t> </w:t>
      </w:r>
      <w:r>
        <w:rPr>
          <w:sz w:val="24"/>
        </w:rPr>
        <w:t>da</w:t>
      </w:r>
      <w:r>
        <w:rPr>
          <w:spacing w:val="31"/>
          <w:sz w:val="24"/>
        </w:rPr>
        <w:t> </w:t>
      </w:r>
      <w:r>
        <w:rPr>
          <w:sz w:val="24"/>
        </w:rPr>
        <w:t>publicação</w:t>
      </w:r>
      <w:r>
        <w:rPr>
          <w:spacing w:val="31"/>
          <w:sz w:val="24"/>
        </w:rPr>
        <w:t> </w:t>
      </w:r>
      <w:r>
        <w:rPr>
          <w:sz w:val="24"/>
        </w:rPr>
        <w:t>no</w:t>
      </w:r>
      <w:r>
        <w:rPr>
          <w:spacing w:val="31"/>
          <w:sz w:val="24"/>
        </w:rPr>
        <w:t> </w:t>
      </w:r>
      <w:r>
        <w:rPr>
          <w:sz w:val="24"/>
        </w:rPr>
        <w:t>Portal</w:t>
      </w:r>
      <w:r>
        <w:rPr>
          <w:spacing w:val="31"/>
          <w:sz w:val="24"/>
        </w:rPr>
        <w:t> </w:t>
      </w:r>
      <w:r>
        <w:rPr>
          <w:sz w:val="24"/>
        </w:rPr>
        <w:t>Nacional</w:t>
      </w:r>
      <w:r>
        <w:rPr>
          <w:spacing w:val="31"/>
          <w:sz w:val="24"/>
        </w:rPr>
        <w:t> </w:t>
      </w:r>
      <w:r>
        <w:rPr>
          <w:sz w:val="24"/>
        </w:rPr>
        <w:t>de</w:t>
      </w:r>
      <w:r>
        <w:rPr>
          <w:spacing w:val="31"/>
          <w:sz w:val="24"/>
        </w:rPr>
        <w:t> </w:t>
      </w:r>
      <w:r>
        <w:rPr>
          <w:sz w:val="24"/>
        </w:rPr>
        <w:t>Contratações</w:t>
      </w:r>
      <w:r>
        <w:rPr>
          <w:spacing w:val="31"/>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2"/>
          <w:numId w:val="33"/>
        </w:numPr>
        <w:tabs>
          <w:tab w:pos="1155" w:val="left" w:leader="none"/>
        </w:tabs>
        <w:spacing w:line="240" w:lineRule="auto" w:before="226" w:after="0"/>
        <w:ind w:left="1155" w:right="0" w:hanging="70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2"/>
          <w:numId w:val="33"/>
        </w:numPr>
        <w:tabs>
          <w:tab w:pos="1156" w:val="left" w:leader="none"/>
        </w:tabs>
        <w:spacing w:line="235" w:lineRule="auto" w:before="254" w:after="0"/>
        <w:ind w:left="449" w:right="433" w:firstLine="0"/>
        <w:jc w:val="left"/>
        <w:rPr>
          <w:sz w:val="24"/>
        </w:rPr>
      </w:pPr>
      <w:r>
        <w:rPr>
          <w:sz w:val="24"/>
        </w:rPr>
        <w:t>A</w:t>
      </w:r>
      <w:r>
        <w:rPr>
          <w:spacing w:val="-26"/>
          <w:sz w:val="24"/>
        </w:rPr>
        <w:t> </w:t>
      </w:r>
      <w:r>
        <w:rPr>
          <w:sz w:val="24"/>
        </w:rPr>
        <w:t>Administração</w:t>
      </w:r>
      <w:r>
        <w:rPr>
          <w:spacing w:val="-3"/>
          <w:sz w:val="24"/>
        </w:rPr>
        <w:t> </w:t>
      </w:r>
      <w:r>
        <w:rPr>
          <w:sz w:val="24"/>
        </w:rPr>
        <w:t>deverá</w:t>
      </w:r>
      <w:r>
        <w:rPr>
          <w:spacing w:val="-2"/>
          <w:sz w:val="24"/>
        </w:rPr>
        <w:t> </w:t>
      </w:r>
      <w:r>
        <w:rPr>
          <w:sz w:val="24"/>
        </w:rPr>
        <w:t>atestar,</w:t>
      </w:r>
      <w:r>
        <w:rPr>
          <w:spacing w:val="-2"/>
          <w:sz w:val="24"/>
        </w:rPr>
        <w:t> </w:t>
      </w:r>
      <w:r>
        <w:rPr>
          <w:sz w:val="24"/>
        </w:rPr>
        <w:t>no</w:t>
      </w:r>
      <w:r>
        <w:rPr>
          <w:spacing w:val="-2"/>
          <w:sz w:val="24"/>
        </w:rPr>
        <w:t> </w:t>
      </w:r>
      <w:r>
        <w:rPr>
          <w:sz w:val="24"/>
        </w:rPr>
        <w:t>início</w:t>
      </w:r>
      <w:r>
        <w:rPr>
          <w:spacing w:val="-2"/>
          <w:sz w:val="24"/>
        </w:rPr>
        <w:t> </w:t>
      </w:r>
      <w:r>
        <w:rPr>
          <w:sz w:val="24"/>
        </w:rPr>
        <w:t>da</w:t>
      </w:r>
      <w:r>
        <w:rPr>
          <w:spacing w:val="-2"/>
          <w:sz w:val="24"/>
        </w:rPr>
        <w:t> </w:t>
      </w:r>
      <w:r>
        <w:rPr>
          <w:sz w:val="24"/>
        </w:rPr>
        <w:t>contratação</w:t>
      </w:r>
      <w:r>
        <w:rPr>
          <w:spacing w:val="-2"/>
          <w:sz w:val="24"/>
        </w:rPr>
        <w:t> </w:t>
      </w:r>
      <w:r>
        <w:rPr>
          <w:sz w:val="24"/>
        </w:rPr>
        <w:t>e</w:t>
      </w:r>
      <w:r>
        <w:rPr>
          <w:spacing w:val="-2"/>
          <w:sz w:val="24"/>
        </w:rPr>
        <w:t> </w:t>
      </w:r>
      <w:r>
        <w:rPr>
          <w:sz w:val="24"/>
        </w:rPr>
        <w:t>de</w:t>
      </w:r>
      <w:r>
        <w:rPr>
          <w:spacing w:val="-2"/>
          <w:sz w:val="24"/>
        </w:rPr>
        <w:t> </w:t>
      </w:r>
      <w:r>
        <w:rPr>
          <w:sz w:val="24"/>
        </w:rPr>
        <w:t>cada</w:t>
      </w:r>
      <w:r>
        <w:rPr>
          <w:spacing w:val="-2"/>
          <w:sz w:val="24"/>
        </w:rPr>
        <w:t> </w:t>
      </w:r>
      <w:r>
        <w:rPr>
          <w:sz w:val="24"/>
        </w:rPr>
        <w:t>exercício,</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vinculados</w:t>
      </w:r>
      <w:r>
        <w:rPr>
          <w:spacing w:val="-2"/>
          <w:sz w:val="24"/>
        </w:rPr>
        <w:t> </w:t>
      </w:r>
      <w:r>
        <w:rPr>
          <w:sz w:val="24"/>
        </w:rPr>
        <w:t>à</w:t>
      </w:r>
      <w:r>
        <w:rPr>
          <w:spacing w:val="-2"/>
          <w:sz w:val="24"/>
        </w:rPr>
        <w:t> </w:t>
      </w:r>
      <w:r>
        <w:rPr>
          <w:sz w:val="24"/>
        </w:rPr>
        <w:t>contratação e a vantagem em sua manutenção;</w:t>
      </w:r>
    </w:p>
    <w:p>
      <w:pPr>
        <w:pStyle w:val="ListParagraph"/>
        <w:numPr>
          <w:ilvl w:val="2"/>
          <w:numId w:val="33"/>
        </w:numPr>
        <w:tabs>
          <w:tab w:pos="1172" w:val="left" w:leader="none"/>
        </w:tabs>
        <w:spacing w:line="247" w:lineRule="auto" w:before="234" w:after="0"/>
        <w:ind w:left="449" w:right="433" w:firstLine="0"/>
        <w:jc w:val="left"/>
        <w:rPr>
          <w:sz w:val="24"/>
        </w:rPr>
      </w:pPr>
      <w:r>
        <w:rPr>
          <w:sz w:val="24"/>
        </w:rPr>
        <w:t>A</w:t>
      </w:r>
      <w:r>
        <w:rPr>
          <w:spacing w:val="-12"/>
          <w:sz w:val="24"/>
        </w:rPr>
        <w:t> </w:t>
      </w:r>
      <w:r>
        <w:rPr>
          <w:sz w:val="24"/>
        </w:rPr>
        <w:t>Administração</w:t>
      </w:r>
      <w:r>
        <w:rPr>
          <w:spacing w:val="15"/>
          <w:sz w:val="24"/>
        </w:rPr>
        <w:t> </w:t>
      </w:r>
      <w:r>
        <w:rPr>
          <w:sz w:val="24"/>
        </w:rPr>
        <w:t>terá</w:t>
      </w:r>
      <w:r>
        <w:rPr>
          <w:spacing w:val="15"/>
          <w:sz w:val="24"/>
        </w:rPr>
        <w:t> </w:t>
      </w:r>
      <w:r>
        <w:rPr>
          <w:sz w:val="24"/>
        </w:rPr>
        <w:t>a</w:t>
      </w:r>
      <w:r>
        <w:rPr>
          <w:spacing w:val="15"/>
          <w:sz w:val="24"/>
        </w:rPr>
        <w:t> </w:t>
      </w:r>
      <w:r>
        <w:rPr>
          <w:sz w:val="24"/>
        </w:rPr>
        <w:t>opção</w:t>
      </w:r>
      <w:r>
        <w:rPr>
          <w:spacing w:val="15"/>
          <w:sz w:val="24"/>
        </w:rPr>
        <w:t> </w:t>
      </w:r>
      <w:r>
        <w:rPr>
          <w:sz w:val="24"/>
        </w:rPr>
        <w:t>de</w:t>
      </w:r>
      <w:r>
        <w:rPr>
          <w:spacing w:val="15"/>
          <w:sz w:val="24"/>
        </w:rPr>
        <w:t> </w:t>
      </w:r>
      <w:r>
        <w:rPr>
          <w:sz w:val="24"/>
        </w:rPr>
        <w:t>extinguir</w:t>
      </w:r>
      <w:r>
        <w:rPr>
          <w:spacing w:val="15"/>
          <w:sz w:val="24"/>
        </w:rPr>
        <w:t> </w:t>
      </w:r>
      <w:r>
        <w:rPr>
          <w:sz w:val="24"/>
        </w:rPr>
        <w:t>o</w:t>
      </w:r>
      <w:r>
        <w:rPr>
          <w:spacing w:val="15"/>
          <w:sz w:val="24"/>
        </w:rPr>
        <w:t> </w:t>
      </w:r>
      <w:r>
        <w:rPr>
          <w:sz w:val="24"/>
        </w:rPr>
        <w:t>contrato,</w:t>
      </w:r>
      <w:r>
        <w:rPr>
          <w:spacing w:val="15"/>
          <w:sz w:val="24"/>
        </w:rPr>
        <w:t> </w:t>
      </w:r>
      <w:r>
        <w:rPr>
          <w:sz w:val="24"/>
        </w:rPr>
        <w:t>sem</w:t>
      </w:r>
      <w:r>
        <w:rPr>
          <w:spacing w:val="15"/>
          <w:sz w:val="24"/>
        </w:rPr>
        <w:t> </w:t>
      </w:r>
      <w:r>
        <w:rPr>
          <w:sz w:val="24"/>
        </w:rPr>
        <w:t>ônus,</w:t>
      </w:r>
      <w:r>
        <w:rPr>
          <w:spacing w:val="15"/>
          <w:sz w:val="24"/>
        </w:rPr>
        <w:t> </w:t>
      </w:r>
      <w:r>
        <w:rPr>
          <w:sz w:val="24"/>
        </w:rPr>
        <w:t>quando</w:t>
      </w:r>
      <w:r>
        <w:rPr>
          <w:spacing w:val="15"/>
          <w:sz w:val="24"/>
        </w:rPr>
        <w:t> </w:t>
      </w:r>
      <w:r>
        <w:rPr>
          <w:sz w:val="24"/>
        </w:rPr>
        <w:t>não</w:t>
      </w:r>
      <w:r>
        <w:rPr>
          <w:spacing w:val="15"/>
          <w:sz w:val="24"/>
        </w:rPr>
        <w:t> </w:t>
      </w:r>
      <w:r>
        <w:rPr>
          <w:sz w:val="24"/>
        </w:rPr>
        <w:t>dispuser</w:t>
      </w:r>
      <w:r>
        <w:rPr>
          <w:spacing w:val="15"/>
          <w:sz w:val="24"/>
        </w:rPr>
        <w:t> </w:t>
      </w:r>
      <w:r>
        <w:rPr>
          <w:sz w:val="24"/>
        </w:rPr>
        <w:t>de</w:t>
      </w:r>
      <w:r>
        <w:rPr>
          <w:spacing w:val="15"/>
          <w:sz w:val="24"/>
        </w:rPr>
        <w:t> </w:t>
      </w:r>
      <w:r>
        <w:rPr>
          <w:sz w:val="24"/>
        </w:rPr>
        <w:t>créditos</w:t>
      </w:r>
      <w:r>
        <w:rPr>
          <w:spacing w:val="15"/>
          <w:sz w:val="24"/>
        </w:rPr>
        <w:t> </w:t>
      </w:r>
      <w:r>
        <w:rPr>
          <w:sz w:val="24"/>
        </w:rPr>
        <w:t>orçamentários</w:t>
      </w:r>
      <w:r>
        <w:rPr>
          <w:spacing w:val="15"/>
          <w:sz w:val="24"/>
        </w:rPr>
        <w:t> </w:t>
      </w:r>
      <w:r>
        <w:rPr>
          <w:sz w:val="24"/>
        </w:rPr>
        <w:t>para</w:t>
      </w:r>
      <w:r>
        <w:rPr>
          <w:spacing w:val="15"/>
          <w:sz w:val="24"/>
        </w:rPr>
        <w:t> </w:t>
      </w:r>
      <w:r>
        <w:rPr>
          <w:sz w:val="24"/>
        </w:rPr>
        <w:t>sua</w:t>
      </w:r>
      <w:r>
        <w:rPr>
          <w:spacing w:val="15"/>
          <w:sz w:val="24"/>
        </w:rPr>
        <w:t> </w:t>
      </w:r>
      <w:r>
        <w:rPr>
          <w:sz w:val="24"/>
        </w:rPr>
        <w:t>continuidade</w:t>
      </w:r>
      <w:r>
        <w:rPr>
          <w:spacing w:val="15"/>
          <w:sz w:val="24"/>
        </w:rPr>
        <w:t> </w:t>
      </w:r>
      <w:r>
        <w:rPr>
          <w:sz w:val="24"/>
        </w:rPr>
        <w:t>ou quando entender que o contrato não mais lhe oferece vantagem;</w:t>
      </w:r>
    </w:p>
    <w:p>
      <w:pPr>
        <w:pStyle w:val="ListParagraph"/>
        <w:numPr>
          <w:ilvl w:val="2"/>
          <w:numId w:val="33"/>
        </w:numPr>
        <w:tabs>
          <w:tab w:pos="1179" w:val="left" w:leader="none"/>
        </w:tabs>
        <w:spacing w:line="247" w:lineRule="auto" w:before="227" w:after="0"/>
        <w:ind w:left="449" w:right="433" w:firstLine="0"/>
        <w:jc w:val="left"/>
        <w:rPr>
          <w:sz w:val="24"/>
        </w:rPr>
      </w:pPr>
      <w:r>
        <w:rPr>
          <w:sz w:val="24"/>
        </w:rPr>
        <w:t>Em caso de haver prorrogação contratual, o reajuste de preços ocorrerá conforme o índice IPCA, após período de 12 meses, conforme</w:t>
      </w:r>
      <w:r>
        <w:rPr>
          <w:spacing w:val="-4"/>
          <w:sz w:val="24"/>
        </w:rPr>
        <w:t> </w:t>
      </w:r>
      <w:r>
        <w:rPr>
          <w:sz w:val="24"/>
        </w:rPr>
        <w:t>Art. 107, da Lei 14.133/2021</w:t>
      </w:r>
    </w:p>
    <w:p>
      <w:pPr>
        <w:pStyle w:val="BodyText"/>
      </w:pPr>
    </w:p>
    <w:p>
      <w:pPr>
        <w:pStyle w:val="BodyText"/>
      </w:pPr>
    </w:p>
    <w:p>
      <w:pPr>
        <w:pStyle w:val="BodyText"/>
        <w:spacing w:before="73"/>
      </w:pPr>
    </w:p>
    <w:p>
      <w:pPr>
        <w:pStyle w:val="Heading2"/>
        <w:numPr>
          <w:ilvl w:val="0"/>
          <w:numId w:val="15"/>
        </w:numPr>
        <w:tabs>
          <w:tab w:pos="1102" w:val="left" w:leader="none"/>
        </w:tabs>
        <w:spacing w:line="240" w:lineRule="auto" w:before="0" w:after="0"/>
        <w:ind w:left="1102" w:right="0" w:hanging="653"/>
        <w:jc w:val="left"/>
      </w:pPr>
      <w:r>
        <w:rPr/>
        <w:t>–</w:t>
      </w:r>
      <w:r>
        <w:rPr>
          <w:spacing w:val="-14"/>
        </w:rPr>
        <w:t> </w:t>
      </w:r>
      <w:r>
        <w:rPr/>
        <w:t>POSSÍVEIS</w:t>
      </w:r>
      <w:r>
        <w:rPr>
          <w:spacing w:val="-8"/>
        </w:rPr>
        <w:t> </w:t>
      </w:r>
      <w:r>
        <w:rPr/>
        <w:t>IMPACTOS</w:t>
      </w:r>
      <w:r>
        <w:rPr>
          <w:spacing w:val="-15"/>
        </w:rPr>
        <w:t> </w:t>
      </w:r>
      <w:r>
        <w:rPr>
          <w:spacing w:val="-2"/>
        </w:rPr>
        <w:t>AMBIENTAIS</w:t>
      </w:r>
    </w:p>
    <w:p>
      <w:pPr>
        <w:pStyle w:val="Heading2"/>
        <w:spacing w:after="0" w:line="240" w:lineRule="auto"/>
        <w:jc w:val="left"/>
        <w:sectPr>
          <w:pgSz w:w="15840" w:h="24480"/>
          <w:pgMar w:top="480" w:bottom="280" w:left="360" w:right="360"/>
        </w:sectPr>
      </w:pPr>
    </w:p>
    <w:p>
      <w:pPr>
        <w:pStyle w:val="BodyText"/>
        <w:spacing w:before="76"/>
        <w:ind w:left="449" w:right="433"/>
        <w:jc w:val="both"/>
      </w:pPr>
      <w:r>
        <w:rPr/>
        <w:t>17.1 A empresa deverá se responsabilizar pelo descarte dos resíduos, quando pertinente, e apresentar um plano de descarte e/ou recolhimento dos resíduos, apontando quais serão contemplados, segundo as normas. O fornecedor deve fornecer recipientes adequados de acordo com a legislação vigente onde possam ser descartados os resíduos para recolhimento posterior em quantidade suficiente para suprir demanda entre os </w:t>
      </w:r>
      <w:r>
        <w:rPr/>
        <w:t>recolhimentos realizados pelo fornecedor, sendo o recolhimento realizado no mínimo a cada 30 dias.</w:t>
      </w:r>
    </w:p>
    <w:p>
      <w:pPr>
        <w:pStyle w:val="BodyText"/>
      </w:pPr>
    </w:p>
    <w:p>
      <w:pPr>
        <w:pStyle w:val="BodyText"/>
      </w:pPr>
    </w:p>
    <w:p>
      <w:pPr>
        <w:pStyle w:val="BodyText"/>
        <w:spacing w:before="78"/>
      </w:pPr>
    </w:p>
    <w:p>
      <w:pPr>
        <w:pStyle w:val="Heading2"/>
        <w:numPr>
          <w:ilvl w:val="0"/>
          <w:numId w:val="15"/>
        </w:numPr>
        <w:tabs>
          <w:tab w:pos="1195" w:val="left" w:leader="none"/>
        </w:tabs>
        <w:spacing w:line="240" w:lineRule="auto" w:before="0" w:after="0"/>
        <w:ind w:left="1195" w:right="0" w:hanging="746"/>
        <w:jc w:val="left"/>
      </w:pPr>
      <w:r>
        <w:rPr/>
        <w:t>– CRITÉRIOS DE </w:t>
      </w:r>
      <w:r>
        <w:rPr>
          <w:spacing w:val="-2"/>
        </w:rPr>
        <w:t>DESEMPATE</w:t>
      </w:r>
    </w:p>
    <w:p>
      <w:pPr>
        <w:pStyle w:val="BodyText"/>
        <w:spacing w:before="243"/>
        <w:rPr>
          <w:b/>
        </w:rPr>
      </w:pPr>
    </w:p>
    <w:p>
      <w:pPr>
        <w:pStyle w:val="ListParagraph"/>
        <w:numPr>
          <w:ilvl w:val="1"/>
          <w:numId w:val="34"/>
        </w:numPr>
        <w:tabs>
          <w:tab w:pos="998" w:val="left" w:leader="none"/>
        </w:tabs>
        <w:spacing w:line="247" w:lineRule="auto" w:before="0" w:after="0"/>
        <w:ind w:left="449" w:right="433" w:firstLine="0"/>
        <w:jc w:val="both"/>
        <w:rPr>
          <w:sz w:val="24"/>
        </w:rPr>
      </w:pPr>
      <w:r>
        <w:rPr>
          <w:sz w:val="24"/>
        </w:rPr>
        <w:t>De acordo com</w:t>
      </w:r>
      <w:r>
        <w:rPr>
          <w:spacing w:val="-5"/>
          <w:sz w:val="24"/>
        </w:rPr>
        <w:t> </w:t>
      </w:r>
      <w:r>
        <w:rPr>
          <w:sz w:val="24"/>
        </w:rPr>
        <w:t>Art. 60 da Lei 14.133, em caso de empate entre duas ou mais propostas, serão utilizados os seguintes critérios de desempate, nesta ordem,</w:t>
      </w:r>
    </w:p>
    <w:p>
      <w:pPr>
        <w:pStyle w:val="BodyText"/>
        <w:spacing w:before="220"/>
      </w:pPr>
    </w:p>
    <w:p>
      <w:pPr>
        <w:pStyle w:val="ListParagraph"/>
        <w:numPr>
          <w:ilvl w:val="0"/>
          <w:numId w:val="35"/>
        </w:numPr>
        <w:tabs>
          <w:tab w:pos="742" w:val="left" w:leader="none"/>
        </w:tabs>
        <w:spacing w:line="240" w:lineRule="auto" w:before="0" w:after="0"/>
        <w:ind w:left="742" w:right="0" w:hanging="293"/>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0"/>
          <w:numId w:val="35"/>
        </w:numPr>
        <w:tabs>
          <w:tab w:pos="734" w:val="left" w:leader="none"/>
        </w:tabs>
        <w:spacing w:line="235" w:lineRule="auto" w:before="254" w:after="0"/>
        <w:ind w:left="449" w:right="433" w:firstLine="0"/>
        <w:jc w:val="both"/>
        <w:rPr>
          <w:sz w:val="24"/>
        </w:rPr>
      </w:pPr>
      <w:r>
        <w:rPr>
          <w:sz w:val="24"/>
        </w:rPr>
        <w:t>avaliação do desempenho contratual prévio dos licitantes, para a qual deverão preferencialmente ser utilizados registros cadastrais para efeito </w:t>
      </w:r>
      <w:r>
        <w:rPr>
          <w:sz w:val="24"/>
        </w:rPr>
        <w:t>de atesto de cumprimento de obrigações previstos nesta Lei;</w:t>
      </w:r>
    </w:p>
    <w:p>
      <w:pPr>
        <w:pStyle w:val="ListParagraph"/>
        <w:numPr>
          <w:ilvl w:val="0"/>
          <w:numId w:val="35"/>
        </w:numPr>
        <w:tabs>
          <w:tab w:pos="732" w:val="left" w:leader="none"/>
        </w:tabs>
        <w:spacing w:line="235" w:lineRule="auto" w:before="254" w:after="0"/>
        <w:ind w:left="449" w:right="433" w:firstLine="0"/>
        <w:jc w:val="both"/>
        <w:rPr>
          <w:b/>
          <w:sz w:val="24"/>
        </w:rPr>
      </w:pPr>
      <w:r>
        <w:rPr>
          <w:sz w:val="24"/>
        </w:rPr>
        <w:t>desenvolvimento pelo licitante de ações de equidade entre homens e mulheres no ambiente de trabalho, conforme regulamento; (Vide Decreto </w:t>
      </w:r>
      <w:r>
        <w:rPr>
          <w:sz w:val="24"/>
        </w:rPr>
        <w:t>nº 11.430, de 2023) Vigência</w:t>
      </w:r>
      <w:r>
        <w:rPr>
          <w:b/>
          <w:sz w:val="24"/>
        </w:rPr>
        <w:t>;</w:t>
      </w:r>
    </w:p>
    <w:p>
      <w:pPr>
        <w:pStyle w:val="ListParagraph"/>
        <w:numPr>
          <w:ilvl w:val="0"/>
          <w:numId w:val="35"/>
        </w:numPr>
        <w:tabs>
          <w:tab w:pos="742" w:val="left" w:leader="none"/>
        </w:tabs>
        <w:spacing w:line="240" w:lineRule="auto" w:before="250" w:after="0"/>
        <w:ind w:left="742" w:right="0" w:hanging="293"/>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BodyText"/>
        <w:spacing w:before="227"/>
      </w:pPr>
    </w:p>
    <w:p>
      <w:pPr>
        <w:pStyle w:val="ListParagraph"/>
        <w:numPr>
          <w:ilvl w:val="1"/>
          <w:numId w:val="34"/>
        </w:numPr>
        <w:tabs>
          <w:tab w:pos="1032" w:val="left" w:leader="none"/>
        </w:tabs>
        <w:spacing w:line="247" w:lineRule="auto" w:before="1" w:after="0"/>
        <w:ind w:left="449" w:right="433" w:firstLine="0"/>
        <w:jc w:val="both"/>
        <w:rPr>
          <w:sz w:val="24"/>
        </w:rPr>
      </w:pPr>
      <w:r>
        <w:rPr>
          <w:sz w:val="24"/>
        </w:rPr>
        <w:t>Em igualdade de condições, se não houver desempate, será assegurada preferência, sucessivamente, aos bens e serviços produzidos ou prestados por:</w:t>
      </w:r>
    </w:p>
    <w:p>
      <w:pPr>
        <w:pStyle w:val="BodyText"/>
        <w:spacing w:before="239"/>
      </w:pPr>
    </w:p>
    <w:p>
      <w:pPr>
        <w:pStyle w:val="ListParagraph"/>
        <w:numPr>
          <w:ilvl w:val="0"/>
          <w:numId w:val="36"/>
        </w:numPr>
        <w:tabs>
          <w:tab w:pos="781" w:val="left" w:leader="none"/>
        </w:tabs>
        <w:spacing w:line="235" w:lineRule="auto" w:before="1" w:after="0"/>
        <w:ind w:left="449" w:right="433" w:firstLine="0"/>
        <w:jc w:val="both"/>
        <w:rPr>
          <w:sz w:val="24"/>
        </w:rPr>
      </w:pPr>
      <w:r>
        <w:rPr>
          <w:sz w:val="24"/>
        </w:rPr>
        <w:t>empresas estabelecidas no território do Estado ou do Distrito Federal do órgão ou entidade da Administração Pública estadual ou </w:t>
      </w:r>
      <w:r>
        <w:rPr>
          <w:sz w:val="24"/>
        </w:rPr>
        <w:t>distrital licitante ou, no caso de licitação realizada por órgão ou entidade de Município, no território do Estado em que este se localize;</w:t>
      </w:r>
    </w:p>
    <w:p>
      <w:pPr>
        <w:pStyle w:val="ListParagraph"/>
        <w:numPr>
          <w:ilvl w:val="0"/>
          <w:numId w:val="36"/>
        </w:numPr>
        <w:tabs>
          <w:tab w:pos="729" w:val="left" w:leader="none"/>
        </w:tabs>
        <w:spacing w:line="240" w:lineRule="auto" w:before="234" w:after="0"/>
        <w:ind w:left="729" w:right="0" w:hanging="280"/>
        <w:jc w:val="left"/>
        <w:rPr>
          <w:sz w:val="24"/>
        </w:rPr>
      </w:pPr>
      <w:r>
        <w:rPr>
          <w:sz w:val="24"/>
        </w:rPr>
        <w:t>empresas </w:t>
      </w:r>
      <w:r>
        <w:rPr>
          <w:spacing w:val="-2"/>
          <w:sz w:val="24"/>
        </w:rPr>
        <w:t>brasileiras;</w:t>
      </w:r>
    </w:p>
    <w:p>
      <w:pPr>
        <w:pStyle w:val="ListParagraph"/>
        <w:numPr>
          <w:ilvl w:val="0"/>
          <w:numId w:val="36"/>
        </w:numPr>
        <w:tabs>
          <w:tab w:pos="729" w:val="left" w:leader="none"/>
        </w:tabs>
        <w:spacing w:line="240" w:lineRule="auto" w:before="249" w:after="0"/>
        <w:ind w:left="729" w:right="0" w:hanging="280"/>
        <w:jc w:val="left"/>
        <w:rPr>
          <w:sz w:val="24"/>
        </w:rPr>
      </w:pPr>
      <w:r>
        <w:rPr>
          <w:sz w:val="24"/>
        </w:rPr>
        <w:t>empresas que invistam em pesquisa e no desenvolvimento de tecnologia no </w:t>
      </w:r>
      <w:r>
        <w:rPr>
          <w:spacing w:val="-2"/>
          <w:sz w:val="24"/>
        </w:rPr>
        <w:t>País;</w:t>
      </w:r>
    </w:p>
    <w:p>
      <w:pPr>
        <w:pStyle w:val="ListParagraph"/>
        <w:numPr>
          <w:ilvl w:val="0"/>
          <w:numId w:val="36"/>
        </w:numPr>
        <w:tabs>
          <w:tab w:pos="742" w:val="left" w:leader="none"/>
        </w:tabs>
        <w:spacing w:line="240" w:lineRule="auto" w:before="234" w:after="0"/>
        <w:ind w:left="742" w:right="0" w:hanging="293"/>
        <w:jc w:val="left"/>
        <w:rPr>
          <w:sz w:val="24"/>
        </w:rPr>
      </w:pPr>
      <w:r>
        <w:rPr>
          <w:sz w:val="24"/>
        </w:rPr>
        <w:t>empresas que comprovem a prática de mitigação, nos termos da Lei nº 12.187, de 29 de dezembro de </w:t>
      </w:r>
      <w:r>
        <w:rPr>
          <w:spacing w:val="-2"/>
          <w:sz w:val="24"/>
        </w:rPr>
        <w:t>2009.</w:t>
      </w:r>
    </w:p>
    <w:p>
      <w:pPr>
        <w:pStyle w:val="BodyText"/>
        <w:spacing w:before="248"/>
      </w:pPr>
    </w:p>
    <w:p>
      <w:pPr>
        <w:pStyle w:val="ListParagraph"/>
        <w:numPr>
          <w:ilvl w:val="1"/>
          <w:numId w:val="34"/>
        </w:numPr>
        <w:tabs>
          <w:tab w:pos="981" w:val="left" w:leader="none"/>
        </w:tabs>
        <w:spacing w:line="235" w:lineRule="auto" w:before="0" w:after="0"/>
        <w:ind w:left="449" w:right="433" w:firstLine="0"/>
        <w:jc w:val="both"/>
        <w:rPr>
          <w:sz w:val="24"/>
        </w:rPr>
      </w:pPr>
      <w:r>
        <w:rPr>
          <w:sz w:val="24"/>
        </w:rPr>
        <w:t>As regras previstas no caput deste artigo não prejudicarão a aplicação do disposto no art. 44 da Lei Complementar nº 123, de 14 de </w:t>
      </w:r>
      <w:r>
        <w:rPr>
          <w:sz w:val="24"/>
        </w:rPr>
        <w:t>dezembro de 2006.</w:t>
      </w:r>
    </w:p>
    <w:p>
      <w:pPr>
        <w:pStyle w:val="BodyText"/>
      </w:pPr>
    </w:p>
    <w:p>
      <w:pPr>
        <w:pStyle w:val="BodyText"/>
      </w:pPr>
    </w:p>
    <w:p>
      <w:pPr>
        <w:pStyle w:val="BodyText"/>
        <w:spacing w:before="96"/>
      </w:pPr>
    </w:p>
    <w:p>
      <w:pPr>
        <w:pStyle w:val="Heading2"/>
        <w:numPr>
          <w:ilvl w:val="0"/>
          <w:numId w:val="15"/>
        </w:numPr>
        <w:tabs>
          <w:tab w:pos="1009" w:val="left" w:leader="none"/>
        </w:tabs>
        <w:spacing w:line="240" w:lineRule="auto" w:before="0" w:after="0"/>
        <w:ind w:left="1009" w:right="0" w:hanging="560"/>
        <w:jc w:val="left"/>
      </w:pPr>
      <w:r>
        <w:rPr>
          <w:spacing w:val="-4"/>
        </w:rPr>
        <w:t>–</w:t>
      </w:r>
      <w:r>
        <w:rPr>
          <w:spacing w:val="1"/>
        </w:rPr>
        <w:t> </w:t>
      </w:r>
      <w:r>
        <w:rPr>
          <w:spacing w:val="-4"/>
        </w:rPr>
        <w:t>ESTIMATIVA</w:t>
      </w:r>
      <w:r>
        <w:rPr>
          <w:spacing w:val="-13"/>
        </w:rPr>
        <w:t> </w:t>
      </w:r>
      <w:r>
        <w:rPr>
          <w:spacing w:val="-4"/>
        </w:rPr>
        <w:t>DA</w:t>
      </w:r>
      <w:r>
        <w:rPr>
          <w:spacing w:val="-13"/>
        </w:rPr>
        <w:t> </w:t>
      </w:r>
      <w:r>
        <w:rPr>
          <w:spacing w:val="-4"/>
        </w:rPr>
        <w:t>CONTRATAÇÃO</w:t>
      </w:r>
    </w:p>
    <w:p>
      <w:pPr>
        <w:pStyle w:val="BodyText"/>
        <w:spacing w:before="228"/>
        <w:rPr>
          <w:b/>
        </w:rPr>
      </w:pPr>
    </w:p>
    <w:p>
      <w:pPr>
        <w:pStyle w:val="BodyText"/>
        <w:ind w:left="449"/>
      </w:pPr>
      <w:r>
        <w:rPr/>
        <w:t>19.1. O valor estimado será definido pela pesquisa de </w:t>
      </w:r>
      <w:r>
        <w:rPr>
          <w:spacing w:val="-2"/>
        </w:rPr>
        <w:t>preços.</w:t>
      </w:r>
    </w:p>
    <w:p>
      <w:pPr>
        <w:pStyle w:val="BodyText"/>
      </w:pPr>
    </w:p>
    <w:p>
      <w:pPr>
        <w:pStyle w:val="BodyText"/>
      </w:pPr>
    </w:p>
    <w:p>
      <w:pPr>
        <w:pStyle w:val="BodyText"/>
        <w:spacing w:before="96"/>
      </w:pPr>
    </w:p>
    <w:p>
      <w:pPr>
        <w:pStyle w:val="Heading2"/>
        <w:numPr>
          <w:ilvl w:val="0"/>
          <w:numId w:val="15"/>
        </w:numPr>
        <w:tabs>
          <w:tab w:pos="915" w:val="left" w:leader="none"/>
        </w:tabs>
        <w:spacing w:line="240" w:lineRule="auto" w:before="1" w:after="0"/>
        <w:ind w:left="915" w:right="0" w:hanging="466"/>
        <w:jc w:val="left"/>
      </w:pPr>
      <w:r>
        <w:rPr/>
        <w:t>– DISPOSIÇÕES </w:t>
      </w:r>
      <w:r>
        <w:rPr>
          <w:spacing w:val="-2"/>
        </w:rPr>
        <w:t>GERAIS:</w:t>
      </w:r>
    </w:p>
    <w:p>
      <w:pPr>
        <w:pStyle w:val="BodyText"/>
        <w:spacing w:before="227"/>
        <w:rPr>
          <w:b/>
        </w:rPr>
      </w:pPr>
    </w:p>
    <w:p>
      <w:pPr>
        <w:pStyle w:val="BodyText"/>
        <w:spacing w:line="247" w:lineRule="auto" w:before="1"/>
        <w:ind w:left="449" w:right="433"/>
        <w:jc w:val="both"/>
      </w:pPr>
      <w:r>
        <w:rPr/>
        <w:t>20.1 A CONTRATADA se obriga a manter, durante toda a execução do CONTRATO, em compatibilidade com as obrigações por ele assumidas, todas as condições de habilitação e qualificação exigidas na contratação.</w:t>
      </w:r>
    </w:p>
    <w:p>
      <w:pPr>
        <w:pStyle w:val="BodyText"/>
        <w:spacing w:line="247" w:lineRule="auto" w:before="226"/>
        <w:ind w:left="449" w:right="433"/>
        <w:jc w:val="both"/>
      </w:pPr>
      <w:r>
        <w:rPr/>
        <w:t>20.2. Caso haja discrepâncias entre o que está descrito neste Termo de Referência e o detalhamento dos IDs do SIGA, prevalecerá o </w:t>
      </w:r>
      <w:r>
        <w:rPr/>
        <w:t>descritivo contido neste documento.</w:t>
      </w:r>
    </w:p>
    <w:p>
      <w:pPr>
        <w:pStyle w:val="BodyText"/>
        <w:spacing w:before="227"/>
        <w:ind w:left="449"/>
      </w:pPr>
      <w:r>
        <w:rPr/>
        <w:t>20.3. Não será permitida a participação de consórcios de empresas devido à natureza do objeto e realidade do mercado desta </w:t>
      </w:r>
      <w:r>
        <w:rPr>
          <w:spacing w:val="-2"/>
        </w:rPr>
        <w:t>contratação.</w:t>
      </w:r>
    </w:p>
    <w:p>
      <w:pPr>
        <w:pStyle w:val="BodyText"/>
      </w:pPr>
    </w:p>
    <w:p>
      <w:pPr>
        <w:pStyle w:val="BodyText"/>
      </w:pPr>
    </w:p>
    <w:p>
      <w:pPr>
        <w:pStyle w:val="BodyText"/>
        <w:spacing w:before="81"/>
      </w:pPr>
    </w:p>
    <w:p>
      <w:pPr>
        <w:pStyle w:val="Heading2"/>
      </w:pPr>
      <w:r>
        <w:rPr>
          <w:spacing w:val="-2"/>
        </w:rPr>
        <w:t>RESPONSÁVEIS:</w:t>
      </w:r>
    </w:p>
    <w:p>
      <w:pPr>
        <w:pStyle w:val="BodyText"/>
        <w:rPr>
          <w:b/>
        </w:rPr>
      </w:pPr>
    </w:p>
    <w:p>
      <w:pPr>
        <w:pStyle w:val="BodyText"/>
        <w:spacing w:before="87"/>
        <w:rPr>
          <w:b/>
        </w:rPr>
      </w:pPr>
    </w:p>
    <w:p>
      <w:pPr>
        <w:pStyle w:val="BodyText"/>
        <w:spacing w:line="456" w:lineRule="auto"/>
        <w:ind w:left="5626" w:right="5609" w:firstLine="781"/>
      </w:pPr>
      <w:r>
        <w:rPr/>
        <w:t>Felippe Jordão Santiago</w:t>
      </w:r>
      <w:r>
        <w:rPr>
          <w:spacing w:val="80"/>
        </w:rPr>
        <w:t> </w:t>
      </w:r>
      <w:r>
        <w:rPr>
          <w:spacing w:val="-2"/>
        </w:rPr>
        <w:t>Serviço</w:t>
      </w:r>
      <w:r>
        <w:rPr>
          <w:spacing w:val="-13"/>
        </w:rPr>
        <w:t> </w:t>
      </w:r>
      <w:r>
        <w:rPr>
          <w:spacing w:val="-2"/>
        </w:rPr>
        <w:t>de</w:t>
      </w:r>
      <w:r>
        <w:rPr>
          <w:spacing w:val="-14"/>
        </w:rPr>
        <w:t> </w:t>
      </w:r>
      <w:r>
        <w:rPr>
          <w:spacing w:val="-2"/>
        </w:rPr>
        <w:t>Almoxarifado</w:t>
      </w:r>
      <w:r>
        <w:rPr>
          <w:spacing w:val="-7"/>
        </w:rPr>
        <w:t> </w:t>
      </w:r>
      <w:r>
        <w:rPr>
          <w:spacing w:val="-2"/>
        </w:rPr>
        <w:t>-</w:t>
      </w:r>
      <w:r>
        <w:rPr>
          <w:spacing w:val="-8"/>
        </w:rPr>
        <w:t> </w:t>
      </w:r>
      <w:r>
        <w:rPr>
          <w:spacing w:val="-2"/>
        </w:rPr>
        <w:t>SERVALMO</w:t>
      </w:r>
    </w:p>
    <w:p>
      <w:pPr>
        <w:pStyle w:val="Heading2"/>
        <w:spacing w:line="262" w:lineRule="exact"/>
        <w:ind w:left="5819"/>
      </w:pPr>
      <w:r>
        <w:rPr/>
        <w:t>INTEGRANTE </w:t>
      </w:r>
      <w:r>
        <w:rPr>
          <w:spacing w:val="-2"/>
        </w:rPr>
        <w:t>REQUISITANTE</w:t>
      </w:r>
    </w:p>
    <w:p>
      <w:pPr>
        <w:pStyle w:val="BodyText"/>
        <w:rPr>
          <w:b/>
        </w:rPr>
      </w:pPr>
    </w:p>
    <w:p>
      <w:pPr>
        <w:pStyle w:val="BodyText"/>
        <w:rPr>
          <w:b/>
        </w:rPr>
      </w:pPr>
    </w:p>
    <w:p>
      <w:pPr>
        <w:pStyle w:val="BodyText"/>
        <w:rPr>
          <w:b/>
        </w:rPr>
      </w:pPr>
    </w:p>
    <w:p>
      <w:pPr>
        <w:pStyle w:val="BodyText"/>
        <w:spacing w:before="165"/>
        <w:rPr>
          <w:b/>
        </w:rPr>
      </w:pPr>
    </w:p>
    <w:p>
      <w:pPr>
        <w:pStyle w:val="BodyText"/>
        <w:ind w:left="14"/>
        <w:jc w:val="center"/>
      </w:pPr>
      <w:r>
        <w:rPr/>
        <w:t>João</w:t>
      </w:r>
      <w:r>
        <w:rPr>
          <w:spacing w:val="-13"/>
        </w:rPr>
        <w:t> </w:t>
      </w:r>
      <w:r>
        <w:rPr/>
        <w:t>Victor</w:t>
      </w:r>
      <w:r>
        <w:rPr>
          <w:spacing w:val="-7"/>
        </w:rPr>
        <w:t> </w:t>
      </w:r>
      <w:r>
        <w:rPr>
          <w:spacing w:val="-2"/>
        </w:rPr>
        <w:t>Pinto</w:t>
      </w:r>
    </w:p>
    <w:p>
      <w:pPr>
        <w:pStyle w:val="BodyText"/>
        <w:spacing w:before="249"/>
        <w:ind w:left="14"/>
        <w:jc w:val="center"/>
      </w:pPr>
      <w:r>
        <w:rPr/>
        <w:t>Serviço de Planejamento Contratual - </w:t>
      </w:r>
      <w:r>
        <w:rPr>
          <w:spacing w:val="-2"/>
        </w:rPr>
        <w:t>DEPFIN</w:t>
      </w:r>
    </w:p>
    <w:p>
      <w:pPr>
        <w:pStyle w:val="Heading2"/>
        <w:spacing w:before="234"/>
        <w:ind w:left="5898"/>
      </w:pPr>
      <w:r>
        <w:rPr/>
        <w:t>AGENTE DE </w:t>
      </w:r>
      <w:r>
        <w:rPr>
          <w:spacing w:val="-2"/>
        </w:rPr>
        <w:t>CONTRATAÇÃO</w:t>
      </w:r>
    </w:p>
    <w:p>
      <w:pPr>
        <w:pStyle w:val="BodyText"/>
        <w:rPr>
          <w:b/>
        </w:rPr>
      </w:pPr>
    </w:p>
    <w:p>
      <w:pPr>
        <w:pStyle w:val="BodyText"/>
        <w:spacing w:before="87"/>
        <w:rPr>
          <w:b/>
        </w:rPr>
      </w:pPr>
    </w:p>
    <w:p>
      <w:pPr>
        <w:pStyle w:val="BodyText"/>
        <w:ind w:left="449"/>
      </w:pPr>
      <w:r>
        <w:rPr/>
        <w:t>Rio de Janeiro, 27 janeiro de </w:t>
      </w:r>
      <w:r>
        <w:rPr>
          <w:spacing w:val="-4"/>
        </w:rPr>
        <w:t>2026</w:t>
      </w:r>
    </w:p>
    <w:p>
      <w:pPr>
        <w:pStyle w:val="BodyText"/>
        <w:spacing w:after="0"/>
        <w:sectPr>
          <w:pgSz w:w="15840" w:h="24480"/>
          <w:pgMar w:top="480" w:bottom="280" w:left="360" w:right="360"/>
        </w:sectPr>
      </w:pPr>
    </w:p>
    <w:p>
      <w:pPr>
        <w:pStyle w:val="BodyText"/>
        <w:spacing w:before="1"/>
        <w:rPr>
          <w:sz w:val="2"/>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30"/>
        <w:gridCol w:w="7230"/>
      </w:tblGrid>
      <w:tr>
        <w:trPr>
          <w:trHeight w:val="329" w:hRule="atLeast"/>
        </w:trPr>
        <w:tc>
          <w:tcPr>
            <w:tcW w:w="7230" w:type="dxa"/>
          </w:tcPr>
          <w:p>
            <w:pPr>
              <w:pStyle w:val="TableParagraph"/>
              <w:spacing w:before="16"/>
              <w:ind w:left="37"/>
              <w:rPr>
                <w:sz w:val="24"/>
              </w:rPr>
            </w:pPr>
            <w:r>
              <w:rPr>
                <w:b/>
                <w:sz w:val="24"/>
              </w:rPr>
              <w:t>Referência: </w:t>
            </w:r>
            <w:r>
              <w:rPr>
                <w:sz w:val="24"/>
              </w:rPr>
              <w:t>Processo nº SEI-</w:t>
            </w:r>
            <w:r>
              <w:rPr>
                <w:spacing w:val="-2"/>
                <w:sz w:val="24"/>
              </w:rPr>
              <w:t>260006/002968/2026</w:t>
            </w:r>
          </w:p>
        </w:tc>
        <w:tc>
          <w:tcPr>
            <w:tcW w:w="7230" w:type="dxa"/>
          </w:tcPr>
          <w:p>
            <w:pPr>
              <w:pStyle w:val="TableParagraph"/>
              <w:spacing w:before="16"/>
              <w:ind w:left="37"/>
              <w:rPr>
                <w:sz w:val="24"/>
              </w:rPr>
            </w:pPr>
            <w:r>
              <w:rPr>
                <w:sz w:val="24"/>
              </w:rPr>
              <w:t>SEI nº </w:t>
            </w:r>
            <w:r>
              <w:rPr>
                <w:spacing w:val="-2"/>
                <w:sz w:val="24"/>
              </w:rPr>
              <w:t>123472193</w:t>
            </w:r>
          </w:p>
        </w:tc>
      </w:tr>
    </w:tbl>
    <w:p>
      <w:pPr>
        <w:pStyle w:val="BodyText"/>
        <w:spacing w:line="235" w:lineRule="auto" w:before="217"/>
        <w:ind w:left="449" w:right="4940"/>
      </w:pPr>
      <w:r>
        <w:rPr/>
        <w:t>Av.</w:t>
      </w:r>
      <w:r>
        <w:rPr>
          <w:spacing w:val="-7"/>
        </w:rPr>
        <w:t> </w:t>
      </w:r>
      <w:r>
        <w:rPr/>
        <w:t>Marechal</w:t>
      </w:r>
      <w:r>
        <w:rPr>
          <w:spacing w:val="-7"/>
        </w:rPr>
        <w:t> </w:t>
      </w:r>
      <w:r>
        <w:rPr/>
        <w:t>Rondon,</w:t>
      </w:r>
      <w:r>
        <w:rPr>
          <w:spacing w:val="-7"/>
        </w:rPr>
        <w:t> </w:t>
      </w:r>
      <w:r>
        <w:rPr/>
        <w:t>381,</w:t>
      </w:r>
      <w:r>
        <w:rPr>
          <w:spacing w:val="-7"/>
        </w:rPr>
        <w:t> </w:t>
      </w:r>
      <w:r>
        <w:rPr/>
        <w:t>-</w:t>
      </w:r>
      <w:r>
        <w:rPr>
          <w:spacing w:val="-7"/>
        </w:rPr>
        <w:t> </w:t>
      </w:r>
      <w:r>
        <w:rPr/>
        <w:t>Bairro</w:t>
      </w:r>
      <w:r>
        <w:rPr>
          <w:spacing w:val="-7"/>
        </w:rPr>
        <w:t> </w:t>
      </w:r>
      <w:r>
        <w:rPr/>
        <w:t>São</w:t>
      </w:r>
      <w:r>
        <w:rPr>
          <w:spacing w:val="-7"/>
        </w:rPr>
        <w:t> </w:t>
      </w:r>
      <w:r>
        <w:rPr/>
        <w:t>Francisco</w:t>
      </w:r>
      <w:r>
        <w:rPr>
          <w:spacing w:val="-7"/>
        </w:rPr>
        <w:t> </w:t>
      </w:r>
      <w:r>
        <w:rPr/>
        <w:t>Xavier,</w:t>
      </w:r>
      <w:r>
        <w:rPr>
          <w:spacing w:val="-7"/>
        </w:rPr>
        <w:t> </w:t>
      </w:r>
      <w:r>
        <w:rPr/>
        <w:t>Rio</w:t>
      </w:r>
      <w:r>
        <w:rPr>
          <w:spacing w:val="-7"/>
        </w:rPr>
        <w:t> </w:t>
      </w:r>
      <w:r>
        <w:rPr/>
        <w:t>de</w:t>
      </w:r>
      <w:r>
        <w:rPr>
          <w:spacing w:val="-7"/>
        </w:rPr>
        <w:t> </w:t>
      </w:r>
      <w:r>
        <w:rPr/>
        <w:t>Janeiro/RJ,</w:t>
      </w:r>
      <w:r>
        <w:rPr>
          <w:spacing w:val="-7"/>
        </w:rPr>
        <w:t> </w:t>
      </w:r>
      <w:r>
        <w:rPr/>
        <w:t>CEP</w:t>
      </w:r>
      <w:r>
        <w:rPr>
          <w:spacing w:val="-15"/>
        </w:rPr>
        <w:t> </w:t>
      </w:r>
      <w:r>
        <w:rPr/>
        <w:t>20950-</w:t>
      </w:r>
      <w:r>
        <w:rPr/>
        <w:t>003 Telefone: (21) 2566-7000 - </w:t>
      </w:r>
      <w:hyperlink r:id="rId37">
        <w:r>
          <w:rPr/>
          <w:t>https://www.uerj.br/</w:t>
        </w:r>
      </w:hyperlink>
    </w:p>
    <w:p>
      <w:pPr>
        <w:pStyle w:val="BodyText"/>
        <w:spacing w:after="0" w:line="235" w:lineRule="auto"/>
        <w:sectPr>
          <w:pgSz w:w="15840" w:h="24480"/>
          <w:pgMar w:top="1040" w:bottom="280" w:left="360" w:right="360"/>
        </w:sectPr>
      </w:pPr>
    </w:p>
    <w:p>
      <w:pPr>
        <w:spacing w:line="261" w:lineRule="auto" w:before="61"/>
        <w:ind w:left="6093" w:right="6077" w:firstLine="963"/>
        <w:jc w:val="left"/>
        <w:rPr>
          <w:b/>
          <w:sz w:val="24"/>
        </w:rPr>
      </w:pPr>
      <w:r>
        <w:rPr>
          <w:b/>
          <w:sz w:val="24"/>
        </w:rPr>
        <w:t>ANEXO I</w:t>
      </w:r>
      <w:r>
        <w:rPr>
          <w:b/>
          <w:spacing w:val="80"/>
          <w:sz w:val="24"/>
        </w:rPr>
        <w:t> </w:t>
      </w:r>
      <w:r>
        <w:rPr>
          <w:b/>
          <w:sz w:val="24"/>
        </w:rPr>
        <w:t>TERMO</w:t>
      </w:r>
      <w:r>
        <w:rPr>
          <w:b/>
          <w:spacing w:val="-15"/>
          <w:sz w:val="24"/>
        </w:rPr>
        <w:t> </w:t>
      </w:r>
      <w:r>
        <w:rPr>
          <w:b/>
          <w:sz w:val="24"/>
        </w:rPr>
        <w:t>DE</w:t>
      </w:r>
      <w:r>
        <w:rPr>
          <w:b/>
          <w:spacing w:val="-15"/>
          <w:sz w:val="24"/>
        </w:rPr>
        <w:t> </w:t>
      </w:r>
      <w:r>
        <w:rPr>
          <w:b/>
          <w:sz w:val="24"/>
        </w:rPr>
        <w:t>REFERÊNCIA</w:t>
      </w:r>
    </w:p>
    <w:p>
      <w:pPr>
        <w:spacing w:before="208"/>
        <w:ind w:left="14" w:right="0" w:firstLine="0"/>
        <w:jc w:val="center"/>
        <w:rPr>
          <w:b/>
          <w:sz w:val="24"/>
        </w:rPr>
      </w:pPr>
      <w:r>
        <w:rPr>
          <w:b/>
          <w:sz w:val="24"/>
        </w:rPr>
        <w:t>MODELO DE ORDEM DE </w:t>
      </w:r>
      <w:r>
        <w:rPr>
          <w:b/>
          <w:spacing w:val="-2"/>
          <w:sz w:val="24"/>
        </w:rPr>
        <w:t>FORNECIMENTO</w:t>
      </w:r>
    </w:p>
    <w:p>
      <w:pPr>
        <w:pStyle w:val="BodyText"/>
        <w:rPr>
          <w:b/>
          <w:sz w:val="20"/>
        </w:rPr>
      </w:pPr>
    </w:p>
    <w:p>
      <w:pPr>
        <w:pStyle w:val="BodyText"/>
        <w:rPr>
          <w:b/>
          <w:sz w:val="20"/>
        </w:rPr>
      </w:pPr>
    </w:p>
    <w:p>
      <w:pPr>
        <w:pStyle w:val="BodyText"/>
        <w:spacing w:before="38"/>
        <w:rPr>
          <w:b/>
          <w:sz w:val="20"/>
        </w:rPr>
      </w:pPr>
    </w:p>
    <w:tbl>
      <w:tblPr>
        <w:tblW w:w="0" w:type="auto"/>
        <w:jc w:val="left"/>
        <w:tblInd w:w="22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00"/>
        <w:gridCol w:w="720"/>
        <w:gridCol w:w="2865"/>
        <w:gridCol w:w="1875"/>
        <w:gridCol w:w="1140"/>
        <w:gridCol w:w="915"/>
        <w:gridCol w:w="1545"/>
      </w:tblGrid>
      <w:tr>
        <w:trPr>
          <w:trHeight w:val="599" w:hRule="atLeast"/>
        </w:trPr>
        <w:tc>
          <w:tcPr>
            <w:tcW w:w="2220" w:type="dxa"/>
            <w:gridSpan w:val="2"/>
            <w:vMerge w:val="restart"/>
          </w:tcPr>
          <w:p>
            <w:pPr>
              <w:pStyle w:val="TableParagraph"/>
              <w:spacing w:before="40"/>
              <w:rPr>
                <w:b/>
                <w:sz w:val="20"/>
              </w:rPr>
            </w:pPr>
          </w:p>
          <w:p>
            <w:pPr>
              <w:pStyle w:val="TableParagraph"/>
              <w:ind w:left="562"/>
              <w:rPr>
                <w:sz w:val="20"/>
              </w:rPr>
            </w:pPr>
            <w:r>
              <w:rPr>
                <w:sz w:val="20"/>
              </w:rPr>
              <w:drawing>
                <wp:inline distT="0" distB="0" distL="0" distR="0">
                  <wp:extent cx="685800" cy="723900"/>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38" cstate="print"/>
                          <a:stretch>
                            <a:fillRect/>
                          </a:stretch>
                        </pic:blipFill>
                        <pic:spPr>
                          <a:xfrm>
                            <a:off x="0" y="0"/>
                            <a:ext cx="685800" cy="723900"/>
                          </a:xfrm>
                          <a:prstGeom prst="rect">
                            <a:avLst/>
                          </a:prstGeom>
                        </pic:spPr>
                      </pic:pic>
                    </a:graphicData>
                  </a:graphic>
                </wp:inline>
              </w:drawing>
            </w:r>
            <w:r>
              <w:rPr>
                <w:sz w:val="20"/>
              </w:rPr>
            </w:r>
          </w:p>
        </w:tc>
        <w:tc>
          <w:tcPr>
            <w:tcW w:w="5880" w:type="dxa"/>
            <w:gridSpan w:val="3"/>
          </w:tcPr>
          <w:p>
            <w:pPr>
              <w:pStyle w:val="TableParagraph"/>
              <w:spacing w:line="270" w:lineRule="exact" w:before="40"/>
              <w:ind w:left="678"/>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tc>
        <w:tc>
          <w:tcPr>
            <w:tcW w:w="2460" w:type="dxa"/>
            <w:gridSpan w:val="2"/>
            <w:vMerge w:val="restart"/>
          </w:tcPr>
          <w:p>
            <w:pPr>
              <w:pStyle w:val="TableParagraph"/>
              <w:spacing w:before="115"/>
              <w:rPr>
                <w:b/>
                <w:sz w:val="20"/>
              </w:rPr>
            </w:pPr>
          </w:p>
          <w:p>
            <w:pPr>
              <w:pStyle w:val="TableParagraph"/>
              <w:ind w:left="622"/>
              <w:rPr>
                <w:sz w:val="20"/>
              </w:rPr>
            </w:pPr>
            <w:r>
              <w:rPr>
                <w:sz w:val="20"/>
              </w:rPr>
              <w:drawing>
                <wp:inline distT="0" distB="0" distL="0" distR="0">
                  <wp:extent cx="628650" cy="628650"/>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39" cstate="print"/>
                          <a:stretch>
                            <a:fillRect/>
                          </a:stretch>
                        </pic:blipFill>
                        <pic:spPr>
                          <a:xfrm>
                            <a:off x="0" y="0"/>
                            <a:ext cx="628650" cy="628650"/>
                          </a:xfrm>
                          <a:prstGeom prst="rect">
                            <a:avLst/>
                          </a:prstGeom>
                        </pic:spPr>
                      </pic:pic>
                    </a:graphicData>
                  </a:graphic>
                </wp:inline>
              </w:drawing>
            </w:r>
            <w:r>
              <w:rPr>
                <w:sz w:val="20"/>
              </w:rPr>
            </w:r>
          </w:p>
        </w:tc>
      </w:tr>
      <w:tr>
        <w:trPr>
          <w:trHeight w:val="329" w:hRule="atLeast"/>
        </w:trPr>
        <w:tc>
          <w:tcPr>
            <w:tcW w:w="2220" w:type="dxa"/>
            <w:gridSpan w:val="2"/>
            <w:vMerge/>
            <w:tcBorders>
              <w:top w:val="nil"/>
            </w:tcBorders>
          </w:tcPr>
          <w:p>
            <w:pPr>
              <w:rPr>
                <w:sz w:val="2"/>
                <w:szCs w:val="2"/>
              </w:rPr>
            </w:pPr>
          </w:p>
        </w:tc>
        <w:tc>
          <w:tcPr>
            <w:tcW w:w="5880" w:type="dxa"/>
            <w:gridSpan w:val="3"/>
          </w:tcPr>
          <w:p>
            <w:pPr>
              <w:pStyle w:val="TableParagraph"/>
              <w:spacing w:line="264" w:lineRule="exact" w:before="46"/>
              <w:ind w:left="1292"/>
              <w:rPr>
                <w:b/>
                <w:sz w:val="24"/>
              </w:rPr>
            </w:pPr>
            <w:r>
              <w:rPr>
                <w:b/>
                <w:sz w:val="24"/>
              </w:rPr>
              <w:t>POLICLÍNICA</w:t>
            </w:r>
            <w:r>
              <w:rPr>
                <w:b/>
                <w:spacing w:val="-14"/>
                <w:sz w:val="24"/>
              </w:rPr>
              <w:t> </w:t>
            </w:r>
            <w:r>
              <w:rPr>
                <w:b/>
                <w:sz w:val="24"/>
              </w:rPr>
              <w:t>PIQUET</w:t>
            </w:r>
            <w:r>
              <w:rPr>
                <w:b/>
                <w:spacing w:val="-5"/>
                <w:sz w:val="24"/>
              </w:rPr>
              <w:t> </w:t>
            </w:r>
            <w:r>
              <w:rPr>
                <w:b/>
                <w:spacing w:val="-2"/>
                <w:sz w:val="24"/>
              </w:rPr>
              <w:t>CARNEIRO</w:t>
            </w:r>
          </w:p>
        </w:tc>
        <w:tc>
          <w:tcPr>
            <w:tcW w:w="2460" w:type="dxa"/>
            <w:gridSpan w:val="2"/>
            <w:vMerge/>
            <w:tcBorders>
              <w:top w:val="nil"/>
            </w:tcBorders>
          </w:tcPr>
          <w:p>
            <w:pPr>
              <w:rPr>
                <w:sz w:val="2"/>
                <w:szCs w:val="2"/>
              </w:rPr>
            </w:pPr>
          </w:p>
        </w:tc>
      </w:tr>
      <w:tr>
        <w:trPr>
          <w:trHeight w:val="764" w:hRule="atLeast"/>
        </w:trPr>
        <w:tc>
          <w:tcPr>
            <w:tcW w:w="2220" w:type="dxa"/>
            <w:gridSpan w:val="2"/>
            <w:vMerge/>
            <w:tcBorders>
              <w:top w:val="nil"/>
            </w:tcBorders>
          </w:tcPr>
          <w:p>
            <w:pPr>
              <w:rPr>
                <w:sz w:val="2"/>
                <w:szCs w:val="2"/>
              </w:rPr>
            </w:pPr>
          </w:p>
        </w:tc>
        <w:tc>
          <w:tcPr>
            <w:tcW w:w="5880" w:type="dxa"/>
            <w:gridSpan w:val="3"/>
          </w:tcPr>
          <w:p>
            <w:pPr>
              <w:pStyle w:val="TableParagraph"/>
              <w:tabs>
                <w:tab w:pos="5104" w:val="left" w:leader="none"/>
                <w:tab w:pos="5767" w:val="left" w:leader="none"/>
              </w:tabs>
              <w:spacing w:before="226"/>
              <w:ind w:left="995"/>
              <w:rPr>
                <w:sz w:val="24"/>
              </w:rPr>
            </w:pPr>
            <w:r>
              <w:rPr>
                <w:b/>
                <w:sz w:val="24"/>
              </w:rPr>
              <w:t>ORDEM</w:t>
            </w:r>
            <w:r>
              <w:rPr>
                <w:b/>
                <w:spacing w:val="-2"/>
                <w:sz w:val="24"/>
              </w:rPr>
              <w:t> </w:t>
            </w:r>
            <w:r>
              <w:rPr>
                <w:b/>
                <w:sz w:val="24"/>
              </w:rPr>
              <w:t>DE</w:t>
            </w:r>
            <w:r>
              <w:rPr>
                <w:b/>
                <w:spacing w:val="-2"/>
                <w:sz w:val="24"/>
              </w:rPr>
              <w:t> </w:t>
            </w:r>
            <w:r>
              <w:rPr>
                <w:b/>
                <w:sz w:val="24"/>
              </w:rPr>
              <w:t>FORNECIMENTO</w:t>
            </w:r>
            <w:r>
              <w:rPr>
                <w:b/>
                <w:spacing w:val="-1"/>
                <w:sz w:val="24"/>
              </w:rPr>
              <w:t> </w:t>
            </w:r>
            <w:r>
              <w:rPr>
                <w:b/>
                <w:spacing w:val="-5"/>
                <w:sz w:val="24"/>
              </w:rPr>
              <w:t>PE</w:t>
            </w:r>
            <w:r>
              <w:rPr>
                <w:sz w:val="24"/>
                <w:u w:val="single"/>
              </w:rPr>
              <w:tab/>
            </w:r>
            <w:r>
              <w:rPr>
                <w:b/>
                <w:sz w:val="24"/>
              </w:rPr>
              <w:t>/ </w:t>
            </w:r>
            <w:r>
              <w:rPr>
                <w:b/>
                <w:spacing w:val="-5"/>
                <w:sz w:val="24"/>
              </w:rPr>
              <w:t>20</w:t>
            </w:r>
            <w:r>
              <w:rPr>
                <w:sz w:val="24"/>
                <w:u w:val="single"/>
              </w:rPr>
              <w:tab/>
            </w:r>
          </w:p>
        </w:tc>
        <w:tc>
          <w:tcPr>
            <w:tcW w:w="2460" w:type="dxa"/>
            <w:gridSpan w:val="2"/>
            <w:vMerge/>
            <w:tcBorders>
              <w:top w:val="nil"/>
            </w:tcBorders>
          </w:tcPr>
          <w:p>
            <w:pPr>
              <w:rPr>
                <w:sz w:val="2"/>
                <w:szCs w:val="2"/>
              </w:rPr>
            </w:pPr>
          </w:p>
        </w:tc>
      </w:tr>
      <w:tr>
        <w:trPr>
          <w:trHeight w:val="389" w:hRule="atLeast"/>
        </w:trPr>
        <w:tc>
          <w:tcPr>
            <w:tcW w:w="1500" w:type="dxa"/>
          </w:tcPr>
          <w:p>
            <w:pPr>
              <w:pStyle w:val="TableParagraph"/>
              <w:spacing w:before="91"/>
              <w:ind w:left="50" w:right="2"/>
              <w:jc w:val="center"/>
              <w:rPr>
                <w:b/>
                <w:sz w:val="24"/>
              </w:rPr>
            </w:pPr>
            <w:r>
              <w:rPr>
                <w:b/>
                <w:spacing w:val="-2"/>
                <w:sz w:val="24"/>
              </w:rPr>
              <w:t>EMPRESA:</w:t>
            </w:r>
          </w:p>
        </w:tc>
        <w:tc>
          <w:tcPr>
            <w:tcW w:w="9060" w:type="dxa"/>
            <w:gridSpan w:val="6"/>
          </w:tcPr>
          <w:p>
            <w:pPr>
              <w:pStyle w:val="TableParagraph"/>
              <w:rPr>
                <w:sz w:val="24"/>
              </w:rPr>
            </w:pPr>
          </w:p>
        </w:tc>
      </w:tr>
      <w:tr>
        <w:trPr>
          <w:trHeight w:val="359" w:hRule="atLeast"/>
        </w:trPr>
        <w:tc>
          <w:tcPr>
            <w:tcW w:w="1500" w:type="dxa"/>
          </w:tcPr>
          <w:p>
            <w:pPr>
              <w:pStyle w:val="TableParagraph"/>
              <w:spacing w:line="264" w:lineRule="exact" w:before="76"/>
              <w:ind w:left="50" w:right="5"/>
              <w:jc w:val="center"/>
              <w:rPr>
                <w:b/>
                <w:sz w:val="24"/>
              </w:rPr>
            </w:pPr>
            <w:r>
              <w:rPr>
                <w:b/>
                <w:spacing w:val="-2"/>
                <w:sz w:val="24"/>
              </w:rPr>
              <w:t>CNPJ:</w:t>
            </w:r>
          </w:p>
        </w:tc>
        <w:tc>
          <w:tcPr>
            <w:tcW w:w="3585" w:type="dxa"/>
            <w:gridSpan w:val="2"/>
          </w:tcPr>
          <w:p>
            <w:pPr>
              <w:pStyle w:val="TableParagraph"/>
              <w:rPr>
                <w:sz w:val="24"/>
              </w:rPr>
            </w:pPr>
          </w:p>
        </w:tc>
        <w:tc>
          <w:tcPr>
            <w:tcW w:w="1875" w:type="dxa"/>
          </w:tcPr>
          <w:p>
            <w:pPr>
              <w:pStyle w:val="TableParagraph"/>
              <w:spacing w:line="264" w:lineRule="exact" w:before="76"/>
              <w:ind w:left="48" w:right="2"/>
              <w:jc w:val="center"/>
              <w:rPr>
                <w:b/>
                <w:sz w:val="24"/>
              </w:rPr>
            </w:pPr>
            <w:r>
              <w:rPr>
                <w:b/>
                <w:spacing w:val="-2"/>
                <w:sz w:val="24"/>
              </w:rPr>
              <w:t>FONE/FAX:</w:t>
            </w:r>
          </w:p>
        </w:tc>
        <w:tc>
          <w:tcPr>
            <w:tcW w:w="3600" w:type="dxa"/>
            <w:gridSpan w:val="3"/>
          </w:tcPr>
          <w:p>
            <w:pPr>
              <w:pStyle w:val="TableParagraph"/>
              <w:rPr>
                <w:sz w:val="24"/>
              </w:rPr>
            </w:pPr>
          </w:p>
        </w:tc>
      </w:tr>
      <w:tr>
        <w:trPr>
          <w:trHeight w:val="359" w:hRule="atLeast"/>
        </w:trPr>
        <w:tc>
          <w:tcPr>
            <w:tcW w:w="1500" w:type="dxa"/>
          </w:tcPr>
          <w:p>
            <w:pPr>
              <w:pStyle w:val="TableParagraph"/>
              <w:spacing w:line="264" w:lineRule="exact" w:before="76"/>
              <w:ind w:left="45" w:right="-15"/>
              <w:jc w:val="center"/>
              <w:rPr>
                <w:b/>
                <w:sz w:val="24"/>
              </w:rPr>
            </w:pPr>
            <w:r>
              <w:rPr>
                <w:b/>
                <w:spacing w:val="-2"/>
                <w:sz w:val="24"/>
              </w:rPr>
              <w:t>ENDEREÇO:</w:t>
            </w:r>
          </w:p>
        </w:tc>
        <w:tc>
          <w:tcPr>
            <w:tcW w:w="9060" w:type="dxa"/>
            <w:gridSpan w:val="6"/>
          </w:tcPr>
          <w:p>
            <w:pPr>
              <w:pStyle w:val="TableParagraph"/>
              <w:rPr>
                <w:sz w:val="24"/>
              </w:rPr>
            </w:pPr>
          </w:p>
        </w:tc>
      </w:tr>
      <w:tr>
        <w:trPr>
          <w:trHeight w:val="344" w:hRule="atLeast"/>
        </w:trPr>
        <w:tc>
          <w:tcPr>
            <w:tcW w:w="1500" w:type="dxa"/>
          </w:tcPr>
          <w:p>
            <w:pPr>
              <w:pStyle w:val="TableParagraph"/>
              <w:spacing w:line="264" w:lineRule="exact" w:before="61"/>
              <w:ind w:left="50" w:right="5"/>
              <w:jc w:val="center"/>
              <w:rPr>
                <w:b/>
                <w:sz w:val="24"/>
              </w:rPr>
            </w:pPr>
            <w:r>
              <w:rPr>
                <w:b/>
                <w:sz w:val="24"/>
              </w:rPr>
              <w:t>INSC.</w:t>
            </w:r>
            <w:r>
              <w:rPr>
                <w:b/>
                <w:spacing w:val="-2"/>
                <w:sz w:val="24"/>
              </w:rPr>
              <w:t> </w:t>
            </w:r>
            <w:r>
              <w:rPr>
                <w:b/>
                <w:spacing w:val="-4"/>
                <w:sz w:val="24"/>
              </w:rPr>
              <w:t>EST:</w:t>
            </w:r>
          </w:p>
        </w:tc>
        <w:tc>
          <w:tcPr>
            <w:tcW w:w="3585" w:type="dxa"/>
            <w:gridSpan w:val="2"/>
          </w:tcPr>
          <w:p>
            <w:pPr>
              <w:pStyle w:val="TableParagraph"/>
              <w:rPr>
                <w:sz w:val="24"/>
              </w:rPr>
            </w:pPr>
          </w:p>
        </w:tc>
        <w:tc>
          <w:tcPr>
            <w:tcW w:w="1875" w:type="dxa"/>
          </w:tcPr>
          <w:p>
            <w:pPr>
              <w:pStyle w:val="TableParagraph"/>
              <w:spacing w:line="264" w:lineRule="exact" w:before="61"/>
              <w:ind w:left="48"/>
              <w:jc w:val="center"/>
              <w:rPr>
                <w:b/>
                <w:sz w:val="24"/>
              </w:rPr>
            </w:pPr>
            <w:r>
              <w:rPr>
                <w:b/>
                <w:spacing w:val="-2"/>
                <w:sz w:val="24"/>
              </w:rPr>
              <w:t>EMAIL:</w:t>
            </w:r>
          </w:p>
        </w:tc>
        <w:tc>
          <w:tcPr>
            <w:tcW w:w="3600" w:type="dxa"/>
            <w:gridSpan w:val="3"/>
          </w:tcPr>
          <w:p>
            <w:pPr>
              <w:pStyle w:val="TableParagraph"/>
              <w:rPr>
                <w:sz w:val="24"/>
              </w:rPr>
            </w:pPr>
          </w:p>
        </w:tc>
      </w:tr>
      <w:tr>
        <w:trPr>
          <w:trHeight w:val="449" w:hRule="atLeast"/>
        </w:trPr>
        <w:tc>
          <w:tcPr>
            <w:tcW w:w="10560" w:type="dxa"/>
            <w:gridSpan w:val="7"/>
          </w:tcPr>
          <w:p>
            <w:pPr>
              <w:pStyle w:val="TableParagraph"/>
              <w:tabs>
                <w:tab w:pos="3319" w:val="left" w:leader="none"/>
                <w:tab w:pos="6415" w:val="left" w:leader="none"/>
              </w:tabs>
              <w:spacing w:before="106"/>
              <w:ind w:left="145"/>
              <w:jc w:val="center"/>
              <w:rPr>
                <w:sz w:val="24"/>
              </w:rPr>
            </w:pPr>
            <w:r>
              <w:rPr>
                <w:b/>
                <w:sz w:val="24"/>
              </w:rPr>
              <w:t>PROCESSO </w:t>
            </w:r>
            <w:r>
              <w:rPr>
                <w:b/>
                <w:spacing w:val="-10"/>
                <w:sz w:val="24"/>
              </w:rPr>
              <w:t>:</w:t>
            </w:r>
            <w:r>
              <w:rPr>
                <w:sz w:val="24"/>
                <w:u w:val="single"/>
              </w:rPr>
              <w:tab/>
            </w:r>
            <w:r>
              <w:rPr>
                <w:b/>
                <w:spacing w:val="-2"/>
                <w:sz w:val="24"/>
              </w:rPr>
              <w:t>EMPENHO</w:t>
            </w:r>
            <w:r>
              <w:rPr>
                <w:sz w:val="24"/>
                <w:u w:val="single"/>
              </w:rPr>
              <w:tab/>
            </w:r>
          </w:p>
        </w:tc>
      </w:tr>
      <w:tr>
        <w:trPr>
          <w:trHeight w:val="1874" w:hRule="atLeast"/>
        </w:trPr>
        <w:tc>
          <w:tcPr>
            <w:tcW w:w="10560" w:type="dxa"/>
            <w:gridSpan w:val="7"/>
          </w:tcPr>
          <w:p>
            <w:pPr>
              <w:pStyle w:val="TableParagraph"/>
              <w:spacing w:line="265" w:lineRule="exact" w:before="46"/>
              <w:ind w:left="78"/>
              <w:jc w:val="center"/>
              <w:rPr>
                <w:b/>
                <w:sz w:val="24"/>
              </w:rPr>
            </w:pPr>
            <w:r>
              <w:rPr>
                <w:b/>
                <w:sz w:val="24"/>
              </w:rPr>
              <w:t>O</w:t>
            </w:r>
            <w:r>
              <w:rPr>
                <w:b/>
                <w:spacing w:val="-12"/>
                <w:sz w:val="24"/>
              </w:rPr>
              <w:t> </w:t>
            </w:r>
            <w:r>
              <w:rPr>
                <w:b/>
                <w:sz w:val="24"/>
              </w:rPr>
              <w:t>MATERIAL</w:t>
            </w:r>
            <w:r>
              <w:rPr>
                <w:b/>
                <w:spacing w:val="-15"/>
                <w:sz w:val="24"/>
              </w:rPr>
              <w:t> </w:t>
            </w:r>
            <w:r>
              <w:rPr>
                <w:b/>
                <w:sz w:val="24"/>
              </w:rPr>
              <w:t>DEVERÁ</w:t>
            </w:r>
            <w:r>
              <w:rPr>
                <w:b/>
                <w:spacing w:val="-6"/>
                <w:sz w:val="24"/>
              </w:rPr>
              <w:t> </w:t>
            </w:r>
            <w:r>
              <w:rPr>
                <w:b/>
                <w:sz w:val="24"/>
              </w:rPr>
              <w:t>SER</w:t>
            </w:r>
            <w:r>
              <w:rPr>
                <w:b/>
                <w:spacing w:val="-5"/>
                <w:sz w:val="24"/>
              </w:rPr>
              <w:t> </w:t>
            </w:r>
            <w:r>
              <w:rPr>
                <w:b/>
                <w:sz w:val="24"/>
              </w:rPr>
              <w:t>ENTREGUE</w:t>
            </w:r>
            <w:r>
              <w:rPr>
                <w:b/>
                <w:spacing w:val="-6"/>
                <w:sz w:val="24"/>
              </w:rPr>
              <w:t> </w:t>
            </w:r>
            <w:r>
              <w:rPr>
                <w:b/>
                <w:sz w:val="24"/>
              </w:rPr>
              <w:t>NO</w:t>
            </w:r>
            <w:r>
              <w:rPr>
                <w:b/>
                <w:spacing w:val="-15"/>
                <w:sz w:val="24"/>
              </w:rPr>
              <w:t> </w:t>
            </w:r>
            <w:r>
              <w:rPr>
                <w:b/>
                <w:sz w:val="24"/>
              </w:rPr>
              <w:t>ALMOXARIFADO</w:t>
            </w:r>
            <w:r>
              <w:rPr>
                <w:b/>
                <w:spacing w:val="-5"/>
                <w:sz w:val="24"/>
              </w:rPr>
              <w:t> DA</w:t>
            </w:r>
          </w:p>
          <w:p>
            <w:pPr>
              <w:pStyle w:val="TableParagraph"/>
              <w:spacing w:line="235" w:lineRule="auto"/>
              <w:ind w:left="605" w:right="525"/>
              <w:jc w:val="center"/>
              <w:rPr>
                <w:b/>
                <w:sz w:val="24"/>
              </w:rPr>
            </w:pPr>
            <w:r>
              <w:rPr>
                <w:b/>
                <w:sz w:val="24"/>
              </w:rPr>
              <w:t>POLICLÍNICA</w:t>
            </w:r>
            <w:r>
              <w:rPr>
                <w:b/>
                <w:spacing w:val="-15"/>
                <w:sz w:val="24"/>
              </w:rPr>
              <w:t> </w:t>
            </w:r>
            <w:r>
              <w:rPr>
                <w:b/>
                <w:sz w:val="24"/>
              </w:rPr>
              <w:t>PIQUET</w:t>
            </w:r>
            <w:r>
              <w:rPr>
                <w:b/>
                <w:spacing w:val="-15"/>
                <w:sz w:val="24"/>
              </w:rPr>
              <w:t> </w:t>
            </w:r>
            <w:r>
              <w:rPr>
                <w:b/>
                <w:sz w:val="24"/>
              </w:rPr>
              <w:t>CARNEIRO</w:t>
            </w:r>
            <w:r>
              <w:rPr>
                <w:b/>
                <w:spacing w:val="19"/>
                <w:sz w:val="24"/>
              </w:rPr>
              <w:t> </w:t>
            </w:r>
            <w:r>
              <w:rPr>
                <w:b/>
                <w:sz w:val="24"/>
              </w:rPr>
              <w:t>AV</w:t>
            </w:r>
            <w:r>
              <w:rPr>
                <w:b/>
                <w:spacing w:val="-13"/>
                <w:sz w:val="24"/>
              </w:rPr>
              <w:t> </w:t>
            </w:r>
            <w:r>
              <w:rPr>
                <w:b/>
                <w:sz w:val="24"/>
              </w:rPr>
              <w:t>MARECHAL</w:t>
            </w:r>
            <w:r>
              <w:rPr>
                <w:b/>
                <w:spacing w:val="-15"/>
                <w:sz w:val="24"/>
              </w:rPr>
              <w:t> </w:t>
            </w:r>
            <w:r>
              <w:rPr>
                <w:b/>
                <w:sz w:val="24"/>
              </w:rPr>
              <w:t>RONDON,</w:t>
            </w:r>
            <w:r>
              <w:rPr>
                <w:b/>
                <w:spacing w:val="-10"/>
                <w:sz w:val="24"/>
              </w:rPr>
              <w:t> </w:t>
            </w:r>
            <w:r>
              <w:rPr>
                <w:b/>
                <w:sz w:val="24"/>
              </w:rPr>
              <w:t>381,</w:t>
            </w:r>
            <w:r>
              <w:rPr>
                <w:b/>
                <w:spacing w:val="-10"/>
                <w:sz w:val="24"/>
              </w:rPr>
              <w:t> </w:t>
            </w:r>
            <w:r>
              <w:rPr>
                <w:b/>
                <w:sz w:val="24"/>
              </w:rPr>
              <w:t>SÃO FRANCISCO XAVIER, RIO DE JANEIRO</w:t>
            </w:r>
          </w:p>
          <w:p>
            <w:pPr>
              <w:pStyle w:val="TableParagraph"/>
              <w:spacing w:before="228"/>
              <w:ind w:left="37"/>
              <w:jc w:val="center"/>
              <w:rPr>
                <w:b/>
                <w:sz w:val="24"/>
              </w:rPr>
            </w:pPr>
            <w:r>
              <w:rPr>
                <w:b/>
                <w:sz w:val="24"/>
              </w:rPr>
              <w:t>HORÁRIO DE ENTREGA</w:t>
            </w:r>
            <w:r>
              <w:rPr>
                <w:b/>
                <w:spacing w:val="-14"/>
                <w:sz w:val="24"/>
              </w:rPr>
              <w:t> </w:t>
            </w:r>
            <w:r>
              <w:rPr>
                <w:b/>
                <w:sz w:val="24"/>
              </w:rPr>
              <w:t>09: 00 ÀS </w:t>
            </w:r>
            <w:r>
              <w:rPr>
                <w:b/>
                <w:spacing w:val="-2"/>
                <w:sz w:val="24"/>
              </w:rPr>
              <w:t>15:00.</w:t>
            </w:r>
          </w:p>
          <w:p>
            <w:pPr>
              <w:pStyle w:val="TableParagraph"/>
              <w:spacing w:line="264" w:lineRule="exact" w:before="234"/>
              <w:ind w:left="37"/>
              <w:jc w:val="center"/>
              <w:rPr>
                <w:b/>
                <w:sz w:val="24"/>
              </w:rPr>
            </w:pPr>
            <w:r>
              <w:rPr>
                <w:b/>
                <w:sz w:val="24"/>
              </w:rPr>
              <w:t>PRAZO DE ENTREGA</w:t>
            </w:r>
            <w:r>
              <w:rPr>
                <w:b/>
                <w:spacing w:val="-14"/>
                <w:sz w:val="24"/>
              </w:rPr>
              <w:t> </w:t>
            </w:r>
            <w:r>
              <w:rPr>
                <w:b/>
                <w:sz w:val="24"/>
              </w:rPr>
              <w:t>10 DIAS </w:t>
            </w:r>
            <w:r>
              <w:rPr>
                <w:b/>
                <w:spacing w:val="-10"/>
                <w:sz w:val="24"/>
              </w:rPr>
              <w:t>.</w:t>
            </w:r>
          </w:p>
        </w:tc>
      </w:tr>
      <w:tr>
        <w:trPr>
          <w:trHeight w:val="674" w:hRule="atLeast"/>
        </w:trPr>
        <w:tc>
          <w:tcPr>
            <w:tcW w:w="5085" w:type="dxa"/>
            <w:gridSpan w:val="3"/>
          </w:tcPr>
          <w:p>
            <w:pPr>
              <w:pStyle w:val="TableParagraph"/>
              <w:spacing w:before="106"/>
              <w:ind w:left="43"/>
              <w:jc w:val="center"/>
              <w:rPr>
                <w:b/>
                <w:sz w:val="24"/>
              </w:rPr>
            </w:pPr>
            <w:r>
              <w:rPr>
                <w:b/>
                <w:spacing w:val="-2"/>
                <w:sz w:val="24"/>
              </w:rPr>
              <w:t>ITENS</w:t>
            </w:r>
          </w:p>
        </w:tc>
        <w:tc>
          <w:tcPr>
            <w:tcW w:w="1875" w:type="dxa"/>
          </w:tcPr>
          <w:p>
            <w:pPr>
              <w:pStyle w:val="TableParagraph"/>
              <w:spacing w:before="121"/>
              <w:ind w:left="48"/>
              <w:jc w:val="center"/>
              <w:rPr>
                <w:b/>
                <w:sz w:val="24"/>
              </w:rPr>
            </w:pPr>
            <w:r>
              <w:rPr>
                <w:b/>
                <w:spacing w:val="-2"/>
                <w:sz w:val="24"/>
              </w:rPr>
              <w:t>MARCA</w:t>
            </w:r>
          </w:p>
        </w:tc>
        <w:tc>
          <w:tcPr>
            <w:tcW w:w="1140" w:type="dxa"/>
          </w:tcPr>
          <w:p>
            <w:pPr>
              <w:pStyle w:val="TableParagraph"/>
              <w:spacing w:before="121"/>
              <w:ind w:left="229" w:right="-15"/>
              <w:rPr>
                <w:b/>
                <w:sz w:val="24"/>
              </w:rPr>
            </w:pPr>
            <w:r>
              <w:rPr>
                <w:b/>
                <w:spacing w:val="-6"/>
                <w:sz w:val="24"/>
              </w:rPr>
              <w:t>QUANT.</w:t>
            </w:r>
          </w:p>
        </w:tc>
        <w:tc>
          <w:tcPr>
            <w:tcW w:w="915" w:type="dxa"/>
          </w:tcPr>
          <w:p>
            <w:pPr>
              <w:pStyle w:val="TableParagraph"/>
              <w:spacing w:line="270" w:lineRule="exact" w:before="115"/>
              <w:ind w:left="60" w:right="-15"/>
              <w:rPr>
                <w:b/>
                <w:sz w:val="24"/>
              </w:rPr>
            </w:pPr>
            <w:r>
              <w:rPr>
                <w:b/>
                <w:spacing w:val="-2"/>
                <w:sz w:val="24"/>
              </w:rPr>
              <w:t>PREÇO </w:t>
            </w:r>
            <w:r>
              <w:rPr>
                <w:b/>
                <w:spacing w:val="-4"/>
                <w:sz w:val="24"/>
              </w:rPr>
              <w:t>UN.</w:t>
            </w:r>
          </w:p>
        </w:tc>
        <w:tc>
          <w:tcPr>
            <w:tcW w:w="1545" w:type="dxa"/>
          </w:tcPr>
          <w:p>
            <w:pPr>
              <w:pStyle w:val="TableParagraph"/>
              <w:spacing w:before="121"/>
              <w:ind w:left="253" w:right="-15"/>
              <w:rPr>
                <w:b/>
                <w:sz w:val="24"/>
              </w:rPr>
            </w:pPr>
            <w:r>
              <w:rPr>
                <w:b/>
                <w:spacing w:val="-5"/>
                <w:sz w:val="24"/>
              </w:rPr>
              <w:t>SUBTOTAL</w:t>
            </w:r>
          </w:p>
        </w:tc>
      </w:tr>
      <w:tr>
        <w:trPr>
          <w:trHeight w:val="794" w:hRule="atLeast"/>
        </w:trPr>
        <w:tc>
          <w:tcPr>
            <w:tcW w:w="1500" w:type="dxa"/>
          </w:tcPr>
          <w:p>
            <w:pPr>
              <w:pStyle w:val="TableParagraph"/>
              <w:spacing w:before="234"/>
              <w:rPr>
                <w:b/>
                <w:sz w:val="24"/>
              </w:rPr>
            </w:pPr>
          </w:p>
          <w:p>
            <w:pPr>
              <w:pStyle w:val="TableParagraph"/>
              <w:spacing w:line="264" w:lineRule="exact" w:before="1"/>
              <w:ind w:left="50"/>
              <w:jc w:val="center"/>
              <w:rPr>
                <w:b/>
                <w:sz w:val="24"/>
              </w:rPr>
            </w:pPr>
            <w:r>
              <w:rPr>
                <w:b/>
                <w:spacing w:val="-10"/>
                <w:sz w:val="24"/>
              </w:rPr>
              <w:t>1</w:t>
            </w:r>
          </w:p>
        </w:tc>
        <w:tc>
          <w:tcPr>
            <w:tcW w:w="3585" w:type="dxa"/>
            <w:gridSpan w:val="2"/>
          </w:tcPr>
          <w:p>
            <w:pPr>
              <w:pStyle w:val="TableParagraph"/>
              <w:rPr>
                <w:sz w:val="24"/>
              </w:rPr>
            </w:pPr>
          </w:p>
        </w:tc>
        <w:tc>
          <w:tcPr>
            <w:tcW w:w="1875" w:type="dxa"/>
          </w:tcPr>
          <w:p>
            <w:pPr>
              <w:pStyle w:val="TableParagraph"/>
              <w:rPr>
                <w:sz w:val="24"/>
              </w:rPr>
            </w:pPr>
          </w:p>
        </w:tc>
        <w:tc>
          <w:tcPr>
            <w:tcW w:w="1140" w:type="dxa"/>
          </w:tcPr>
          <w:p>
            <w:pPr>
              <w:pStyle w:val="TableParagraph"/>
              <w:rPr>
                <w:sz w:val="24"/>
              </w:rPr>
            </w:pPr>
          </w:p>
        </w:tc>
        <w:tc>
          <w:tcPr>
            <w:tcW w:w="915" w:type="dxa"/>
          </w:tcPr>
          <w:p>
            <w:pPr>
              <w:pStyle w:val="TableParagraph"/>
              <w:rPr>
                <w:sz w:val="24"/>
              </w:rPr>
            </w:pPr>
          </w:p>
        </w:tc>
        <w:tc>
          <w:tcPr>
            <w:tcW w:w="1545" w:type="dxa"/>
          </w:tcPr>
          <w:p>
            <w:pPr>
              <w:pStyle w:val="TableParagraph"/>
              <w:rPr>
                <w:sz w:val="24"/>
              </w:rPr>
            </w:pPr>
          </w:p>
        </w:tc>
      </w:tr>
      <w:tr>
        <w:trPr>
          <w:trHeight w:val="779" w:hRule="atLeast"/>
        </w:trPr>
        <w:tc>
          <w:tcPr>
            <w:tcW w:w="1500" w:type="dxa"/>
          </w:tcPr>
          <w:p>
            <w:pPr>
              <w:pStyle w:val="TableParagraph"/>
              <w:spacing w:before="219"/>
              <w:rPr>
                <w:b/>
                <w:sz w:val="24"/>
              </w:rPr>
            </w:pPr>
          </w:p>
          <w:p>
            <w:pPr>
              <w:pStyle w:val="TableParagraph"/>
              <w:spacing w:line="264" w:lineRule="exact" w:before="1"/>
              <w:ind w:left="50"/>
              <w:jc w:val="center"/>
              <w:rPr>
                <w:b/>
                <w:sz w:val="24"/>
              </w:rPr>
            </w:pPr>
            <w:r>
              <w:rPr>
                <w:b/>
                <w:spacing w:val="-10"/>
                <w:sz w:val="24"/>
              </w:rPr>
              <w:t>2</w:t>
            </w:r>
          </w:p>
        </w:tc>
        <w:tc>
          <w:tcPr>
            <w:tcW w:w="3585" w:type="dxa"/>
            <w:gridSpan w:val="2"/>
          </w:tcPr>
          <w:p>
            <w:pPr>
              <w:pStyle w:val="TableParagraph"/>
              <w:rPr>
                <w:sz w:val="24"/>
              </w:rPr>
            </w:pPr>
          </w:p>
        </w:tc>
        <w:tc>
          <w:tcPr>
            <w:tcW w:w="1875" w:type="dxa"/>
          </w:tcPr>
          <w:p>
            <w:pPr>
              <w:pStyle w:val="TableParagraph"/>
              <w:rPr>
                <w:sz w:val="24"/>
              </w:rPr>
            </w:pPr>
          </w:p>
        </w:tc>
        <w:tc>
          <w:tcPr>
            <w:tcW w:w="1140" w:type="dxa"/>
          </w:tcPr>
          <w:p>
            <w:pPr>
              <w:pStyle w:val="TableParagraph"/>
              <w:rPr>
                <w:sz w:val="24"/>
              </w:rPr>
            </w:pPr>
          </w:p>
        </w:tc>
        <w:tc>
          <w:tcPr>
            <w:tcW w:w="915" w:type="dxa"/>
          </w:tcPr>
          <w:p>
            <w:pPr>
              <w:pStyle w:val="TableParagraph"/>
              <w:rPr>
                <w:sz w:val="24"/>
              </w:rPr>
            </w:pPr>
          </w:p>
        </w:tc>
        <w:tc>
          <w:tcPr>
            <w:tcW w:w="1545" w:type="dxa"/>
          </w:tcPr>
          <w:p>
            <w:pPr>
              <w:pStyle w:val="TableParagraph"/>
              <w:rPr>
                <w:sz w:val="24"/>
              </w:rPr>
            </w:pPr>
          </w:p>
        </w:tc>
      </w:tr>
      <w:tr>
        <w:trPr>
          <w:trHeight w:val="794" w:hRule="atLeast"/>
        </w:trPr>
        <w:tc>
          <w:tcPr>
            <w:tcW w:w="1500" w:type="dxa"/>
          </w:tcPr>
          <w:p>
            <w:pPr>
              <w:pStyle w:val="TableParagraph"/>
              <w:spacing w:before="234"/>
              <w:rPr>
                <w:b/>
                <w:sz w:val="24"/>
              </w:rPr>
            </w:pPr>
          </w:p>
          <w:p>
            <w:pPr>
              <w:pStyle w:val="TableParagraph"/>
              <w:spacing w:line="264" w:lineRule="exact" w:before="1"/>
              <w:ind w:left="50"/>
              <w:jc w:val="center"/>
              <w:rPr>
                <w:b/>
                <w:sz w:val="24"/>
              </w:rPr>
            </w:pPr>
            <w:r>
              <w:rPr>
                <w:b/>
                <w:spacing w:val="-10"/>
                <w:sz w:val="24"/>
              </w:rPr>
              <w:t>3</w:t>
            </w:r>
          </w:p>
        </w:tc>
        <w:tc>
          <w:tcPr>
            <w:tcW w:w="3585" w:type="dxa"/>
            <w:gridSpan w:val="2"/>
          </w:tcPr>
          <w:p>
            <w:pPr>
              <w:pStyle w:val="TableParagraph"/>
              <w:rPr>
                <w:sz w:val="24"/>
              </w:rPr>
            </w:pPr>
          </w:p>
        </w:tc>
        <w:tc>
          <w:tcPr>
            <w:tcW w:w="1875" w:type="dxa"/>
          </w:tcPr>
          <w:p>
            <w:pPr>
              <w:pStyle w:val="TableParagraph"/>
              <w:rPr>
                <w:sz w:val="24"/>
              </w:rPr>
            </w:pPr>
          </w:p>
        </w:tc>
        <w:tc>
          <w:tcPr>
            <w:tcW w:w="1140" w:type="dxa"/>
          </w:tcPr>
          <w:p>
            <w:pPr>
              <w:pStyle w:val="TableParagraph"/>
              <w:rPr>
                <w:sz w:val="24"/>
              </w:rPr>
            </w:pPr>
          </w:p>
        </w:tc>
        <w:tc>
          <w:tcPr>
            <w:tcW w:w="915" w:type="dxa"/>
          </w:tcPr>
          <w:p>
            <w:pPr>
              <w:pStyle w:val="TableParagraph"/>
              <w:rPr>
                <w:sz w:val="24"/>
              </w:rPr>
            </w:pPr>
          </w:p>
        </w:tc>
        <w:tc>
          <w:tcPr>
            <w:tcW w:w="1545" w:type="dxa"/>
          </w:tcPr>
          <w:p>
            <w:pPr>
              <w:pStyle w:val="TableParagraph"/>
              <w:rPr>
                <w:sz w:val="24"/>
              </w:rPr>
            </w:pPr>
          </w:p>
        </w:tc>
      </w:tr>
      <w:tr>
        <w:trPr>
          <w:trHeight w:val="1304" w:hRule="atLeast"/>
        </w:trPr>
        <w:tc>
          <w:tcPr>
            <w:tcW w:w="9015" w:type="dxa"/>
            <w:gridSpan w:val="6"/>
          </w:tcPr>
          <w:p>
            <w:pPr>
              <w:pStyle w:val="TableParagraph"/>
              <w:spacing w:before="219"/>
              <w:rPr>
                <w:b/>
                <w:sz w:val="24"/>
              </w:rPr>
            </w:pPr>
          </w:p>
          <w:p>
            <w:pPr>
              <w:pStyle w:val="TableParagraph"/>
              <w:spacing w:line="273" w:lineRule="exact" w:before="1"/>
              <w:ind w:left="267" w:firstLine="101"/>
              <w:rPr>
                <w:b/>
                <w:sz w:val="24"/>
              </w:rPr>
            </w:pPr>
            <w:r>
              <w:rPr>
                <w:b/>
                <w:sz w:val="24"/>
              </w:rPr>
              <w:t>OS</w:t>
            </w:r>
            <w:r>
              <w:rPr>
                <w:b/>
                <w:spacing w:val="-1"/>
                <w:sz w:val="24"/>
              </w:rPr>
              <w:t> </w:t>
            </w:r>
            <w:r>
              <w:rPr>
                <w:b/>
                <w:sz w:val="24"/>
              </w:rPr>
              <w:t>PRODUTOS</w:t>
            </w:r>
            <w:r>
              <w:rPr>
                <w:b/>
                <w:spacing w:val="-1"/>
                <w:sz w:val="24"/>
              </w:rPr>
              <w:t> </w:t>
            </w:r>
            <w:r>
              <w:rPr>
                <w:b/>
                <w:sz w:val="24"/>
              </w:rPr>
              <w:t>DEVERÃO SER</w:t>
            </w:r>
            <w:r>
              <w:rPr>
                <w:b/>
                <w:spacing w:val="-1"/>
                <w:sz w:val="24"/>
              </w:rPr>
              <w:t> </w:t>
            </w:r>
            <w:r>
              <w:rPr>
                <w:b/>
                <w:sz w:val="24"/>
              </w:rPr>
              <w:t>ENTREGUES COM</w:t>
            </w:r>
            <w:r>
              <w:rPr>
                <w:b/>
                <w:spacing w:val="-1"/>
                <w:sz w:val="24"/>
              </w:rPr>
              <w:t> </w:t>
            </w:r>
            <w:r>
              <w:rPr>
                <w:b/>
                <w:sz w:val="24"/>
              </w:rPr>
              <w:t>PELO MENOS</w:t>
            </w:r>
            <w:r>
              <w:rPr>
                <w:b/>
                <w:spacing w:val="-1"/>
                <w:sz w:val="24"/>
              </w:rPr>
              <w:t> </w:t>
            </w:r>
            <w:r>
              <w:rPr>
                <w:b/>
                <w:sz w:val="24"/>
              </w:rPr>
              <w:t>85% </w:t>
            </w:r>
            <w:r>
              <w:rPr>
                <w:b/>
                <w:spacing w:val="-5"/>
                <w:sz w:val="24"/>
              </w:rPr>
              <w:t>DO</w:t>
            </w:r>
          </w:p>
          <w:p>
            <w:pPr>
              <w:pStyle w:val="TableParagraph"/>
              <w:spacing w:line="256" w:lineRule="exact" w:before="4"/>
              <w:ind w:left="495" w:hanging="228"/>
              <w:rPr>
                <w:b/>
                <w:sz w:val="24"/>
              </w:rPr>
            </w:pPr>
            <w:r>
              <w:rPr>
                <w:b/>
                <w:spacing w:val="-2"/>
                <w:sz w:val="24"/>
              </w:rPr>
              <w:t>PRAZO</w:t>
            </w:r>
            <w:r>
              <w:rPr>
                <w:b/>
                <w:spacing w:val="-15"/>
                <w:sz w:val="24"/>
              </w:rPr>
              <w:t> </w:t>
            </w:r>
            <w:r>
              <w:rPr>
                <w:b/>
                <w:spacing w:val="-2"/>
                <w:sz w:val="24"/>
              </w:rPr>
              <w:t>DE</w:t>
            </w:r>
            <w:r>
              <w:rPr>
                <w:b/>
                <w:spacing w:val="-13"/>
                <w:sz w:val="24"/>
              </w:rPr>
              <w:t> </w:t>
            </w:r>
            <w:r>
              <w:rPr>
                <w:b/>
                <w:spacing w:val="-2"/>
                <w:sz w:val="24"/>
              </w:rPr>
              <w:t>VALIDADE,</w:t>
            </w:r>
            <w:r>
              <w:rPr>
                <w:b/>
                <w:spacing w:val="-13"/>
                <w:sz w:val="24"/>
              </w:rPr>
              <w:t> </w:t>
            </w:r>
            <w:r>
              <w:rPr>
                <w:b/>
                <w:spacing w:val="-2"/>
                <w:sz w:val="24"/>
              </w:rPr>
              <w:t>CONSIDERANDO</w:t>
            </w:r>
            <w:r>
              <w:rPr>
                <w:b/>
                <w:spacing w:val="-14"/>
                <w:sz w:val="24"/>
              </w:rPr>
              <w:t> </w:t>
            </w:r>
            <w:r>
              <w:rPr>
                <w:b/>
                <w:spacing w:val="-2"/>
                <w:sz w:val="24"/>
              </w:rPr>
              <w:t>A</w:t>
            </w:r>
            <w:r>
              <w:rPr>
                <w:b/>
                <w:spacing w:val="-14"/>
                <w:sz w:val="24"/>
              </w:rPr>
              <w:t> </w:t>
            </w:r>
            <w:r>
              <w:rPr>
                <w:b/>
                <w:spacing w:val="-2"/>
                <w:sz w:val="24"/>
              </w:rPr>
              <w:t>DATA</w:t>
            </w:r>
            <w:r>
              <w:rPr>
                <w:b/>
                <w:spacing w:val="-14"/>
                <w:sz w:val="24"/>
              </w:rPr>
              <w:t> </w:t>
            </w:r>
            <w:r>
              <w:rPr>
                <w:b/>
                <w:spacing w:val="-2"/>
                <w:sz w:val="24"/>
              </w:rPr>
              <w:t>DA</w:t>
            </w:r>
            <w:r>
              <w:rPr>
                <w:b/>
                <w:spacing w:val="-14"/>
                <w:sz w:val="24"/>
              </w:rPr>
              <w:t> </w:t>
            </w:r>
            <w:r>
              <w:rPr>
                <w:b/>
                <w:spacing w:val="-2"/>
                <w:sz w:val="24"/>
              </w:rPr>
              <w:t>ENTREGA.</w:t>
            </w:r>
            <w:r>
              <w:rPr>
                <w:b/>
                <w:spacing w:val="-13"/>
                <w:sz w:val="24"/>
              </w:rPr>
              <w:t> </w:t>
            </w:r>
            <w:r>
              <w:rPr>
                <w:b/>
                <w:spacing w:val="-2"/>
                <w:sz w:val="24"/>
              </w:rPr>
              <w:t>FAVOR</w:t>
            </w:r>
            <w:r>
              <w:rPr>
                <w:b/>
                <w:spacing w:val="-14"/>
                <w:sz w:val="24"/>
              </w:rPr>
              <w:t> </w:t>
            </w:r>
            <w:r>
              <w:rPr>
                <w:b/>
                <w:spacing w:val="-2"/>
                <w:sz w:val="24"/>
              </w:rPr>
              <w:t>AO </w:t>
            </w:r>
            <w:r>
              <w:rPr>
                <w:b/>
                <w:sz w:val="24"/>
              </w:rPr>
              <w:t>EMITIR</w:t>
            </w:r>
            <w:r>
              <w:rPr>
                <w:b/>
                <w:spacing w:val="-5"/>
                <w:sz w:val="24"/>
              </w:rPr>
              <w:t> </w:t>
            </w:r>
            <w:r>
              <w:rPr>
                <w:b/>
                <w:sz w:val="24"/>
              </w:rPr>
              <w:t>A</w:t>
            </w:r>
            <w:r>
              <w:rPr>
                <w:b/>
                <w:spacing w:val="-5"/>
                <w:sz w:val="24"/>
              </w:rPr>
              <w:t> </w:t>
            </w:r>
            <w:r>
              <w:rPr>
                <w:b/>
                <w:sz w:val="24"/>
              </w:rPr>
              <w:t>NOTA</w:t>
            </w:r>
            <w:r>
              <w:rPr>
                <w:b/>
                <w:spacing w:val="-5"/>
                <w:sz w:val="24"/>
              </w:rPr>
              <w:t> </w:t>
            </w:r>
            <w:r>
              <w:rPr>
                <w:b/>
                <w:sz w:val="24"/>
              </w:rPr>
              <w:t>FISCAL</w:t>
            </w:r>
            <w:r>
              <w:rPr>
                <w:b/>
                <w:spacing w:val="-5"/>
                <w:sz w:val="24"/>
              </w:rPr>
              <w:t> </w:t>
            </w:r>
            <w:r>
              <w:rPr>
                <w:b/>
                <w:sz w:val="24"/>
              </w:rPr>
              <w:t>PREENCHER O CAMPO VALIDADE E O LOTE</w:t>
            </w:r>
          </w:p>
        </w:tc>
        <w:tc>
          <w:tcPr>
            <w:tcW w:w="1545" w:type="dxa"/>
          </w:tcPr>
          <w:p>
            <w:pPr>
              <w:pStyle w:val="TableParagraph"/>
              <w:spacing w:before="219"/>
              <w:rPr>
                <w:b/>
                <w:sz w:val="24"/>
              </w:rPr>
            </w:pPr>
          </w:p>
          <w:p>
            <w:pPr>
              <w:pStyle w:val="TableParagraph"/>
              <w:tabs>
                <w:tab w:pos="1217" w:val="left" w:leader="none"/>
              </w:tabs>
              <w:spacing w:before="1"/>
              <w:ind w:left="144"/>
              <w:rPr>
                <w:b/>
                <w:sz w:val="24"/>
              </w:rPr>
            </w:pPr>
            <w:r>
              <w:rPr>
                <w:b/>
                <w:spacing w:val="-5"/>
                <w:sz w:val="24"/>
              </w:rPr>
              <w:t>R$</w:t>
            </w:r>
            <w:r>
              <w:rPr>
                <w:b/>
                <w:sz w:val="24"/>
              </w:rPr>
              <w:tab/>
            </w:r>
            <w:r>
              <w:rPr>
                <w:b/>
                <w:spacing w:val="-10"/>
                <w:sz w:val="24"/>
              </w:rPr>
              <w:t>-</w:t>
            </w:r>
          </w:p>
        </w:tc>
      </w:tr>
      <w:tr>
        <w:trPr>
          <w:trHeight w:val="1484" w:hRule="atLeast"/>
        </w:trPr>
        <w:tc>
          <w:tcPr>
            <w:tcW w:w="6960" w:type="dxa"/>
            <w:gridSpan w:val="4"/>
            <w:vMerge w:val="restart"/>
          </w:tcPr>
          <w:p>
            <w:pPr>
              <w:pStyle w:val="TableParagraph"/>
              <w:spacing w:before="219"/>
              <w:rPr>
                <w:b/>
                <w:sz w:val="24"/>
              </w:rPr>
            </w:pPr>
          </w:p>
          <w:p>
            <w:pPr>
              <w:pStyle w:val="TableParagraph"/>
              <w:spacing w:line="273" w:lineRule="exact" w:before="1"/>
              <w:ind w:left="39"/>
              <w:jc w:val="center"/>
              <w:rPr>
                <w:b/>
                <w:sz w:val="24"/>
              </w:rPr>
            </w:pPr>
            <w:r>
              <w:rPr>
                <w:b/>
                <w:spacing w:val="-2"/>
                <w:sz w:val="24"/>
              </w:rPr>
              <w:t>A</w:t>
            </w:r>
            <w:r>
              <w:rPr>
                <w:b/>
                <w:spacing w:val="-12"/>
                <w:sz w:val="24"/>
              </w:rPr>
              <w:t> </w:t>
            </w:r>
            <w:r>
              <w:rPr>
                <w:b/>
                <w:spacing w:val="-2"/>
                <w:sz w:val="24"/>
              </w:rPr>
              <w:t>NOTA</w:t>
            </w:r>
            <w:r>
              <w:rPr>
                <w:b/>
                <w:spacing w:val="-9"/>
                <w:sz w:val="24"/>
              </w:rPr>
              <w:t> </w:t>
            </w:r>
            <w:r>
              <w:rPr>
                <w:b/>
                <w:spacing w:val="-2"/>
                <w:sz w:val="24"/>
              </w:rPr>
              <w:t>FISCAL</w:t>
            </w:r>
            <w:r>
              <w:rPr>
                <w:b/>
                <w:spacing w:val="-9"/>
                <w:sz w:val="24"/>
              </w:rPr>
              <w:t> </w:t>
            </w:r>
            <w:r>
              <w:rPr>
                <w:b/>
                <w:spacing w:val="-2"/>
                <w:sz w:val="24"/>
              </w:rPr>
              <w:t>ELETRÔNICA</w:t>
            </w:r>
            <w:r>
              <w:rPr>
                <w:b/>
                <w:spacing w:val="-9"/>
                <w:sz w:val="24"/>
              </w:rPr>
              <w:t> </w:t>
            </w:r>
            <w:r>
              <w:rPr>
                <w:b/>
                <w:spacing w:val="-2"/>
                <w:sz w:val="24"/>
              </w:rPr>
              <w:t>É</w:t>
            </w:r>
            <w:r>
              <w:rPr>
                <w:b/>
                <w:spacing w:val="6"/>
                <w:sz w:val="24"/>
              </w:rPr>
              <w:t> </w:t>
            </w:r>
            <w:r>
              <w:rPr>
                <w:b/>
                <w:spacing w:val="-2"/>
                <w:sz w:val="24"/>
              </w:rPr>
              <w:t>OBRIGATÓRIA</w:t>
            </w:r>
            <w:r>
              <w:rPr>
                <w:b/>
                <w:spacing w:val="-9"/>
                <w:sz w:val="24"/>
              </w:rPr>
              <w:t> </w:t>
            </w:r>
            <w:r>
              <w:rPr>
                <w:b/>
                <w:spacing w:val="-10"/>
                <w:sz w:val="24"/>
              </w:rPr>
              <w:t>E</w:t>
            </w:r>
          </w:p>
          <w:p>
            <w:pPr>
              <w:pStyle w:val="TableParagraph"/>
              <w:spacing w:line="235" w:lineRule="auto" w:before="1"/>
              <w:ind w:left="39" w:right="2"/>
              <w:jc w:val="center"/>
              <w:rPr>
                <w:b/>
                <w:sz w:val="24"/>
              </w:rPr>
            </w:pPr>
            <w:r>
              <w:rPr>
                <w:b/>
                <w:sz w:val="24"/>
              </w:rPr>
              <w:t>DEVERÁ</w:t>
            </w:r>
            <w:r>
              <w:rPr>
                <w:b/>
                <w:spacing w:val="-9"/>
                <w:sz w:val="24"/>
              </w:rPr>
              <w:t> </w:t>
            </w:r>
            <w:r>
              <w:rPr>
                <w:b/>
                <w:sz w:val="24"/>
              </w:rPr>
              <w:t>SER</w:t>
            </w:r>
            <w:r>
              <w:rPr>
                <w:b/>
                <w:spacing w:val="-6"/>
                <w:sz w:val="24"/>
              </w:rPr>
              <w:t> </w:t>
            </w:r>
            <w:r>
              <w:rPr>
                <w:b/>
                <w:sz w:val="24"/>
              </w:rPr>
              <w:t>EMITIDA</w:t>
            </w:r>
            <w:r>
              <w:rPr>
                <w:b/>
                <w:spacing w:val="-15"/>
                <w:sz w:val="24"/>
              </w:rPr>
              <w:t> </w:t>
            </w:r>
            <w:r>
              <w:rPr>
                <w:b/>
                <w:sz w:val="24"/>
              </w:rPr>
              <w:t>EM</w:t>
            </w:r>
            <w:r>
              <w:rPr>
                <w:b/>
                <w:spacing w:val="-6"/>
                <w:sz w:val="24"/>
              </w:rPr>
              <w:t> </w:t>
            </w:r>
            <w:r>
              <w:rPr>
                <w:b/>
                <w:sz w:val="24"/>
              </w:rPr>
              <w:t>NOME</w:t>
            </w:r>
            <w:r>
              <w:rPr>
                <w:b/>
                <w:spacing w:val="-6"/>
                <w:sz w:val="24"/>
              </w:rPr>
              <w:t> </w:t>
            </w:r>
            <w:r>
              <w:rPr>
                <w:b/>
                <w:sz w:val="24"/>
              </w:rPr>
              <w:t>DE:</w:t>
            </w:r>
            <w:r>
              <w:rPr>
                <w:b/>
                <w:spacing w:val="-6"/>
                <w:sz w:val="24"/>
              </w:rPr>
              <w:t> </w:t>
            </w:r>
            <w:r>
              <w:rPr>
                <w:b/>
                <w:sz w:val="24"/>
              </w:rPr>
              <w:t>UNIVERSIDADE</w:t>
            </w:r>
            <w:r>
              <w:rPr>
                <w:b/>
                <w:spacing w:val="-6"/>
                <w:sz w:val="24"/>
              </w:rPr>
              <w:t> </w:t>
            </w:r>
            <w:r>
              <w:rPr>
                <w:b/>
                <w:sz w:val="24"/>
              </w:rPr>
              <w:t>DO ESTADO DO RIO DE JANEIRO</w:t>
            </w:r>
          </w:p>
          <w:p>
            <w:pPr>
              <w:pStyle w:val="TableParagraph"/>
              <w:spacing w:line="235" w:lineRule="auto"/>
              <w:ind w:left="620" w:right="582" w:hanging="1"/>
              <w:jc w:val="center"/>
              <w:rPr>
                <w:b/>
                <w:sz w:val="24"/>
              </w:rPr>
            </w:pPr>
            <w:r>
              <w:rPr>
                <w:b/>
                <w:sz w:val="24"/>
              </w:rPr>
              <w:t>CNPJ: 33.540.014/0001-57. INSCRIÇÃO ESTADUAL: 76.003.939. RUA SÃO FRANCISCO XAVIER, 524, MARACANÃ,</w:t>
            </w:r>
            <w:r>
              <w:rPr>
                <w:b/>
                <w:spacing w:val="-7"/>
                <w:sz w:val="24"/>
              </w:rPr>
              <w:t> </w:t>
            </w:r>
            <w:r>
              <w:rPr>
                <w:b/>
                <w:sz w:val="24"/>
              </w:rPr>
              <w:t>RIO</w:t>
            </w:r>
            <w:r>
              <w:rPr>
                <w:b/>
                <w:spacing w:val="-7"/>
                <w:sz w:val="24"/>
              </w:rPr>
              <w:t> </w:t>
            </w:r>
            <w:r>
              <w:rPr>
                <w:b/>
                <w:sz w:val="24"/>
              </w:rPr>
              <w:t>DE</w:t>
            </w:r>
            <w:r>
              <w:rPr>
                <w:b/>
                <w:spacing w:val="-7"/>
                <w:sz w:val="24"/>
              </w:rPr>
              <w:t> </w:t>
            </w:r>
            <w:r>
              <w:rPr>
                <w:b/>
                <w:sz w:val="24"/>
              </w:rPr>
              <w:t>JANEIRO,</w:t>
            </w:r>
            <w:r>
              <w:rPr>
                <w:b/>
                <w:spacing w:val="-7"/>
                <w:sz w:val="24"/>
              </w:rPr>
              <w:t> </w:t>
            </w:r>
            <w:r>
              <w:rPr>
                <w:b/>
                <w:sz w:val="24"/>
              </w:rPr>
              <w:t>RJ</w:t>
            </w:r>
            <w:r>
              <w:rPr>
                <w:b/>
                <w:spacing w:val="-7"/>
                <w:sz w:val="24"/>
              </w:rPr>
              <w:t> </w:t>
            </w:r>
            <w:r>
              <w:rPr>
                <w:b/>
                <w:sz w:val="24"/>
              </w:rPr>
              <w:t>CEP:</w:t>
            </w:r>
            <w:r>
              <w:rPr>
                <w:b/>
                <w:spacing w:val="-7"/>
                <w:sz w:val="24"/>
              </w:rPr>
              <w:t> </w:t>
            </w:r>
            <w:r>
              <w:rPr>
                <w:b/>
                <w:sz w:val="24"/>
              </w:rPr>
              <w:t>20550-</w:t>
            </w:r>
            <w:r>
              <w:rPr>
                <w:b/>
                <w:sz w:val="24"/>
              </w:rPr>
              <w:t>013.</w:t>
            </w:r>
          </w:p>
          <w:p>
            <w:pPr>
              <w:pStyle w:val="TableParagraph"/>
              <w:spacing w:before="232"/>
              <w:rPr>
                <w:b/>
                <w:sz w:val="24"/>
              </w:rPr>
            </w:pPr>
          </w:p>
          <w:p>
            <w:pPr>
              <w:pStyle w:val="TableParagraph"/>
              <w:spacing w:line="235" w:lineRule="auto"/>
              <w:ind w:left="237" w:right="196"/>
              <w:jc w:val="center"/>
              <w:rPr>
                <w:b/>
                <w:sz w:val="24"/>
              </w:rPr>
            </w:pPr>
            <w:r>
              <w:rPr>
                <w:b/>
                <w:sz w:val="24"/>
              </w:rPr>
              <w:t>ENDEREÇO</w:t>
            </w:r>
            <w:r>
              <w:rPr>
                <w:b/>
                <w:spacing w:val="-15"/>
                <w:sz w:val="24"/>
              </w:rPr>
              <w:t> </w:t>
            </w:r>
            <w:r>
              <w:rPr>
                <w:b/>
                <w:sz w:val="24"/>
              </w:rPr>
              <w:t>DE</w:t>
            </w:r>
            <w:r>
              <w:rPr>
                <w:b/>
                <w:spacing w:val="-15"/>
                <w:sz w:val="24"/>
              </w:rPr>
              <w:t> </w:t>
            </w:r>
            <w:r>
              <w:rPr>
                <w:b/>
                <w:sz w:val="24"/>
              </w:rPr>
              <w:t>ENTREGA</w:t>
            </w:r>
            <w:r>
              <w:rPr>
                <w:b/>
                <w:spacing w:val="-15"/>
                <w:sz w:val="24"/>
              </w:rPr>
              <w:t> </w:t>
            </w:r>
            <w:r>
              <w:rPr>
                <w:b/>
                <w:sz w:val="24"/>
              </w:rPr>
              <w:t>:</w:t>
            </w:r>
            <w:r>
              <w:rPr>
                <w:b/>
                <w:spacing w:val="-15"/>
                <w:sz w:val="24"/>
              </w:rPr>
              <w:t> </w:t>
            </w:r>
            <w:r>
              <w:rPr>
                <w:b/>
                <w:sz w:val="24"/>
              </w:rPr>
              <w:t>AV</w:t>
            </w:r>
            <w:r>
              <w:rPr>
                <w:b/>
                <w:spacing w:val="-15"/>
                <w:sz w:val="24"/>
              </w:rPr>
              <w:t> </w:t>
            </w:r>
            <w:r>
              <w:rPr>
                <w:b/>
                <w:sz w:val="24"/>
              </w:rPr>
              <w:t>MARECHAL</w:t>
            </w:r>
            <w:r>
              <w:rPr>
                <w:b/>
                <w:spacing w:val="-15"/>
                <w:sz w:val="24"/>
              </w:rPr>
              <w:t> </w:t>
            </w:r>
            <w:r>
              <w:rPr>
                <w:b/>
                <w:sz w:val="24"/>
              </w:rPr>
              <w:t>RONDON, 381, SÃO FRANCISCO XAVIER, RIO DE JANEIRO- RJ CEP: 20950-003.</w:t>
            </w:r>
          </w:p>
          <w:p>
            <w:pPr>
              <w:pStyle w:val="TableParagraph"/>
              <w:spacing w:line="258" w:lineRule="exact"/>
              <w:ind w:left="39" w:right="7"/>
              <w:jc w:val="center"/>
              <w:rPr>
                <w:b/>
                <w:sz w:val="24"/>
              </w:rPr>
            </w:pPr>
            <w:r>
              <w:rPr>
                <w:b/>
                <w:sz w:val="24"/>
              </w:rPr>
              <w:t>TEL: 2566-7095 / 2566-</w:t>
            </w:r>
            <w:r>
              <w:rPr>
                <w:b/>
                <w:spacing w:val="-2"/>
                <w:sz w:val="24"/>
              </w:rPr>
              <w:t>7065.</w:t>
            </w:r>
          </w:p>
        </w:tc>
        <w:tc>
          <w:tcPr>
            <w:tcW w:w="3600" w:type="dxa"/>
            <w:gridSpan w:val="3"/>
          </w:tcPr>
          <w:p>
            <w:pPr>
              <w:pStyle w:val="TableParagraph"/>
              <w:spacing w:before="234"/>
              <w:rPr>
                <w:b/>
                <w:sz w:val="24"/>
              </w:rPr>
            </w:pPr>
          </w:p>
          <w:p>
            <w:pPr>
              <w:pStyle w:val="TableParagraph"/>
              <w:spacing w:line="273" w:lineRule="exact" w:before="1"/>
              <w:ind w:left="120"/>
              <w:rPr>
                <w:b/>
                <w:sz w:val="24"/>
              </w:rPr>
            </w:pPr>
            <w:r>
              <w:rPr>
                <w:b/>
                <w:sz w:val="24"/>
              </w:rPr>
              <w:t>RIO </w:t>
            </w:r>
            <w:r>
              <w:rPr>
                <w:b/>
                <w:spacing w:val="-5"/>
                <w:sz w:val="24"/>
              </w:rPr>
              <w:t>DE</w:t>
            </w:r>
          </w:p>
          <w:p>
            <w:pPr>
              <w:pStyle w:val="TableParagraph"/>
              <w:tabs>
                <w:tab w:pos="2820" w:val="left" w:leader="none"/>
              </w:tabs>
              <w:spacing w:line="270" w:lineRule="exact"/>
              <w:ind w:left="120"/>
              <w:rPr>
                <w:b/>
                <w:sz w:val="24"/>
              </w:rPr>
            </w:pPr>
            <w:r>
              <w:rPr>
                <w:b/>
                <w:spacing w:val="-2"/>
                <w:sz w:val="24"/>
              </w:rPr>
              <w:t>JANEIRO,</w:t>
            </w:r>
            <w:r>
              <w:rPr>
                <w:b/>
                <w:sz w:val="24"/>
              </w:rPr>
              <w:tab/>
            </w:r>
            <w:r>
              <w:rPr>
                <w:b/>
                <w:spacing w:val="-5"/>
                <w:sz w:val="24"/>
              </w:rPr>
              <w:t>de</w:t>
            </w:r>
          </w:p>
          <w:p>
            <w:pPr>
              <w:pStyle w:val="TableParagraph"/>
              <w:spacing w:line="273" w:lineRule="exact"/>
              <w:ind w:left="120"/>
              <w:rPr>
                <w:b/>
                <w:sz w:val="24"/>
              </w:rPr>
            </w:pPr>
            <w:r>
              <w:rPr>
                <w:b/>
                <w:spacing w:val="-4"/>
                <w:sz w:val="24"/>
              </w:rPr>
              <w:t>2026</w:t>
            </w:r>
          </w:p>
        </w:tc>
      </w:tr>
      <w:tr>
        <w:trPr>
          <w:trHeight w:val="2219" w:hRule="atLeast"/>
        </w:trPr>
        <w:tc>
          <w:tcPr>
            <w:tcW w:w="6960" w:type="dxa"/>
            <w:gridSpan w:val="4"/>
            <w:vMerge/>
            <w:tcBorders>
              <w:top w:val="nil"/>
            </w:tcBorders>
          </w:tcPr>
          <w:p>
            <w:pPr>
              <w:rPr>
                <w:sz w:val="2"/>
                <w:szCs w:val="2"/>
              </w:rPr>
            </w:pPr>
          </w:p>
        </w:tc>
        <w:tc>
          <w:tcPr>
            <w:tcW w:w="3600" w:type="dxa"/>
            <w:gridSpan w:val="3"/>
          </w:tcPr>
          <w:p>
            <w:pPr>
              <w:pStyle w:val="TableParagraph"/>
              <w:spacing w:line="235" w:lineRule="auto" w:before="5"/>
              <w:ind w:left="681" w:right="28"/>
              <w:rPr>
                <w:b/>
                <w:sz w:val="24"/>
              </w:rPr>
            </w:pPr>
            <w:r>
              <w:rPr>
                <w:b/>
                <w:spacing w:val="-4"/>
                <w:sz w:val="24"/>
              </w:rPr>
              <w:t>ASSINATURA</w:t>
            </w:r>
            <w:r>
              <w:rPr>
                <w:b/>
                <w:spacing w:val="-14"/>
                <w:sz w:val="24"/>
              </w:rPr>
              <w:t> </w:t>
            </w:r>
            <w:r>
              <w:rPr>
                <w:b/>
                <w:spacing w:val="-4"/>
                <w:sz w:val="24"/>
              </w:rPr>
              <w:t>E </w:t>
            </w:r>
            <w:r>
              <w:rPr>
                <w:b/>
                <w:spacing w:val="-2"/>
                <w:sz w:val="24"/>
              </w:rPr>
              <w:t>CARIMBO</w:t>
            </w:r>
          </w:p>
        </w:tc>
      </w:tr>
    </w:tbl>
    <w:p>
      <w:pPr>
        <w:pStyle w:val="TableParagraph"/>
        <w:spacing w:after="0" w:line="235" w:lineRule="auto"/>
        <w:rPr>
          <w:b/>
          <w:sz w:val="24"/>
        </w:rPr>
        <w:sectPr>
          <w:pgSz w:w="15840" w:h="24480"/>
          <w:pgMar w:top="1020" w:bottom="280" w:left="360" w:right="360"/>
        </w:sectPr>
      </w:pPr>
    </w:p>
    <w:p>
      <w:pPr>
        <w:spacing w:before="66"/>
        <w:ind w:left="14" w:right="0" w:firstLine="0"/>
        <w:jc w:val="center"/>
        <w:rPr>
          <w:b/>
          <w:sz w:val="24"/>
        </w:rPr>
      </w:pPr>
      <w:r>
        <w:rPr>
          <w:b/>
          <w:sz w:val="24"/>
        </w:rPr>
        <w:t>ANEXO </w:t>
      </w:r>
      <w:r>
        <w:rPr>
          <w:b/>
          <w:spacing w:val="-5"/>
          <w:sz w:val="24"/>
        </w:rPr>
        <w:t>II</w:t>
      </w:r>
    </w:p>
    <w:p>
      <w:pPr>
        <w:pStyle w:val="BodyText"/>
        <w:rPr>
          <w:b/>
        </w:rPr>
      </w:pPr>
    </w:p>
    <w:p>
      <w:pPr>
        <w:pStyle w:val="BodyText"/>
        <w:rPr>
          <w:b/>
        </w:rPr>
      </w:pPr>
    </w:p>
    <w:p>
      <w:pPr>
        <w:pStyle w:val="BodyText"/>
        <w:spacing w:before="21"/>
        <w:rPr>
          <w:b/>
        </w:rPr>
      </w:pPr>
    </w:p>
    <w:p>
      <w:pPr>
        <w:spacing w:before="0"/>
        <w:ind w:left="14"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rPr>
          <w:b/>
        </w:rPr>
      </w:pPr>
    </w:p>
    <w:p>
      <w:pPr>
        <w:pStyle w:val="BodyText"/>
        <w:rPr>
          <w:b/>
        </w:rPr>
      </w:pPr>
    </w:p>
    <w:p>
      <w:pPr>
        <w:pStyle w:val="BodyText"/>
        <w:rPr>
          <w:b/>
        </w:rPr>
      </w:pPr>
    </w:p>
    <w:p>
      <w:pPr>
        <w:pStyle w:val="BodyText"/>
        <w:spacing w:before="210"/>
        <w:rPr>
          <w:b/>
        </w:rPr>
      </w:pPr>
    </w:p>
    <w:p>
      <w:pPr>
        <w:pStyle w:val="Heading3"/>
        <w:tabs>
          <w:tab w:pos="2539" w:val="left" w:leader="dot"/>
        </w:tabs>
        <w:jc w:val="center"/>
      </w:pPr>
      <w:r>
        <w:rPr/>
        <w:t>CONTRATO</w:t>
      </w:r>
      <w:r>
        <w:rPr>
          <w:spacing w:val="-12"/>
        </w:rPr>
        <w:t> </w:t>
      </w:r>
      <w:r>
        <w:rPr/>
        <w:t>Nº</w:t>
      </w:r>
      <w:r>
        <w:rPr>
          <w:spacing w:val="-11"/>
        </w:rPr>
        <w:t> </w:t>
      </w:r>
      <w:r>
        <w:rPr>
          <w:spacing w:val="-2"/>
        </w:rPr>
        <w:t>......../.</w:t>
      </w:r>
      <w:r>
        <w:rPr>
          <w:b w:val="0"/>
        </w:rPr>
        <w:tab/>
      </w:r>
      <w:r>
        <w:rPr/>
        <w:t>,</w:t>
      </w:r>
      <w:r>
        <w:rPr>
          <w:spacing w:val="-3"/>
        </w:rPr>
        <w:t> </w:t>
      </w:r>
      <w:r>
        <w:rPr/>
        <w:t>DE</w:t>
      </w:r>
      <w:r>
        <w:rPr>
          <w:spacing w:val="-14"/>
        </w:rPr>
        <w:t> </w:t>
      </w:r>
      <w:r>
        <w:rPr/>
        <w:t>AQUISIÇÃO</w:t>
      </w:r>
      <w:r>
        <w:rPr>
          <w:spacing w:val="-3"/>
        </w:rPr>
        <w:t> </w:t>
      </w:r>
      <w:r>
        <w:rPr/>
        <w:t>DE</w:t>
      </w:r>
      <w:r>
        <w:rPr>
          <w:spacing w:val="-2"/>
        </w:rPr>
        <w:t> </w:t>
      </w:r>
      <w:r>
        <w:rPr/>
        <w:t>BENS,</w:t>
      </w:r>
      <w:r>
        <w:rPr>
          <w:spacing w:val="-2"/>
        </w:rPr>
        <w:t> </w:t>
      </w:r>
      <w:r>
        <w:rPr/>
        <w:t>QUE</w:t>
      </w:r>
      <w:r>
        <w:rPr>
          <w:spacing w:val="-2"/>
        </w:rPr>
        <w:t> </w:t>
      </w:r>
      <w:r>
        <w:rPr/>
        <w:t>FAZEM</w:t>
      </w:r>
      <w:r>
        <w:rPr>
          <w:spacing w:val="-2"/>
        </w:rPr>
        <w:t> </w:t>
      </w:r>
      <w:r>
        <w:rPr/>
        <w:t>ENTRE</w:t>
      </w:r>
      <w:r>
        <w:rPr>
          <w:spacing w:val="-3"/>
        </w:rPr>
        <w:t> </w:t>
      </w:r>
      <w:r>
        <w:rPr/>
        <w:t>SI</w:t>
      </w:r>
      <w:r>
        <w:rPr>
          <w:spacing w:val="-14"/>
        </w:rPr>
        <w:t> </w:t>
      </w:r>
      <w:r>
        <w:rPr/>
        <w:t>A</w:t>
      </w:r>
      <w:r>
        <w:rPr>
          <w:spacing w:val="-15"/>
        </w:rPr>
        <w:t> </w:t>
      </w:r>
      <w:r>
        <w:rPr/>
        <w:t>UNIVERSIDADE</w:t>
      </w:r>
      <w:r>
        <w:rPr>
          <w:spacing w:val="-2"/>
        </w:rPr>
        <w:t> </w:t>
      </w:r>
      <w:r>
        <w:rPr/>
        <w:t>DO</w:t>
      </w:r>
      <w:r>
        <w:rPr>
          <w:spacing w:val="-2"/>
        </w:rPr>
        <w:t> </w:t>
      </w:r>
      <w:r>
        <w:rPr/>
        <w:t>ESTADO</w:t>
      </w:r>
      <w:r>
        <w:rPr>
          <w:spacing w:val="-3"/>
        </w:rPr>
        <w:t> </w:t>
      </w:r>
      <w:r>
        <w:rPr/>
        <w:t>DO</w:t>
      </w:r>
      <w:r>
        <w:rPr>
          <w:spacing w:val="-2"/>
        </w:rPr>
        <w:t> </w:t>
      </w:r>
      <w:r>
        <w:rPr/>
        <w:t>RIO</w:t>
      </w:r>
      <w:r>
        <w:rPr>
          <w:spacing w:val="-2"/>
        </w:rPr>
        <w:t> </w:t>
      </w:r>
      <w:r>
        <w:rPr/>
        <w:t>DE</w:t>
      </w:r>
      <w:r>
        <w:rPr>
          <w:spacing w:val="-2"/>
        </w:rPr>
        <w:t> </w:t>
      </w:r>
      <w:r>
        <w:rPr/>
        <w:t>JANEIRO</w:t>
      </w:r>
      <w:r>
        <w:rPr>
          <w:spacing w:val="-2"/>
        </w:rPr>
        <w:t> </w:t>
      </w:r>
      <w:r>
        <w:rPr>
          <w:spacing w:val="-10"/>
        </w:rPr>
        <w:t>E</w:t>
      </w:r>
    </w:p>
    <w:p>
      <w:pPr>
        <w:spacing w:before="9"/>
        <w:ind w:left="329" w:right="0" w:firstLine="0"/>
        <w:jc w:val="left"/>
        <w:rPr>
          <w:b/>
          <w:sz w:val="24"/>
        </w:rPr>
      </w:pPr>
      <w:r>
        <w:rPr>
          <w:b/>
          <w:spacing w:val="-2"/>
          <w:sz w:val="24"/>
        </w:rPr>
        <w:t>..................................................</w:t>
      </w:r>
    </w:p>
    <w:p>
      <w:pPr>
        <w:pStyle w:val="BodyText"/>
        <w:rPr>
          <w:b/>
        </w:rPr>
      </w:pPr>
    </w:p>
    <w:p>
      <w:pPr>
        <w:pStyle w:val="BodyText"/>
        <w:spacing w:before="226"/>
        <w:rPr>
          <w:b/>
        </w:rPr>
      </w:pPr>
    </w:p>
    <w:p>
      <w:pPr>
        <w:tabs>
          <w:tab w:pos="12035" w:val="left" w:leader="dot"/>
        </w:tabs>
        <w:spacing w:line="235" w:lineRule="auto" w:before="0"/>
        <w:ind w:left="329" w:right="312" w:firstLine="0"/>
        <w:jc w:val="both"/>
        <w:rPr>
          <w:sz w:val="24"/>
        </w:rPr>
      </w:pPr>
      <w:r>
        <w:rPr>
          <w:b/>
          <w:sz w:val="24"/>
        </w:rPr>
        <w:t>A</w:t>
      </w:r>
      <w:r>
        <w:rPr>
          <w:b/>
          <w:spacing w:val="-1"/>
          <w:sz w:val="24"/>
        </w:rPr>
        <w:t> </w:t>
      </w:r>
      <w:r>
        <w:rPr>
          <w:b/>
          <w:sz w:val="24"/>
        </w:rPr>
        <w:t>UNIVERSIDADE DO ESTADO DO RIO DE JANEIRO - UERJ, </w:t>
      </w:r>
      <w:r>
        <w:rPr>
          <w:sz w:val="24"/>
        </w:rPr>
        <w:t>com sede na Rua São Francisco Xavier nº. 524, Maracanã/RJ, nesta </w:t>
      </w:r>
      <w:r>
        <w:rPr>
          <w:sz w:val="24"/>
        </w:rPr>
        <w:t>cidade, inscrita</w:t>
      </w:r>
      <w:r>
        <w:rPr>
          <w:spacing w:val="-5"/>
          <w:sz w:val="24"/>
        </w:rPr>
        <w:t> </w:t>
      </w:r>
      <w:r>
        <w:rPr>
          <w:sz w:val="24"/>
        </w:rPr>
        <w:t>no</w:t>
      </w:r>
      <w:r>
        <w:rPr>
          <w:spacing w:val="-4"/>
          <w:sz w:val="24"/>
        </w:rPr>
        <w:t> </w:t>
      </w:r>
      <w:r>
        <w:rPr>
          <w:sz w:val="24"/>
        </w:rPr>
        <w:t>CNPJ</w:t>
      </w:r>
      <w:r>
        <w:rPr>
          <w:spacing w:val="-4"/>
          <w:sz w:val="24"/>
        </w:rPr>
        <w:t> </w:t>
      </w:r>
      <w:r>
        <w:rPr>
          <w:sz w:val="24"/>
        </w:rPr>
        <w:t>sob</w:t>
      </w:r>
      <w:r>
        <w:rPr>
          <w:spacing w:val="-4"/>
          <w:sz w:val="24"/>
        </w:rPr>
        <w:t> </w:t>
      </w:r>
      <w:r>
        <w:rPr>
          <w:sz w:val="24"/>
        </w:rPr>
        <w:t>o</w:t>
      </w:r>
      <w:r>
        <w:rPr>
          <w:spacing w:val="-4"/>
          <w:sz w:val="24"/>
        </w:rPr>
        <w:t> </w:t>
      </w:r>
      <w:r>
        <w:rPr>
          <w:sz w:val="24"/>
        </w:rPr>
        <w:t>nº.</w:t>
      </w:r>
      <w:r>
        <w:rPr>
          <w:spacing w:val="-4"/>
          <w:sz w:val="24"/>
        </w:rPr>
        <w:t> </w:t>
      </w:r>
      <w:r>
        <w:rPr>
          <w:sz w:val="24"/>
        </w:rPr>
        <w:t>33.540.014/0001-57,</w:t>
      </w:r>
      <w:r>
        <w:rPr>
          <w:spacing w:val="-4"/>
          <w:sz w:val="24"/>
        </w:rPr>
        <w:t> </w:t>
      </w:r>
      <w:r>
        <w:rPr>
          <w:sz w:val="24"/>
        </w:rPr>
        <w:t>neste</w:t>
      </w:r>
      <w:r>
        <w:rPr>
          <w:spacing w:val="-4"/>
          <w:sz w:val="24"/>
        </w:rPr>
        <w:t> </w:t>
      </w:r>
      <w:r>
        <w:rPr>
          <w:sz w:val="24"/>
        </w:rPr>
        <w:t>ato</w:t>
      </w:r>
      <w:r>
        <w:rPr>
          <w:spacing w:val="-4"/>
          <w:sz w:val="24"/>
        </w:rPr>
        <w:t> </w:t>
      </w:r>
      <w:r>
        <w:rPr>
          <w:sz w:val="24"/>
        </w:rPr>
        <w:t>representada</w:t>
      </w:r>
      <w:r>
        <w:rPr>
          <w:spacing w:val="-4"/>
          <w:sz w:val="24"/>
        </w:rPr>
        <w:t> </w:t>
      </w:r>
      <w:r>
        <w:rPr>
          <w:sz w:val="24"/>
        </w:rPr>
        <w:t>pela</w:t>
      </w:r>
      <w:r>
        <w:rPr>
          <w:spacing w:val="-4"/>
          <w:sz w:val="24"/>
        </w:rPr>
        <w:t> </w:t>
      </w:r>
      <w:r>
        <w:rPr>
          <w:sz w:val="24"/>
        </w:rPr>
        <w:t>Ordenadora</w:t>
      </w:r>
      <w:r>
        <w:rPr>
          <w:spacing w:val="-4"/>
          <w:sz w:val="24"/>
        </w:rPr>
        <w:t> </w:t>
      </w:r>
      <w:r>
        <w:rPr>
          <w:sz w:val="24"/>
        </w:rPr>
        <w:t>de</w:t>
      </w:r>
      <w:r>
        <w:rPr>
          <w:spacing w:val="-4"/>
          <w:sz w:val="24"/>
        </w:rPr>
        <w:t> </w:t>
      </w:r>
      <w:r>
        <w:rPr>
          <w:sz w:val="24"/>
        </w:rPr>
        <w:t>Despesas,</w:t>
      </w:r>
      <w:r>
        <w:rPr>
          <w:spacing w:val="-4"/>
          <w:sz w:val="24"/>
        </w:rPr>
        <w:t> </w:t>
      </w:r>
      <w:r>
        <w:rPr>
          <w:b/>
          <w:sz w:val="24"/>
        </w:rPr>
        <w:t>MARCIA</w:t>
      </w:r>
      <w:r>
        <w:rPr>
          <w:b/>
          <w:spacing w:val="-15"/>
          <w:sz w:val="24"/>
        </w:rPr>
        <w:t> </w:t>
      </w:r>
      <w:r>
        <w:rPr>
          <w:b/>
          <w:sz w:val="24"/>
        </w:rPr>
        <w:t>CARVALHO</w:t>
      </w:r>
      <w:r>
        <w:rPr>
          <w:b/>
          <w:spacing w:val="-4"/>
          <w:sz w:val="24"/>
        </w:rPr>
        <w:t> </w:t>
      </w:r>
      <w:r>
        <w:rPr>
          <w:b/>
          <w:sz w:val="24"/>
        </w:rPr>
        <w:t>DA</w:t>
      </w:r>
      <w:r>
        <w:rPr>
          <w:b/>
          <w:spacing w:val="-15"/>
          <w:sz w:val="24"/>
        </w:rPr>
        <w:t> </w:t>
      </w:r>
      <w:r>
        <w:rPr>
          <w:b/>
          <w:sz w:val="24"/>
        </w:rPr>
        <w:t>CUNHA</w:t>
      </w:r>
      <w:r>
        <w:rPr>
          <w:sz w:val="24"/>
        </w:rPr>
        <w:t>,</w:t>
      </w:r>
      <w:r>
        <w:rPr>
          <w:spacing w:val="-4"/>
          <w:sz w:val="24"/>
        </w:rPr>
        <w:t> </w:t>
      </w:r>
      <w:r>
        <w:rPr>
          <w:sz w:val="24"/>
        </w:rPr>
        <w:t>portador da</w:t>
      </w:r>
      <w:r>
        <w:rPr>
          <w:spacing w:val="4"/>
          <w:sz w:val="24"/>
        </w:rPr>
        <w:t> </w:t>
      </w:r>
      <w:r>
        <w:rPr>
          <w:sz w:val="24"/>
        </w:rPr>
        <w:t>Identidade</w:t>
      </w:r>
      <w:r>
        <w:rPr>
          <w:spacing w:val="4"/>
          <w:sz w:val="24"/>
        </w:rPr>
        <w:t> </w:t>
      </w:r>
      <w:r>
        <w:rPr>
          <w:sz w:val="24"/>
        </w:rPr>
        <w:t>Funcional</w:t>
      </w:r>
      <w:r>
        <w:rPr>
          <w:spacing w:val="4"/>
          <w:sz w:val="24"/>
        </w:rPr>
        <w:t> </w:t>
      </w:r>
      <w:r>
        <w:rPr>
          <w:sz w:val="24"/>
        </w:rPr>
        <w:t>nº</w:t>
      </w:r>
      <w:r>
        <w:rPr>
          <w:spacing w:val="4"/>
          <w:sz w:val="24"/>
        </w:rPr>
        <w:t> </w:t>
      </w:r>
      <w:r>
        <w:rPr>
          <w:sz w:val="24"/>
        </w:rPr>
        <w:t>..........,</w:t>
      </w:r>
      <w:r>
        <w:rPr>
          <w:spacing w:val="4"/>
          <w:sz w:val="24"/>
        </w:rPr>
        <w:t> </w:t>
      </w:r>
      <w:r>
        <w:rPr>
          <w:sz w:val="24"/>
        </w:rPr>
        <w:t>doravante</w:t>
      </w:r>
      <w:r>
        <w:rPr>
          <w:spacing w:val="4"/>
          <w:sz w:val="24"/>
        </w:rPr>
        <w:t> </w:t>
      </w:r>
      <w:r>
        <w:rPr>
          <w:sz w:val="24"/>
        </w:rPr>
        <w:t>denominado</w:t>
      </w:r>
      <w:r>
        <w:rPr>
          <w:spacing w:val="4"/>
          <w:sz w:val="24"/>
        </w:rPr>
        <w:t> </w:t>
      </w:r>
      <w:r>
        <w:rPr>
          <w:b/>
          <w:sz w:val="24"/>
        </w:rPr>
        <w:t>CONTRATANTE</w:t>
      </w:r>
      <w:r>
        <w:rPr>
          <w:sz w:val="24"/>
        </w:rPr>
        <w:t>,</w:t>
      </w:r>
      <w:r>
        <w:rPr>
          <w:spacing w:val="4"/>
          <w:sz w:val="24"/>
        </w:rPr>
        <w:t> </w:t>
      </w:r>
      <w:r>
        <w:rPr>
          <w:sz w:val="24"/>
        </w:rPr>
        <w:t>e</w:t>
      </w:r>
      <w:r>
        <w:rPr>
          <w:spacing w:val="4"/>
          <w:sz w:val="24"/>
        </w:rPr>
        <w:t> </w:t>
      </w:r>
      <w:r>
        <w:rPr>
          <w:sz w:val="24"/>
        </w:rPr>
        <w:t>..............................,</w:t>
      </w:r>
      <w:r>
        <w:rPr>
          <w:spacing w:val="4"/>
          <w:sz w:val="24"/>
        </w:rPr>
        <w:t> </w:t>
      </w:r>
      <w:r>
        <w:rPr>
          <w:sz w:val="24"/>
        </w:rPr>
        <w:t>com</w:t>
      </w:r>
      <w:r>
        <w:rPr>
          <w:spacing w:val="4"/>
          <w:sz w:val="24"/>
        </w:rPr>
        <w:t> </w:t>
      </w:r>
      <w:r>
        <w:rPr>
          <w:sz w:val="24"/>
        </w:rPr>
        <w:t>sede</w:t>
      </w:r>
      <w:r>
        <w:rPr>
          <w:spacing w:val="4"/>
          <w:sz w:val="24"/>
        </w:rPr>
        <w:t> </w:t>
      </w:r>
      <w:r>
        <w:rPr>
          <w:spacing w:val="-5"/>
          <w:sz w:val="24"/>
        </w:rPr>
        <w:t>na</w:t>
      </w:r>
      <w:r>
        <w:rPr>
          <w:sz w:val="24"/>
        </w:rPr>
        <w:tab/>
        <w:t>,</w:t>
      </w:r>
      <w:r>
        <w:rPr>
          <w:spacing w:val="7"/>
          <w:sz w:val="24"/>
        </w:rPr>
        <w:t> </w:t>
      </w:r>
      <w:r>
        <w:rPr>
          <w:sz w:val="24"/>
        </w:rPr>
        <w:t>inscrita</w:t>
      </w:r>
      <w:r>
        <w:rPr>
          <w:spacing w:val="7"/>
          <w:sz w:val="24"/>
        </w:rPr>
        <w:t> </w:t>
      </w:r>
      <w:r>
        <w:rPr>
          <w:sz w:val="24"/>
        </w:rPr>
        <w:t>no</w:t>
      </w:r>
      <w:r>
        <w:rPr>
          <w:spacing w:val="7"/>
          <w:sz w:val="24"/>
        </w:rPr>
        <w:t> </w:t>
      </w:r>
      <w:r>
        <w:rPr>
          <w:sz w:val="24"/>
        </w:rPr>
        <w:t>CNPJ/MF</w:t>
      </w:r>
      <w:r>
        <w:rPr>
          <w:spacing w:val="7"/>
          <w:sz w:val="24"/>
        </w:rPr>
        <w:t> </w:t>
      </w:r>
      <w:r>
        <w:rPr>
          <w:sz w:val="24"/>
        </w:rPr>
        <w:t>sob</w:t>
      </w:r>
      <w:r>
        <w:rPr>
          <w:spacing w:val="7"/>
          <w:sz w:val="24"/>
        </w:rPr>
        <w:t> </w:t>
      </w:r>
      <w:r>
        <w:rPr>
          <w:spacing w:val="-10"/>
          <w:sz w:val="24"/>
        </w:rPr>
        <w:t>o</w:t>
      </w:r>
    </w:p>
    <w:p>
      <w:pPr>
        <w:pStyle w:val="BodyText"/>
        <w:spacing w:line="237" w:lineRule="auto" w:before="12"/>
        <w:ind w:left="329" w:right="312"/>
        <w:jc w:val="both"/>
      </w:pPr>
      <w:r>
        <w:rPr/>
        <w:t>nº ............................, neste ato representada por .................................. (nome e função), conforme atos constitutivos da empresa &lt;OU&gt; </w:t>
      </w:r>
      <w:r>
        <w:rPr/>
        <w:t>procuração apresentada nos autos, doravante denominado </w:t>
      </w:r>
      <w:r>
        <w:rPr>
          <w:b/>
        </w:rPr>
        <w:t>CONTRATADO</w:t>
      </w:r>
      <w:r>
        <w:rPr/>
        <w:t>, com fundamento no Processo </w:t>
      </w:r>
      <w:r>
        <w:rPr>
          <w:b/>
        </w:rPr>
        <w:t>SEI-260006/002968/2026</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144/2026</w:t>
      </w:r>
      <w:r>
        <w:rPr/>
        <w:t>, mediante as cláusulas e condições a seguir enunciadas.</w:t>
      </w:r>
    </w:p>
    <w:p>
      <w:pPr>
        <w:pStyle w:val="BodyText"/>
      </w:pPr>
    </w:p>
    <w:p>
      <w:pPr>
        <w:pStyle w:val="BodyText"/>
      </w:pPr>
    </w:p>
    <w:p>
      <w:pPr>
        <w:pStyle w:val="BodyText"/>
      </w:pPr>
    </w:p>
    <w:p>
      <w:pPr>
        <w:pStyle w:val="BodyText"/>
        <w:spacing w:before="182"/>
      </w:pPr>
    </w:p>
    <w:p>
      <w:pPr>
        <w:pStyle w:val="BodyText"/>
        <w:spacing w:before="1"/>
        <w:ind w:left="329"/>
        <w:jc w:val="both"/>
      </w:pPr>
      <w:r>
        <w:rPr/>
        <w:t>CLÁUSULA</w:t>
      </w:r>
      <w:r>
        <w:rPr>
          <w:spacing w:val="-14"/>
        </w:rPr>
        <w:t> </w:t>
      </w:r>
      <w:r>
        <w:rPr/>
        <w:t>PRIMEIRA</w:t>
      </w:r>
      <w:r>
        <w:rPr>
          <w:spacing w:val="-14"/>
        </w:rPr>
        <w:t> </w:t>
      </w:r>
      <w:r>
        <w:rPr/>
        <w:t>– </w:t>
      </w:r>
      <w:r>
        <w:rPr>
          <w:spacing w:val="-2"/>
        </w:rPr>
        <w:t>OBJETO</w:t>
      </w:r>
    </w:p>
    <w:p>
      <w:pPr>
        <w:pStyle w:val="BodyText"/>
        <w:spacing w:before="247"/>
      </w:pPr>
    </w:p>
    <w:p>
      <w:pPr>
        <w:pStyle w:val="ListParagraph"/>
        <w:numPr>
          <w:ilvl w:val="1"/>
          <w:numId w:val="37"/>
        </w:numPr>
        <w:tabs>
          <w:tab w:pos="689" w:val="left" w:leader="none"/>
        </w:tabs>
        <w:spacing w:line="235" w:lineRule="auto" w:before="0" w:after="0"/>
        <w:ind w:left="329" w:right="632" w:firstLine="0"/>
        <w:jc w:val="left"/>
        <w:rPr>
          <w:sz w:val="24"/>
        </w:rPr>
      </w:pPr>
      <w:r>
        <w:rPr>
          <w:sz w:val="24"/>
        </w:rPr>
        <w:t>O objeto do presente instrumento é a </w:t>
      </w:r>
      <w:r>
        <w:rPr>
          <w:b/>
          <w:sz w:val="24"/>
        </w:rPr>
        <w:t>aquisição de materiais médicos (Equipo para INFUSÃO PARENTERAL)</w:t>
      </w:r>
      <w:r>
        <w:rPr>
          <w:sz w:val="24"/>
        </w:rPr>
        <w:t>, com COMODATO DE EQUIPAMENTO,</w:t>
      </w:r>
      <w:r>
        <w:rPr>
          <w:spacing w:val="-6"/>
          <w:sz w:val="24"/>
        </w:rPr>
        <w:t> </w:t>
      </w:r>
      <w:r>
        <w:rPr>
          <w:sz w:val="24"/>
        </w:rPr>
        <w:t>para</w:t>
      </w:r>
      <w:r>
        <w:rPr>
          <w:spacing w:val="-4"/>
          <w:sz w:val="24"/>
        </w:rPr>
        <w:t> </w:t>
      </w:r>
      <w:r>
        <w:rPr>
          <w:sz w:val="24"/>
        </w:rPr>
        <w:t>atender</w:t>
      </w:r>
      <w:r>
        <w:rPr>
          <w:spacing w:val="-4"/>
          <w:sz w:val="24"/>
        </w:rPr>
        <w:t> </w:t>
      </w:r>
      <w:r>
        <w:rPr>
          <w:sz w:val="24"/>
        </w:rPr>
        <w:t>ao</w:t>
      </w:r>
      <w:r>
        <w:rPr>
          <w:spacing w:val="-4"/>
          <w:sz w:val="24"/>
        </w:rPr>
        <w:t> </w:t>
      </w:r>
      <w:r>
        <w:rPr>
          <w:sz w:val="24"/>
        </w:rPr>
        <w:t>Serviço</w:t>
      </w:r>
      <w:r>
        <w:rPr>
          <w:spacing w:val="-4"/>
          <w:sz w:val="24"/>
        </w:rPr>
        <w:t> </w:t>
      </w:r>
      <w:r>
        <w:rPr>
          <w:sz w:val="24"/>
        </w:rPr>
        <w:t>de</w:t>
      </w:r>
      <w:r>
        <w:rPr>
          <w:spacing w:val="-15"/>
          <w:sz w:val="24"/>
        </w:rPr>
        <w:t> </w:t>
      </w:r>
      <w:r>
        <w:rPr>
          <w:sz w:val="24"/>
        </w:rPr>
        <w:t>Almoxarifado</w:t>
      </w:r>
      <w:r>
        <w:rPr>
          <w:spacing w:val="-4"/>
          <w:sz w:val="24"/>
        </w:rPr>
        <w:t> </w:t>
      </w:r>
      <w:r>
        <w:rPr>
          <w:sz w:val="24"/>
        </w:rPr>
        <w:t>da</w:t>
      </w:r>
      <w:r>
        <w:rPr>
          <w:spacing w:val="-4"/>
          <w:sz w:val="24"/>
        </w:rPr>
        <w:t> </w:t>
      </w:r>
      <w:r>
        <w:rPr>
          <w:sz w:val="24"/>
        </w:rPr>
        <w:t>Policlínica</w:t>
      </w:r>
      <w:r>
        <w:rPr>
          <w:spacing w:val="-4"/>
          <w:sz w:val="24"/>
        </w:rPr>
        <w:t> </w:t>
      </w:r>
      <w:r>
        <w:rPr>
          <w:sz w:val="24"/>
        </w:rPr>
        <w:t>Universitária</w:t>
      </w:r>
      <w:r>
        <w:rPr>
          <w:spacing w:val="-4"/>
          <w:sz w:val="24"/>
        </w:rPr>
        <w:t> </w:t>
      </w:r>
      <w:r>
        <w:rPr>
          <w:sz w:val="24"/>
        </w:rPr>
        <w:t>Piquet</w:t>
      </w:r>
      <w:r>
        <w:rPr>
          <w:spacing w:val="-4"/>
          <w:sz w:val="24"/>
        </w:rPr>
        <w:t> </w:t>
      </w:r>
      <w:r>
        <w:rPr>
          <w:sz w:val="24"/>
        </w:rPr>
        <w:t>Carneiro,</w:t>
      </w:r>
      <w:r>
        <w:rPr>
          <w:spacing w:val="-4"/>
          <w:sz w:val="24"/>
        </w:rPr>
        <w:t> </w:t>
      </w:r>
      <w:r>
        <w:rPr>
          <w:sz w:val="24"/>
        </w:rPr>
        <w:t>Documento</w:t>
      </w:r>
      <w:r>
        <w:rPr>
          <w:spacing w:val="-4"/>
          <w:sz w:val="24"/>
        </w:rPr>
        <w:t> </w:t>
      </w:r>
      <w:r>
        <w:rPr>
          <w:sz w:val="24"/>
        </w:rPr>
        <w:t>de</w:t>
      </w:r>
      <w:r>
        <w:rPr>
          <w:spacing w:val="-4"/>
          <w:sz w:val="24"/>
        </w:rPr>
        <w:t> </w:t>
      </w:r>
      <w:r>
        <w:rPr>
          <w:sz w:val="24"/>
        </w:rPr>
        <w:t>Oficialização</w:t>
      </w:r>
      <w:r>
        <w:rPr>
          <w:spacing w:val="-4"/>
          <w:sz w:val="24"/>
        </w:rPr>
        <w:t> </w:t>
      </w:r>
      <w:r>
        <w:rPr>
          <w:sz w:val="24"/>
        </w:rPr>
        <w:t>da</w:t>
      </w:r>
      <w:r>
        <w:rPr>
          <w:spacing w:val="-4"/>
          <w:sz w:val="24"/>
        </w:rPr>
        <w:t> </w:t>
      </w:r>
      <w:r>
        <w:rPr>
          <w:sz w:val="24"/>
        </w:rPr>
        <w:t>Demanda SEI nº 123373341, nas condições estabelecidas no Termo de Referência e nos anexos deste Contrato.</w:t>
      </w:r>
    </w:p>
    <w:p>
      <w:pPr>
        <w:pStyle w:val="ListParagraph"/>
        <w:numPr>
          <w:ilvl w:val="1"/>
          <w:numId w:val="37"/>
        </w:numPr>
        <w:tabs>
          <w:tab w:pos="689" w:val="left" w:leader="none"/>
        </w:tabs>
        <w:spacing w:line="240" w:lineRule="auto" w:before="234" w:after="0"/>
        <w:ind w:left="689" w:right="0" w:hanging="360"/>
        <w:jc w:val="left"/>
        <w:rPr>
          <w:sz w:val="24"/>
        </w:rPr>
      </w:pPr>
      <w:r>
        <w:rPr>
          <w:sz w:val="24"/>
        </w:rPr>
        <w:t>Objeto da </w:t>
      </w:r>
      <w:r>
        <w:rPr>
          <w:spacing w:val="-2"/>
          <w:sz w:val="24"/>
        </w:rPr>
        <w:t>contratação:</w:t>
      </w:r>
    </w:p>
    <w:p>
      <w:pPr>
        <w:pStyle w:val="BodyText"/>
        <w:rPr>
          <w:sz w:val="20"/>
        </w:rPr>
      </w:pPr>
    </w:p>
    <w:p>
      <w:pPr>
        <w:pStyle w:val="BodyText"/>
        <w:spacing w:before="28"/>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35"/>
        <w:gridCol w:w="2310"/>
        <w:gridCol w:w="1740"/>
        <w:gridCol w:w="1200"/>
        <w:gridCol w:w="1095"/>
        <w:gridCol w:w="1470"/>
        <w:gridCol w:w="1470"/>
      </w:tblGrid>
      <w:tr>
        <w:trPr>
          <w:trHeight w:val="1319" w:hRule="atLeast"/>
        </w:trPr>
        <w:tc>
          <w:tcPr>
            <w:tcW w:w="735" w:type="dxa"/>
          </w:tcPr>
          <w:p>
            <w:pPr>
              <w:pStyle w:val="TableParagraph"/>
              <w:spacing w:before="99"/>
              <w:rPr>
                <w:sz w:val="24"/>
              </w:rPr>
            </w:pPr>
          </w:p>
          <w:p>
            <w:pPr>
              <w:pStyle w:val="TableParagraph"/>
              <w:spacing w:line="273" w:lineRule="exact" w:before="1"/>
              <w:ind w:left="32" w:right="1"/>
              <w:jc w:val="center"/>
              <w:rPr>
                <w:sz w:val="24"/>
              </w:rPr>
            </w:pPr>
            <w:r>
              <w:rPr>
                <w:spacing w:val="-4"/>
                <w:sz w:val="24"/>
              </w:rPr>
              <w:t>Lote</w:t>
            </w:r>
          </w:p>
          <w:p>
            <w:pPr>
              <w:pStyle w:val="TableParagraph"/>
              <w:spacing w:line="273" w:lineRule="exact"/>
              <w:ind w:left="32"/>
              <w:jc w:val="center"/>
              <w:rPr>
                <w:b/>
                <w:sz w:val="24"/>
              </w:rPr>
            </w:pPr>
            <w:r>
              <w:rPr>
                <w:b/>
                <w:spacing w:val="-10"/>
                <w:sz w:val="24"/>
              </w:rPr>
              <w:t>1</w:t>
            </w:r>
          </w:p>
        </w:tc>
        <w:tc>
          <w:tcPr>
            <w:tcW w:w="2310" w:type="dxa"/>
          </w:tcPr>
          <w:p>
            <w:pPr>
              <w:pStyle w:val="TableParagraph"/>
              <w:spacing w:before="104"/>
              <w:rPr>
                <w:sz w:val="24"/>
              </w:rPr>
            </w:pPr>
          </w:p>
          <w:p>
            <w:pPr>
              <w:pStyle w:val="TableParagraph"/>
              <w:spacing w:line="235" w:lineRule="auto"/>
              <w:ind w:left="224" w:firstLine="183"/>
              <w:rPr>
                <w:sz w:val="24"/>
              </w:rPr>
            </w:pPr>
            <w:r>
              <w:rPr>
                <w:sz w:val="24"/>
              </w:rPr>
              <w:t>DESCRIÇÃO / </w:t>
            </w:r>
            <w:r>
              <w:rPr>
                <w:spacing w:val="-2"/>
                <w:sz w:val="24"/>
              </w:rPr>
              <w:t>ESPECIFICAÇÃO</w:t>
            </w:r>
          </w:p>
        </w:tc>
        <w:tc>
          <w:tcPr>
            <w:tcW w:w="1740" w:type="dxa"/>
          </w:tcPr>
          <w:p>
            <w:pPr>
              <w:pStyle w:val="TableParagraph"/>
              <w:spacing w:before="234"/>
              <w:rPr>
                <w:sz w:val="24"/>
              </w:rPr>
            </w:pPr>
          </w:p>
          <w:p>
            <w:pPr>
              <w:pStyle w:val="TableParagraph"/>
              <w:spacing w:before="1"/>
              <w:ind w:left="118"/>
              <w:rPr>
                <w:sz w:val="24"/>
              </w:rPr>
            </w:pPr>
            <w:r>
              <w:rPr>
                <w:sz w:val="24"/>
              </w:rPr>
              <w:t>COD. ID </w:t>
            </w:r>
            <w:r>
              <w:rPr>
                <w:spacing w:val="-4"/>
                <w:sz w:val="24"/>
              </w:rPr>
              <w:t>SIGA</w:t>
            </w:r>
          </w:p>
        </w:tc>
        <w:tc>
          <w:tcPr>
            <w:tcW w:w="1200" w:type="dxa"/>
          </w:tcPr>
          <w:p>
            <w:pPr>
              <w:pStyle w:val="TableParagraph"/>
              <w:spacing w:before="104"/>
              <w:rPr>
                <w:sz w:val="24"/>
              </w:rPr>
            </w:pPr>
          </w:p>
          <w:p>
            <w:pPr>
              <w:pStyle w:val="TableParagraph"/>
              <w:spacing w:line="235" w:lineRule="auto"/>
              <w:ind w:left="123" w:right="79" w:firstLine="179"/>
              <w:rPr>
                <w:sz w:val="24"/>
              </w:rPr>
            </w:pPr>
            <w:r>
              <w:rPr>
                <w:spacing w:val="-4"/>
                <w:sz w:val="24"/>
              </w:rPr>
              <w:t>UNID </w:t>
            </w:r>
            <w:r>
              <w:rPr>
                <w:spacing w:val="-2"/>
                <w:sz w:val="24"/>
              </w:rPr>
              <w:t>MEDIDA</w:t>
            </w:r>
          </w:p>
        </w:tc>
        <w:tc>
          <w:tcPr>
            <w:tcW w:w="1095" w:type="dxa"/>
          </w:tcPr>
          <w:p>
            <w:pPr>
              <w:pStyle w:val="TableParagraph"/>
              <w:spacing w:before="234"/>
              <w:rPr>
                <w:sz w:val="24"/>
              </w:rPr>
            </w:pPr>
          </w:p>
          <w:p>
            <w:pPr>
              <w:pStyle w:val="TableParagraph"/>
              <w:spacing w:before="1"/>
              <w:ind w:right="93"/>
              <w:jc w:val="right"/>
              <w:rPr>
                <w:sz w:val="24"/>
              </w:rPr>
            </w:pPr>
            <w:r>
              <w:rPr>
                <w:spacing w:val="-2"/>
                <w:sz w:val="24"/>
              </w:rPr>
              <w:t>QUANT</w:t>
            </w:r>
          </w:p>
        </w:tc>
        <w:tc>
          <w:tcPr>
            <w:tcW w:w="1470" w:type="dxa"/>
          </w:tcPr>
          <w:p>
            <w:pPr>
              <w:pStyle w:val="TableParagraph"/>
              <w:spacing w:line="235" w:lineRule="auto" w:before="110"/>
              <w:ind w:left="119" w:right="89" w:firstLine="224"/>
              <w:rPr>
                <w:sz w:val="24"/>
              </w:rPr>
            </w:pPr>
            <w:r>
              <w:rPr>
                <w:spacing w:val="-2"/>
                <w:sz w:val="24"/>
              </w:rPr>
              <w:t>PREÇO UNITÁRIO PROPOSTO</w:t>
            </w:r>
          </w:p>
          <w:p>
            <w:pPr>
              <w:pStyle w:val="TableParagraph"/>
              <w:spacing w:line="270" w:lineRule="exact"/>
              <w:ind w:left="584"/>
              <w:rPr>
                <w:b/>
                <w:sz w:val="24"/>
              </w:rPr>
            </w:pPr>
            <w:r>
              <w:rPr>
                <w:b/>
                <w:spacing w:val="-5"/>
                <w:sz w:val="24"/>
              </w:rPr>
              <w:t>R$</w:t>
            </w:r>
          </w:p>
        </w:tc>
        <w:tc>
          <w:tcPr>
            <w:tcW w:w="1470" w:type="dxa"/>
          </w:tcPr>
          <w:p>
            <w:pPr>
              <w:pStyle w:val="TableParagraph"/>
              <w:spacing w:line="235" w:lineRule="auto" w:before="110"/>
              <w:ind w:left="118" w:right="97" w:hanging="1"/>
              <w:jc w:val="center"/>
              <w:rPr>
                <w:sz w:val="24"/>
              </w:rPr>
            </w:pPr>
            <w:r>
              <w:rPr>
                <w:spacing w:val="-2"/>
                <w:sz w:val="24"/>
              </w:rPr>
              <w:t>PREÇO TOTAL PROPOSTO</w:t>
            </w:r>
          </w:p>
          <w:p>
            <w:pPr>
              <w:pStyle w:val="TableParagraph"/>
              <w:spacing w:line="270" w:lineRule="exact"/>
              <w:ind w:left="18"/>
              <w:jc w:val="center"/>
              <w:rPr>
                <w:b/>
                <w:sz w:val="24"/>
              </w:rPr>
            </w:pPr>
            <w:r>
              <w:rPr>
                <w:b/>
                <w:spacing w:val="-5"/>
                <w:sz w:val="24"/>
              </w:rPr>
              <w:t>R$</w:t>
            </w:r>
          </w:p>
        </w:tc>
      </w:tr>
      <w:tr>
        <w:trPr>
          <w:trHeight w:val="4289" w:hRule="atLeast"/>
        </w:trPr>
        <w:tc>
          <w:tcPr>
            <w:tcW w:w="735"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left="32"/>
              <w:jc w:val="center"/>
              <w:rPr>
                <w:sz w:val="24"/>
              </w:rPr>
            </w:pPr>
            <w:r>
              <w:rPr>
                <w:spacing w:val="-5"/>
                <w:sz w:val="24"/>
              </w:rPr>
              <w:t>1.1</w:t>
            </w:r>
          </w:p>
        </w:tc>
        <w:tc>
          <w:tcPr>
            <w:tcW w:w="2310" w:type="dxa"/>
            <w:tcBorders>
              <w:bottom w:val="single" w:sz="6" w:space="0" w:color="000000"/>
            </w:tcBorders>
          </w:tcPr>
          <w:p>
            <w:pPr>
              <w:pStyle w:val="TableParagraph"/>
              <w:spacing w:line="235" w:lineRule="auto" w:before="110"/>
              <w:ind w:left="176" w:right="152"/>
              <w:jc w:val="both"/>
              <w:rPr>
                <w:sz w:val="24"/>
              </w:rPr>
            </w:pPr>
            <w:r>
              <w:rPr>
                <w:sz w:val="24"/>
              </w:rPr>
              <w:t>EQUIPO </w:t>
            </w:r>
            <w:r>
              <w:rPr>
                <w:sz w:val="24"/>
              </w:rPr>
              <w:t>NÃO </w:t>
            </w:r>
            <w:r>
              <w:rPr>
                <w:spacing w:val="-2"/>
                <w:sz w:val="24"/>
              </w:rPr>
              <w:t>FOTOSSENSÍVEL,</w:t>
            </w:r>
          </w:p>
          <w:p>
            <w:pPr>
              <w:pStyle w:val="TableParagraph"/>
              <w:tabs>
                <w:tab w:pos="1592" w:val="left" w:leader="none"/>
              </w:tabs>
              <w:spacing w:line="268" w:lineRule="exact"/>
              <w:ind w:left="176"/>
              <w:jc w:val="both"/>
              <w:rPr>
                <w:sz w:val="24"/>
              </w:rPr>
            </w:pPr>
            <w:r>
              <w:rPr>
                <w:spacing w:val="-5"/>
                <w:sz w:val="24"/>
              </w:rPr>
              <w:t>com</w:t>
            </w:r>
            <w:r>
              <w:rPr>
                <w:sz w:val="24"/>
              </w:rPr>
              <w:tab/>
            </w:r>
            <w:r>
              <w:rPr>
                <w:spacing w:val="-2"/>
                <w:sz w:val="24"/>
              </w:rPr>
              <w:t>ponta</w:t>
            </w:r>
          </w:p>
          <w:p>
            <w:pPr>
              <w:pStyle w:val="TableParagraph"/>
              <w:tabs>
                <w:tab w:pos="1525" w:val="left" w:leader="none"/>
              </w:tabs>
              <w:spacing w:line="235" w:lineRule="auto" w:before="2"/>
              <w:ind w:left="176" w:right="152"/>
              <w:jc w:val="both"/>
              <w:rPr>
                <w:sz w:val="24"/>
              </w:rPr>
            </w:pPr>
            <w:r>
              <w:rPr>
                <w:sz w:val="24"/>
              </w:rPr>
              <w:t>perfurante </w:t>
            </w:r>
            <w:r>
              <w:rPr>
                <w:sz w:val="24"/>
              </w:rPr>
              <w:t>padrão </w:t>
            </w:r>
            <w:r>
              <w:rPr>
                <w:spacing w:val="-4"/>
                <w:sz w:val="24"/>
              </w:rPr>
              <w:t>ISO,</w:t>
            </w:r>
            <w:r>
              <w:rPr>
                <w:sz w:val="24"/>
              </w:rPr>
              <w:tab/>
            </w:r>
            <w:r>
              <w:rPr>
                <w:spacing w:val="-2"/>
                <w:sz w:val="24"/>
              </w:rPr>
              <w:t>bureta transparente</w:t>
            </w:r>
          </w:p>
          <w:p>
            <w:pPr>
              <w:pStyle w:val="TableParagraph"/>
              <w:spacing w:line="235" w:lineRule="auto"/>
              <w:ind w:left="176" w:right="152"/>
              <w:jc w:val="both"/>
              <w:rPr>
                <w:sz w:val="24"/>
              </w:rPr>
            </w:pPr>
            <w:r>
              <w:rPr>
                <w:sz w:val="24"/>
              </w:rPr>
              <w:t>graduada</w:t>
            </w:r>
            <w:r>
              <w:rPr>
                <w:spacing w:val="-6"/>
                <w:sz w:val="24"/>
              </w:rPr>
              <w:t> </w:t>
            </w:r>
            <w:r>
              <w:rPr>
                <w:sz w:val="24"/>
              </w:rPr>
              <w:t>de</w:t>
            </w:r>
            <w:r>
              <w:rPr>
                <w:spacing w:val="-6"/>
                <w:sz w:val="24"/>
              </w:rPr>
              <w:t> </w:t>
            </w:r>
            <w:r>
              <w:rPr>
                <w:b/>
                <w:sz w:val="24"/>
              </w:rPr>
              <w:t>0</w:t>
            </w:r>
            <w:r>
              <w:rPr>
                <w:b/>
                <w:spacing w:val="-6"/>
                <w:sz w:val="24"/>
              </w:rPr>
              <w:t> </w:t>
            </w:r>
            <w:r>
              <w:rPr>
                <w:sz w:val="24"/>
              </w:rPr>
              <w:t>a</w:t>
            </w:r>
            <w:r>
              <w:rPr>
                <w:spacing w:val="-6"/>
                <w:sz w:val="24"/>
              </w:rPr>
              <w:t> </w:t>
            </w:r>
            <w:r>
              <w:rPr>
                <w:b/>
                <w:sz w:val="24"/>
              </w:rPr>
              <w:t>100 </w:t>
            </w:r>
            <w:r>
              <w:rPr>
                <w:sz w:val="24"/>
              </w:rPr>
              <w:t>ou </w:t>
            </w:r>
            <w:r>
              <w:rPr>
                <w:b/>
                <w:sz w:val="24"/>
              </w:rPr>
              <w:t>150 ml</w:t>
            </w:r>
            <w:r>
              <w:rPr>
                <w:sz w:val="24"/>
              </w:rPr>
              <w:t>, filtro de ar bacteriológico de </w:t>
            </w:r>
            <w:r>
              <w:rPr>
                <w:b/>
                <w:sz w:val="24"/>
              </w:rPr>
              <w:t>0,2 micra</w:t>
            </w:r>
            <w:r>
              <w:rPr>
                <w:sz w:val="24"/>
              </w:rPr>
              <w:t>, volume de priming de </w:t>
            </w:r>
            <w:r>
              <w:rPr>
                <w:spacing w:val="-2"/>
                <w:sz w:val="24"/>
              </w:rPr>
              <w:t>aproximadamente</w:t>
            </w:r>
          </w:p>
          <w:p>
            <w:pPr>
              <w:pStyle w:val="TableParagraph"/>
              <w:spacing w:line="235" w:lineRule="auto"/>
              <w:ind w:left="176" w:right="152"/>
              <w:jc w:val="both"/>
              <w:rPr>
                <w:sz w:val="24"/>
              </w:rPr>
            </w:pPr>
            <w:r>
              <w:rPr>
                <w:b/>
                <w:sz w:val="24"/>
              </w:rPr>
              <w:t>26 ml</w:t>
            </w:r>
            <w:r>
              <w:rPr>
                <w:sz w:val="24"/>
              </w:rPr>
              <w:t>, </w:t>
            </w:r>
            <w:r>
              <w:rPr>
                <w:sz w:val="24"/>
              </w:rPr>
              <w:t>etc., conforme </w:t>
            </w:r>
            <w:r>
              <w:rPr>
                <w:sz w:val="24"/>
              </w:rPr>
              <w:t>ANEXO </w:t>
            </w:r>
            <w:r>
              <w:rPr>
                <w:b/>
                <w:spacing w:val="-6"/>
                <w:sz w:val="24"/>
              </w:rPr>
              <w:t>I</w:t>
            </w:r>
            <w:r>
              <w:rPr>
                <w:spacing w:val="-6"/>
                <w:sz w:val="24"/>
              </w:rPr>
              <w:t>.</w:t>
            </w:r>
          </w:p>
        </w:tc>
        <w:tc>
          <w:tcPr>
            <w:tcW w:w="1740"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84"/>
              <w:rPr>
                <w:sz w:val="24"/>
              </w:rPr>
            </w:pPr>
          </w:p>
          <w:p>
            <w:pPr>
              <w:pStyle w:val="TableParagraph"/>
              <w:spacing w:line="273" w:lineRule="exact"/>
              <w:ind w:left="178"/>
              <w:rPr>
                <w:sz w:val="24"/>
              </w:rPr>
            </w:pPr>
            <w:r>
              <w:rPr>
                <w:spacing w:val="-2"/>
                <w:sz w:val="24"/>
              </w:rPr>
              <w:t>6515.415.0010</w:t>
            </w:r>
          </w:p>
          <w:p>
            <w:pPr>
              <w:pStyle w:val="TableParagraph"/>
              <w:spacing w:line="273" w:lineRule="exact"/>
              <w:ind w:left="254"/>
              <w:rPr>
                <w:b/>
                <w:sz w:val="24"/>
              </w:rPr>
            </w:pPr>
            <w:r>
              <w:rPr>
                <w:b/>
                <w:sz w:val="24"/>
              </w:rPr>
              <w:t>(ID - </w:t>
            </w:r>
            <w:r>
              <w:rPr>
                <w:b/>
                <w:spacing w:val="-2"/>
                <w:sz w:val="24"/>
              </w:rPr>
              <w:t>91843)</w:t>
            </w:r>
          </w:p>
        </w:tc>
        <w:tc>
          <w:tcPr>
            <w:tcW w:w="1200"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left="36"/>
              <w:jc w:val="center"/>
              <w:rPr>
                <w:sz w:val="24"/>
              </w:rPr>
            </w:pPr>
            <w:r>
              <w:rPr>
                <w:spacing w:val="-2"/>
                <w:sz w:val="24"/>
              </w:rPr>
              <w:t>unidade</w:t>
            </w:r>
          </w:p>
        </w:tc>
        <w:tc>
          <w:tcPr>
            <w:tcW w:w="1095"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4"/>
              <w:rPr>
                <w:sz w:val="24"/>
              </w:rPr>
            </w:pPr>
          </w:p>
          <w:p>
            <w:pPr>
              <w:pStyle w:val="TableParagraph"/>
              <w:ind w:right="93"/>
              <w:jc w:val="right"/>
              <w:rPr>
                <w:b/>
                <w:sz w:val="24"/>
              </w:rPr>
            </w:pPr>
            <w:r>
              <w:rPr>
                <w:b/>
                <w:spacing w:val="-2"/>
                <w:sz w:val="24"/>
              </w:rPr>
              <w:t>1.000</w:t>
            </w:r>
          </w:p>
        </w:tc>
        <w:tc>
          <w:tcPr>
            <w:tcW w:w="1470"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0"/>
              <w:rPr>
                <w:sz w:val="24"/>
              </w:rPr>
            </w:pPr>
          </w:p>
          <w:p>
            <w:pPr>
              <w:pStyle w:val="TableParagraph"/>
              <w:ind w:left="119"/>
              <w:rPr>
                <w:b/>
                <w:sz w:val="24"/>
              </w:rPr>
            </w:pPr>
            <w:r>
              <w:rPr>
                <w:b/>
                <w:spacing w:val="-5"/>
                <w:sz w:val="24"/>
              </w:rPr>
              <w:t>R$</w:t>
            </w:r>
          </w:p>
          <w:p>
            <w:pPr>
              <w:pStyle w:val="TableParagraph"/>
              <w:spacing w:before="54"/>
              <w:ind w:left="119"/>
              <w:rPr>
                <w:sz w:val="24"/>
              </w:rPr>
            </w:pPr>
            <w:r>
              <w:rPr>
                <w:sz w:val="24"/>
              </w:rPr>
              <w:t>Por </w:t>
            </w:r>
            <w:r>
              <w:rPr>
                <w:spacing w:val="-2"/>
                <w:sz w:val="24"/>
              </w:rPr>
              <w:t>extenso:</w:t>
            </w:r>
          </w:p>
        </w:tc>
        <w:tc>
          <w:tcPr>
            <w:tcW w:w="1470" w:type="dxa"/>
            <w:tcBorders>
              <w:bottom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0"/>
              <w:rPr>
                <w:sz w:val="24"/>
              </w:rPr>
            </w:pPr>
          </w:p>
          <w:p>
            <w:pPr>
              <w:pStyle w:val="TableParagraph"/>
              <w:ind w:left="118"/>
              <w:rPr>
                <w:b/>
                <w:sz w:val="24"/>
              </w:rPr>
            </w:pPr>
            <w:r>
              <w:rPr>
                <w:b/>
                <w:spacing w:val="-5"/>
                <w:sz w:val="24"/>
              </w:rPr>
              <w:t>R$</w:t>
            </w:r>
          </w:p>
          <w:p>
            <w:pPr>
              <w:pStyle w:val="TableParagraph"/>
              <w:spacing w:before="54"/>
              <w:ind w:left="118"/>
              <w:rPr>
                <w:sz w:val="24"/>
              </w:rPr>
            </w:pPr>
            <w:r>
              <w:rPr>
                <w:sz w:val="24"/>
              </w:rPr>
              <w:t>Por </w:t>
            </w:r>
            <w:r>
              <w:rPr>
                <w:spacing w:val="-2"/>
                <w:sz w:val="24"/>
              </w:rPr>
              <w:t>extenso:</w:t>
            </w:r>
          </w:p>
        </w:tc>
      </w:tr>
      <w:tr>
        <w:trPr>
          <w:trHeight w:val="5369" w:hRule="atLeast"/>
        </w:trPr>
        <w:tc>
          <w:tcPr>
            <w:tcW w:w="735" w:type="dxa"/>
            <w:tcBorders>
              <w:top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32"/>
              <w:jc w:val="center"/>
              <w:rPr>
                <w:sz w:val="24"/>
              </w:rPr>
            </w:pPr>
            <w:r>
              <w:rPr>
                <w:spacing w:val="-5"/>
                <w:sz w:val="24"/>
              </w:rPr>
              <w:t>1.2</w:t>
            </w:r>
          </w:p>
        </w:tc>
        <w:tc>
          <w:tcPr>
            <w:tcW w:w="2310" w:type="dxa"/>
            <w:tcBorders>
              <w:top w:val="single" w:sz="6" w:space="0" w:color="000000"/>
            </w:tcBorders>
          </w:tcPr>
          <w:p>
            <w:pPr>
              <w:pStyle w:val="TableParagraph"/>
              <w:tabs>
                <w:tab w:pos="1778" w:val="left" w:leader="none"/>
              </w:tabs>
              <w:spacing w:line="273" w:lineRule="exact" w:before="106"/>
              <w:ind w:left="176"/>
              <w:rPr>
                <w:sz w:val="24"/>
              </w:rPr>
            </w:pPr>
            <w:r>
              <w:rPr>
                <w:spacing w:val="-2"/>
                <w:sz w:val="24"/>
              </w:rPr>
              <w:t>EQUIPO</w:t>
            </w:r>
            <w:r>
              <w:rPr>
                <w:sz w:val="24"/>
              </w:rPr>
              <w:tab/>
            </w:r>
            <w:r>
              <w:rPr>
                <w:spacing w:val="-5"/>
                <w:sz w:val="24"/>
              </w:rPr>
              <w:t>não</w:t>
            </w:r>
          </w:p>
          <w:p>
            <w:pPr>
              <w:pStyle w:val="TableParagraph"/>
              <w:tabs>
                <w:tab w:pos="1898" w:val="left" w:leader="none"/>
              </w:tabs>
              <w:spacing w:line="270" w:lineRule="exact"/>
              <w:ind w:left="176"/>
              <w:rPr>
                <w:sz w:val="24"/>
              </w:rPr>
            </w:pPr>
            <w:r>
              <w:rPr>
                <w:spacing w:val="-2"/>
                <w:sz w:val="24"/>
              </w:rPr>
              <w:t>fotossensível</w:t>
            </w:r>
            <w:r>
              <w:rPr>
                <w:sz w:val="24"/>
              </w:rPr>
              <w:tab/>
            </w:r>
            <w:r>
              <w:rPr>
                <w:spacing w:val="-5"/>
                <w:sz w:val="24"/>
              </w:rPr>
              <w:t>de</w:t>
            </w:r>
          </w:p>
          <w:p>
            <w:pPr>
              <w:pStyle w:val="TableParagraph"/>
              <w:tabs>
                <w:tab w:pos="1712" w:val="left" w:leader="none"/>
                <w:tab w:pos="1805" w:val="left" w:leader="none"/>
              </w:tabs>
              <w:spacing w:line="235" w:lineRule="auto" w:before="1"/>
              <w:ind w:left="176" w:right="152"/>
              <w:rPr>
                <w:sz w:val="24"/>
              </w:rPr>
            </w:pPr>
            <w:r>
              <w:rPr>
                <w:spacing w:val="-2"/>
                <w:sz w:val="24"/>
              </w:rPr>
              <w:t>macrogotas</w:t>
            </w:r>
            <w:r>
              <w:rPr>
                <w:sz w:val="24"/>
              </w:rPr>
              <w:tab/>
            </w:r>
            <w:r>
              <w:rPr>
                <w:spacing w:val="-4"/>
                <w:sz w:val="24"/>
              </w:rPr>
              <w:t>para </w:t>
            </w:r>
            <w:r>
              <w:rPr>
                <w:spacing w:val="-2"/>
                <w:sz w:val="24"/>
              </w:rPr>
              <w:t>INFUSÃO </w:t>
            </w:r>
            <w:r>
              <w:rPr>
                <w:spacing w:val="-4"/>
                <w:sz w:val="24"/>
              </w:rPr>
              <w:t>PARENTERAL</w:t>
            </w:r>
            <w:r>
              <w:rPr>
                <w:spacing w:val="-11"/>
                <w:sz w:val="24"/>
              </w:rPr>
              <w:t> </w:t>
            </w:r>
            <w:r>
              <w:rPr>
                <w:spacing w:val="-4"/>
                <w:sz w:val="24"/>
              </w:rPr>
              <w:t>EM </w:t>
            </w:r>
            <w:r>
              <w:rPr>
                <w:spacing w:val="-2"/>
                <w:sz w:val="24"/>
              </w:rPr>
              <w:t>BOMBA</w:t>
            </w:r>
            <w:r>
              <w:rPr>
                <w:sz w:val="24"/>
              </w:rPr>
              <w:tab/>
              <w:tab/>
            </w:r>
            <w:r>
              <w:rPr>
                <w:spacing w:val="-5"/>
                <w:sz w:val="24"/>
              </w:rPr>
              <w:t>DE</w:t>
            </w:r>
          </w:p>
          <w:p>
            <w:pPr>
              <w:pStyle w:val="TableParagraph"/>
              <w:tabs>
                <w:tab w:pos="1712" w:val="left" w:leader="none"/>
              </w:tabs>
              <w:spacing w:line="267" w:lineRule="exact"/>
              <w:ind w:left="176"/>
              <w:rPr>
                <w:sz w:val="24"/>
              </w:rPr>
            </w:pPr>
            <w:r>
              <w:rPr>
                <w:spacing w:val="-2"/>
                <w:sz w:val="24"/>
              </w:rPr>
              <w:t>INFUSÃO,</w:t>
            </w:r>
            <w:r>
              <w:rPr>
                <w:sz w:val="24"/>
              </w:rPr>
              <w:tab/>
            </w:r>
            <w:r>
              <w:rPr>
                <w:spacing w:val="-5"/>
                <w:sz w:val="24"/>
              </w:rPr>
              <w:t>com</w:t>
            </w:r>
          </w:p>
          <w:p>
            <w:pPr>
              <w:pStyle w:val="TableParagraph"/>
              <w:tabs>
                <w:tab w:pos="1658" w:val="left" w:leader="none"/>
              </w:tabs>
              <w:spacing w:line="235" w:lineRule="auto" w:before="2"/>
              <w:ind w:left="176" w:right="152"/>
              <w:jc w:val="both"/>
              <w:rPr>
                <w:sz w:val="24"/>
              </w:rPr>
            </w:pPr>
            <w:r>
              <w:rPr>
                <w:sz w:val="24"/>
              </w:rPr>
              <w:t>ponta </w:t>
            </w:r>
            <w:r>
              <w:rPr>
                <w:sz w:val="24"/>
              </w:rPr>
              <w:t>perfurante padrão ISO, em</w:t>
            </w:r>
            <w:r>
              <w:rPr>
                <w:spacing w:val="40"/>
                <w:sz w:val="24"/>
              </w:rPr>
              <w:t> </w:t>
            </w:r>
            <w:r>
              <w:rPr>
                <w:spacing w:val="-4"/>
                <w:sz w:val="24"/>
              </w:rPr>
              <w:t>tubo</w:t>
            </w:r>
            <w:r>
              <w:rPr>
                <w:sz w:val="24"/>
              </w:rPr>
              <w:tab/>
            </w:r>
            <w:r>
              <w:rPr>
                <w:spacing w:val="-5"/>
                <w:sz w:val="24"/>
              </w:rPr>
              <w:t>PVC</w:t>
            </w:r>
          </w:p>
          <w:p>
            <w:pPr>
              <w:pStyle w:val="TableParagraph"/>
              <w:tabs>
                <w:tab w:pos="747" w:val="left" w:leader="none"/>
                <w:tab w:pos="970" w:val="left" w:leader="none"/>
                <w:tab w:pos="1184" w:val="left" w:leader="none"/>
                <w:tab w:pos="1645" w:val="left" w:leader="none"/>
                <w:tab w:pos="1698" w:val="left" w:leader="none"/>
                <w:tab w:pos="1825" w:val="left" w:leader="none"/>
                <w:tab w:pos="1898" w:val="left" w:leader="none"/>
              </w:tabs>
              <w:spacing w:line="235" w:lineRule="auto"/>
              <w:ind w:left="176" w:right="152"/>
              <w:rPr>
                <w:sz w:val="24"/>
              </w:rPr>
            </w:pPr>
            <w:r>
              <w:rPr>
                <w:spacing w:val="-2"/>
                <w:sz w:val="24"/>
              </w:rPr>
              <w:t>transparente,</w:t>
            </w:r>
            <w:r>
              <w:rPr>
                <w:sz w:val="24"/>
              </w:rPr>
              <w:tab/>
            </w:r>
            <w:r>
              <w:rPr>
                <w:spacing w:val="-2"/>
                <w:sz w:val="24"/>
              </w:rPr>
              <w:t>filtro bacteriológico</w:t>
            </w:r>
            <w:r>
              <w:rPr>
                <w:sz w:val="24"/>
              </w:rPr>
              <w:tab/>
              <w:tab/>
              <w:tab/>
              <w:tab/>
            </w:r>
            <w:r>
              <w:rPr>
                <w:spacing w:val="-6"/>
                <w:sz w:val="24"/>
              </w:rPr>
              <w:t>de no</w:t>
            </w:r>
            <w:r>
              <w:rPr>
                <w:sz w:val="24"/>
              </w:rPr>
              <w:tab/>
            </w:r>
            <w:r>
              <w:rPr>
                <w:spacing w:val="-2"/>
                <w:sz w:val="24"/>
              </w:rPr>
              <w:t>mínimo</w:t>
            </w:r>
            <w:r>
              <w:rPr>
                <w:sz w:val="24"/>
              </w:rPr>
              <w:tab/>
              <w:tab/>
              <w:tab/>
            </w:r>
            <w:r>
              <w:rPr>
                <w:b/>
                <w:spacing w:val="-4"/>
                <w:sz w:val="24"/>
              </w:rPr>
              <w:t>0,2 </w:t>
            </w:r>
            <w:r>
              <w:rPr>
                <w:b/>
                <w:spacing w:val="-2"/>
                <w:sz w:val="24"/>
              </w:rPr>
              <w:t>micra</w:t>
            </w:r>
            <w:r>
              <w:rPr>
                <w:b/>
                <w:sz w:val="24"/>
              </w:rPr>
              <w:tab/>
              <w:tab/>
            </w:r>
            <w:r>
              <w:rPr>
                <w:spacing w:val="-10"/>
                <w:sz w:val="24"/>
              </w:rPr>
              <w:t>e</w:t>
            </w:r>
            <w:r>
              <w:rPr>
                <w:sz w:val="24"/>
              </w:rPr>
              <w:tab/>
              <w:tab/>
            </w:r>
            <w:r>
              <w:rPr>
                <w:spacing w:val="-4"/>
                <w:sz w:val="24"/>
              </w:rPr>
              <w:t>tubo </w:t>
            </w:r>
            <w:r>
              <w:rPr>
                <w:spacing w:val="-2"/>
                <w:sz w:val="24"/>
              </w:rPr>
              <w:t>extensor</w:t>
            </w:r>
            <w:r>
              <w:rPr>
                <w:sz w:val="24"/>
              </w:rPr>
              <w:tab/>
              <w:tab/>
              <w:tab/>
              <w:tab/>
              <w:tab/>
            </w:r>
            <w:r>
              <w:rPr>
                <w:spacing w:val="-6"/>
                <w:sz w:val="24"/>
              </w:rPr>
              <w:t>de </w:t>
            </w:r>
            <w:r>
              <w:rPr>
                <w:spacing w:val="-2"/>
                <w:sz w:val="24"/>
              </w:rPr>
              <w:t>aproximadamente </w:t>
            </w:r>
            <w:r>
              <w:rPr>
                <w:b/>
                <w:spacing w:val="-4"/>
                <w:sz w:val="24"/>
              </w:rPr>
              <w:t>2,0</w:t>
            </w:r>
            <w:r>
              <w:rPr>
                <w:b/>
                <w:sz w:val="24"/>
              </w:rPr>
              <w:tab/>
              <w:tab/>
            </w:r>
            <w:r>
              <w:rPr>
                <w:b/>
                <w:spacing w:val="-6"/>
                <w:sz w:val="24"/>
              </w:rPr>
              <w:t>m</w:t>
            </w:r>
            <w:r>
              <w:rPr>
                <w:spacing w:val="-6"/>
                <w:sz w:val="24"/>
              </w:rPr>
              <w:t>,</w:t>
            </w:r>
            <w:r>
              <w:rPr>
                <w:sz w:val="24"/>
              </w:rPr>
              <w:tab/>
              <w:tab/>
            </w:r>
            <w:r>
              <w:rPr>
                <w:spacing w:val="-34"/>
                <w:sz w:val="24"/>
              </w:rPr>
              <w:t> </w:t>
            </w:r>
            <w:r>
              <w:rPr>
                <w:spacing w:val="-2"/>
                <w:sz w:val="24"/>
              </w:rPr>
              <w:t>etc., </w:t>
            </w:r>
            <w:r>
              <w:rPr>
                <w:sz w:val="24"/>
              </w:rPr>
              <w:t>conforme</w:t>
            </w:r>
            <w:r>
              <w:rPr>
                <w:spacing w:val="80"/>
                <w:sz w:val="24"/>
              </w:rPr>
              <w:t> </w:t>
            </w:r>
            <w:r>
              <w:rPr>
                <w:sz w:val="24"/>
              </w:rPr>
              <w:t>ANEXO </w:t>
            </w:r>
            <w:r>
              <w:rPr>
                <w:b/>
                <w:spacing w:val="-6"/>
                <w:sz w:val="24"/>
              </w:rPr>
              <w:t>I</w:t>
            </w:r>
            <w:r>
              <w:rPr>
                <w:spacing w:val="-6"/>
                <w:sz w:val="24"/>
              </w:rPr>
              <w:t>.</w:t>
            </w:r>
          </w:p>
        </w:tc>
        <w:tc>
          <w:tcPr>
            <w:tcW w:w="1740" w:type="dxa"/>
            <w:tcBorders>
              <w:top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2"/>
              <w:rPr>
                <w:sz w:val="24"/>
              </w:rPr>
            </w:pPr>
          </w:p>
          <w:p>
            <w:pPr>
              <w:pStyle w:val="TableParagraph"/>
              <w:spacing w:line="273" w:lineRule="exact"/>
              <w:ind w:left="178"/>
              <w:rPr>
                <w:sz w:val="24"/>
              </w:rPr>
            </w:pPr>
            <w:r>
              <w:rPr>
                <w:spacing w:val="-2"/>
                <w:sz w:val="24"/>
              </w:rPr>
              <w:t>6515.415.0012</w:t>
            </w:r>
          </w:p>
          <w:p>
            <w:pPr>
              <w:pStyle w:val="TableParagraph"/>
              <w:spacing w:line="273" w:lineRule="exact"/>
              <w:ind w:left="254"/>
              <w:rPr>
                <w:b/>
                <w:sz w:val="24"/>
              </w:rPr>
            </w:pPr>
            <w:r>
              <w:rPr>
                <w:b/>
                <w:sz w:val="24"/>
              </w:rPr>
              <w:t>(ID - </w:t>
            </w:r>
            <w:r>
              <w:rPr>
                <w:b/>
                <w:spacing w:val="-2"/>
                <w:sz w:val="24"/>
              </w:rPr>
              <w:t>91849)</w:t>
            </w:r>
          </w:p>
        </w:tc>
        <w:tc>
          <w:tcPr>
            <w:tcW w:w="1200" w:type="dxa"/>
            <w:tcBorders>
              <w:top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36"/>
              <w:jc w:val="center"/>
              <w:rPr>
                <w:sz w:val="24"/>
              </w:rPr>
            </w:pPr>
            <w:r>
              <w:rPr>
                <w:spacing w:val="-2"/>
                <w:sz w:val="24"/>
              </w:rPr>
              <w:t>unidade</w:t>
            </w:r>
          </w:p>
        </w:tc>
        <w:tc>
          <w:tcPr>
            <w:tcW w:w="1095" w:type="dxa"/>
            <w:tcBorders>
              <w:top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right="93"/>
              <w:jc w:val="right"/>
              <w:rPr>
                <w:b/>
                <w:sz w:val="24"/>
              </w:rPr>
            </w:pPr>
            <w:r>
              <w:rPr>
                <w:b/>
                <w:spacing w:val="-2"/>
                <w:sz w:val="24"/>
              </w:rPr>
              <w:t>4.700</w:t>
            </w:r>
          </w:p>
        </w:tc>
        <w:tc>
          <w:tcPr>
            <w:tcW w:w="1470" w:type="dxa"/>
            <w:tcBorders>
              <w:top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8"/>
              <w:rPr>
                <w:sz w:val="24"/>
              </w:rPr>
            </w:pPr>
          </w:p>
          <w:p>
            <w:pPr>
              <w:pStyle w:val="TableParagraph"/>
              <w:ind w:left="119"/>
              <w:rPr>
                <w:b/>
                <w:sz w:val="24"/>
              </w:rPr>
            </w:pPr>
            <w:r>
              <w:rPr>
                <w:b/>
                <w:spacing w:val="-5"/>
                <w:sz w:val="24"/>
              </w:rPr>
              <w:t>R$</w:t>
            </w:r>
          </w:p>
          <w:p>
            <w:pPr>
              <w:pStyle w:val="TableParagraph"/>
              <w:spacing w:before="54"/>
              <w:ind w:left="119"/>
              <w:rPr>
                <w:sz w:val="24"/>
              </w:rPr>
            </w:pPr>
            <w:r>
              <w:rPr>
                <w:sz w:val="24"/>
              </w:rPr>
              <w:t>Por </w:t>
            </w:r>
            <w:r>
              <w:rPr>
                <w:spacing w:val="-2"/>
                <w:sz w:val="24"/>
              </w:rPr>
              <w:t>extenso:</w:t>
            </w:r>
          </w:p>
        </w:tc>
        <w:tc>
          <w:tcPr>
            <w:tcW w:w="1470" w:type="dxa"/>
            <w:tcBorders>
              <w:top w:val="single" w:sz="6" w:space="0" w:color="000000"/>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8"/>
              <w:rPr>
                <w:sz w:val="24"/>
              </w:rPr>
            </w:pPr>
          </w:p>
          <w:p>
            <w:pPr>
              <w:pStyle w:val="TableParagraph"/>
              <w:ind w:left="118"/>
              <w:rPr>
                <w:b/>
                <w:sz w:val="24"/>
              </w:rPr>
            </w:pPr>
            <w:r>
              <w:rPr>
                <w:b/>
                <w:spacing w:val="-5"/>
                <w:sz w:val="24"/>
              </w:rPr>
              <w:t>R$</w:t>
            </w:r>
          </w:p>
          <w:p>
            <w:pPr>
              <w:pStyle w:val="TableParagraph"/>
              <w:spacing w:before="54"/>
              <w:ind w:left="118"/>
              <w:rPr>
                <w:sz w:val="24"/>
              </w:rPr>
            </w:pPr>
            <w:r>
              <w:rPr>
                <w:sz w:val="24"/>
              </w:rPr>
              <w:t>Por </w:t>
            </w:r>
            <w:r>
              <w:rPr>
                <w:spacing w:val="-2"/>
                <w:sz w:val="24"/>
              </w:rPr>
              <w:t>extenso:</w:t>
            </w:r>
          </w:p>
        </w:tc>
      </w:tr>
    </w:tbl>
    <w:p>
      <w:pPr>
        <w:pStyle w:val="BodyText"/>
      </w:pPr>
    </w:p>
    <w:p>
      <w:pPr>
        <w:pStyle w:val="BodyText"/>
        <w:spacing w:before="37"/>
      </w:pPr>
    </w:p>
    <w:p>
      <w:pPr>
        <w:pStyle w:val="ListParagraph"/>
        <w:numPr>
          <w:ilvl w:val="1"/>
          <w:numId w:val="37"/>
        </w:numPr>
        <w:tabs>
          <w:tab w:pos="809" w:val="left" w:leader="none"/>
        </w:tabs>
        <w:spacing w:line="240" w:lineRule="auto" w:before="0" w:after="0"/>
        <w:ind w:left="80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989" w:val="left" w:leader="none"/>
        </w:tabs>
        <w:spacing w:line="240" w:lineRule="auto" w:before="114" w:after="0"/>
        <w:ind w:left="98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spacing w:after="0" w:line="240" w:lineRule="auto"/>
        <w:jc w:val="left"/>
        <w:rPr>
          <w:sz w:val="24"/>
        </w:rPr>
        <w:sectPr>
          <w:pgSz w:w="15840" w:h="24480"/>
          <w:pgMar w:top="1120" w:bottom="280" w:left="360" w:right="360"/>
        </w:sectPr>
      </w:pPr>
    </w:p>
    <w:p>
      <w:pPr>
        <w:pStyle w:val="ListParagraph"/>
        <w:numPr>
          <w:ilvl w:val="2"/>
          <w:numId w:val="37"/>
        </w:numPr>
        <w:tabs>
          <w:tab w:pos="989" w:val="left" w:leader="none"/>
        </w:tabs>
        <w:spacing w:line="240" w:lineRule="auto" w:before="76" w:after="0"/>
        <w:ind w:left="98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013" w:val="left" w:leader="none"/>
        </w:tabs>
        <w:spacing w:line="235" w:lineRule="auto" w:before="118" w:after="0"/>
        <w:ind w:left="449" w:right="433" w:firstLine="0"/>
        <w:jc w:val="left"/>
        <w:rPr>
          <w:sz w:val="24"/>
        </w:rPr>
      </w:pPr>
      <w:r>
        <w:rPr>
          <w:sz w:val="24"/>
        </w:rPr>
        <w:t>A</w:t>
      </w:r>
      <w:r>
        <w:rPr>
          <w:spacing w:val="20"/>
          <w:sz w:val="24"/>
        </w:rPr>
        <w:t> </w:t>
      </w:r>
      <w:r>
        <w:rPr>
          <w:sz w:val="24"/>
        </w:rPr>
        <w:t>Proposta</w:t>
      </w:r>
      <w:r>
        <w:rPr>
          <w:spacing w:val="33"/>
          <w:sz w:val="24"/>
        </w:rPr>
        <w:t> </w:t>
      </w:r>
      <w:r>
        <w:rPr>
          <w:sz w:val="24"/>
        </w:rPr>
        <w:t>do</w:t>
      </w:r>
      <w:r>
        <w:rPr>
          <w:spacing w:val="34"/>
          <w:sz w:val="24"/>
        </w:rPr>
        <w:t> </w:t>
      </w:r>
      <w:r>
        <w:rPr>
          <w:sz w:val="24"/>
        </w:rPr>
        <w:t>CONTRATADO,</w:t>
      </w:r>
      <w:r>
        <w:rPr>
          <w:spacing w:val="33"/>
          <w:sz w:val="24"/>
        </w:rPr>
        <w:t> </w:t>
      </w:r>
      <w:r>
        <w:rPr>
          <w:sz w:val="24"/>
        </w:rPr>
        <w:t>que,</w:t>
      </w:r>
      <w:r>
        <w:rPr>
          <w:spacing w:val="33"/>
          <w:sz w:val="24"/>
        </w:rPr>
        <w:t> </w:t>
      </w:r>
      <w:r>
        <w:rPr>
          <w:sz w:val="24"/>
        </w:rPr>
        <w:t>em</w:t>
      </w:r>
      <w:r>
        <w:rPr>
          <w:spacing w:val="33"/>
          <w:sz w:val="24"/>
        </w:rPr>
        <w:t> </w:t>
      </w:r>
      <w:r>
        <w:rPr>
          <w:sz w:val="24"/>
        </w:rPr>
        <w:t>caso</w:t>
      </w:r>
      <w:r>
        <w:rPr>
          <w:spacing w:val="33"/>
          <w:sz w:val="24"/>
        </w:rPr>
        <w:t> </w:t>
      </w:r>
      <w:r>
        <w:rPr>
          <w:sz w:val="24"/>
        </w:rPr>
        <w:t>de</w:t>
      </w:r>
      <w:r>
        <w:rPr>
          <w:spacing w:val="33"/>
          <w:sz w:val="24"/>
        </w:rPr>
        <w:t> </w:t>
      </w:r>
      <w:r>
        <w:rPr>
          <w:sz w:val="24"/>
        </w:rPr>
        <w:t>divergência</w:t>
      </w:r>
      <w:r>
        <w:rPr>
          <w:spacing w:val="33"/>
          <w:sz w:val="24"/>
        </w:rPr>
        <w:t> </w:t>
      </w:r>
      <w:r>
        <w:rPr>
          <w:sz w:val="24"/>
        </w:rPr>
        <w:t>com</w:t>
      </w:r>
      <w:r>
        <w:rPr>
          <w:spacing w:val="33"/>
          <w:sz w:val="24"/>
        </w:rPr>
        <w:t> </w:t>
      </w:r>
      <w:r>
        <w:rPr>
          <w:sz w:val="24"/>
        </w:rPr>
        <w:t>as</w:t>
      </w:r>
      <w:r>
        <w:rPr>
          <w:spacing w:val="33"/>
          <w:sz w:val="24"/>
        </w:rPr>
        <w:t> </w:t>
      </w:r>
      <w:r>
        <w:rPr>
          <w:sz w:val="24"/>
        </w:rPr>
        <w:t>condições</w:t>
      </w:r>
      <w:r>
        <w:rPr>
          <w:spacing w:val="33"/>
          <w:sz w:val="24"/>
        </w:rPr>
        <w:t> </w:t>
      </w:r>
      <w:r>
        <w:rPr>
          <w:sz w:val="24"/>
        </w:rPr>
        <w:t>estabelecidas</w:t>
      </w:r>
      <w:r>
        <w:rPr>
          <w:spacing w:val="33"/>
          <w:sz w:val="24"/>
        </w:rPr>
        <w:t> </w:t>
      </w:r>
      <w:r>
        <w:rPr>
          <w:sz w:val="24"/>
        </w:rPr>
        <w:t>neste</w:t>
      </w:r>
      <w:r>
        <w:rPr>
          <w:spacing w:val="33"/>
          <w:sz w:val="24"/>
        </w:rPr>
        <w:t> </w:t>
      </w:r>
      <w:r>
        <w:rPr>
          <w:sz w:val="24"/>
        </w:rPr>
        <w:t>Contrato</w:t>
      </w:r>
      <w:r>
        <w:rPr>
          <w:spacing w:val="33"/>
          <w:sz w:val="24"/>
        </w:rPr>
        <w:t> </w:t>
      </w:r>
      <w:r>
        <w:rPr>
          <w:sz w:val="24"/>
        </w:rPr>
        <w:t>e</w:t>
      </w:r>
      <w:r>
        <w:rPr>
          <w:spacing w:val="33"/>
          <w:sz w:val="24"/>
        </w:rPr>
        <w:t> </w:t>
      </w:r>
      <w:r>
        <w:rPr>
          <w:sz w:val="24"/>
        </w:rPr>
        <w:t>nos</w:t>
      </w:r>
      <w:r>
        <w:rPr>
          <w:spacing w:val="33"/>
          <w:sz w:val="24"/>
        </w:rPr>
        <w:t> </w:t>
      </w:r>
      <w:r>
        <w:rPr>
          <w:sz w:val="24"/>
        </w:rPr>
        <w:t>demais</w:t>
      </w:r>
      <w:r>
        <w:rPr>
          <w:spacing w:val="33"/>
          <w:sz w:val="24"/>
        </w:rPr>
        <w:t> </w:t>
      </w:r>
      <w:r>
        <w:rPr>
          <w:sz w:val="24"/>
        </w:rPr>
        <w:t>instrumentos anexos, cederá àquelas;</w:t>
      </w:r>
    </w:p>
    <w:p>
      <w:pPr>
        <w:pStyle w:val="ListParagraph"/>
        <w:numPr>
          <w:ilvl w:val="2"/>
          <w:numId w:val="37"/>
        </w:numPr>
        <w:tabs>
          <w:tab w:pos="989" w:val="left" w:leader="none"/>
        </w:tabs>
        <w:spacing w:line="240" w:lineRule="auto" w:before="115" w:after="0"/>
        <w:ind w:left="989" w:right="0" w:hanging="540"/>
        <w:jc w:val="left"/>
        <w:rPr>
          <w:sz w:val="24"/>
        </w:rPr>
      </w:pPr>
      <w:r>
        <w:rPr>
          <w:sz w:val="24"/>
        </w:rPr>
        <w:t>Eventuais anexos dos documentos </w:t>
      </w:r>
      <w:r>
        <w:rPr>
          <w:spacing w:val="-2"/>
          <w:sz w:val="24"/>
        </w:rPr>
        <w:t>supracitados.</w:t>
      </w:r>
    </w:p>
    <w:p>
      <w:pPr>
        <w:pStyle w:val="ListParagraph"/>
        <w:numPr>
          <w:ilvl w:val="1"/>
          <w:numId w:val="37"/>
        </w:numPr>
        <w:tabs>
          <w:tab w:pos="820" w:val="left" w:leader="none"/>
        </w:tabs>
        <w:spacing w:line="235" w:lineRule="auto" w:before="118" w:after="0"/>
        <w:ind w:left="449" w:right="433" w:firstLine="0"/>
        <w:jc w:val="left"/>
        <w:rPr>
          <w:sz w:val="24"/>
        </w:rPr>
      </w:pPr>
      <w:r>
        <w:rPr>
          <w:sz w:val="24"/>
        </w:rPr>
        <w:t>Havendo qualquer divergência entre as disposições deste instrumento e dos seus</w:t>
      </w:r>
      <w:r>
        <w:rPr>
          <w:spacing w:val="-5"/>
          <w:sz w:val="24"/>
        </w:rPr>
        <w:t> </w:t>
      </w:r>
      <w:r>
        <w:rPr>
          <w:sz w:val="24"/>
        </w:rPr>
        <w:t>Anexos, como o Termo de Referência, prevalecerá o disposto no presente Contrato.</w:t>
      </w:r>
    </w:p>
    <w:p>
      <w:pPr>
        <w:pStyle w:val="BodyText"/>
      </w:pPr>
    </w:p>
    <w:p>
      <w:pPr>
        <w:pStyle w:val="BodyText"/>
      </w:pPr>
    </w:p>
    <w:p>
      <w:pPr>
        <w:pStyle w:val="BodyText"/>
        <w:spacing w:before="67"/>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232"/>
        <w:rPr>
          <w:b/>
        </w:rPr>
      </w:pPr>
    </w:p>
    <w:p>
      <w:pPr>
        <w:pStyle w:val="ListParagraph"/>
        <w:numPr>
          <w:ilvl w:val="1"/>
          <w:numId w:val="38"/>
        </w:numPr>
        <w:tabs>
          <w:tab w:pos="852" w:val="left" w:leader="none"/>
        </w:tabs>
        <w:spacing w:line="235" w:lineRule="auto" w:before="0" w:after="0"/>
        <w:ind w:left="449" w:right="432" w:firstLine="0"/>
        <w:jc w:val="left"/>
        <w:rPr>
          <w:sz w:val="24"/>
        </w:rPr>
      </w:pPr>
      <w:r>
        <w:rPr>
          <w:sz w:val="24"/>
        </w:rPr>
        <w:t>O</w:t>
      </w:r>
      <w:r>
        <w:rPr>
          <w:spacing w:val="40"/>
          <w:sz w:val="24"/>
        </w:rPr>
        <w:t> </w:t>
      </w:r>
      <w:r>
        <w:rPr>
          <w:sz w:val="24"/>
        </w:rPr>
        <w:t>prazo</w:t>
      </w:r>
      <w:r>
        <w:rPr>
          <w:spacing w:val="40"/>
          <w:sz w:val="24"/>
        </w:rPr>
        <w:t> </w:t>
      </w:r>
      <w:r>
        <w:rPr>
          <w:sz w:val="24"/>
        </w:rPr>
        <w:t>de</w:t>
      </w:r>
      <w:r>
        <w:rPr>
          <w:spacing w:val="40"/>
          <w:sz w:val="24"/>
        </w:rPr>
        <w:t> </w:t>
      </w:r>
      <w:r>
        <w:rPr>
          <w:sz w:val="24"/>
        </w:rPr>
        <w:t>vigência</w:t>
      </w:r>
      <w:r>
        <w:rPr>
          <w:spacing w:val="40"/>
          <w:sz w:val="24"/>
        </w:rPr>
        <w:t> </w:t>
      </w:r>
      <w:r>
        <w:rPr>
          <w:sz w:val="24"/>
        </w:rPr>
        <w:t>do</w:t>
      </w:r>
      <w:r>
        <w:rPr>
          <w:spacing w:val="40"/>
          <w:sz w:val="24"/>
        </w:rPr>
        <w:t> </w:t>
      </w:r>
      <w:r>
        <w:rPr>
          <w:sz w:val="24"/>
        </w:rPr>
        <w:t>Contrato</w:t>
      </w:r>
      <w:r>
        <w:rPr>
          <w:spacing w:val="40"/>
          <w:sz w:val="24"/>
        </w:rPr>
        <w:t> </w:t>
      </w:r>
      <w:r>
        <w:rPr>
          <w:sz w:val="24"/>
        </w:rPr>
        <w:t>é</w:t>
      </w:r>
      <w:r>
        <w:rPr>
          <w:spacing w:val="40"/>
          <w:sz w:val="24"/>
        </w:rPr>
        <w:t> </w:t>
      </w:r>
      <w:r>
        <w:rPr>
          <w:sz w:val="24"/>
        </w:rPr>
        <w:t>de</w:t>
      </w:r>
      <w:r>
        <w:rPr>
          <w:spacing w:val="40"/>
          <w:sz w:val="24"/>
        </w:rPr>
        <w:t> </w:t>
      </w:r>
      <w:r>
        <w:rPr>
          <w:b/>
          <w:sz w:val="24"/>
        </w:rPr>
        <w:t>12</w:t>
      </w:r>
      <w:r>
        <w:rPr>
          <w:b/>
          <w:spacing w:val="40"/>
          <w:sz w:val="24"/>
        </w:rPr>
        <w:t> </w:t>
      </w:r>
      <w:r>
        <w:rPr>
          <w:sz w:val="24"/>
        </w:rPr>
        <w:t>(</w:t>
      </w:r>
      <w:r>
        <w:rPr>
          <w:b/>
          <w:sz w:val="24"/>
        </w:rPr>
        <w:t>doze</w:t>
      </w:r>
      <w:r>
        <w:rPr>
          <w:sz w:val="24"/>
        </w:rPr>
        <w:t>)</w:t>
      </w:r>
      <w:r>
        <w:rPr>
          <w:spacing w:val="40"/>
          <w:sz w:val="24"/>
        </w:rPr>
        <w:t> </w:t>
      </w:r>
      <w:r>
        <w:rPr>
          <w:b/>
          <w:sz w:val="24"/>
        </w:rPr>
        <w:t>meses</w:t>
      </w:r>
      <w:r>
        <w:rPr>
          <w:sz w:val="24"/>
        </w:rPr>
        <w:t>,</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divulgação</w:t>
      </w:r>
      <w:r>
        <w:rPr>
          <w:spacing w:val="40"/>
          <w:sz w:val="24"/>
        </w:rPr>
        <w:t> </w:t>
      </w:r>
      <w:r>
        <w:rPr>
          <w:sz w:val="24"/>
        </w:rPr>
        <w:t>no</w:t>
      </w:r>
      <w:r>
        <w:rPr>
          <w:spacing w:val="40"/>
          <w:sz w:val="24"/>
        </w:rPr>
        <w:t> </w:t>
      </w:r>
      <w:r>
        <w:rPr>
          <w:b/>
          <w:sz w:val="24"/>
        </w:rPr>
        <w:t>Portal</w:t>
      </w:r>
      <w:r>
        <w:rPr>
          <w:b/>
          <w:spacing w:val="40"/>
          <w:sz w:val="24"/>
        </w:rPr>
        <w:t> </w:t>
      </w:r>
      <w:r>
        <w:rPr>
          <w:b/>
          <w:sz w:val="24"/>
        </w:rPr>
        <w:t>Nacional</w:t>
      </w:r>
      <w:r>
        <w:rPr>
          <w:b/>
          <w:spacing w:val="40"/>
          <w:sz w:val="24"/>
        </w:rPr>
        <w:t> </w:t>
      </w:r>
      <w:r>
        <w:rPr>
          <w:b/>
          <w:sz w:val="24"/>
        </w:rPr>
        <w:t>de</w:t>
      </w:r>
      <w:r>
        <w:rPr>
          <w:b/>
          <w:spacing w:val="40"/>
          <w:sz w:val="24"/>
        </w:rPr>
        <w:t> </w:t>
      </w:r>
      <w:r>
        <w:rPr>
          <w:b/>
          <w:sz w:val="24"/>
        </w:rPr>
        <w:t>Contratações</w:t>
      </w:r>
      <w:r>
        <w:rPr>
          <w:b/>
          <w:spacing w:val="40"/>
          <w:sz w:val="24"/>
        </w:rPr>
        <w:t> </w:t>
      </w:r>
      <w:r>
        <w:rPr>
          <w:b/>
          <w:sz w:val="24"/>
        </w:rPr>
        <w:t>Públicas</w:t>
      </w:r>
      <w:r>
        <w:rPr>
          <w:sz w:val="24"/>
        </w:rPr>
        <w:t>. (ANEXO </w:t>
      </w:r>
      <w:r>
        <w:rPr>
          <w:b/>
          <w:sz w:val="24"/>
        </w:rPr>
        <w:t>I </w:t>
      </w:r>
      <w:r>
        <w:rPr>
          <w:sz w:val="24"/>
        </w:rPr>
        <w:t>– ITEM </w:t>
      </w:r>
      <w:r>
        <w:rPr>
          <w:b/>
          <w:sz w:val="24"/>
        </w:rPr>
        <w:t>16.1.</w:t>
      </w:r>
      <w:r>
        <w:rPr>
          <w:sz w:val="24"/>
        </w:rPr>
        <w:t>)</w:t>
      </w:r>
    </w:p>
    <w:p>
      <w:pPr>
        <w:pStyle w:val="ListParagraph"/>
        <w:numPr>
          <w:ilvl w:val="1"/>
          <w:numId w:val="38"/>
        </w:numPr>
        <w:tabs>
          <w:tab w:pos="811" w:val="left" w:leader="none"/>
        </w:tabs>
        <w:spacing w:line="240" w:lineRule="auto" w:before="115" w:after="0"/>
        <w:ind w:left="449" w:right="433" w:firstLine="0"/>
        <w:jc w:val="left"/>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pPr>
    </w:p>
    <w:p>
      <w:pPr>
        <w:pStyle w:val="BodyText"/>
      </w:pPr>
    </w:p>
    <w:p>
      <w:pPr>
        <w:pStyle w:val="BodyText"/>
        <w:spacing w:before="67"/>
      </w:pPr>
    </w:p>
    <w:p>
      <w:pPr>
        <w:pStyle w:val="Heading2"/>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before="232"/>
        <w:rPr>
          <w:b/>
        </w:rPr>
      </w:pPr>
    </w:p>
    <w:p>
      <w:pPr>
        <w:pStyle w:val="ListParagraph"/>
        <w:numPr>
          <w:ilvl w:val="1"/>
          <w:numId w:val="39"/>
        </w:numPr>
        <w:tabs>
          <w:tab w:pos="840" w:val="left" w:leader="none"/>
        </w:tabs>
        <w:spacing w:line="235" w:lineRule="auto" w:before="0" w:after="0"/>
        <w:ind w:left="449" w:right="433"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39"/>
        </w:numPr>
        <w:tabs>
          <w:tab w:pos="989" w:val="left" w:leader="none"/>
        </w:tabs>
        <w:spacing w:line="240" w:lineRule="auto" w:before="115" w:after="0"/>
        <w:ind w:left="989" w:right="0" w:hanging="540"/>
        <w:jc w:val="left"/>
        <w:rPr>
          <w:sz w:val="24"/>
        </w:rPr>
      </w:pPr>
      <w:r>
        <w:rPr>
          <w:sz w:val="24"/>
        </w:rPr>
        <w:t>O regime de contratação/execução será de </w:t>
      </w:r>
      <w:r>
        <w:rPr>
          <w:b/>
          <w:sz w:val="24"/>
        </w:rPr>
        <w:t>Fornecimento de Bens </w:t>
      </w:r>
      <w:r>
        <w:rPr>
          <w:sz w:val="24"/>
        </w:rPr>
        <w:t>(art. </w:t>
      </w:r>
      <w:r>
        <w:rPr>
          <w:b/>
          <w:sz w:val="24"/>
        </w:rPr>
        <w:t>6º</w:t>
      </w:r>
      <w:r>
        <w:rPr>
          <w:sz w:val="24"/>
        </w:rPr>
        <w:t>, </w:t>
      </w:r>
      <w:r>
        <w:rPr>
          <w:b/>
          <w:sz w:val="24"/>
        </w:rPr>
        <w:t>XIII</w:t>
      </w:r>
      <w:r>
        <w:rPr>
          <w:sz w:val="24"/>
        </w:rPr>
        <w:t>, da Lei nº </w:t>
      </w:r>
      <w:r>
        <w:rPr>
          <w:spacing w:val="-2"/>
          <w:sz w:val="24"/>
        </w:rPr>
        <w:t>14.133/2021).</w:t>
      </w:r>
    </w:p>
    <w:p>
      <w:pPr>
        <w:pStyle w:val="BodyText"/>
      </w:pPr>
    </w:p>
    <w:p>
      <w:pPr>
        <w:pStyle w:val="BodyText"/>
      </w:pPr>
    </w:p>
    <w:p>
      <w:pPr>
        <w:pStyle w:val="BodyText"/>
        <w:spacing w:before="66"/>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228"/>
        <w:rPr>
          <w:b/>
        </w:rPr>
      </w:pPr>
    </w:p>
    <w:p>
      <w:pPr>
        <w:pStyle w:val="ListParagraph"/>
        <w:numPr>
          <w:ilvl w:val="1"/>
          <w:numId w:val="40"/>
        </w:numPr>
        <w:tabs>
          <w:tab w:pos="809" w:val="left" w:leader="none"/>
        </w:tabs>
        <w:spacing w:line="240" w:lineRule="auto" w:before="0" w:after="0"/>
        <w:ind w:left="809" w:right="0" w:hanging="360"/>
        <w:jc w:val="left"/>
        <w:rPr>
          <w:sz w:val="24"/>
        </w:rPr>
      </w:pPr>
      <w:r>
        <w:rPr>
          <w:sz w:val="24"/>
        </w:rPr>
        <w:t>Não será admitida a subcontratação do objeto </w:t>
      </w:r>
      <w:r>
        <w:rPr>
          <w:spacing w:val="-2"/>
          <w:sz w:val="24"/>
        </w:rPr>
        <w:t>contratual.</w:t>
      </w:r>
    </w:p>
    <w:p>
      <w:pPr>
        <w:pStyle w:val="BodyText"/>
      </w:pPr>
    </w:p>
    <w:p>
      <w:pPr>
        <w:pStyle w:val="BodyText"/>
      </w:pPr>
    </w:p>
    <w:p>
      <w:pPr>
        <w:pStyle w:val="BodyText"/>
        <w:spacing w:before="66"/>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228"/>
        <w:rPr>
          <w:b/>
        </w:rPr>
      </w:pPr>
    </w:p>
    <w:p>
      <w:pPr>
        <w:pStyle w:val="ListParagraph"/>
        <w:numPr>
          <w:ilvl w:val="1"/>
          <w:numId w:val="41"/>
        </w:numPr>
        <w:tabs>
          <w:tab w:pos="809" w:val="left" w:leader="none"/>
        </w:tabs>
        <w:spacing w:line="240" w:lineRule="auto" w:before="0" w:after="0"/>
        <w:ind w:left="809" w:right="0" w:hanging="360"/>
        <w:jc w:val="both"/>
        <w:rPr>
          <w:sz w:val="24"/>
        </w:rPr>
      </w:pPr>
      <w:r>
        <w:rPr>
          <w:sz w:val="24"/>
        </w:rPr>
        <w:t>O valor total máximo do Contrato é de R$ ......... (</w:t>
      </w:r>
      <w:r>
        <w:rPr>
          <w:spacing w:val="60"/>
          <w:w w:val="150"/>
          <w:sz w:val="24"/>
        </w:rPr>
        <w:t>  </w:t>
      </w:r>
      <w:r>
        <w:rPr>
          <w:spacing w:val="-5"/>
          <w:sz w:val="24"/>
        </w:rPr>
        <w:t>).</w:t>
      </w:r>
    </w:p>
    <w:p>
      <w:pPr>
        <w:pStyle w:val="ListParagraph"/>
        <w:numPr>
          <w:ilvl w:val="1"/>
          <w:numId w:val="41"/>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1"/>
        </w:numPr>
        <w:tabs>
          <w:tab w:pos="809" w:val="left" w:leader="none"/>
        </w:tabs>
        <w:spacing w:line="240" w:lineRule="auto" w:before="115" w:after="0"/>
        <w:ind w:left="809" w:right="0" w:hanging="360"/>
        <w:jc w:val="both"/>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pPr>
    </w:p>
    <w:p>
      <w:pPr>
        <w:pStyle w:val="BodyText"/>
      </w:pPr>
    </w:p>
    <w:p>
      <w:pPr>
        <w:pStyle w:val="BodyText"/>
        <w:spacing w:before="65"/>
      </w:pPr>
    </w:p>
    <w:p>
      <w:pPr>
        <w:pStyle w:val="Heading2"/>
        <w:spacing w:before="1"/>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232"/>
        <w:rPr>
          <w:b/>
        </w:rPr>
      </w:pPr>
    </w:p>
    <w:p>
      <w:pPr>
        <w:pStyle w:val="ListParagraph"/>
        <w:numPr>
          <w:ilvl w:val="1"/>
          <w:numId w:val="42"/>
        </w:numPr>
        <w:tabs>
          <w:tab w:pos="830" w:val="left" w:leader="none"/>
        </w:tabs>
        <w:spacing w:line="235" w:lineRule="auto" w:before="0" w:after="0"/>
        <w:ind w:left="449" w:right="433" w:firstLine="0"/>
        <w:jc w:val="both"/>
        <w:rPr>
          <w:sz w:val="24"/>
        </w:rPr>
      </w:pPr>
      <w:r>
        <w:rPr>
          <w:sz w:val="24"/>
        </w:rPr>
        <w:t>O CONTRATANTE deverá pagar o preço ao CONTRATADO em </w:t>
      </w:r>
      <w:r>
        <w:rPr>
          <w:b/>
          <w:sz w:val="24"/>
        </w:rPr>
        <w:t>PARCELAS</w:t>
      </w:r>
      <w:r>
        <w:rPr>
          <w:sz w:val="24"/>
        </w:rPr>
        <w:t>, na Conta Corrente de titularidade do CONTRATADO a ser indicada, junto à instituição financeira contratada pelo Estado do Rio de Janeiro.</w:t>
      </w:r>
    </w:p>
    <w:p>
      <w:pPr>
        <w:pStyle w:val="ListParagraph"/>
        <w:numPr>
          <w:ilvl w:val="2"/>
          <w:numId w:val="42"/>
        </w:numPr>
        <w:tabs>
          <w:tab w:pos="975" w:val="left" w:leader="none"/>
        </w:tabs>
        <w:spacing w:line="240" w:lineRule="auto" w:before="115" w:after="0"/>
        <w:ind w:left="975" w:right="0" w:hanging="526"/>
        <w:jc w:val="both"/>
        <w:rPr>
          <w:sz w:val="24"/>
        </w:rPr>
      </w:pPr>
      <w:r>
        <w:rPr>
          <w:sz w:val="24"/>
        </w:rPr>
        <w:t>As entregas serão parceladas, de acordo com o mapa de fornecimento. (ANEXO </w:t>
      </w:r>
      <w:r>
        <w:rPr>
          <w:b/>
          <w:sz w:val="24"/>
        </w:rPr>
        <w:t>I </w:t>
      </w:r>
      <w:r>
        <w:rPr>
          <w:sz w:val="24"/>
        </w:rPr>
        <w:t>– ITEM </w:t>
      </w:r>
      <w:r>
        <w:rPr>
          <w:b/>
          <w:spacing w:val="-2"/>
          <w:sz w:val="24"/>
        </w:rPr>
        <w:t>5.1.</w:t>
      </w:r>
      <w:r>
        <w:rPr>
          <w:spacing w:val="-2"/>
          <w:sz w:val="24"/>
        </w:rPr>
        <w:t>)</w:t>
      </w:r>
    </w:p>
    <w:p>
      <w:pPr>
        <w:pStyle w:val="ListParagraph"/>
        <w:numPr>
          <w:ilvl w:val="1"/>
          <w:numId w:val="42"/>
        </w:numPr>
        <w:tabs>
          <w:tab w:pos="816" w:val="left" w:leader="none"/>
        </w:tabs>
        <w:spacing w:line="235" w:lineRule="auto" w:before="118" w:after="0"/>
        <w:ind w:left="449" w:right="433" w:firstLine="0"/>
        <w:jc w:val="both"/>
        <w:rPr>
          <w:sz w:val="24"/>
        </w:rPr>
      </w:pPr>
      <w:r>
        <w:rPr>
          <w:sz w:val="24"/>
        </w:rPr>
        <w:t>No caso de o CONTRATADO estar estabelecido em localidade que não possua agência da instituição financeira contratada pelo Estado do Rio de</w:t>
      </w:r>
      <w:r>
        <w:rPr>
          <w:spacing w:val="-5"/>
          <w:sz w:val="24"/>
        </w:rPr>
        <w:t> </w:t>
      </w:r>
      <w:r>
        <w:rPr>
          <w:sz w:val="24"/>
        </w:rPr>
        <w:t>Janeiro</w:t>
      </w:r>
      <w:r>
        <w:rPr>
          <w:spacing w:val="-5"/>
          <w:sz w:val="24"/>
        </w:rPr>
        <w:t> </w:t>
      </w:r>
      <w:r>
        <w:rPr>
          <w:sz w:val="24"/>
        </w:rPr>
        <w:t>ou,</w:t>
      </w:r>
      <w:r>
        <w:rPr>
          <w:spacing w:val="-5"/>
          <w:sz w:val="24"/>
        </w:rPr>
        <w:t> </w:t>
      </w:r>
      <w:r>
        <w:rPr>
          <w:sz w:val="24"/>
        </w:rPr>
        <w:t>caso</w:t>
      </w:r>
      <w:r>
        <w:rPr>
          <w:spacing w:val="-5"/>
          <w:sz w:val="24"/>
        </w:rPr>
        <w:t> </w:t>
      </w:r>
      <w:r>
        <w:rPr>
          <w:sz w:val="24"/>
        </w:rPr>
        <w:t>verificada</w:t>
      </w:r>
      <w:r>
        <w:rPr>
          <w:spacing w:val="-5"/>
          <w:sz w:val="24"/>
        </w:rPr>
        <w:t> </w:t>
      </w:r>
      <w:r>
        <w:rPr>
          <w:sz w:val="24"/>
        </w:rPr>
        <w:t>pelo</w:t>
      </w:r>
      <w:r>
        <w:rPr>
          <w:spacing w:val="-5"/>
          <w:sz w:val="24"/>
        </w:rPr>
        <w:t> </w:t>
      </w:r>
      <w:r>
        <w:rPr>
          <w:sz w:val="24"/>
        </w:rPr>
        <w:t>CONTRATANTE</w:t>
      </w:r>
      <w:r>
        <w:rPr>
          <w:spacing w:val="-5"/>
          <w:sz w:val="24"/>
        </w:rPr>
        <w:t> </w:t>
      </w:r>
      <w:r>
        <w:rPr>
          <w:sz w:val="24"/>
        </w:rPr>
        <w:t>a</w:t>
      </w:r>
      <w:r>
        <w:rPr>
          <w:spacing w:val="-5"/>
          <w:sz w:val="24"/>
        </w:rPr>
        <w:t> </w:t>
      </w:r>
      <w:r>
        <w:rPr>
          <w:sz w:val="24"/>
        </w:rPr>
        <w:t>impossibilidade</w:t>
      </w:r>
      <w:r>
        <w:rPr>
          <w:spacing w:val="-5"/>
          <w:sz w:val="24"/>
        </w:rPr>
        <w:t> </w:t>
      </w:r>
      <w:r>
        <w:rPr>
          <w:sz w:val="24"/>
        </w:rPr>
        <w:t>de</w:t>
      </w:r>
      <w:r>
        <w:rPr>
          <w:spacing w:val="-5"/>
          <w:sz w:val="24"/>
        </w:rPr>
        <w:t> </w:t>
      </w:r>
      <w:r>
        <w:rPr>
          <w:sz w:val="24"/>
        </w:rPr>
        <w:t>o</w:t>
      </w:r>
      <w:r>
        <w:rPr>
          <w:spacing w:val="-5"/>
          <w:sz w:val="24"/>
        </w:rPr>
        <w:t> </w:t>
      </w:r>
      <w:r>
        <w:rPr>
          <w:sz w:val="24"/>
        </w:rPr>
        <w:t>CONTRATADO,</w:t>
      </w:r>
      <w:r>
        <w:rPr>
          <w:spacing w:val="-5"/>
          <w:sz w:val="24"/>
        </w:rPr>
        <w:t> </w:t>
      </w:r>
      <w:r>
        <w:rPr>
          <w:sz w:val="24"/>
        </w:rPr>
        <w:t>em</w:t>
      </w:r>
      <w:r>
        <w:rPr>
          <w:spacing w:val="-5"/>
          <w:sz w:val="24"/>
        </w:rPr>
        <w:t> </w:t>
      </w:r>
      <w:r>
        <w:rPr>
          <w:sz w:val="24"/>
        </w:rPr>
        <w:t>razão</w:t>
      </w:r>
      <w:r>
        <w:rPr>
          <w:spacing w:val="-5"/>
          <w:sz w:val="24"/>
        </w:rPr>
        <w:t> </w:t>
      </w:r>
      <w:r>
        <w:rPr>
          <w:sz w:val="24"/>
        </w:rPr>
        <w:t>de</w:t>
      </w:r>
      <w:r>
        <w:rPr>
          <w:spacing w:val="-5"/>
          <w:sz w:val="24"/>
        </w:rPr>
        <w:t> </w:t>
      </w:r>
      <w:r>
        <w:rPr>
          <w:sz w:val="24"/>
        </w:rPr>
        <w:t>recusa</w:t>
      </w:r>
      <w:r>
        <w:rPr>
          <w:spacing w:val="-5"/>
          <w:sz w:val="24"/>
        </w:rPr>
        <w:t> </w:t>
      </w:r>
      <w:r>
        <w:rPr>
          <w:sz w:val="24"/>
        </w:rPr>
        <w:t>expressa</w:t>
      </w:r>
      <w:r>
        <w:rPr>
          <w:spacing w:val="-5"/>
          <w:sz w:val="24"/>
        </w:rPr>
        <w:t> </w:t>
      </w:r>
      <w:r>
        <w:rPr>
          <w:sz w:val="24"/>
        </w:rPr>
        <w:t>da</w:t>
      </w:r>
      <w:r>
        <w:rPr>
          <w:spacing w:val="-5"/>
          <w:sz w:val="24"/>
        </w:rPr>
        <w:t> </w:t>
      </w:r>
      <w:r>
        <w:rPr>
          <w:sz w:val="24"/>
        </w:rPr>
        <w:t>instituição</w:t>
      </w:r>
      <w:r>
        <w:rPr>
          <w:spacing w:val="-5"/>
          <w:sz w:val="24"/>
        </w:rPr>
        <w:t> </w:t>
      </w:r>
      <w:r>
        <w:rPr>
          <w:sz w:val="24"/>
        </w:rPr>
        <w:t>financeira contratada pelo Estado do Rio de Janeiro, abrir ou manter Conta Corrente naquela instituição financeira, o pagamento poderá ser feito </w:t>
      </w:r>
      <w:r>
        <w:rPr>
          <w:sz w:val="24"/>
        </w:rPr>
        <w:t>mediante crédito em Conta Corrente de outra instituição financeira. Nesse caso, eventuais ônus financeiros e/ou contratuais adicionais serão suportados exclusivamente pelo CONTRATADO.</w:t>
      </w:r>
    </w:p>
    <w:p>
      <w:pPr>
        <w:pStyle w:val="ListParagraph"/>
        <w:numPr>
          <w:ilvl w:val="1"/>
          <w:numId w:val="42"/>
        </w:numPr>
        <w:tabs>
          <w:tab w:pos="803" w:val="left" w:leader="none"/>
        </w:tabs>
        <w:spacing w:line="235" w:lineRule="auto" w:before="118" w:after="0"/>
        <w:ind w:left="449" w:right="433" w:firstLine="0"/>
        <w:jc w:val="both"/>
        <w:rPr>
          <w:sz w:val="24"/>
        </w:rPr>
      </w:pPr>
      <w:r>
        <w:rPr>
          <w:sz w:val="24"/>
        </w:rPr>
        <w:t>A</w:t>
      </w:r>
      <w:r>
        <w:rPr>
          <w:spacing w:val="-7"/>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2"/>
        </w:numPr>
        <w:tabs>
          <w:tab w:pos="995"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42"/>
        </w:numPr>
        <w:tabs>
          <w:tab w:pos="848"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6832">
                <wp:simplePos x="0" y="0"/>
                <wp:positionH relativeFrom="page">
                  <wp:posOffset>5302326</wp:posOffset>
                </wp:positionH>
                <wp:positionV relativeFrom="paragraph">
                  <wp:posOffset>567416</wp:posOffset>
                </wp:positionV>
                <wp:extent cx="8128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81280" cy="9525"/>
                        </a:xfrm>
                        <a:custGeom>
                          <a:avLst/>
                          <a:gdLst/>
                          <a:ahLst/>
                          <a:cxnLst/>
                          <a:rect l="l" t="t" r="r" b="b"/>
                          <a:pathLst>
                            <a:path w="81280" h="9525">
                              <a:moveTo>
                                <a:pt x="4927" y="0"/>
                              </a:moveTo>
                              <a:lnTo>
                                <a:pt x="0" y="0"/>
                              </a:lnTo>
                              <a:lnTo>
                                <a:pt x="0" y="9525"/>
                              </a:lnTo>
                              <a:lnTo>
                                <a:pt x="4927" y="9525"/>
                              </a:lnTo>
                              <a:lnTo>
                                <a:pt x="4927" y="0"/>
                              </a:lnTo>
                              <a:close/>
                            </a:path>
                            <a:path w="81280" h="9525">
                              <a:moveTo>
                                <a:pt x="81127" y="0"/>
                              </a:moveTo>
                              <a:lnTo>
                                <a:pt x="48298" y="0"/>
                              </a:lnTo>
                              <a:lnTo>
                                <a:pt x="48298" y="9525"/>
                              </a:lnTo>
                              <a:lnTo>
                                <a:pt x="81127" y="9525"/>
                              </a:lnTo>
                              <a:lnTo>
                                <a:pt x="81127"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shape style="position:absolute;margin-left:417.506012pt;margin-top:44.678436pt;width:6.4pt;height:.75pt;mso-position-horizontal-relative:page;mso-position-vertical-relative:paragraph;z-index:15736832" id="docshape24" coordorigin="8350,894" coordsize="128,15" path="m8358,894l8350,894,8350,909,8358,909,8358,894xm8478,894l8426,894,8426,909,8478,909,8478,894xe" filled="true" fillcolor="#0000ed" stroked="false">
                <v:path arrowok="t"/>
                <v:fill type="solid"/>
                <w10:wrap type="none"/>
              </v:shape>
            </w:pict>
          </mc:Fallback>
        </mc:AlternateContent>
      </w:r>
      <w:r>
        <w:rPr>
          <w:sz w:val="24"/>
        </w:rPr>
        <w:t>O CONTRATADO deverá </w:t>
      </w:r>
      <w:r>
        <w:rPr>
          <w:b/>
          <w:sz w:val="24"/>
        </w:rPr>
        <w:t>emitir e enviar </w:t>
      </w:r>
      <w:r>
        <w:rPr>
          <w:sz w:val="24"/>
        </w:rPr>
        <w:t>a Nota Fiscal ou Fatura para pagamento à Universidade do Estado do Rio de Janeiro, CNPJ: 33.540.014/0001-57 - Inscrição Estadual: 76003939, </w:t>
      </w:r>
      <w:r>
        <w:rPr>
          <w:b/>
          <w:sz w:val="24"/>
        </w:rPr>
        <w:t>Serviço de</w:t>
      </w:r>
      <w:r>
        <w:rPr>
          <w:b/>
          <w:spacing w:val="-4"/>
          <w:sz w:val="24"/>
        </w:rPr>
        <w:t> </w:t>
      </w:r>
      <w:r>
        <w:rPr>
          <w:b/>
          <w:sz w:val="24"/>
        </w:rPr>
        <w:t>Almoxarifado da Policlínica Piquet Carneiro</w:t>
      </w:r>
      <w:r>
        <w:rPr>
          <w:sz w:val="24"/>
        </w:rPr>
        <w:t>,</w:t>
      </w:r>
      <w:r>
        <w:rPr>
          <w:spacing w:val="-4"/>
          <w:sz w:val="24"/>
        </w:rPr>
        <w:t> </w:t>
      </w:r>
      <w:r>
        <w:rPr>
          <w:sz w:val="24"/>
        </w:rPr>
        <w:t>Avenida Marechal Rondon, </w:t>
      </w:r>
      <w:r>
        <w:rPr>
          <w:sz w:val="24"/>
        </w:rPr>
        <w:t>381, São Francisco Xavier, Rio de Janeiro, RJ, - CEP</w:t>
      </w:r>
      <w:r>
        <w:rPr>
          <w:spacing w:val="-5"/>
          <w:sz w:val="24"/>
        </w:rPr>
        <w:t> </w:t>
      </w:r>
      <w:r>
        <w:rPr>
          <w:sz w:val="24"/>
        </w:rPr>
        <w:t>20950-003, e-mail: </w:t>
      </w:r>
      <w:hyperlink r:id="rId27">
        <w:r>
          <w:rPr>
            <w:color w:val="0000ED"/>
            <w:sz w:val="24"/>
            <w:u w:val="single" w:color="0000ED"/>
          </w:rPr>
          <w:t>servexo</w:t>
        </w:r>
        <w:r>
          <w:rPr>
            <w:color w:val="0000ED"/>
            <w:sz w:val="24"/>
          </w:rPr>
          <w:t>@pp</w:t>
        </w:r>
        <w:r>
          <w:rPr>
            <w:color w:val="0000ED"/>
            <w:sz w:val="24"/>
            <w:u w:val="single" w:color="0000ED"/>
          </w:rPr>
          <w:t>c.ue</w:t>
        </w:r>
        <w:r>
          <w:rPr>
            <w:color w:val="0000ED"/>
            <w:sz w:val="24"/>
          </w:rPr>
          <w:t>rj</w:t>
        </w:r>
        <w:r>
          <w:rPr>
            <w:color w:val="0000ED"/>
            <w:sz w:val="24"/>
            <w:u w:val="single" w:color="0000ED"/>
          </w:rPr>
          <w:t>.br</w:t>
        </w:r>
      </w:hyperlink>
      <w:r>
        <w:rPr>
          <w:color w:val="0000ED"/>
          <w:sz w:val="24"/>
        </w:rPr>
        <w:t> </w:t>
      </w:r>
      <w:r>
        <w:rPr>
          <w:sz w:val="24"/>
        </w:rPr>
        <w:t>e </w:t>
      </w:r>
      <w:hyperlink r:id="rId28">
        <w:r>
          <w:rPr>
            <w:color w:val="0000ED"/>
            <w:sz w:val="24"/>
            <w:u w:val="single" w:color="0000ED"/>
          </w:rPr>
          <w:t>almoxarifado</w:t>
        </w:r>
        <w:r>
          <w:rPr>
            <w:color w:val="0000ED"/>
            <w:sz w:val="24"/>
          </w:rPr>
          <w:t>@p</w:t>
        </w:r>
        <w:r>
          <w:rPr>
            <w:sz w:val="24"/>
            <w:u w:val="single" w:color="0000ED"/>
          </w:rPr>
          <w:t> </w:t>
        </w:r>
        <w:r>
          <w:rPr>
            <w:color w:val="0000ED"/>
            <w:spacing w:val="-59"/>
            <w:sz w:val="24"/>
          </w:rPr>
          <w:t>p</w:t>
        </w:r>
        <w:r>
          <w:rPr>
            <w:sz w:val="24"/>
            <w:u w:val="single" w:color="0000ED"/>
          </w:rPr>
          <w:t> </w:t>
        </w:r>
        <w:r>
          <w:rPr>
            <w:color w:val="0000ED"/>
            <w:sz w:val="24"/>
          </w:rPr>
          <w:t>c.uerj br</w:t>
        </w:r>
      </w:hyperlink>
      <w:r>
        <w:rPr>
          <w:sz w:val="24"/>
        </w:rPr>
        <w:t>.</w:t>
      </w:r>
    </w:p>
    <w:p>
      <w:pPr>
        <w:pStyle w:val="ListParagraph"/>
        <w:numPr>
          <w:ilvl w:val="1"/>
          <w:numId w:val="42"/>
        </w:numPr>
        <w:tabs>
          <w:tab w:pos="809" w:val="left" w:leader="none"/>
        </w:tabs>
        <w:spacing w:line="240" w:lineRule="auto" w:before="114" w:after="0"/>
        <w:ind w:left="809" w:right="0" w:hanging="36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228"/>
      </w:pPr>
    </w:p>
    <w:p>
      <w:pPr>
        <w:pStyle w:val="ListParagraph"/>
        <w:numPr>
          <w:ilvl w:val="0"/>
          <w:numId w:val="43"/>
        </w:numPr>
        <w:tabs>
          <w:tab w:pos="1115" w:val="left" w:leader="none"/>
        </w:tabs>
        <w:spacing w:line="240" w:lineRule="auto" w:before="0" w:after="0"/>
        <w:ind w:left="1115" w:right="0" w:hanging="666"/>
        <w:jc w:val="both"/>
        <w:rPr>
          <w:sz w:val="24"/>
        </w:rPr>
      </w:pPr>
      <w:r>
        <w:rPr>
          <w:sz w:val="24"/>
        </w:rPr>
        <w:t>a manutenção das condições de habilitação exigidas pelo instrumento </w:t>
      </w:r>
      <w:r>
        <w:rPr>
          <w:spacing w:val="-2"/>
          <w:sz w:val="24"/>
        </w:rPr>
        <w:t>convocatório;</w:t>
      </w:r>
    </w:p>
    <w:p>
      <w:pPr>
        <w:pStyle w:val="ListParagraph"/>
        <w:numPr>
          <w:ilvl w:val="0"/>
          <w:numId w:val="43"/>
        </w:numPr>
        <w:tabs>
          <w:tab w:pos="1333" w:val="left" w:leader="none"/>
        </w:tabs>
        <w:spacing w:line="235" w:lineRule="auto" w:before="118" w:after="0"/>
        <w:ind w:left="449" w:right="433" w:firstLine="0"/>
        <w:jc w:val="both"/>
        <w:rPr>
          <w:sz w:val="24"/>
        </w:rPr>
      </w:pPr>
      <w:r>
        <w:rPr>
          <w:sz w:val="24"/>
        </w:rPr>
        <w:t>se o CONTRATADO foi penalizado com as sanções de declaração de inidoneidade ou impedimento de licitar e contratar com o poder público, observadas as abrangências de aplicação, por consulta aos seguintes cadastros:</w:t>
      </w:r>
    </w:p>
    <w:p>
      <w:pPr>
        <w:pStyle w:val="BodyText"/>
        <w:spacing w:before="229"/>
      </w:pPr>
    </w:p>
    <w:p>
      <w:pPr>
        <w:pStyle w:val="ListParagraph"/>
        <w:numPr>
          <w:ilvl w:val="1"/>
          <w:numId w:val="43"/>
        </w:numPr>
        <w:tabs>
          <w:tab w:pos="989" w:val="left" w:leader="none"/>
        </w:tabs>
        <w:spacing w:line="240" w:lineRule="auto" w:before="0" w:after="0"/>
        <w:ind w:left="989" w:right="0" w:hanging="540"/>
        <w:jc w:val="both"/>
        <w:rPr>
          <w:sz w:val="24"/>
        </w:rPr>
      </w:pPr>
      <w:r>
        <w:rPr>
          <w:spacing w:val="-2"/>
          <w:sz w:val="24"/>
        </w:rPr>
        <w:t>SICAF;</w:t>
      </w:r>
    </w:p>
    <w:p>
      <w:pPr>
        <w:pStyle w:val="ListParagraph"/>
        <w:numPr>
          <w:ilvl w:val="1"/>
          <w:numId w:val="43"/>
        </w:numPr>
        <w:tabs>
          <w:tab w:pos="1628" w:val="left" w:leader="none"/>
        </w:tabs>
        <w:spacing w:line="235" w:lineRule="auto" w:before="119" w:after="0"/>
        <w:ind w:left="449" w:right="433" w:firstLine="0"/>
        <w:jc w:val="both"/>
        <w:rPr>
          <w:sz w:val="24"/>
        </w:rPr>
      </w:pPr>
      <w:r>
        <w:rPr>
          <w:sz w:val="24"/>
        </w:rPr>
        <w:t>Cadastro Nacional de Empresas Inidôneas e Suspensas - CEIS, mantido pela Controladoria-Geral da 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1"/>
          <w:numId w:val="43"/>
        </w:numPr>
        <w:tabs>
          <w:tab w:pos="1223"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7344">
                <wp:simplePos x="0" y="0"/>
                <wp:positionH relativeFrom="page">
                  <wp:posOffset>4132624</wp:posOffset>
                </wp:positionH>
                <wp:positionV relativeFrom="paragraph">
                  <wp:posOffset>395909</wp:posOffset>
                </wp:positionV>
                <wp:extent cx="37465"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37465" cy="9525"/>
                        </a:xfrm>
                        <a:custGeom>
                          <a:avLst/>
                          <a:gdLst/>
                          <a:ahLst/>
                          <a:cxnLst/>
                          <a:rect l="l" t="t" r="r" b="b"/>
                          <a:pathLst>
                            <a:path w="37465" h="9525">
                              <a:moveTo>
                                <a:pt x="37093" y="9524"/>
                              </a:moveTo>
                              <a:lnTo>
                                <a:pt x="0" y="9524"/>
                              </a:lnTo>
                              <a:lnTo>
                                <a:pt x="0" y="0"/>
                              </a:lnTo>
                              <a:lnTo>
                                <a:pt x="37093" y="0"/>
                              </a:lnTo>
                              <a:lnTo>
                                <a:pt x="370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5.403473pt;margin-top:31.174004pt;width:2.920734pt;height:.75pt;mso-position-horizontal-relative:page;mso-position-vertical-relative:paragraph;z-index:15737344" id="docshape25" filled="true" fillcolor="#0000ed" stroked="false">
                <v:fill type="solid"/>
                <w10:wrap type="none"/>
              </v:rect>
            </w:pict>
          </mc:Fallback>
        </mc:AlternateContent>
      </w:r>
      <w:r>
        <w:rPr>
          <w:sz w:val="24"/>
        </w:rPr>
        <w:t>Cadastro Nacional de Condenações Cíveis por Atos de Improbidade Administrativa, mantido pelo Conselho Nacional de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spacing w:after="0" w:line="235" w:lineRule="auto"/>
        <w:jc w:val="both"/>
        <w:rPr>
          <w:sz w:val="24"/>
        </w:rPr>
        <w:sectPr>
          <w:pgSz w:w="15840" w:h="24480"/>
          <w:pgMar w:top="480" w:bottom="280" w:left="360" w:right="360"/>
        </w:sectPr>
      </w:pPr>
    </w:p>
    <w:p>
      <w:pPr>
        <w:pStyle w:val="ListParagraph"/>
        <w:numPr>
          <w:ilvl w:val="1"/>
          <w:numId w:val="43"/>
        </w:numPr>
        <w:tabs>
          <w:tab w:pos="1993" w:val="left" w:leader="none"/>
          <w:tab w:pos="3241" w:val="left" w:leader="none"/>
          <w:tab w:pos="4502" w:val="left" w:leader="none"/>
          <w:tab w:pos="5123" w:val="left" w:leader="none"/>
          <w:tab w:pos="6450" w:val="left" w:leader="none"/>
          <w:tab w:pos="7605" w:val="left" w:leader="none"/>
          <w:tab w:pos="8119" w:val="left" w:leader="none"/>
          <w:tab w:pos="9161" w:val="left" w:leader="none"/>
          <w:tab w:pos="10342" w:val="left" w:leader="none"/>
          <w:tab w:pos="11136" w:val="left" w:leader="none"/>
          <w:tab w:pos="13477" w:val="left" w:leader="none"/>
          <w:tab w:pos="14098" w:val="left" w:leader="none"/>
        </w:tabs>
        <w:spacing w:line="235" w:lineRule="auto" w:before="80" w:after="0"/>
        <w:ind w:left="449" w:right="433" w:firstLine="0"/>
        <w:jc w:val="left"/>
        <w:rPr>
          <w:sz w:val="24"/>
        </w:rPr>
      </w:pPr>
      <w:r>
        <w:rPr>
          <w:sz w:val="24"/>
        </w:rPr>
        <mc:AlternateContent>
          <mc:Choice Requires="wps">
            <w:drawing>
              <wp:anchor distT="0" distB="0" distL="0" distR="0" allowOverlap="1" layoutInCell="1" locked="0" behindDoc="0" simplePos="0" relativeHeight="15737856">
                <wp:simplePos x="0" y="0"/>
                <wp:positionH relativeFrom="page">
                  <wp:posOffset>3745596</wp:posOffset>
                </wp:positionH>
                <wp:positionV relativeFrom="paragraph">
                  <wp:posOffset>371434</wp:posOffset>
                </wp:positionV>
                <wp:extent cx="37465"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29.246843pt;width:2.938318pt;height:.75pt;mso-position-horizontal-relative:page;mso-position-vertical-relative:paragraph;z-index:15737856" id="docshape26"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1"/>
          <w:numId w:val="43"/>
        </w:numPr>
        <w:tabs>
          <w:tab w:pos="989" w:val="left" w:leader="none"/>
        </w:tabs>
        <w:spacing w:line="240" w:lineRule="auto" w:before="115" w:after="0"/>
        <w:ind w:left="989" w:right="0" w:hanging="54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43"/>
        </w:numPr>
        <w:tabs>
          <w:tab w:pos="989" w:val="left" w:leader="none"/>
        </w:tabs>
        <w:spacing w:line="240" w:lineRule="auto" w:before="114" w:after="0"/>
        <w:ind w:left="989" w:right="0" w:hanging="540"/>
        <w:jc w:val="left"/>
        <w:rPr>
          <w:sz w:val="24"/>
        </w:rPr>
      </w:pPr>
      <w:r>
        <w:rPr>
          <w:sz w:val="24"/>
        </w:rPr>
        <w:t>módulo Registro de Ocorrências do </w:t>
      </w:r>
      <w:r>
        <w:rPr>
          <w:spacing w:val="-2"/>
          <w:sz w:val="24"/>
        </w:rPr>
        <w:t>SIGA;</w:t>
      </w:r>
    </w:p>
    <w:p>
      <w:pPr>
        <w:pStyle w:val="BodyText"/>
        <w:spacing w:before="232"/>
      </w:pPr>
    </w:p>
    <w:p>
      <w:pPr>
        <w:pStyle w:val="ListParagraph"/>
        <w:numPr>
          <w:ilvl w:val="0"/>
          <w:numId w:val="43"/>
        </w:numPr>
        <w:tabs>
          <w:tab w:pos="1163" w:val="left" w:leader="none"/>
        </w:tabs>
        <w:spacing w:line="235" w:lineRule="auto" w:before="0" w:after="0"/>
        <w:ind w:left="449" w:right="433" w:firstLine="0"/>
        <w:jc w:val="left"/>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pPr>
    </w:p>
    <w:p>
      <w:pPr>
        <w:pStyle w:val="ListParagraph"/>
        <w:numPr>
          <w:ilvl w:val="2"/>
          <w:numId w:val="42"/>
        </w:numPr>
        <w:tabs>
          <w:tab w:pos="10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42"/>
        </w:numPr>
        <w:tabs>
          <w:tab w:pos="995"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42"/>
        </w:numPr>
        <w:tabs>
          <w:tab w:pos="1047"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42"/>
        </w:numPr>
        <w:tabs>
          <w:tab w:pos="1017"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42"/>
        </w:numPr>
        <w:tabs>
          <w:tab w:pos="814" w:val="left" w:leader="none"/>
        </w:tabs>
        <w:spacing w:line="235" w:lineRule="auto" w:before="119" w:after="0"/>
        <w:ind w:left="449" w:right="432" w:firstLine="0"/>
        <w:jc w:val="both"/>
        <w:rPr>
          <w:sz w:val="24"/>
        </w:rPr>
      </w:pPr>
      <w:r>
        <w:rPr>
          <w:b/>
          <w:sz w:val="24"/>
        </w:rPr>
        <w:t>O pagamento será efetuado após o cumprimento de cada parcela</w:t>
      </w:r>
      <w:r>
        <w:rPr>
          <w:sz w:val="24"/>
        </w:rPr>
        <w:t>, no prazo máximo de até 30 (trinta) dias, contado do recebimento da Nota Fiscal ou Fatura. (ANEXO </w:t>
      </w:r>
      <w:r>
        <w:rPr>
          <w:b/>
          <w:sz w:val="24"/>
        </w:rPr>
        <w:t>I </w:t>
      </w:r>
      <w:r>
        <w:rPr>
          <w:sz w:val="24"/>
        </w:rPr>
        <w:t>– ITEM </w:t>
      </w:r>
      <w:r>
        <w:rPr>
          <w:b/>
          <w:sz w:val="24"/>
        </w:rPr>
        <w:t>6.3</w:t>
      </w:r>
      <w:r>
        <w:rPr>
          <w:sz w:val="24"/>
        </w:rPr>
        <w:t>)</w:t>
      </w:r>
    </w:p>
    <w:p>
      <w:pPr>
        <w:pStyle w:val="ListParagraph"/>
        <w:numPr>
          <w:ilvl w:val="2"/>
          <w:numId w:val="42"/>
        </w:numPr>
        <w:tabs>
          <w:tab w:pos="1017" w:val="left" w:leader="none"/>
        </w:tabs>
        <w:spacing w:line="235" w:lineRule="auto" w:before="119" w:after="0"/>
        <w:ind w:left="449" w:right="433" w:firstLine="0"/>
        <w:jc w:val="both"/>
        <w:rPr>
          <w:sz w:val="24"/>
        </w:rPr>
      </w:pPr>
      <w:r>
        <w:rPr>
          <w:sz w:val="24"/>
        </w:rPr>
        <w:t>Entende-se como cumprimento da parcela a entrega devidamente atestada por um agente competente e, quando aplicável, a instalação do objeto, nos casos em que o fornecimento ocorra através de venda. (ANEXO </w:t>
      </w:r>
      <w:r>
        <w:rPr>
          <w:b/>
          <w:sz w:val="24"/>
        </w:rPr>
        <w:t>I </w:t>
      </w:r>
      <w:r>
        <w:rPr>
          <w:sz w:val="24"/>
        </w:rPr>
        <w:t>– ITEM </w:t>
      </w:r>
      <w:r>
        <w:rPr>
          <w:b/>
          <w:sz w:val="24"/>
        </w:rPr>
        <w:t>6.4</w:t>
      </w:r>
      <w:r>
        <w:rPr>
          <w:sz w:val="24"/>
        </w:rPr>
        <w:t>)</w:t>
      </w:r>
    </w:p>
    <w:p>
      <w:pPr>
        <w:pStyle w:val="ListParagraph"/>
        <w:numPr>
          <w:ilvl w:val="2"/>
          <w:numId w:val="42"/>
        </w:numPr>
        <w:tabs>
          <w:tab w:pos="996"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w:t>
      </w:r>
      <w:r>
        <w:rPr>
          <w:sz w:val="24"/>
        </w:rPr>
        <w:t>da regularização da situação, não acarretando qualquer ônus para o CONTRATANTE.</w:t>
      </w:r>
    </w:p>
    <w:p>
      <w:pPr>
        <w:pStyle w:val="ListParagraph"/>
        <w:numPr>
          <w:ilvl w:val="1"/>
          <w:numId w:val="42"/>
        </w:numPr>
        <w:tabs>
          <w:tab w:pos="809" w:val="left" w:leader="none"/>
        </w:tabs>
        <w:spacing w:line="240" w:lineRule="auto" w:before="114" w:after="0"/>
        <w:ind w:left="80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2"/>
        </w:numPr>
        <w:tabs>
          <w:tab w:pos="1037"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42"/>
        </w:numPr>
        <w:tabs>
          <w:tab w:pos="1031"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2"/>
        </w:numPr>
        <w:tabs>
          <w:tab w:pos="860" w:val="left" w:leader="none"/>
        </w:tabs>
        <w:spacing w:line="235" w:lineRule="auto" w:before="118" w:after="0"/>
        <w:ind w:left="449" w:right="432"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pro rata die, e aqueles pagos em prazo inferior ao estabelecido no instrumento convocatório serão feitos mediante desconto de 0,5% (um meio por cento) ao mês, calculado pro rata die.</w:t>
      </w:r>
    </w:p>
    <w:p>
      <w:pPr>
        <w:pStyle w:val="ListParagraph"/>
        <w:numPr>
          <w:ilvl w:val="1"/>
          <w:numId w:val="42"/>
        </w:numPr>
        <w:tabs>
          <w:tab w:pos="839"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a, b, c, d e </w:t>
      </w:r>
      <w:r>
        <w:rPr>
          <w:b/>
          <w:sz w:val="24"/>
        </w:rPr>
        <w:t>e </w:t>
      </w:r>
      <w:r>
        <w:rPr>
          <w:sz w:val="24"/>
        </w:rPr>
        <w:t>do parágrafo 1º do artigo 2º da Resolução SEFAZ nº 971/2016.</w:t>
      </w:r>
    </w:p>
    <w:p>
      <w:pPr>
        <w:pStyle w:val="BodyText"/>
      </w:pPr>
    </w:p>
    <w:p>
      <w:pPr>
        <w:pStyle w:val="BodyText"/>
      </w:pPr>
    </w:p>
    <w:p>
      <w:pPr>
        <w:pStyle w:val="BodyText"/>
        <w:spacing w:before="66"/>
      </w:pPr>
    </w:p>
    <w:p>
      <w:pPr>
        <w:pStyle w:val="Heading2"/>
      </w:pPr>
      <w:r>
        <w:rPr/>
        <w:t>CLÁUSULA</w:t>
      </w:r>
      <w:r>
        <w:rPr>
          <w:spacing w:val="-14"/>
        </w:rPr>
        <w:t> </w:t>
      </w:r>
      <w:r>
        <w:rPr/>
        <w:t>SÉTIMA</w:t>
      </w:r>
      <w:r>
        <w:rPr>
          <w:spacing w:val="-14"/>
        </w:rPr>
        <w:t> </w:t>
      </w:r>
      <w:r>
        <w:rPr/>
        <w:t>- </w:t>
      </w:r>
      <w:r>
        <w:rPr>
          <w:spacing w:val="-2"/>
        </w:rPr>
        <w:t>REAJUSTE</w:t>
      </w:r>
    </w:p>
    <w:p>
      <w:pPr>
        <w:pStyle w:val="ListParagraph"/>
        <w:numPr>
          <w:ilvl w:val="1"/>
          <w:numId w:val="44"/>
        </w:numPr>
        <w:tabs>
          <w:tab w:pos="809" w:val="left" w:leader="none"/>
        </w:tabs>
        <w:spacing w:line="240" w:lineRule="auto" w:before="114" w:after="0"/>
        <w:ind w:left="80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44"/>
        </w:numPr>
        <w:tabs>
          <w:tab w:pos="809" w:val="left" w:leader="none"/>
        </w:tabs>
        <w:spacing w:line="240" w:lineRule="auto" w:before="114" w:after="0"/>
        <w:ind w:left="80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4"/>
        </w:numPr>
        <w:tabs>
          <w:tab w:pos="833" w:val="left" w:leader="none"/>
        </w:tabs>
        <w:spacing w:line="235" w:lineRule="auto" w:before="119" w:after="0"/>
        <w:ind w:left="449" w:right="433" w:firstLine="0"/>
        <w:jc w:val="left"/>
        <w:rPr>
          <w:sz w:val="24"/>
        </w:rPr>
      </w:pPr>
      <w:r>
        <w:rPr>
          <w:sz w:val="24"/>
        </w:rPr>
        <w:t>Nos</w:t>
      </w:r>
      <w:r>
        <w:rPr>
          <w:spacing w:val="23"/>
          <w:sz w:val="24"/>
        </w:rPr>
        <w:t> </w:t>
      </w:r>
      <w:r>
        <w:rPr>
          <w:sz w:val="24"/>
        </w:rPr>
        <w:t>reajustes</w:t>
      </w:r>
      <w:r>
        <w:rPr>
          <w:spacing w:val="23"/>
          <w:sz w:val="24"/>
        </w:rPr>
        <w:t> </w:t>
      </w:r>
      <w:r>
        <w:rPr>
          <w:sz w:val="24"/>
        </w:rPr>
        <w:t>subsequentes</w:t>
      </w:r>
      <w:r>
        <w:rPr>
          <w:spacing w:val="23"/>
          <w:sz w:val="24"/>
        </w:rPr>
        <w:t> </w:t>
      </w:r>
      <w:r>
        <w:rPr>
          <w:sz w:val="24"/>
        </w:rPr>
        <w:t>ao</w:t>
      </w:r>
      <w:r>
        <w:rPr>
          <w:spacing w:val="23"/>
          <w:sz w:val="24"/>
        </w:rPr>
        <w:t> </w:t>
      </w:r>
      <w:r>
        <w:rPr>
          <w:sz w:val="24"/>
        </w:rPr>
        <w:t>primeiro,</w:t>
      </w:r>
      <w:r>
        <w:rPr>
          <w:spacing w:val="23"/>
          <w:sz w:val="24"/>
        </w:rPr>
        <w:t> </w:t>
      </w:r>
      <w:r>
        <w:rPr>
          <w:sz w:val="24"/>
        </w:rPr>
        <w:t>o</w:t>
      </w:r>
      <w:r>
        <w:rPr>
          <w:spacing w:val="23"/>
          <w:sz w:val="24"/>
        </w:rPr>
        <w:t> </w:t>
      </w:r>
      <w:r>
        <w:rPr>
          <w:sz w:val="24"/>
        </w:rPr>
        <w:t>interregno</w:t>
      </w:r>
      <w:r>
        <w:rPr>
          <w:spacing w:val="23"/>
          <w:sz w:val="24"/>
        </w:rPr>
        <w:t> </w:t>
      </w:r>
      <w:r>
        <w:rPr>
          <w:sz w:val="24"/>
        </w:rPr>
        <w:t>mínimo</w:t>
      </w:r>
      <w:r>
        <w:rPr>
          <w:spacing w:val="23"/>
          <w:sz w:val="24"/>
        </w:rPr>
        <w:t> </w:t>
      </w:r>
      <w:r>
        <w:rPr>
          <w:sz w:val="24"/>
        </w:rPr>
        <w:t>de</w:t>
      </w:r>
      <w:r>
        <w:rPr>
          <w:spacing w:val="23"/>
          <w:sz w:val="24"/>
        </w:rPr>
        <w:t> </w:t>
      </w:r>
      <w:r>
        <w:rPr>
          <w:sz w:val="24"/>
        </w:rPr>
        <w:t>1</w:t>
      </w:r>
      <w:r>
        <w:rPr>
          <w:spacing w:val="23"/>
          <w:sz w:val="24"/>
        </w:rPr>
        <w:t> </w:t>
      </w:r>
      <w:r>
        <w:rPr>
          <w:sz w:val="24"/>
        </w:rPr>
        <w:t>(um)</w:t>
      </w:r>
      <w:r>
        <w:rPr>
          <w:spacing w:val="23"/>
          <w:sz w:val="24"/>
        </w:rPr>
        <w:t> </w:t>
      </w:r>
      <w:r>
        <w:rPr>
          <w:sz w:val="24"/>
        </w:rPr>
        <w:t>ano</w:t>
      </w:r>
      <w:r>
        <w:rPr>
          <w:spacing w:val="23"/>
          <w:sz w:val="24"/>
        </w:rPr>
        <w:t> </w:t>
      </w:r>
      <w:r>
        <w:rPr>
          <w:sz w:val="24"/>
        </w:rPr>
        <w:t>será</w:t>
      </w:r>
      <w:r>
        <w:rPr>
          <w:spacing w:val="23"/>
          <w:sz w:val="24"/>
        </w:rPr>
        <w:t> </w:t>
      </w:r>
      <w:r>
        <w:rPr>
          <w:sz w:val="24"/>
        </w:rPr>
        <w:t>contado</w:t>
      </w:r>
      <w:r>
        <w:rPr>
          <w:spacing w:val="23"/>
          <w:sz w:val="24"/>
        </w:rPr>
        <w:t> </w:t>
      </w:r>
      <w:r>
        <w:rPr>
          <w:sz w:val="24"/>
        </w:rPr>
        <w:t>a</w:t>
      </w:r>
      <w:r>
        <w:rPr>
          <w:spacing w:val="23"/>
          <w:sz w:val="24"/>
        </w:rPr>
        <w:t> </w:t>
      </w:r>
      <w:r>
        <w:rPr>
          <w:sz w:val="24"/>
        </w:rPr>
        <w:t>partir</w:t>
      </w:r>
      <w:r>
        <w:rPr>
          <w:spacing w:val="23"/>
          <w:sz w:val="24"/>
        </w:rPr>
        <w:t> </w:t>
      </w:r>
      <w:r>
        <w:rPr>
          <w:sz w:val="24"/>
        </w:rPr>
        <w:t>do</w:t>
      </w:r>
      <w:r>
        <w:rPr>
          <w:spacing w:val="23"/>
          <w:sz w:val="24"/>
        </w:rPr>
        <w:t> </w:t>
      </w:r>
      <w:r>
        <w:rPr>
          <w:sz w:val="24"/>
        </w:rPr>
        <w:t>fato</w:t>
      </w:r>
      <w:r>
        <w:rPr>
          <w:spacing w:val="23"/>
          <w:sz w:val="24"/>
        </w:rPr>
        <w:t> </w:t>
      </w:r>
      <w:r>
        <w:rPr>
          <w:sz w:val="24"/>
        </w:rPr>
        <w:t>gerador</w:t>
      </w:r>
      <w:r>
        <w:rPr>
          <w:spacing w:val="23"/>
          <w:sz w:val="24"/>
        </w:rPr>
        <w:t> </w:t>
      </w:r>
      <w:r>
        <w:rPr>
          <w:sz w:val="24"/>
        </w:rPr>
        <w:t>que</w:t>
      </w:r>
      <w:r>
        <w:rPr>
          <w:spacing w:val="23"/>
          <w:sz w:val="24"/>
        </w:rPr>
        <w:t> </w:t>
      </w:r>
      <w:r>
        <w:rPr>
          <w:sz w:val="24"/>
        </w:rPr>
        <w:t>deu</w:t>
      </w:r>
      <w:r>
        <w:rPr>
          <w:spacing w:val="23"/>
          <w:sz w:val="24"/>
        </w:rPr>
        <w:t> </w:t>
      </w:r>
      <w:r>
        <w:rPr>
          <w:sz w:val="24"/>
        </w:rPr>
        <w:t>ensejo</w:t>
      </w:r>
      <w:r>
        <w:rPr>
          <w:spacing w:val="23"/>
          <w:sz w:val="24"/>
        </w:rPr>
        <w:t> </w:t>
      </w:r>
      <w:r>
        <w:rPr>
          <w:sz w:val="24"/>
        </w:rPr>
        <w:t>ao</w:t>
      </w:r>
      <w:r>
        <w:rPr>
          <w:spacing w:val="23"/>
          <w:sz w:val="24"/>
        </w:rPr>
        <w:t> </w:t>
      </w:r>
      <w:r>
        <w:rPr>
          <w:sz w:val="24"/>
        </w:rPr>
        <w:t>último </w:t>
      </w:r>
      <w:r>
        <w:rPr>
          <w:spacing w:val="-2"/>
          <w:sz w:val="24"/>
        </w:rPr>
        <w:t>reajuste.</w:t>
      </w:r>
    </w:p>
    <w:p>
      <w:pPr>
        <w:pStyle w:val="ListParagraph"/>
        <w:numPr>
          <w:ilvl w:val="1"/>
          <w:numId w:val="44"/>
        </w:numPr>
        <w:tabs>
          <w:tab w:pos="829" w:val="left" w:leader="none"/>
        </w:tabs>
        <w:spacing w:line="235" w:lineRule="auto" w:before="119" w:after="0"/>
        <w:ind w:left="449" w:right="433" w:firstLine="0"/>
        <w:jc w:val="left"/>
        <w:rPr>
          <w:sz w:val="24"/>
        </w:rPr>
      </w:pPr>
      <w:r>
        <w:rPr>
          <w:sz w:val="24"/>
        </w:rPr>
        <w:t>Os preços iniciais serão reajustados, mediante a aplicação, pelo CONTRATANTE, do </w:t>
      </w:r>
      <w:r>
        <w:rPr>
          <w:b/>
          <w:sz w:val="24"/>
        </w:rPr>
        <w:t>Índice Nacional de Preços ao Consumidor</w:t>
      </w:r>
      <w:r>
        <w:rPr>
          <w:b/>
          <w:spacing w:val="-1"/>
          <w:sz w:val="24"/>
        </w:rPr>
        <w:t> </w:t>
      </w:r>
      <w:r>
        <w:rPr>
          <w:b/>
          <w:sz w:val="24"/>
        </w:rPr>
        <w:t>Amplo –</w:t>
      </w:r>
      <w:r>
        <w:rPr>
          <w:b/>
          <w:spacing w:val="80"/>
          <w:sz w:val="24"/>
        </w:rPr>
        <w:t> </w:t>
      </w:r>
      <w:r>
        <w:rPr>
          <w:b/>
          <w:sz w:val="24"/>
        </w:rPr>
        <w:t>IPCA</w:t>
      </w:r>
      <w:r>
        <w:rPr>
          <w:sz w:val="24"/>
        </w:rPr>
        <w:t>, exclusivamente para as obrigações que se iniciem após a anualidade. (ANEXO </w:t>
      </w:r>
      <w:r>
        <w:rPr>
          <w:b/>
          <w:sz w:val="24"/>
        </w:rPr>
        <w:t>I </w:t>
      </w:r>
      <w:r>
        <w:rPr>
          <w:sz w:val="24"/>
        </w:rPr>
        <w:t>- ITEM </w:t>
      </w:r>
      <w:r>
        <w:rPr>
          <w:b/>
          <w:sz w:val="24"/>
        </w:rPr>
        <w:t>16.1.4</w:t>
      </w:r>
      <w:r>
        <w:rPr>
          <w:sz w:val="24"/>
        </w:rPr>
        <w:t>)</w:t>
      </w:r>
    </w:p>
    <w:p>
      <w:pPr>
        <w:pStyle w:val="ListParagraph"/>
        <w:numPr>
          <w:ilvl w:val="1"/>
          <w:numId w:val="44"/>
        </w:numPr>
        <w:tabs>
          <w:tab w:pos="819"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w:t>
      </w:r>
      <w:r>
        <w:rPr>
          <w:sz w:val="24"/>
        </w:rPr>
        <w:t>calculada pela última variação conhecida, liquidando a diferença correspondente tão logo seja(m) divulgado(s) o(s) índice(s) definitivo(s).</w:t>
      </w:r>
    </w:p>
    <w:p>
      <w:pPr>
        <w:pStyle w:val="ListParagraph"/>
        <w:numPr>
          <w:ilvl w:val="2"/>
          <w:numId w:val="44"/>
        </w:numPr>
        <w:tabs>
          <w:tab w:pos="1006" w:val="left" w:leader="none"/>
        </w:tabs>
        <w:spacing w:line="235" w:lineRule="auto" w:before="119" w:after="0"/>
        <w:ind w:left="449" w:right="433" w:firstLine="0"/>
        <w:jc w:val="left"/>
        <w:rPr>
          <w:sz w:val="24"/>
        </w:rPr>
      </w:pPr>
      <w:r>
        <w:rPr>
          <w:sz w:val="24"/>
        </w:rPr>
        <w:t>Fica o CONTRATADO obrigado a apresentar memória de cálculo referente ao reajustamento de preços do valor remanescente, sempre que</w:t>
      </w:r>
      <w:r>
        <w:rPr>
          <w:spacing w:val="40"/>
          <w:sz w:val="24"/>
        </w:rPr>
        <w:t> </w:t>
      </w:r>
      <w:r>
        <w:rPr>
          <w:sz w:val="24"/>
        </w:rPr>
        <w:t>este ocorrer, sendo adotado na aferição final o índice definitivo.</w:t>
      </w:r>
    </w:p>
    <w:p>
      <w:pPr>
        <w:pStyle w:val="ListParagraph"/>
        <w:numPr>
          <w:ilvl w:val="1"/>
          <w:numId w:val="44"/>
        </w:numPr>
        <w:tabs>
          <w:tab w:pos="845" w:val="left" w:leader="none"/>
        </w:tabs>
        <w:spacing w:line="235" w:lineRule="auto" w:before="119" w:after="0"/>
        <w:ind w:left="449" w:right="433" w:firstLine="0"/>
        <w:jc w:val="left"/>
        <w:rPr>
          <w:sz w:val="24"/>
        </w:rPr>
      </w:pPr>
      <w:r>
        <w:rPr>
          <w:sz w:val="24"/>
        </w:rPr>
        <w:t>Caso</w:t>
      </w:r>
      <w:r>
        <w:rPr>
          <w:spacing w:val="34"/>
          <w:sz w:val="24"/>
        </w:rPr>
        <w:t> </w:t>
      </w:r>
      <w:r>
        <w:rPr>
          <w:sz w:val="24"/>
        </w:rPr>
        <w:t>o(s)</w:t>
      </w:r>
      <w:r>
        <w:rPr>
          <w:spacing w:val="34"/>
          <w:sz w:val="24"/>
        </w:rPr>
        <w:t> </w:t>
      </w:r>
      <w:r>
        <w:rPr>
          <w:sz w:val="24"/>
        </w:rPr>
        <w:t>índice(s)</w:t>
      </w:r>
      <w:r>
        <w:rPr>
          <w:spacing w:val="34"/>
          <w:sz w:val="24"/>
        </w:rPr>
        <w:t> </w:t>
      </w:r>
      <w:r>
        <w:rPr>
          <w:sz w:val="24"/>
        </w:rPr>
        <w:t>estabelecido(s)</w:t>
      </w:r>
      <w:r>
        <w:rPr>
          <w:spacing w:val="34"/>
          <w:sz w:val="24"/>
        </w:rPr>
        <w:t> </w:t>
      </w:r>
      <w:r>
        <w:rPr>
          <w:sz w:val="24"/>
        </w:rPr>
        <w:t>para</w:t>
      </w:r>
      <w:r>
        <w:rPr>
          <w:spacing w:val="34"/>
          <w:sz w:val="24"/>
        </w:rPr>
        <w:t> </w:t>
      </w:r>
      <w:r>
        <w:rPr>
          <w:sz w:val="24"/>
        </w:rPr>
        <w:t>reajustamento</w:t>
      </w:r>
      <w:r>
        <w:rPr>
          <w:spacing w:val="34"/>
          <w:sz w:val="24"/>
        </w:rPr>
        <w:t> </w:t>
      </w:r>
      <w:r>
        <w:rPr>
          <w:sz w:val="24"/>
        </w:rPr>
        <w:t>venha(m)</w:t>
      </w:r>
      <w:r>
        <w:rPr>
          <w:spacing w:val="34"/>
          <w:sz w:val="24"/>
        </w:rPr>
        <w:t> </w:t>
      </w:r>
      <w:r>
        <w:rPr>
          <w:sz w:val="24"/>
        </w:rPr>
        <w:t>a</w:t>
      </w:r>
      <w:r>
        <w:rPr>
          <w:spacing w:val="34"/>
          <w:sz w:val="24"/>
        </w:rPr>
        <w:t> </w:t>
      </w:r>
      <w:r>
        <w:rPr>
          <w:sz w:val="24"/>
        </w:rPr>
        <w:t>ser</w:t>
      </w:r>
      <w:r>
        <w:rPr>
          <w:spacing w:val="34"/>
          <w:sz w:val="24"/>
        </w:rPr>
        <w:t> </w:t>
      </w:r>
      <w:r>
        <w:rPr>
          <w:sz w:val="24"/>
        </w:rPr>
        <w:t>extinto(s)</w:t>
      </w:r>
      <w:r>
        <w:rPr>
          <w:spacing w:val="34"/>
          <w:sz w:val="24"/>
        </w:rPr>
        <w:t> </w:t>
      </w:r>
      <w:r>
        <w:rPr>
          <w:sz w:val="24"/>
        </w:rPr>
        <w:t>ou</w:t>
      </w:r>
      <w:r>
        <w:rPr>
          <w:spacing w:val="34"/>
          <w:sz w:val="24"/>
        </w:rPr>
        <w:t> </w:t>
      </w:r>
      <w:r>
        <w:rPr>
          <w:sz w:val="24"/>
        </w:rPr>
        <w:t>de</w:t>
      </w:r>
      <w:r>
        <w:rPr>
          <w:spacing w:val="34"/>
          <w:sz w:val="24"/>
        </w:rPr>
        <w:t> </w:t>
      </w:r>
      <w:r>
        <w:rPr>
          <w:sz w:val="24"/>
        </w:rPr>
        <w:t>qualquer</w:t>
      </w:r>
      <w:r>
        <w:rPr>
          <w:spacing w:val="34"/>
          <w:sz w:val="24"/>
        </w:rPr>
        <w:t> </w:t>
      </w:r>
      <w:r>
        <w:rPr>
          <w:sz w:val="24"/>
        </w:rPr>
        <w:t>forma</w:t>
      </w:r>
      <w:r>
        <w:rPr>
          <w:spacing w:val="34"/>
          <w:sz w:val="24"/>
        </w:rPr>
        <w:t> </w:t>
      </w:r>
      <w:r>
        <w:rPr>
          <w:sz w:val="24"/>
        </w:rPr>
        <w:t>não</w:t>
      </w:r>
      <w:r>
        <w:rPr>
          <w:spacing w:val="34"/>
          <w:sz w:val="24"/>
        </w:rPr>
        <w:t> </w:t>
      </w:r>
      <w:r>
        <w:rPr>
          <w:sz w:val="24"/>
        </w:rPr>
        <w:t>possa(m)</w:t>
      </w:r>
      <w:r>
        <w:rPr>
          <w:spacing w:val="34"/>
          <w:sz w:val="24"/>
        </w:rPr>
        <w:t> </w:t>
      </w:r>
      <w:r>
        <w:rPr>
          <w:sz w:val="24"/>
        </w:rPr>
        <w:t>mais</w:t>
      </w:r>
      <w:r>
        <w:rPr>
          <w:spacing w:val="34"/>
          <w:sz w:val="24"/>
        </w:rPr>
        <w:t> </w:t>
      </w:r>
      <w:r>
        <w:rPr>
          <w:sz w:val="24"/>
        </w:rPr>
        <w:t>ser</w:t>
      </w:r>
      <w:r>
        <w:rPr>
          <w:spacing w:val="34"/>
          <w:sz w:val="24"/>
        </w:rPr>
        <w:t> </w:t>
      </w:r>
      <w:r>
        <w:rPr>
          <w:sz w:val="24"/>
        </w:rPr>
        <w:t>utilizado(s), será(ão) adotado(s), em substituição, o(s) que vier(em) a ser determinado(s) pela legislação então em vigor.</w:t>
      </w:r>
    </w:p>
    <w:p>
      <w:pPr>
        <w:pStyle w:val="ListParagraph"/>
        <w:numPr>
          <w:ilvl w:val="1"/>
          <w:numId w:val="44"/>
        </w:numPr>
        <w:tabs>
          <w:tab w:pos="857"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44"/>
        </w:numPr>
        <w:tabs>
          <w:tab w:pos="809" w:val="left" w:leader="none"/>
        </w:tabs>
        <w:spacing w:line="240" w:lineRule="auto" w:before="115" w:after="0"/>
        <w:ind w:left="80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44"/>
        </w:numPr>
        <w:tabs>
          <w:tab w:pos="989" w:val="left" w:leader="none"/>
        </w:tabs>
        <w:spacing w:line="240" w:lineRule="auto" w:before="114" w:after="0"/>
        <w:ind w:left="989" w:right="0" w:hanging="540"/>
        <w:jc w:val="left"/>
        <w:rPr>
          <w:sz w:val="24"/>
        </w:rPr>
      </w:pPr>
      <w:r>
        <w:rPr>
          <w:sz w:val="24"/>
        </w:rPr>
        <w:t>Os efeitos financeiros do pedido de reajuste serão </w:t>
      </w:r>
      <w:r>
        <w:rPr>
          <w:spacing w:val="-2"/>
          <w:sz w:val="24"/>
        </w:rPr>
        <w:t>contados:</w:t>
      </w:r>
    </w:p>
    <w:p>
      <w:pPr>
        <w:pStyle w:val="BodyText"/>
        <w:spacing w:before="232"/>
      </w:pPr>
    </w:p>
    <w:p>
      <w:pPr>
        <w:pStyle w:val="ListParagraph"/>
        <w:numPr>
          <w:ilvl w:val="0"/>
          <w:numId w:val="45"/>
        </w:numPr>
        <w:tabs>
          <w:tab w:pos="1234" w:val="left" w:leader="none"/>
        </w:tabs>
        <w:spacing w:line="235" w:lineRule="auto" w:before="0" w:after="0"/>
        <w:ind w:left="449" w:right="433" w:firstLine="0"/>
        <w:jc w:val="both"/>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45"/>
        </w:numPr>
        <w:tabs>
          <w:tab w:pos="1337" w:val="left" w:leader="none"/>
        </w:tabs>
        <w:spacing w:line="235" w:lineRule="auto" w:before="120" w:after="0"/>
        <w:ind w:left="449" w:right="433" w:firstLine="0"/>
        <w:jc w:val="both"/>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do marco para cômputo da anualidade do reajustamento, já adotado no Edital e no Contrato.</w:t>
      </w:r>
    </w:p>
    <w:p>
      <w:pPr>
        <w:pStyle w:val="BodyText"/>
        <w:spacing w:before="232"/>
      </w:pPr>
    </w:p>
    <w:p>
      <w:pPr>
        <w:pStyle w:val="ListParagraph"/>
        <w:numPr>
          <w:ilvl w:val="1"/>
          <w:numId w:val="44"/>
        </w:numPr>
        <w:tabs>
          <w:tab w:pos="886" w:val="left" w:leader="none"/>
        </w:tabs>
        <w:spacing w:line="235" w:lineRule="auto" w:before="1" w:after="0"/>
        <w:ind w:left="449" w:right="433" w:firstLine="0"/>
        <w:jc w:val="both"/>
        <w:rPr>
          <w:sz w:val="24"/>
        </w:rPr>
      </w:pPr>
      <w:r>
        <w:rPr>
          <w:sz w:val="24"/>
        </w:rPr>
        <w:t>Caso, na data de eventual prorrogação contratual, ainda não tenha sido divulgado o índice de reajuste, deverá, a requerimento </w:t>
      </w:r>
      <w:r>
        <w:rPr>
          <w:sz w:val="24"/>
        </w:rPr>
        <w:t>do CONTRATADO, ser inserida cláusula no Termo Aditivo de prorrogação para resguardar o direito futuro do CONTRATADO, a ser exercido tão logo se disponha dos valores reajustados, sob pena de preclusão.</w:t>
      </w:r>
    </w:p>
    <w:p>
      <w:pPr>
        <w:pStyle w:val="ListParagraph"/>
        <w:numPr>
          <w:ilvl w:val="1"/>
          <w:numId w:val="44"/>
        </w:numPr>
        <w:tabs>
          <w:tab w:pos="924" w:val="left" w:leader="none"/>
        </w:tabs>
        <w:spacing w:line="235" w:lineRule="auto" w:before="118" w:after="0"/>
        <w:ind w:left="449" w:right="433" w:firstLine="0"/>
        <w:jc w:val="both"/>
        <w:rPr>
          <w:sz w:val="24"/>
        </w:rPr>
      </w:pPr>
      <w:r>
        <w:rPr>
          <w:sz w:val="24"/>
        </w:rPr>
        <w:t>A</w:t>
      </w:r>
      <w:r>
        <w:rPr>
          <w:spacing w:val="-7"/>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4"/>
        </w:numPr>
        <w:tabs>
          <w:tab w:pos="920" w:val="left" w:leader="none"/>
        </w:tabs>
        <w:spacing w:line="240" w:lineRule="auto" w:before="115" w:after="0"/>
        <w:ind w:left="92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spacing w:after="0" w:line="240" w:lineRule="auto"/>
        <w:jc w:val="both"/>
        <w:rPr>
          <w:sz w:val="24"/>
        </w:rPr>
        <w:sectPr>
          <w:pgSz w:w="15840" w:h="24480"/>
          <w:pgMar w:top="480" w:bottom="280" w:left="360" w:right="360"/>
        </w:sectPr>
      </w:pPr>
    </w:p>
    <w:p>
      <w:pPr>
        <w:pStyle w:val="ListParagraph"/>
        <w:numPr>
          <w:ilvl w:val="1"/>
          <w:numId w:val="44"/>
        </w:numPr>
        <w:tabs>
          <w:tab w:pos="935" w:val="left" w:leader="none"/>
        </w:tabs>
        <w:spacing w:line="235" w:lineRule="auto" w:before="80" w:after="0"/>
        <w:ind w:left="449" w:right="433" w:firstLine="0"/>
        <w:jc w:val="left"/>
        <w:rPr>
          <w:sz w:val="24"/>
        </w:rPr>
      </w:pPr>
      <w:r>
        <w:rPr>
          <w:sz w:val="24"/>
        </w:rPr>
        <w:t>O reajuste de preços não interfere no direito das partes de solicitar, a qualquer momento, a manutenção do equilíbrio econômico dos </w:t>
      </w:r>
      <w:r>
        <w:rPr>
          <w:sz w:val="24"/>
        </w:rPr>
        <w:t>contratos com base no disposto no art. 124, inciso II, alínea d, da Lei nº 14.133/2021.</w:t>
      </w:r>
    </w:p>
    <w:p>
      <w:pPr>
        <w:pStyle w:val="BodyText"/>
      </w:pPr>
    </w:p>
    <w:p>
      <w:pPr>
        <w:pStyle w:val="BodyText"/>
      </w:pPr>
    </w:p>
    <w:p>
      <w:pPr>
        <w:pStyle w:val="BodyText"/>
        <w:spacing w:before="67"/>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228"/>
        <w:rPr>
          <w:b/>
        </w:rPr>
      </w:pPr>
    </w:p>
    <w:p>
      <w:pPr>
        <w:pStyle w:val="ListParagraph"/>
        <w:numPr>
          <w:ilvl w:val="1"/>
          <w:numId w:val="46"/>
        </w:numPr>
        <w:tabs>
          <w:tab w:pos="809" w:val="left" w:leader="none"/>
        </w:tabs>
        <w:spacing w:line="240" w:lineRule="auto" w:before="0" w:after="0"/>
        <w:ind w:left="809" w:right="0" w:hanging="360"/>
        <w:jc w:val="left"/>
        <w:rPr>
          <w:sz w:val="24"/>
        </w:rPr>
      </w:pPr>
      <w:r>
        <w:rPr>
          <w:sz w:val="24"/>
        </w:rPr>
        <w:t>São obrigações do </w:t>
      </w:r>
      <w:r>
        <w:rPr>
          <w:spacing w:val="-2"/>
          <w:sz w:val="24"/>
        </w:rPr>
        <w:t>CONTRATANTE:</w:t>
      </w:r>
    </w:p>
    <w:p>
      <w:pPr>
        <w:pStyle w:val="ListParagraph"/>
        <w:numPr>
          <w:ilvl w:val="2"/>
          <w:numId w:val="46"/>
        </w:numPr>
        <w:tabs>
          <w:tab w:pos="989" w:val="left" w:leader="none"/>
        </w:tabs>
        <w:spacing w:line="240" w:lineRule="auto" w:before="114" w:after="0"/>
        <w:ind w:left="98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2"/>
          <w:numId w:val="46"/>
        </w:numPr>
        <w:tabs>
          <w:tab w:pos="989" w:val="left" w:leader="none"/>
        </w:tabs>
        <w:spacing w:line="240" w:lineRule="auto" w:before="114" w:after="0"/>
        <w:ind w:left="98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6"/>
        </w:numPr>
        <w:tabs>
          <w:tab w:pos="1045" w:val="left" w:leader="none"/>
        </w:tabs>
        <w:spacing w:line="235" w:lineRule="auto" w:before="118" w:after="0"/>
        <w:ind w:left="449" w:right="433" w:firstLine="0"/>
        <w:jc w:val="left"/>
        <w:rPr>
          <w:sz w:val="24"/>
        </w:rPr>
      </w:pPr>
      <w:r>
        <w:rPr>
          <w:sz w:val="24"/>
        </w:rPr>
        <w:t>Notificar</w:t>
      </w:r>
      <w:r>
        <w:rPr>
          <w:spacing w:val="40"/>
          <w:sz w:val="24"/>
        </w:rPr>
        <w:t> </w:t>
      </w:r>
      <w:r>
        <w:rPr>
          <w:sz w:val="24"/>
        </w:rPr>
        <w:t>o</w:t>
      </w:r>
      <w:r>
        <w:rPr>
          <w:spacing w:val="40"/>
          <w:sz w:val="24"/>
        </w:rPr>
        <w:t> </w:t>
      </w:r>
      <w:r>
        <w:rPr>
          <w:sz w:val="24"/>
        </w:rPr>
        <w:t>CONTRATADO,</w:t>
      </w:r>
      <w:r>
        <w:rPr>
          <w:spacing w:val="40"/>
          <w:sz w:val="24"/>
        </w:rPr>
        <w:t> </w:t>
      </w:r>
      <w:r>
        <w:rPr>
          <w:sz w:val="24"/>
        </w:rPr>
        <w:t>por</w:t>
      </w:r>
      <w:r>
        <w:rPr>
          <w:spacing w:val="40"/>
          <w:sz w:val="24"/>
        </w:rPr>
        <w:t> </w:t>
      </w:r>
      <w:r>
        <w:rPr>
          <w:sz w:val="24"/>
        </w:rPr>
        <w:t>escrito,</w:t>
      </w:r>
      <w:r>
        <w:rPr>
          <w:spacing w:val="40"/>
          <w:sz w:val="24"/>
        </w:rPr>
        <w:t> </w:t>
      </w:r>
      <w:r>
        <w:rPr>
          <w:sz w:val="24"/>
        </w:rPr>
        <w:t>sobre</w:t>
      </w:r>
      <w:r>
        <w:rPr>
          <w:spacing w:val="40"/>
          <w:sz w:val="24"/>
        </w:rPr>
        <w:t> </w:t>
      </w:r>
      <w:r>
        <w:rPr>
          <w:sz w:val="24"/>
        </w:rPr>
        <w:t>vícios,</w:t>
      </w:r>
      <w:r>
        <w:rPr>
          <w:spacing w:val="40"/>
          <w:sz w:val="24"/>
        </w:rPr>
        <w:t> </w:t>
      </w:r>
      <w:r>
        <w:rPr>
          <w:sz w:val="24"/>
        </w:rPr>
        <w:t>defeitos</w:t>
      </w:r>
      <w:r>
        <w:rPr>
          <w:spacing w:val="40"/>
          <w:sz w:val="24"/>
        </w:rPr>
        <w:t> </w:t>
      </w:r>
      <w:r>
        <w:rPr>
          <w:sz w:val="24"/>
        </w:rPr>
        <w:t>ou</w:t>
      </w:r>
      <w:r>
        <w:rPr>
          <w:spacing w:val="40"/>
          <w:sz w:val="24"/>
        </w:rPr>
        <w:t> </w:t>
      </w:r>
      <w:r>
        <w:rPr>
          <w:sz w:val="24"/>
        </w:rPr>
        <w:t>incorreções</w:t>
      </w:r>
      <w:r>
        <w:rPr>
          <w:spacing w:val="40"/>
          <w:sz w:val="24"/>
        </w:rPr>
        <w:t> </w:t>
      </w:r>
      <w:r>
        <w:rPr>
          <w:sz w:val="24"/>
        </w:rPr>
        <w:t>verificadas</w:t>
      </w:r>
      <w:r>
        <w:rPr>
          <w:spacing w:val="40"/>
          <w:sz w:val="24"/>
        </w:rPr>
        <w:t> </w:t>
      </w:r>
      <w:r>
        <w:rPr>
          <w:sz w:val="24"/>
        </w:rPr>
        <w:t>no</w:t>
      </w:r>
      <w:r>
        <w:rPr>
          <w:spacing w:val="40"/>
          <w:sz w:val="24"/>
        </w:rPr>
        <w:t> </w:t>
      </w:r>
      <w:r>
        <w:rPr>
          <w:sz w:val="24"/>
        </w:rPr>
        <w:t>objeto</w:t>
      </w:r>
      <w:r>
        <w:rPr>
          <w:spacing w:val="40"/>
          <w:sz w:val="24"/>
        </w:rPr>
        <w:t> </w:t>
      </w:r>
      <w:r>
        <w:rPr>
          <w:sz w:val="24"/>
        </w:rPr>
        <w:t>fornecido,</w:t>
      </w:r>
      <w:r>
        <w:rPr>
          <w:spacing w:val="40"/>
          <w:sz w:val="24"/>
        </w:rPr>
        <w:t> </w:t>
      </w:r>
      <w:r>
        <w:rPr>
          <w:sz w:val="24"/>
        </w:rPr>
        <w:t>para</w:t>
      </w:r>
      <w:r>
        <w:rPr>
          <w:spacing w:val="40"/>
          <w:sz w:val="24"/>
        </w:rPr>
        <w:t> </w:t>
      </w:r>
      <w:r>
        <w:rPr>
          <w:sz w:val="24"/>
        </w:rPr>
        <w:t>que</w:t>
      </w:r>
      <w:r>
        <w:rPr>
          <w:spacing w:val="40"/>
          <w:sz w:val="24"/>
        </w:rPr>
        <w:t> </w:t>
      </w:r>
      <w:r>
        <w:rPr>
          <w:sz w:val="24"/>
        </w:rPr>
        <w:t>seja</w:t>
      </w:r>
      <w:r>
        <w:rPr>
          <w:spacing w:val="40"/>
          <w:sz w:val="24"/>
        </w:rPr>
        <w:t> </w:t>
      </w:r>
      <w:r>
        <w:rPr>
          <w:sz w:val="24"/>
        </w:rPr>
        <w:t>por</w:t>
      </w:r>
      <w:r>
        <w:rPr>
          <w:spacing w:val="40"/>
          <w:sz w:val="24"/>
        </w:rPr>
        <w:t> </w:t>
      </w:r>
      <w:r>
        <w:rPr>
          <w:sz w:val="24"/>
        </w:rPr>
        <w:t>ele</w:t>
      </w:r>
      <w:r>
        <w:rPr>
          <w:spacing w:val="40"/>
          <w:sz w:val="24"/>
        </w:rPr>
        <w:t> </w:t>
      </w:r>
      <w:r>
        <w:rPr>
          <w:sz w:val="24"/>
        </w:rPr>
        <w:t>substituído, reparado ou corrigido, no total ou em parte, às suas expensas.</w:t>
      </w:r>
    </w:p>
    <w:p>
      <w:pPr>
        <w:pStyle w:val="ListParagraph"/>
        <w:numPr>
          <w:ilvl w:val="2"/>
          <w:numId w:val="46"/>
        </w:numPr>
        <w:tabs>
          <w:tab w:pos="975" w:val="left" w:leader="none"/>
        </w:tabs>
        <w:spacing w:line="240" w:lineRule="auto" w:before="115" w:after="0"/>
        <w:ind w:left="97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46"/>
        </w:numPr>
        <w:tabs>
          <w:tab w:pos="1000" w:val="left" w:leader="none"/>
        </w:tabs>
        <w:spacing w:line="235" w:lineRule="auto" w:before="119" w:after="0"/>
        <w:ind w:left="449" w:right="433" w:firstLine="0"/>
        <w:jc w:val="both"/>
        <w:rPr>
          <w:sz w:val="24"/>
        </w:rPr>
      </w:pPr>
      <w:r>
        <w:rPr>
          <w:sz w:val="24"/>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w:t>
      </w:r>
      <w:hyperlink r:id="rId40">
        <w:r>
          <w:rPr>
            <w:color w:val="0000ED"/>
            <w:sz w:val="24"/>
            <w:u w:val="single" w:color="0000ED"/>
          </w:rPr>
          <w:t>art.</w:t>
        </w:r>
      </w:hyperlink>
      <w:r>
        <w:rPr>
          <w:color w:val="0000ED"/>
          <w:sz w:val="24"/>
        </w:rPr>
        <w:t> </w:t>
      </w:r>
      <w:hyperlink r:id="rId40">
        <w:r>
          <w:rPr>
            <w:color w:val="0000ED"/>
            <w:sz w:val="24"/>
            <w:u w:val="single" w:color="0000ED"/>
          </w:rPr>
          <w:t>143 da Lei nº 14.133/2021</w:t>
        </w:r>
      </w:hyperlink>
      <w:r>
        <w:rPr>
          <w:sz w:val="24"/>
        </w:rPr>
        <w:t>.</w:t>
      </w:r>
    </w:p>
    <w:p>
      <w:pPr>
        <w:pStyle w:val="ListParagraph"/>
        <w:numPr>
          <w:ilvl w:val="2"/>
          <w:numId w:val="46"/>
        </w:numPr>
        <w:tabs>
          <w:tab w:pos="1005" w:val="left" w:leader="none"/>
        </w:tabs>
        <w:spacing w:line="235" w:lineRule="auto" w:before="118" w:after="0"/>
        <w:ind w:left="449" w:right="433" w:firstLine="0"/>
        <w:jc w:val="both"/>
        <w:rPr>
          <w:sz w:val="24"/>
        </w:rPr>
      </w:pPr>
      <w:r>
        <w:rPr>
          <w:sz w:val="24"/>
        </w:rPr>
        <w:t>Efetuar o pagamento ao CONTRATADO do valor correspondente ao fornecimento do objeto, no prazo, forma e condições estabelecidos </w:t>
      </w:r>
      <w:r>
        <w:rPr>
          <w:sz w:val="24"/>
        </w:rPr>
        <w:t>no presente Contrato.</w:t>
      </w:r>
    </w:p>
    <w:p>
      <w:pPr>
        <w:pStyle w:val="ListParagraph"/>
        <w:numPr>
          <w:ilvl w:val="2"/>
          <w:numId w:val="46"/>
        </w:numPr>
        <w:tabs>
          <w:tab w:pos="995" w:val="left" w:leader="none"/>
        </w:tabs>
        <w:spacing w:line="235" w:lineRule="auto" w:before="119" w:after="0"/>
        <w:ind w:left="449" w:right="43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numPr>
          <w:ilvl w:val="2"/>
          <w:numId w:val="46"/>
        </w:numPr>
        <w:tabs>
          <w:tab w:pos="1010" w:val="left" w:leader="none"/>
        </w:tabs>
        <w:spacing w:line="235" w:lineRule="auto" w:before="119" w:after="0"/>
        <w:ind w:left="449" w:right="433" w:firstLine="0"/>
        <w:jc w:val="both"/>
        <w:rPr>
          <w:sz w:val="24"/>
        </w:rPr>
      </w:pPr>
      <w:r>
        <w:rPr>
          <w:sz w:val="24"/>
        </w:rPr>
        <w:t>Dar ciência à Assessoria Jurídica do órgão ou entidade para as providências junto à Procuradoria Geral do Estado, com vistas à adoção </w:t>
      </w:r>
      <w:r>
        <w:rPr>
          <w:sz w:val="24"/>
        </w:rPr>
        <w:t>de eventuais medidas judiciais, em caso de descumprimento de obrigações pelo CONTRATADO.</w:t>
      </w:r>
    </w:p>
    <w:p>
      <w:pPr>
        <w:pStyle w:val="ListParagraph"/>
        <w:numPr>
          <w:ilvl w:val="2"/>
          <w:numId w:val="46"/>
        </w:numPr>
        <w:tabs>
          <w:tab w:pos="1044"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6"/>
        </w:numPr>
        <w:tabs>
          <w:tab w:pos="1204" w:val="left" w:leader="none"/>
        </w:tabs>
        <w:spacing w:line="235" w:lineRule="auto" w:before="119" w:after="0"/>
        <w:ind w:left="449" w:right="433" w:firstLine="0"/>
        <w:jc w:val="both"/>
        <w:rPr>
          <w:sz w:val="24"/>
        </w:rPr>
      </w:pPr>
      <w:r>
        <w:rPr>
          <w:sz w:val="24"/>
        </w:rPr>
        <w:t>O CONTRATANTE terá o prazo de 1 (um) mês, a contar da data do protocolo do requerimento, para decidir, admitida a </w:t>
      </w:r>
      <w:r>
        <w:rPr>
          <w:sz w:val="24"/>
        </w:rPr>
        <w:t>prorrogação motivada, por igual período.</w:t>
      </w:r>
    </w:p>
    <w:p>
      <w:pPr>
        <w:pStyle w:val="ListParagraph"/>
        <w:numPr>
          <w:ilvl w:val="2"/>
          <w:numId w:val="46"/>
        </w:numPr>
        <w:tabs>
          <w:tab w:pos="1115" w:val="left" w:leader="none"/>
        </w:tabs>
        <w:spacing w:line="235" w:lineRule="auto" w:before="120" w:after="0"/>
        <w:ind w:left="449" w:right="433" w:firstLine="0"/>
        <w:jc w:val="both"/>
        <w:rPr>
          <w:sz w:val="24"/>
        </w:rPr>
      </w:pPr>
      <w:r>
        <w:rPr>
          <w:sz w:val="24"/>
        </w:rPr>
        <w:t>Responder aos eventuais pedidos de reestabelecimento do equilíbrio econômico-financeiro feitos pelo CONTRATADO no prazo máximo </w:t>
      </w:r>
      <w:r>
        <w:rPr>
          <w:sz w:val="24"/>
        </w:rPr>
        <w:t>de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46"/>
        </w:numPr>
        <w:tabs>
          <w:tab w:pos="1124" w:val="left" w:leader="none"/>
        </w:tabs>
        <w:spacing w:line="235" w:lineRule="auto" w:before="119" w:after="0"/>
        <w:ind w:left="449" w:right="433" w:firstLine="0"/>
        <w:jc w:val="both"/>
        <w:rPr>
          <w:sz w:val="24"/>
        </w:rPr>
      </w:pPr>
      <w:r>
        <w:rPr>
          <w:sz w:val="24"/>
        </w:rPr>
        <w:t>A</w:t>
      </w:r>
      <w:r>
        <w:rPr>
          <w:spacing w:val="-2"/>
          <w:sz w:val="24"/>
        </w:rPr>
        <w:t> </w:t>
      </w:r>
      <w:r>
        <w:rPr>
          <w:sz w:val="24"/>
        </w:rPr>
        <w:t>Administração não responderá por quaisquer compromissos assumidos pelo CONTRATADO perante terceiros, ainda que vinculados à execução do Contrato, bem como por qualquer dano causado a terceiros em decorrência de ato do CONTRATADO, de seus empregados, </w:t>
      </w:r>
      <w:r>
        <w:rPr>
          <w:sz w:val="24"/>
        </w:rPr>
        <w:t>prepostos ou subordinados.</w:t>
      </w:r>
    </w:p>
    <w:p>
      <w:pPr>
        <w:pStyle w:val="ListParagraph"/>
        <w:numPr>
          <w:ilvl w:val="2"/>
          <w:numId w:val="46"/>
        </w:numPr>
        <w:tabs>
          <w:tab w:pos="1109" w:val="left" w:leader="none"/>
        </w:tabs>
        <w:spacing w:line="240" w:lineRule="auto" w:before="114" w:after="0"/>
        <w:ind w:left="1109" w:right="0" w:hanging="660"/>
        <w:jc w:val="both"/>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pPr>
    </w:p>
    <w:p>
      <w:pPr>
        <w:pStyle w:val="BodyText"/>
      </w:pPr>
    </w:p>
    <w:p>
      <w:pPr>
        <w:pStyle w:val="BodyText"/>
        <w:spacing w:before="66"/>
      </w:pPr>
    </w:p>
    <w:p>
      <w:pPr>
        <w:pStyle w:val="Heading2"/>
      </w:pPr>
      <w:r>
        <w:rPr/>
        <w:t>CLÁUSULA</w:t>
      </w:r>
      <w:r>
        <w:rPr>
          <w:spacing w:val="-14"/>
        </w:rPr>
        <w:t> </w:t>
      </w:r>
      <w:r>
        <w:rPr/>
        <w:t>NONA</w:t>
      </w:r>
      <w:r>
        <w:rPr>
          <w:spacing w:val="-14"/>
        </w:rPr>
        <w:t> </w:t>
      </w:r>
      <w:r>
        <w:rPr/>
        <w:t>– OBRIGAÇÕES DO </w:t>
      </w:r>
      <w:r>
        <w:rPr>
          <w:spacing w:val="-2"/>
        </w:rPr>
        <w:t>CONTRATADO</w:t>
      </w:r>
    </w:p>
    <w:p>
      <w:pPr>
        <w:pStyle w:val="BodyText"/>
        <w:spacing w:before="232"/>
        <w:rPr>
          <w:b/>
        </w:rPr>
      </w:pPr>
    </w:p>
    <w:p>
      <w:pPr>
        <w:pStyle w:val="ListParagraph"/>
        <w:numPr>
          <w:ilvl w:val="1"/>
          <w:numId w:val="47"/>
        </w:numPr>
        <w:tabs>
          <w:tab w:pos="822" w:val="left" w:leader="none"/>
        </w:tabs>
        <w:spacing w:line="235" w:lineRule="auto" w:before="1" w:after="0"/>
        <w:ind w:left="449" w:right="432" w:firstLine="0"/>
        <w:jc w:val="both"/>
        <w:rPr>
          <w:sz w:val="24"/>
        </w:rPr>
      </w:pPr>
      <w:r>
        <w:rPr>
          <w:sz w:val="24"/>
        </w:rPr>
        <w:t>O CONTRATADO deverá cumprir todas as obrigações constantes deste Contrato e em seus</w:t>
      </w:r>
      <w:r>
        <w:rPr>
          <w:spacing w:val="-4"/>
          <w:sz w:val="24"/>
        </w:rPr>
        <w:t> </w:t>
      </w:r>
      <w:r>
        <w:rPr>
          <w:sz w:val="24"/>
        </w:rPr>
        <w:t>Anexos, assumindo como exclusivamente seus os riscos e as despesas decorrentes da boa e perfeita execução do objeto, observando, ainda, as obrigações a seguir dispostas:</w:t>
      </w:r>
    </w:p>
    <w:p>
      <w:pPr>
        <w:pStyle w:val="ListParagraph"/>
        <w:numPr>
          <w:ilvl w:val="2"/>
          <w:numId w:val="47"/>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7"/>
        </w:numPr>
        <w:tabs>
          <w:tab w:pos="989" w:val="left" w:leader="none"/>
        </w:tabs>
        <w:spacing w:line="235" w:lineRule="auto" w:before="119" w:after="0"/>
        <w:ind w:left="449" w:right="433" w:firstLine="0"/>
        <w:jc w:val="both"/>
        <w:rPr>
          <w:sz w:val="24"/>
        </w:rPr>
      </w:pPr>
      <w:r>
        <w:rPr>
          <w:sz w:val="24"/>
        </w:rPr>
        <w:t>Comunicar</w:t>
      </w:r>
      <w:r>
        <w:rPr>
          <w:spacing w:val="-4"/>
          <w:sz w:val="24"/>
        </w:rPr>
        <w:t> </w:t>
      </w:r>
      <w:r>
        <w:rPr>
          <w:sz w:val="24"/>
        </w:rPr>
        <w:t>ao</w:t>
      </w:r>
      <w:r>
        <w:rPr>
          <w:spacing w:val="-4"/>
          <w:sz w:val="24"/>
        </w:rPr>
        <w:t> </w:t>
      </w:r>
      <w:r>
        <w:rPr>
          <w:sz w:val="24"/>
        </w:rPr>
        <w:t>CONTRATANTE,</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47"/>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1">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7"/>
        </w:numPr>
        <w:tabs>
          <w:tab w:pos="1025" w:val="left" w:leader="none"/>
        </w:tabs>
        <w:spacing w:line="235" w:lineRule="auto" w:before="119" w:after="0"/>
        <w:ind w:left="449" w:right="433" w:firstLine="0"/>
        <w:jc w:val="both"/>
        <w:rPr>
          <w:i/>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47"/>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1001" w:val="left" w:leader="none"/>
        </w:tabs>
        <w:spacing w:line="235" w:lineRule="auto" w:before="120" w:after="0"/>
        <w:ind w:left="449" w:right="432" w:firstLine="0"/>
        <w:jc w:val="both"/>
        <w:rPr>
          <w:sz w:val="24"/>
        </w:rPr>
      </w:pPr>
      <w:r>
        <w:rPr>
          <w:sz w:val="24"/>
        </w:rPr>
        <w:t>Responsabilizar-se pelos vícios e danos decorrentes do objeto, de acordo com o Código de Defesa do Consumidor (</w:t>
      </w:r>
      <w:hyperlink r:id="rId42">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CONTRATANTE, que ficará autorizado a descontar dos pagamentos devidos ou da garantia o valor correspondente aos danos sofridos.</w:t>
      </w:r>
    </w:p>
    <w:p>
      <w:pPr>
        <w:pStyle w:val="ListParagraph"/>
        <w:numPr>
          <w:ilvl w:val="2"/>
          <w:numId w:val="47"/>
        </w:numPr>
        <w:tabs>
          <w:tab w:pos="997" w:val="left" w:leader="none"/>
        </w:tabs>
        <w:spacing w:line="235" w:lineRule="auto" w:before="118" w:after="0"/>
        <w:ind w:left="449" w:right="433" w:firstLine="0"/>
        <w:jc w:val="both"/>
        <w:rPr>
          <w:sz w:val="24"/>
        </w:rPr>
      </w:pPr>
      <w:r>
        <w:rPr>
          <w:sz w:val="24"/>
        </w:rPr>
        <w:t>Não contratar, durante a vigência do Contrato, cônjuge, companheiro ou parente em linha reta, colateral ou por afinidade, até o terceiro grau, de</w:t>
      </w:r>
      <w:r>
        <w:rPr>
          <w:spacing w:val="-3"/>
          <w:sz w:val="24"/>
        </w:rPr>
        <w:t> </w:t>
      </w:r>
      <w:r>
        <w:rPr>
          <w:sz w:val="24"/>
        </w:rPr>
        <w:t>dirigente</w:t>
      </w:r>
      <w:r>
        <w:rPr>
          <w:spacing w:val="-3"/>
          <w:sz w:val="24"/>
        </w:rPr>
        <w:t> </w:t>
      </w:r>
      <w:r>
        <w:rPr>
          <w:sz w:val="24"/>
        </w:rPr>
        <w:t>do</w:t>
      </w:r>
      <w:r>
        <w:rPr>
          <w:spacing w:val="-3"/>
          <w:sz w:val="24"/>
        </w:rPr>
        <w:t> </w:t>
      </w:r>
      <w:r>
        <w:rPr>
          <w:sz w:val="24"/>
        </w:rPr>
        <w:t>CONTRATANTE</w:t>
      </w:r>
      <w:r>
        <w:rPr>
          <w:spacing w:val="-3"/>
          <w:sz w:val="24"/>
        </w:rPr>
        <w:t> </w:t>
      </w:r>
      <w:r>
        <w:rPr>
          <w:sz w:val="24"/>
        </w:rPr>
        <w:t>ou</w:t>
      </w:r>
      <w:r>
        <w:rPr>
          <w:spacing w:val="-3"/>
          <w:sz w:val="24"/>
        </w:rPr>
        <w:t> </w:t>
      </w:r>
      <w:r>
        <w:rPr>
          <w:sz w:val="24"/>
        </w:rPr>
        <w:t>de</w:t>
      </w:r>
      <w:r>
        <w:rPr>
          <w:spacing w:val="-3"/>
          <w:sz w:val="24"/>
        </w:rPr>
        <w:t> </w:t>
      </w:r>
      <w:r>
        <w:rPr>
          <w:sz w:val="24"/>
        </w:rPr>
        <w:t>agente</w:t>
      </w:r>
      <w:r>
        <w:rPr>
          <w:spacing w:val="-3"/>
          <w:sz w:val="24"/>
        </w:rPr>
        <w:t> </w:t>
      </w:r>
      <w:r>
        <w:rPr>
          <w:sz w:val="24"/>
        </w:rPr>
        <w:t>público</w:t>
      </w:r>
      <w:r>
        <w:rPr>
          <w:spacing w:val="-3"/>
          <w:sz w:val="24"/>
        </w:rPr>
        <w:t> </w:t>
      </w:r>
      <w:r>
        <w:rPr>
          <w:sz w:val="24"/>
        </w:rPr>
        <w:t>que</w:t>
      </w:r>
      <w:r>
        <w:rPr>
          <w:spacing w:val="-3"/>
          <w:sz w:val="24"/>
        </w:rPr>
        <w:t> </w:t>
      </w:r>
      <w:r>
        <w:rPr>
          <w:sz w:val="24"/>
        </w:rPr>
        <w:t>atue</w:t>
      </w:r>
      <w:r>
        <w:rPr>
          <w:spacing w:val="-3"/>
          <w:sz w:val="24"/>
        </w:rPr>
        <w:t> </w:t>
      </w:r>
      <w:r>
        <w:rPr>
          <w:sz w:val="24"/>
        </w:rPr>
        <w:t>na</w:t>
      </w:r>
      <w:r>
        <w:rPr>
          <w:spacing w:val="-3"/>
          <w:sz w:val="24"/>
        </w:rPr>
        <w:t> </w:t>
      </w:r>
      <w:r>
        <w:rPr>
          <w:sz w:val="24"/>
        </w:rPr>
        <w:t>fiscalização</w:t>
      </w:r>
      <w:r>
        <w:rPr>
          <w:spacing w:val="-3"/>
          <w:sz w:val="24"/>
        </w:rPr>
        <w:t> </w:t>
      </w:r>
      <w:r>
        <w:rPr>
          <w:sz w:val="24"/>
        </w:rPr>
        <w:t>ou</w:t>
      </w:r>
      <w:r>
        <w:rPr>
          <w:spacing w:val="-3"/>
          <w:sz w:val="24"/>
        </w:rPr>
        <w:t> </w:t>
      </w:r>
      <w:r>
        <w:rPr>
          <w:sz w:val="24"/>
        </w:rPr>
        <w:t>na</w:t>
      </w:r>
      <w:r>
        <w:rPr>
          <w:spacing w:val="-3"/>
          <w:sz w:val="24"/>
        </w:rPr>
        <w:t> </w:t>
      </w:r>
      <w:r>
        <w:rPr>
          <w:sz w:val="24"/>
        </w:rPr>
        <w:t>gestão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art.</w:t>
      </w:r>
      <w:r>
        <w:rPr>
          <w:spacing w:val="-3"/>
          <w:sz w:val="24"/>
        </w:rPr>
        <w:t> </w:t>
      </w:r>
      <w:r>
        <w:rPr>
          <w:sz w:val="24"/>
        </w:rPr>
        <w:t>48,</w:t>
      </w:r>
      <w:r>
        <w:rPr>
          <w:spacing w:val="-3"/>
          <w:sz w:val="24"/>
        </w:rPr>
        <w:t> </w:t>
      </w:r>
      <w:r>
        <w:rPr>
          <w:sz w:val="24"/>
        </w:rPr>
        <w:t>parágrafo</w:t>
      </w:r>
      <w:r>
        <w:rPr>
          <w:spacing w:val="-3"/>
          <w:sz w:val="24"/>
        </w:rPr>
        <w:t> </w:t>
      </w:r>
      <w:r>
        <w:rPr>
          <w:sz w:val="24"/>
        </w:rPr>
        <w:t>único,</w:t>
      </w:r>
      <w:r>
        <w:rPr>
          <w:spacing w:val="-3"/>
          <w:sz w:val="24"/>
        </w:rPr>
        <w:t> </w:t>
      </w:r>
      <w:r>
        <w:rPr>
          <w:sz w:val="24"/>
        </w:rPr>
        <w:t>da Lei nº 14.133/2021.</w:t>
      </w:r>
    </w:p>
    <w:p>
      <w:pPr>
        <w:pStyle w:val="ListParagraph"/>
        <w:numPr>
          <w:ilvl w:val="2"/>
          <w:numId w:val="47"/>
        </w:numPr>
        <w:tabs>
          <w:tab w:pos="998"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BodyText"/>
        <w:spacing w:before="229"/>
      </w:pPr>
    </w:p>
    <w:p>
      <w:pPr>
        <w:pStyle w:val="ListParagraph"/>
        <w:numPr>
          <w:ilvl w:val="0"/>
          <w:numId w:val="48"/>
        </w:numPr>
        <w:tabs>
          <w:tab w:pos="1116" w:val="left" w:leader="none"/>
        </w:tabs>
        <w:spacing w:line="240" w:lineRule="auto" w:before="0" w:after="0"/>
        <w:ind w:left="1116" w:right="0" w:hanging="667"/>
        <w:jc w:val="left"/>
        <w:rPr>
          <w:sz w:val="24"/>
        </w:rPr>
      </w:pPr>
      <w:r>
        <w:rPr>
          <w:sz w:val="24"/>
        </w:rPr>
        <w:t>prova de regularidade relativa à Seguridade </w:t>
      </w:r>
      <w:r>
        <w:rPr>
          <w:spacing w:val="-2"/>
          <w:sz w:val="24"/>
        </w:rPr>
        <w:t>Social;</w:t>
      </w:r>
    </w:p>
    <w:p>
      <w:pPr>
        <w:pStyle w:val="ListParagraph"/>
        <w:numPr>
          <w:ilvl w:val="0"/>
          <w:numId w:val="48"/>
        </w:numPr>
        <w:tabs>
          <w:tab w:pos="1129" w:val="left" w:leader="none"/>
        </w:tabs>
        <w:spacing w:line="240" w:lineRule="auto" w:before="114" w:after="0"/>
        <w:ind w:left="1129" w:right="0" w:hanging="680"/>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8"/>
        </w:numPr>
        <w:tabs>
          <w:tab w:pos="1185" w:val="left" w:leader="none"/>
        </w:tabs>
        <w:spacing w:line="235" w:lineRule="auto" w:before="119" w:after="0"/>
        <w:ind w:left="449" w:right="433" w:firstLine="0"/>
        <w:jc w:val="left"/>
        <w:rPr>
          <w:sz w:val="24"/>
        </w:rPr>
      </w:pPr>
      <w:r>
        <w:rPr>
          <w:sz w:val="24"/>
        </w:rPr>
        <w:t>certidões que comprovem a regularidade perante as Fazendas do domicílio ou sede do CONTRATADO, na mesma forma exigida no Edital ou Aviso de Contratação Direta;</w:t>
      </w:r>
    </w:p>
    <w:p>
      <w:pPr>
        <w:pStyle w:val="ListParagraph"/>
        <w:numPr>
          <w:ilvl w:val="0"/>
          <w:numId w:val="48"/>
        </w:numPr>
        <w:tabs>
          <w:tab w:pos="1129" w:val="left" w:leader="none"/>
        </w:tabs>
        <w:spacing w:line="240" w:lineRule="auto" w:before="114" w:after="0"/>
        <w:ind w:left="1129" w:right="0" w:hanging="680"/>
        <w:jc w:val="left"/>
        <w:rPr>
          <w:sz w:val="24"/>
        </w:rPr>
      </w:pPr>
      <w:r>
        <w:rPr>
          <w:sz w:val="24"/>
        </w:rPr>
        <w:t>Certificado de Regularidade do FGTS; </w:t>
      </w:r>
      <w:r>
        <w:rPr>
          <w:spacing w:val="-10"/>
          <w:sz w:val="24"/>
        </w:rPr>
        <w:t>e</w:t>
      </w:r>
    </w:p>
    <w:p>
      <w:pPr>
        <w:pStyle w:val="ListParagraph"/>
        <w:numPr>
          <w:ilvl w:val="0"/>
          <w:numId w:val="48"/>
        </w:numPr>
        <w:tabs>
          <w:tab w:pos="1116" w:val="left" w:leader="none"/>
        </w:tabs>
        <w:spacing w:line="240" w:lineRule="auto" w:before="114" w:after="0"/>
        <w:ind w:left="1116" w:right="0" w:hanging="667"/>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spacing w:after="0" w:line="240" w:lineRule="auto"/>
        <w:jc w:val="left"/>
        <w:rPr>
          <w:sz w:val="24"/>
        </w:rPr>
        <w:sectPr>
          <w:pgSz w:w="15840" w:h="24480"/>
          <w:pgMar w:top="480" w:bottom="280" w:left="360" w:right="360"/>
        </w:sectPr>
      </w:pPr>
    </w:p>
    <w:p>
      <w:pPr>
        <w:pStyle w:val="ListParagraph"/>
        <w:numPr>
          <w:ilvl w:val="2"/>
          <w:numId w:val="47"/>
        </w:numPr>
        <w:tabs>
          <w:tab w:pos="1038" w:val="left" w:leader="none"/>
        </w:tabs>
        <w:spacing w:line="235" w:lineRule="auto" w:before="80"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47"/>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7"/>
        </w:numPr>
        <w:tabs>
          <w:tab w:pos="1121" w:val="left" w:leader="none"/>
        </w:tabs>
        <w:spacing w:line="235" w:lineRule="auto" w:before="119" w:after="0"/>
        <w:ind w:left="449" w:right="433" w:firstLine="0"/>
        <w:jc w:val="both"/>
        <w:rPr>
          <w:sz w:val="24"/>
        </w:rPr>
      </w:pPr>
      <w:r>
        <w:rPr>
          <w:sz w:val="24"/>
        </w:rPr>
        <w:t>Paralisar, por determinação do CONTRATANTE, qualquer atividade que não esteja sendo executada de acordo com a boa técnica ou </w:t>
      </w:r>
      <w:r>
        <w:rPr>
          <w:sz w:val="24"/>
        </w:rPr>
        <w:t>que ponha em risco a segurança de pessoas ou bens de terceiros.</w:t>
      </w:r>
    </w:p>
    <w:p>
      <w:pPr>
        <w:pStyle w:val="ListParagraph"/>
        <w:numPr>
          <w:ilvl w:val="2"/>
          <w:numId w:val="47"/>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7"/>
        </w:numPr>
        <w:tabs>
          <w:tab w:pos="1121" w:val="left" w:leader="none"/>
        </w:tabs>
        <w:spacing w:line="235" w:lineRule="auto" w:before="119" w:after="0"/>
        <w:ind w:left="449" w:right="433"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pPr>
        <w:pStyle w:val="ListParagraph"/>
        <w:numPr>
          <w:ilvl w:val="2"/>
          <w:numId w:val="47"/>
        </w:numPr>
        <w:tabs>
          <w:tab w:pos="1109" w:val="left" w:leader="none"/>
        </w:tabs>
        <w:spacing w:line="235" w:lineRule="auto" w:before="120"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7"/>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7"/>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3">
        <w:r>
          <w:rPr>
            <w:color w:val="0000ED"/>
            <w:sz w:val="24"/>
            <w:u w:val="single" w:color="0000ED"/>
          </w:rPr>
          <w:t>art. 116 da Lei nº 14.133/2021</w:t>
        </w:r>
      </w:hyperlink>
      <w:r>
        <w:rPr>
          <w:sz w:val="24"/>
        </w:rPr>
        <w:t>).</w:t>
      </w:r>
    </w:p>
    <w:p>
      <w:pPr>
        <w:pStyle w:val="ListParagraph"/>
        <w:numPr>
          <w:ilvl w:val="3"/>
          <w:numId w:val="47"/>
        </w:numPr>
        <w:tabs>
          <w:tab w:pos="129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8368">
                <wp:simplePos x="0" y="0"/>
                <wp:positionH relativeFrom="page">
                  <wp:posOffset>3270255</wp:posOffset>
                </wp:positionH>
                <wp:positionV relativeFrom="paragraph">
                  <wp:posOffset>396348</wp:posOffset>
                </wp:positionV>
                <wp:extent cx="31750"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8506pt;width:2.470781pt;height:.75pt;mso-position-horizontal-relative:page;mso-position-vertical-relative:paragraph;z-index:15738368" id="docshape27"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3">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7"/>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7"/>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7"/>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4">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7"/>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47"/>
        </w:numPr>
        <w:tabs>
          <w:tab w:pos="1152" w:val="left" w:leader="none"/>
        </w:tabs>
        <w:spacing w:line="235" w:lineRule="auto" w:before="118" w:after="0"/>
        <w:ind w:left="449" w:right="433"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47"/>
        </w:numPr>
        <w:tabs>
          <w:tab w:pos="1114" w:val="left" w:leader="none"/>
        </w:tabs>
        <w:spacing w:line="235" w:lineRule="auto" w:before="119" w:after="0"/>
        <w:ind w:left="449" w:right="433" w:firstLine="0"/>
        <w:jc w:val="both"/>
        <w:rPr>
          <w:sz w:val="24"/>
        </w:rPr>
      </w:pPr>
      <w:r>
        <w:rPr>
          <w:sz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w:t>
      </w:r>
      <w:r>
        <w:rPr>
          <w:sz w:val="24"/>
        </w:rPr>
        <w:t>de códigos de ética e de conduta, políticas e diretrizes com o objetivo de detectar e sanar desvios, fraudes, irregularidades e atos ilícitos praticados contra a Administração Pública.</w:t>
      </w:r>
    </w:p>
    <w:p>
      <w:pPr>
        <w:pStyle w:val="ListParagraph"/>
        <w:numPr>
          <w:ilvl w:val="3"/>
          <w:numId w:val="47"/>
        </w:numPr>
        <w:tabs>
          <w:tab w:pos="1313" w:val="left" w:leader="none"/>
        </w:tabs>
        <w:spacing w:line="235" w:lineRule="auto" w:before="118" w:after="0"/>
        <w:ind w:left="449" w:right="432"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47"/>
        </w:numPr>
        <w:tabs>
          <w:tab w:pos="1110" w:val="left" w:leader="none"/>
        </w:tabs>
        <w:spacing w:line="235" w:lineRule="auto" w:before="120"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pPr>
    </w:p>
    <w:p>
      <w:pPr>
        <w:pStyle w:val="BodyText"/>
      </w:pPr>
    </w:p>
    <w:p>
      <w:pPr>
        <w:pStyle w:val="BodyText"/>
        <w:spacing w:before="66"/>
      </w:pPr>
    </w:p>
    <w:p>
      <w:pPr>
        <w:pStyle w:val="Heading2"/>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BodyText"/>
        <w:spacing w:before="228"/>
        <w:rPr>
          <w:b/>
        </w:rPr>
      </w:pPr>
    </w:p>
    <w:p>
      <w:pPr>
        <w:pStyle w:val="ListParagraph"/>
        <w:numPr>
          <w:ilvl w:val="1"/>
          <w:numId w:val="49"/>
        </w:numPr>
        <w:tabs>
          <w:tab w:pos="929" w:val="left" w:leader="none"/>
        </w:tabs>
        <w:spacing w:line="240" w:lineRule="auto" w:before="0" w:after="0"/>
        <w:ind w:left="929" w:right="0" w:hanging="480"/>
        <w:jc w:val="both"/>
        <w:rPr>
          <w:sz w:val="24"/>
        </w:rPr>
      </w:pPr>
      <w:r>
        <w:rPr>
          <w:sz w:val="24"/>
        </w:rPr>
        <w:t>Não haverá exigência de garantia contratual da </w:t>
      </w:r>
      <w:r>
        <w:rPr>
          <w:spacing w:val="-2"/>
          <w:sz w:val="24"/>
        </w:rPr>
        <w:t>execução.</w:t>
      </w:r>
    </w:p>
    <w:p>
      <w:pPr>
        <w:pStyle w:val="ListParagraph"/>
        <w:numPr>
          <w:ilvl w:val="2"/>
          <w:numId w:val="49"/>
        </w:numPr>
        <w:tabs>
          <w:tab w:pos="1161" w:val="left" w:leader="none"/>
        </w:tabs>
        <w:spacing w:line="235" w:lineRule="auto" w:before="119" w:after="0"/>
        <w:ind w:left="449" w:right="433" w:firstLine="0"/>
        <w:jc w:val="left"/>
        <w:rPr>
          <w:sz w:val="24"/>
        </w:rPr>
      </w:pPr>
      <w:r>
        <w:rPr>
          <w:sz w:val="24"/>
        </w:rPr>
        <w:t>A</w:t>
      </w:r>
      <w:r>
        <w:rPr>
          <w:spacing w:val="-13"/>
          <w:sz w:val="24"/>
        </w:rPr>
        <w:t> </w:t>
      </w:r>
      <w:r>
        <w:rPr>
          <w:sz w:val="24"/>
        </w:rPr>
        <w:t>GARANTIA</w:t>
      </w:r>
      <w:r>
        <w:rPr>
          <w:spacing w:val="-13"/>
          <w:sz w:val="24"/>
        </w:rPr>
        <w:t> </w:t>
      </w:r>
      <w:r>
        <w:rPr>
          <w:sz w:val="24"/>
        </w:rPr>
        <w:t>CONTRATUAL</w:t>
      </w:r>
      <w:r>
        <w:rPr>
          <w:spacing w:val="-9"/>
          <w:sz w:val="24"/>
        </w:rPr>
        <w:t> </w:t>
      </w:r>
      <w:r>
        <w:rPr>
          <w:sz w:val="24"/>
        </w:rPr>
        <w:t>será</w:t>
      </w:r>
      <w:r>
        <w:rPr>
          <w:spacing w:val="-1"/>
          <w:sz w:val="24"/>
        </w:rPr>
        <w:t> </w:t>
      </w:r>
      <w:r>
        <w:rPr>
          <w:sz w:val="24"/>
        </w:rPr>
        <w:t>dispensada,</w:t>
      </w:r>
      <w:r>
        <w:rPr>
          <w:spacing w:val="-1"/>
          <w:sz w:val="24"/>
        </w:rPr>
        <w:t> </w:t>
      </w:r>
      <w:r>
        <w:rPr>
          <w:sz w:val="24"/>
        </w:rPr>
        <w:t>de</w:t>
      </w:r>
      <w:r>
        <w:rPr>
          <w:spacing w:val="-1"/>
          <w:sz w:val="24"/>
        </w:rPr>
        <w:t> </w:t>
      </w:r>
      <w:r>
        <w:rPr>
          <w:sz w:val="24"/>
        </w:rPr>
        <w:t>acordo</w:t>
      </w:r>
      <w:r>
        <w:rPr>
          <w:spacing w:val="-1"/>
          <w:sz w:val="24"/>
        </w:rPr>
        <w:t> </w:t>
      </w:r>
      <w:r>
        <w:rPr>
          <w:sz w:val="24"/>
        </w:rPr>
        <w:t>com</w:t>
      </w:r>
      <w:r>
        <w:rPr>
          <w:spacing w:val="-1"/>
          <w:sz w:val="24"/>
        </w:rPr>
        <w:t> </w:t>
      </w:r>
      <w:r>
        <w:rPr>
          <w:sz w:val="24"/>
        </w:rPr>
        <w:t>a</w:t>
      </w:r>
      <w:r>
        <w:rPr>
          <w:spacing w:val="-1"/>
          <w:sz w:val="24"/>
        </w:rPr>
        <w:t> </w:t>
      </w:r>
      <w:r>
        <w:rPr>
          <w:sz w:val="24"/>
        </w:rPr>
        <w:t>ORDEM</w:t>
      </w:r>
      <w:r>
        <w:rPr>
          <w:spacing w:val="-1"/>
          <w:sz w:val="24"/>
        </w:rPr>
        <w:t> </w:t>
      </w:r>
      <w:r>
        <w:rPr>
          <w:sz w:val="24"/>
        </w:rPr>
        <w:t>DE</w:t>
      </w:r>
      <w:r>
        <w:rPr>
          <w:spacing w:val="-1"/>
          <w:sz w:val="24"/>
        </w:rPr>
        <w:t> </w:t>
      </w:r>
      <w:r>
        <w:rPr>
          <w:sz w:val="24"/>
        </w:rPr>
        <w:t>SERVIÇO</w:t>
      </w:r>
      <w:r>
        <w:rPr>
          <w:spacing w:val="-1"/>
          <w:sz w:val="24"/>
        </w:rPr>
        <w:t> </w:t>
      </w:r>
      <w:r>
        <w:rPr>
          <w:sz w:val="24"/>
        </w:rPr>
        <w:t>UERJ/DG-PPC</w:t>
      </w:r>
      <w:r>
        <w:rPr>
          <w:spacing w:val="-1"/>
          <w:sz w:val="24"/>
        </w:rPr>
        <w:t> </w:t>
      </w:r>
      <w:r>
        <w:rPr>
          <w:sz w:val="24"/>
        </w:rPr>
        <w:t>Nº2/2024,</w:t>
      </w:r>
      <w:r>
        <w:rPr>
          <w:spacing w:val="-1"/>
          <w:sz w:val="24"/>
        </w:rPr>
        <w:t> </w:t>
      </w:r>
      <w:r>
        <w:rPr>
          <w:sz w:val="24"/>
        </w:rPr>
        <w:t>conforme</w:t>
      </w:r>
      <w:r>
        <w:rPr>
          <w:spacing w:val="-1"/>
          <w:sz w:val="24"/>
        </w:rPr>
        <w:t> </w:t>
      </w:r>
      <w:r>
        <w:rPr>
          <w:sz w:val="24"/>
        </w:rPr>
        <w:t>documento SEI 71723566, considerando o que determina os art. 96 e 98 da Lei 14.133/21. (ANEXO </w:t>
      </w:r>
      <w:r>
        <w:rPr>
          <w:b/>
          <w:sz w:val="24"/>
        </w:rPr>
        <w:t>I </w:t>
      </w:r>
      <w:r>
        <w:rPr>
          <w:sz w:val="24"/>
        </w:rPr>
        <w:t>- ITEM </w:t>
      </w:r>
      <w:r>
        <w:rPr>
          <w:b/>
          <w:sz w:val="24"/>
        </w:rPr>
        <w:t>XIII. </w:t>
      </w:r>
      <w:r>
        <w:rPr>
          <w:sz w:val="24"/>
        </w:rPr>
        <w:t>e SEI Nº 126210039 </w:t>
      </w:r>
      <w:r>
        <w:rPr>
          <w:b/>
          <w:sz w:val="24"/>
        </w:rPr>
        <w:t>e </w:t>
      </w:r>
      <w:r>
        <w:rPr>
          <w:sz w:val="24"/>
        </w:rPr>
        <w:t>126221038)</w:t>
      </w:r>
    </w:p>
    <w:p>
      <w:pPr>
        <w:pStyle w:val="BodyText"/>
      </w:pPr>
    </w:p>
    <w:p>
      <w:pPr>
        <w:pStyle w:val="BodyText"/>
      </w:pPr>
    </w:p>
    <w:p>
      <w:pPr>
        <w:pStyle w:val="BodyText"/>
        <w:spacing w:before="66"/>
      </w:pPr>
    </w:p>
    <w:p>
      <w:pPr>
        <w:pStyle w:val="Heading2"/>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228"/>
        <w:rPr>
          <w:b/>
        </w:rPr>
      </w:pPr>
    </w:p>
    <w:p>
      <w:pPr>
        <w:pStyle w:val="ListParagraph"/>
        <w:numPr>
          <w:ilvl w:val="1"/>
          <w:numId w:val="50"/>
        </w:numPr>
        <w:tabs>
          <w:tab w:pos="920" w:val="left" w:leader="none"/>
        </w:tabs>
        <w:spacing w:line="240" w:lineRule="auto" w:before="0" w:after="0"/>
        <w:ind w:left="92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3" w:val="left" w:leader="none"/>
        </w:tabs>
        <w:spacing w:line="235" w:lineRule="auto" w:before="118" w:after="0"/>
        <w:ind w:left="449" w:right="432" w:firstLine="0"/>
        <w:jc w:val="left"/>
        <w:rPr>
          <w:sz w:val="24"/>
        </w:rPr>
      </w:pPr>
      <w:r>
        <w:rPr>
          <w:sz w:val="24"/>
        </w:rPr>
        <w:t>dar causa à inexecução parcial do Contrato que cause grave dano à</w:t>
      </w:r>
      <w:r>
        <w:rPr>
          <w:spacing w:val="-3"/>
          <w:sz w:val="24"/>
        </w:rPr>
        <w:t> </w:t>
      </w:r>
      <w:r>
        <w:rPr>
          <w:sz w:val="24"/>
        </w:rPr>
        <w:t>Administração, ao funcionamento dos serviços públicos ou ao </w:t>
      </w:r>
      <w:r>
        <w:rPr>
          <w:sz w:val="24"/>
        </w:rPr>
        <w:t>interesse</w:t>
      </w:r>
      <w:r>
        <w:rPr>
          <w:spacing w:val="40"/>
          <w:sz w:val="24"/>
        </w:rPr>
        <w:t> </w:t>
      </w:r>
      <w:r>
        <w:rPr>
          <w:spacing w:val="-2"/>
          <w:sz w:val="24"/>
        </w:rPr>
        <w:t>coletivo;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2"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40"/>
          <w:sz w:val="24"/>
        </w:rPr>
        <w:t> </w:t>
      </w:r>
      <w:r>
        <w:rPr>
          <w:spacing w:val="-2"/>
          <w:sz w:val="24"/>
        </w:rPr>
        <w:t>proposta;</w:t>
      </w:r>
    </w:p>
    <w:p>
      <w:pPr>
        <w:pStyle w:val="ListParagraph"/>
        <w:numPr>
          <w:ilvl w:val="3"/>
          <w:numId w:val="50"/>
        </w:numPr>
        <w:tabs>
          <w:tab w:pos="1293" w:val="left" w:leader="none"/>
        </w:tabs>
        <w:spacing w:line="235" w:lineRule="auto" w:before="119" w:after="0"/>
        <w:ind w:left="449" w:right="433" w:firstLine="0"/>
        <w:jc w:val="left"/>
        <w:rPr>
          <w:sz w:val="24"/>
        </w:rPr>
      </w:pPr>
      <w:r>
        <w:rPr>
          <w:sz w:val="24"/>
        </w:rPr>
        <w:t>recusar-se, sem justificativa, a assinar o Contrato ou a ata de registro de preço, ou a aceitar ou retirar o instrumento equivalente no prazo</w:t>
      </w:r>
      <w:r>
        <w:rPr>
          <w:spacing w:val="80"/>
          <w:sz w:val="24"/>
        </w:rPr>
        <w:t> </w:t>
      </w:r>
      <w:r>
        <w:rPr>
          <w:sz w:val="24"/>
        </w:rPr>
        <w:t>estabelecido pela Administração;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spacing w:after="0" w:line="235" w:lineRule="auto"/>
        <w:jc w:val="left"/>
        <w:rPr>
          <w:sz w:val="24"/>
        </w:rPr>
        <w:sectPr>
          <w:pgSz w:w="15840" w:h="24480"/>
          <w:pgMar w:top="480" w:bottom="280" w:left="360" w:right="360"/>
        </w:sectPr>
      </w:pPr>
    </w:p>
    <w:p>
      <w:pPr>
        <w:pStyle w:val="ListParagraph"/>
        <w:numPr>
          <w:ilvl w:val="2"/>
          <w:numId w:val="50"/>
        </w:numPr>
        <w:tabs>
          <w:tab w:pos="1100" w:val="left" w:leader="none"/>
        </w:tabs>
        <w:spacing w:line="240" w:lineRule="auto" w:before="76"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9">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33" w:val="left" w:leader="none"/>
        </w:tabs>
        <w:spacing w:line="235" w:lineRule="auto" w:before="118" w:after="0"/>
        <w:ind w:left="449" w:right="433" w:firstLine="0"/>
        <w:jc w:val="both"/>
        <w:rPr>
          <w:sz w:val="24"/>
        </w:rPr>
      </w:pPr>
      <w:r>
        <w:rPr>
          <w:sz w:val="24"/>
        </w:rPr>
        <w:t>O CONTRATADO que cometer qualquer das condutas discriminadas nos subitens anteriores ficará sujeito, sem prejuízo da responsabilidade civil e criminal, às seguintes sanções:</w:t>
      </w:r>
    </w:p>
    <w:p>
      <w:pPr>
        <w:pStyle w:val="ListParagraph"/>
        <w:numPr>
          <w:ilvl w:val="2"/>
          <w:numId w:val="50"/>
        </w:numPr>
        <w:tabs>
          <w:tab w:pos="1089"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04"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11.1.1 a 11.1.12, que não poderá ser inferior a 0,5% (cinco décimos por cento) nem superior a 30% (trinta por cento) do valor do Contrato, devendo ser observados os seguintes </w:t>
      </w:r>
      <w:r>
        <w:rPr>
          <w:spacing w:val="-2"/>
          <w:sz w:val="24"/>
        </w:rPr>
        <w:t>parâmetros:</w:t>
      </w:r>
    </w:p>
    <w:p>
      <w:pPr>
        <w:pStyle w:val="BodyText"/>
        <w:spacing w:before="228"/>
      </w:pPr>
    </w:p>
    <w:p>
      <w:pPr>
        <w:pStyle w:val="ListParagraph"/>
        <w:numPr>
          <w:ilvl w:val="0"/>
          <w:numId w:val="51"/>
        </w:numPr>
        <w:tabs>
          <w:tab w:pos="1116" w:val="left" w:leader="none"/>
        </w:tabs>
        <w:spacing w:line="240" w:lineRule="auto" w:before="1" w:after="0"/>
        <w:ind w:left="1116" w:right="0" w:hanging="667"/>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inicial </w:t>
      </w:r>
      <w:r>
        <w:rPr>
          <w:sz w:val="24"/>
        </w:rPr>
        <w:t>do </w:t>
      </w:r>
      <w:r>
        <w:rPr>
          <w:spacing w:val="-2"/>
          <w:sz w:val="24"/>
        </w:rPr>
        <w:t>Contrato;</w:t>
      </w:r>
    </w:p>
    <w:p>
      <w:pPr>
        <w:pStyle w:val="ListParagraph"/>
        <w:numPr>
          <w:ilvl w:val="0"/>
          <w:numId w:val="51"/>
        </w:numPr>
        <w:tabs>
          <w:tab w:pos="1129" w:val="left" w:leader="none"/>
        </w:tabs>
        <w:spacing w:line="240" w:lineRule="auto" w:before="114" w:after="0"/>
        <w:ind w:left="1129" w:right="0" w:hanging="680"/>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inicial</w:t>
      </w:r>
      <w:r>
        <w:rPr>
          <w:color w:val="FF0000"/>
          <w:spacing w:val="-1"/>
          <w:sz w:val="24"/>
        </w:rPr>
        <w:t> </w:t>
      </w:r>
      <w:r>
        <w:rPr>
          <w:sz w:val="24"/>
        </w:rPr>
        <w:t>do </w:t>
      </w:r>
      <w:r>
        <w:rPr>
          <w:spacing w:val="-2"/>
          <w:sz w:val="24"/>
        </w:rPr>
        <w:t>Contrato;</w:t>
      </w:r>
    </w:p>
    <w:p>
      <w:pPr>
        <w:pStyle w:val="ListParagraph"/>
        <w:numPr>
          <w:ilvl w:val="0"/>
          <w:numId w:val="51"/>
        </w:numPr>
        <w:tabs>
          <w:tab w:pos="1116" w:val="left" w:leader="none"/>
        </w:tabs>
        <w:spacing w:line="240" w:lineRule="auto" w:before="114" w:after="0"/>
        <w:ind w:left="1116" w:right="0" w:hanging="667"/>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inicial</w:t>
      </w:r>
      <w:r>
        <w:rPr>
          <w:color w:val="FF0000"/>
          <w:spacing w:val="-1"/>
          <w:sz w:val="24"/>
        </w:rPr>
        <w:t> </w:t>
      </w:r>
      <w:r>
        <w:rPr>
          <w:sz w:val="24"/>
        </w:rPr>
        <w:t>do </w:t>
      </w:r>
      <w:r>
        <w:rPr>
          <w:spacing w:val="-2"/>
          <w:sz w:val="24"/>
        </w:rPr>
        <w:t>Contrato;</w:t>
      </w:r>
    </w:p>
    <w:p>
      <w:pPr>
        <w:pStyle w:val="BodyText"/>
        <w:spacing w:before="232"/>
      </w:pPr>
    </w:p>
    <w:p>
      <w:pPr>
        <w:pStyle w:val="ListParagraph"/>
        <w:numPr>
          <w:ilvl w:val="3"/>
          <w:numId w:val="50"/>
        </w:numPr>
        <w:tabs>
          <w:tab w:pos="1299" w:val="left" w:leader="none"/>
        </w:tabs>
        <w:spacing w:line="235" w:lineRule="auto" w:before="0" w:after="0"/>
        <w:ind w:left="449" w:right="433" w:firstLine="0"/>
        <w:jc w:val="both"/>
        <w:rPr>
          <w:sz w:val="24"/>
        </w:rPr>
      </w:pPr>
      <w:r>
        <w:rPr>
          <w:sz w:val="24"/>
        </w:rPr>
        <w:t>Na hipótese de a infração ser cometida antes da celebração do Contrato, a base de cálculo da multa do ITEM 11.2.2 será o valor </w:t>
      </w:r>
      <w:r>
        <w:rPr>
          <w:sz w:val="24"/>
        </w:rPr>
        <w:t>inicial estimado da contratação.</w:t>
      </w:r>
    </w:p>
    <w:p>
      <w:pPr>
        <w:pStyle w:val="ListParagraph"/>
        <w:numPr>
          <w:ilvl w:val="3"/>
          <w:numId w:val="50"/>
        </w:numPr>
        <w:tabs>
          <w:tab w:pos="1291"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w:t>
      </w:r>
      <w:r>
        <w:rPr>
          <w:spacing w:val="-2"/>
          <w:sz w:val="24"/>
        </w:rPr>
        <w:t> </w:t>
      </w:r>
      <w:r>
        <w:rPr>
          <w:sz w:val="24"/>
        </w:rPr>
        <w:t>além</w:t>
      </w:r>
      <w:r>
        <w:rPr>
          <w:spacing w:val="-2"/>
          <w:sz w:val="24"/>
        </w:rPr>
        <w:t> </w:t>
      </w:r>
      <w:r>
        <w:rPr>
          <w:sz w:val="24"/>
        </w:rPr>
        <w:t>da</w:t>
      </w:r>
      <w:r>
        <w:rPr>
          <w:spacing w:val="-2"/>
          <w:sz w:val="24"/>
        </w:rPr>
        <w:t> </w:t>
      </w:r>
      <w:r>
        <w:rPr>
          <w:sz w:val="24"/>
        </w:rPr>
        <w:t>perda</w:t>
      </w:r>
      <w:r>
        <w:rPr>
          <w:spacing w:val="-2"/>
          <w:sz w:val="24"/>
        </w:rPr>
        <w:t> </w:t>
      </w:r>
      <w:r>
        <w:rPr>
          <w:sz w:val="24"/>
        </w:rPr>
        <w:t>desse</w:t>
      </w:r>
      <w:r>
        <w:rPr>
          <w:spacing w:val="-2"/>
          <w:sz w:val="24"/>
        </w:rPr>
        <w:t> </w:t>
      </w:r>
      <w:r>
        <w:rPr>
          <w:sz w:val="24"/>
        </w:rPr>
        <w:t>valor,</w:t>
      </w:r>
      <w:r>
        <w:rPr>
          <w:spacing w:val="-2"/>
          <w:sz w:val="24"/>
        </w:rPr>
        <w:t> </w:t>
      </w:r>
      <w:r>
        <w:rPr>
          <w:sz w:val="24"/>
        </w:rPr>
        <w:t>a</w:t>
      </w:r>
      <w:r>
        <w:rPr>
          <w:spacing w:val="-2"/>
          <w:sz w:val="24"/>
        </w:rPr>
        <w:t> </w:t>
      </w:r>
      <w:r>
        <w:rPr>
          <w:sz w:val="24"/>
        </w:rPr>
        <w:t>diferença</w:t>
      </w:r>
      <w:r>
        <w:rPr>
          <w:spacing w:val="-2"/>
          <w:sz w:val="24"/>
        </w:rPr>
        <w:t> </w:t>
      </w:r>
      <w:r>
        <w:rPr>
          <w:sz w:val="24"/>
        </w:rPr>
        <w:t>será</w:t>
      </w:r>
      <w:r>
        <w:rPr>
          <w:spacing w:val="-2"/>
          <w:sz w:val="24"/>
        </w:rPr>
        <w:t> </w:t>
      </w:r>
      <w:r>
        <w:rPr>
          <w:sz w:val="24"/>
        </w:rPr>
        <w:t>descontada</w:t>
      </w:r>
      <w:r>
        <w:rPr>
          <w:spacing w:val="-2"/>
          <w:sz w:val="24"/>
        </w:rPr>
        <w:t> </w:t>
      </w:r>
      <w:r>
        <w:rPr>
          <w:sz w:val="24"/>
        </w:rPr>
        <w:t>da</w:t>
      </w:r>
      <w:r>
        <w:rPr>
          <w:spacing w:val="-2"/>
          <w:sz w:val="24"/>
        </w:rPr>
        <w:t> </w:t>
      </w:r>
      <w:r>
        <w:rPr>
          <w:sz w:val="24"/>
        </w:rPr>
        <w:t>garantia</w:t>
      </w:r>
      <w:r>
        <w:rPr>
          <w:spacing w:val="-2"/>
          <w:sz w:val="24"/>
        </w:rPr>
        <w:t> </w:t>
      </w:r>
      <w:r>
        <w:rPr>
          <w:sz w:val="24"/>
        </w:rPr>
        <w:t>prestada</w:t>
      </w:r>
      <w:r>
        <w:rPr>
          <w:spacing w:val="-2"/>
          <w:sz w:val="24"/>
        </w:rPr>
        <w:t> </w:t>
      </w:r>
      <w:r>
        <w:rPr>
          <w:sz w:val="24"/>
        </w:rPr>
        <w:t>ou</w:t>
      </w:r>
      <w:r>
        <w:rPr>
          <w:spacing w:val="-2"/>
          <w:sz w:val="24"/>
        </w:rPr>
        <w:t> </w:t>
      </w:r>
      <w:r>
        <w:rPr>
          <w:sz w:val="24"/>
        </w:rPr>
        <w:t>será</w:t>
      </w:r>
      <w:r>
        <w:rPr>
          <w:spacing w:val="-2"/>
          <w:sz w:val="24"/>
        </w:rPr>
        <w:t> </w:t>
      </w:r>
      <w:r>
        <w:rPr>
          <w:sz w:val="24"/>
        </w:rPr>
        <w:t>cobrada</w:t>
      </w:r>
      <w:r>
        <w:rPr>
          <w:spacing w:val="-2"/>
          <w:sz w:val="24"/>
        </w:rPr>
        <w:t> </w:t>
      </w:r>
      <w:r>
        <w:rPr>
          <w:sz w:val="24"/>
        </w:rPr>
        <w:t>judicialmente,</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156,</w:t>
      </w:r>
      <w:r>
        <w:rPr>
          <w:spacing w:val="-2"/>
          <w:sz w:val="24"/>
        </w:rPr>
        <w:t> </w:t>
      </w:r>
      <w:r>
        <w:rPr>
          <w:sz w:val="24"/>
        </w:rPr>
        <w:t>§ 8º, da Lei nº 14.133/2021, e conforme o procedimento previsto no ITEM 11.13.</w:t>
      </w:r>
    </w:p>
    <w:p>
      <w:pPr>
        <w:pStyle w:val="ListParagraph"/>
        <w:numPr>
          <w:ilvl w:val="3"/>
          <w:numId w:val="50"/>
        </w:numPr>
        <w:tabs>
          <w:tab w:pos="1266" w:val="left" w:leader="none"/>
        </w:tabs>
        <w:spacing w:line="240" w:lineRule="auto" w:before="115"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28"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w:t>
      </w:r>
      <w:r>
        <w:rPr>
          <w:sz w:val="24"/>
        </w:rPr>
        <w:t>a 11.1.7, quando não se justificar a imposição de penalidade mais grave, e impedirá o responsável de licitar ou contratar no âmbito da</w:t>
      </w:r>
      <w:r>
        <w:rPr>
          <w:spacing w:val="-10"/>
          <w:sz w:val="24"/>
        </w:rPr>
        <w:t> </w:t>
      </w:r>
      <w:r>
        <w:rPr>
          <w:sz w:val="24"/>
        </w:rPr>
        <w:t>Administração Pública direta e indireta do Estado, pelo prazo máximo de 3 (três) anos;</w:t>
      </w:r>
    </w:p>
    <w:p>
      <w:pPr>
        <w:pStyle w:val="ListParagraph"/>
        <w:numPr>
          <w:ilvl w:val="2"/>
          <w:numId w:val="50"/>
        </w:numPr>
        <w:tabs>
          <w:tab w:pos="1139" w:val="left" w:leader="none"/>
        </w:tabs>
        <w:spacing w:line="235" w:lineRule="auto" w:before="119" w:after="0"/>
        <w:ind w:left="449" w:right="434"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w:t>
      </w:r>
      <w:r>
        <w:rPr>
          <w:spacing w:val="-13"/>
          <w:sz w:val="24"/>
        </w:rPr>
        <w:t> </w:t>
      </w:r>
      <w:r>
        <w:rPr>
          <w:sz w:val="24"/>
        </w:rPr>
        <w:t>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w:t>
      </w:r>
      <w:r>
        <w:rPr>
          <w:sz w:val="24"/>
        </w:rPr>
        <w:t>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w:t>
      </w:r>
      <w:r>
        <w:rPr>
          <w:b/>
          <w:sz w:val="24"/>
        </w:rPr>
        <w:t>20% </w:t>
      </w:r>
      <w:r>
        <w:rPr>
          <w:sz w:val="24"/>
        </w:rPr>
        <w:t>(</w:t>
      </w:r>
      <w:r>
        <w:rPr>
          <w:b/>
          <w:sz w:val="24"/>
        </w:rPr>
        <w:t>vinte por cento</w:t>
      </w:r>
      <w:r>
        <w:rPr>
          <w:sz w:val="24"/>
        </w:rPr>
        <w:t>) do valor do Contrato.</w:t>
      </w:r>
    </w:p>
    <w:p>
      <w:pPr>
        <w:pStyle w:val="ListParagraph"/>
        <w:numPr>
          <w:ilvl w:val="2"/>
          <w:numId w:val="50"/>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228"/>
      </w:pPr>
    </w:p>
    <w:p>
      <w:pPr>
        <w:pStyle w:val="ListParagraph"/>
        <w:numPr>
          <w:ilvl w:val="0"/>
          <w:numId w:val="52"/>
        </w:numPr>
        <w:tabs>
          <w:tab w:pos="1115" w:val="left" w:leader="none"/>
        </w:tabs>
        <w:spacing w:line="240" w:lineRule="auto" w:before="0" w:after="0"/>
        <w:ind w:left="1115" w:right="0" w:hanging="666"/>
        <w:jc w:val="both"/>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1128" w:val="left" w:leader="none"/>
        </w:tabs>
        <w:spacing w:line="240" w:lineRule="auto" w:before="114" w:after="0"/>
        <w:ind w:left="1128" w:right="0" w:hanging="679"/>
        <w:jc w:val="both"/>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BodyText"/>
        <w:spacing w:before="228"/>
      </w:pPr>
    </w:p>
    <w:p>
      <w:pPr>
        <w:pStyle w:val="ListParagraph"/>
        <w:numPr>
          <w:ilvl w:val="1"/>
          <w:numId w:val="52"/>
        </w:numPr>
        <w:tabs>
          <w:tab w:pos="1188" w:val="left" w:leader="none"/>
        </w:tabs>
        <w:spacing w:line="240" w:lineRule="auto" w:before="0" w:after="0"/>
        <w:ind w:left="1188" w:right="0" w:hanging="739"/>
        <w:jc w:val="both"/>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1249" w:val="left" w:leader="none"/>
        </w:tabs>
        <w:spacing w:line="240" w:lineRule="auto" w:before="114" w:after="0"/>
        <w:ind w:left="1249" w:right="0" w:hanging="800"/>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233"/>
      </w:pPr>
    </w:p>
    <w:p>
      <w:pPr>
        <w:pStyle w:val="ListParagraph"/>
        <w:numPr>
          <w:ilvl w:val="1"/>
          <w:numId w:val="50"/>
        </w:numPr>
        <w:tabs>
          <w:tab w:pos="957" w:val="left" w:leader="none"/>
        </w:tabs>
        <w:spacing w:line="235" w:lineRule="auto" w:before="0" w:after="0"/>
        <w:ind w:left="449" w:right="433" w:firstLine="0"/>
        <w:jc w:val="both"/>
        <w:rPr>
          <w:sz w:val="24"/>
        </w:rPr>
      </w:pPr>
      <w:r>
        <w:rPr>
          <w:sz w:val="24"/>
        </w:rPr>
        <w:t>A aplicação de quaisquer das penalidades realizar-se-á em processo administrativo que assegurará o contraditório e a ampla defesa ao CONTRATADO, na forma do art. 156, § 6º, I, da Lei nº 14.133/2021, devendo ser observado o procedimento previsto na Lei nº 14.133/2021, e, subsidiariamente, na Lei nº 5.427/2009.</w:t>
      </w:r>
    </w:p>
    <w:p>
      <w:pPr>
        <w:pStyle w:val="ListParagraph"/>
        <w:spacing w:after="0" w:line="235" w:lineRule="auto"/>
        <w:jc w:val="both"/>
        <w:rPr>
          <w:sz w:val="24"/>
        </w:rPr>
        <w:sectPr>
          <w:pgSz w:w="15840" w:h="24480"/>
          <w:pgMar w:top="480" w:bottom="280" w:left="360" w:right="360"/>
        </w:sectPr>
      </w:pPr>
    </w:p>
    <w:p>
      <w:pPr>
        <w:pStyle w:val="ListParagraph"/>
        <w:numPr>
          <w:ilvl w:val="2"/>
          <w:numId w:val="50"/>
        </w:numPr>
        <w:tabs>
          <w:tab w:pos="1123" w:val="left" w:leader="none"/>
        </w:tabs>
        <w:spacing w:line="235" w:lineRule="auto" w:before="80" w:after="0"/>
        <w:ind w:left="449" w:right="433" w:firstLine="0"/>
        <w:jc w:val="both"/>
        <w:rPr>
          <w:sz w:val="24"/>
        </w:rPr>
      </w:pPr>
      <w:r>
        <w:rPr>
          <w:sz w:val="24"/>
        </w:rPr>
        <w:t>A aplicação de sanção será antecedida de intimação do CONTRATADO,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228"/>
      </w:pPr>
    </w:p>
    <w:p>
      <w:pPr>
        <w:pStyle w:val="ListParagraph"/>
        <w:numPr>
          <w:ilvl w:val="0"/>
          <w:numId w:val="53"/>
        </w:numPr>
        <w:tabs>
          <w:tab w:pos="1115" w:val="left" w:leader="none"/>
        </w:tabs>
        <w:spacing w:line="240" w:lineRule="auto" w:before="0" w:after="0"/>
        <w:ind w:left="1115" w:right="0" w:hanging="66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1258" w:val="left" w:leader="none"/>
        </w:tabs>
        <w:spacing w:line="235" w:lineRule="auto" w:before="119" w:after="0"/>
        <w:ind w:left="449" w:right="432"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BodyText"/>
        <w:spacing w:before="233"/>
      </w:pPr>
    </w:p>
    <w:p>
      <w:pPr>
        <w:pStyle w:val="ListParagraph"/>
        <w:numPr>
          <w:ilvl w:val="2"/>
          <w:numId w:val="50"/>
        </w:numPr>
        <w:tabs>
          <w:tab w:pos="1152" w:val="left" w:leader="none"/>
        </w:tabs>
        <w:spacing w:line="235" w:lineRule="auto" w:before="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232"/>
      </w:pPr>
    </w:p>
    <w:p>
      <w:pPr>
        <w:pStyle w:val="ListParagraph"/>
        <w:numPr>
          <w:ilvl w:val="0"/>
          <w:numId w:val="54"/>
        </w:numPr>
        <w:tabs>
          <w:tab w:pos="1159" w:val="left" w:leader="none"/>
        </w:tabs>
        <w:spacing w:line="235" w:lineRule="auto" w:before="0" w:after="0"/>
        <w:ind w:left="449" w:right="433" w:firstLine="0"/>
        <w:jc w:val="both"/>
        <w:rPr>
          <w:sz w:val="24"/>
        </w:rPr>
      </w:pPr>
      <w:r>
        <w:rPr>
          <w:sz w:val="24"/>
        </w:rPr>
        <w:t>a obrigação de reparação integral do dano causado à</w:t>
      </w:r>
      <w:r>
        <w:rPr>
          <w:spacing w:val="-9"/>
          <w:sz w:val="24"/>
        </w:rPr>
        <w:t> </w:t>
      </w:r>
      <w:r>
        <w:rPr>
          <w:sz w:val="24"/>
        </w:rPr>
        <w:t>Administração Pública, na forma do art. 156, § 9º, da Lei nº 14.133/2021 e do art. 416, parágrafo único, do Código Civil; e</w:t>
      </w:r>
    </w:p>
    <w:p>
      <w:pPr>
        <w:pStyle w:val="ListParagraph"/>
        <w:numPr>
          <w:ilvl w:val="0"/>
          <w:numId w:val="54"/>
        </w:numPr>
        <w:tabs>
          <w:tab w:pos="1260"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ampla defesa.</w:t>
      </w:r>
    </w:p>
    <w:p>
      <w:pPr>
        <w:pStyle w:val="BodyText"/>
        <w:spacing w:before="229"/>
      </w:pPr>
    </w:p>
    <w:p>
      <w:pPr>
        <w:pStyle w:val="ListParagraph"/>
        <w:numPr>
          <w:ilvl w:val="2"/>
          <w:numId w:val="50"/>
        </w:numPr>
        <w:tabs>
          <w:tab w:pos="1086" w:val="left" w:leader="none"/>
        </w:tabs>
        <w:spacing w:line="240" w:lineRule="auto" w:before="0"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41"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7" w:val="left" w:leader="none"/>
        </w:tabs>
        <w:spacing w:line="235" w:lineRule="auto" w:before="119" w:after="0"/>
        <w:ind w:left="449" w:right="432" w:firstLine="0"/>
        <w:jc w:val="both"/>
        <w:rPr>
          <w:sz w:val="24"/>
        </w:rPr>
      </w:pPr>
      <w:r>
        <w:rPr>
          <w:sz w:val="24"/>
        </w:rPr>
        <w:t>O CONTRATADO 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41" w:val="left" w:leader="none"/>
        </w:tabs>
        <w:spacing w:line="235" w:lineRule="auto" w:before="118" w:after="0"/>
        <w:ind w:left="449" w:right="433" w:firstLine="0"/>
        <w:jc w:val="both"/>
        <w:rPr>
          <w:sz w:val="24"/>
        </w:rPr>
      </w:pP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remeter</w:t>
      </w:r>
      <w:r>
        <w:rPr>
          <w:spacing w:val="-3"/>
          <w:sz w:val="24"/>
        </w:rPr>
        <w:t> </w:t>
      </w:r>
      <w:r>
        <w:rPr>
          <w:sz w:val="24"/>
        </w:rPr>
        <w:t>para</w:t>
      </w:r>
      <w:r>
        <w:rPr>
          <w:spacing w:val="-3"/>
          <w:sz w:val="24"/>
        </w:rPr>
        <w:t> </w:t>
      </w:r>
      <w:r>
        <w:rPr>
          <w:sz w:val="24"/>
        </w:rPr>
        <w:t>o</w:t>
      </w:r>
      <w:r>
        <w:rPr>
          <w:spacing w:val="-3"/>
          <w:sz w:val="24"/>
        </w:rPr>
        <w:t> </w:t>
      </w:r>
      <w:r>
        <w:rPr>
          <w:sz w:val="24"/>
        </w:rPr>
        <w:t>Órgão</w:t>
      </w:r>
      <w:r>
        <w:rPr>
          <w:spacing w:val="-3"/>
          <w:sz w:val="24"/>
        </w:rPr>
        <w:t> </w:t>
      </w:r>
      <w:r>
        <w:rPr>
          <w:sz w:val="24"/>
        </w:rPr>
        <w:t>Central</w:t>
      </w:r>
      <w:r>
        <w:rPr>
          <w:spacing w:val="-3"/>
          <w:sz w:val="24"/>
        </w:rPr>
        <w:t> </w:t>
      </w:r>
      <w:r>
        <w:rPr>
          <w:sz w:val="24"/>
        </w:rPr>
        <w:t>de</w:t>
      </w:r>
      <w:r>
        <w:rPr>
          <w:spacing w:val="-3"/>
          <w:sz w:val="24"/>
        </w:rPr>
        <w:t> </w:t>
      </w:r>
      <w:r>
        <w:rPr>
          <w:sz w:val="24"/>
        </w:rPr>
        <w:t>Logística</w:t>
      </w:r>
      <w:r>
        <w:rPr>
          <w:spacing w:val="-3"/>
          <w:sz w:val="24"/>
        </w:rPr>
        <w:t> </w:t>
      </w:r>
      <w:r>
        <w:rPr>
          <w:sz w:val="24"/>
        </w:rPr>
        <w:t>(SUBLOG)</w:t>
      </w:r>
      <w:r>
        <w:rPr>
          <w:spacing w:val="-3"/>
          <w:sz w:val="24"/>
        </w:rPr>
        <w:t> </w:t>
      </w:r>
      <w:r>
        <w:rPr>
          <w:sz w:val="24"/>
        </w:rPr>
        <w:t>o</w:t>
      </w:r>
      <w:r>
        <w:rPr>
          <w:spacing w:val="-3"/>
          <w:sz w:val="24"/>
        </w:rPr>
        <w:t> </w:t>
      </w:r>
      <w:r>
        <w:rPr>
          <w:sz w:val="24"/>
        </w:rPr>
        <w:t>extrato</w:t>
      </w:r>
      <w:r>
        <w:rPr>
          <w:spacing w:val="-3"/>
          <w:sz w:val="24"/>
        </w:rPr>
        <w:t> </w:t>
      </w:r>
      <w:r>
        <w:rPr>
          <w:sz w:val="24"/>
        </w:rPr>
        <w:t>de</w:t>
      </w:r>
      <w:r>
        <w:rPr>
          <w:spacing w:val="-3"/>
          <w:sz w:val="24"/>
        </w:rPr>
        <w:t> </w:t>
      </w:r>
      <w:r>
        <w:rPr>
          <w:sz w:val="24"/>
        </w:rPr>
        <w:t>publicação</w:t>
      </w:r>
      <w:r>
        <w:rPr>
          <w:spacing w:val="-3"/>
          <w:sz w:val="24"/>
        </w:rPr>
        <w:t> </w:t>
      </w:r>
      <w:r>
        <w:rPr>
          <w:sz w:val="24"/>
        </w:rPr>
        <w:t>no</w:t>
      </w:r>
      <w:r>
        <w:rPr>
          <w:spacing w:val="-3"/>
          <w:sz w:val="24"/>
        </w:rPr>
        <w:t> </w:t>
      </w:r>
      <w:r>
        <w:rPr>
          <w:sz w:val="24"/>
        </w:rPr>
        <w:t>Diário</w:t>
      </w:r>
      <w:r>
        <w:rPr>
          <w:spacing w:val="-3"/>
          <w:sz w:val="24"/>
        </w:rPr>
        <w:t> </w:t>
      </w:r>
      <w:r>
        <w:rPr>
          <w:sz w:val="24"/>
        </w:rPr>
        <w:t>Oficial</w:t>
      </w:r>
      <w:r>
        <w:rPr>
          <w:spacing w:val="-3"/>
          <w:sz w:val="24"/>
        </w:rPr>
        <w:t> </w:t>
      </w:r>
      <w:r>
        <w:rPr>
          <w:sz w:val="24"/>
        </w:rPr>
        <w:t>do</w:t>
      </w:r>
      <w:r>
        <w:rPr>
          <w:spacing w:val="-3"/>
          <w:sz w:val="24"/>
        </w:rPr>
        <w:t> </w:t>
      </w:r>
      <w:r>
        <w:rPr>
          <w:sz w:val="24"/>
        </w:rPr>
        <w:t>Estado</w:t>
      </w:r>
      <w:r>
        <w:rPr>
          <w:spacing w:val="-3"/>
          <w:sz w:val="24"/>
        </w:rPr>
        <w:t> </w:t>
      </w:r>
      <w:r>
        <w:rPr>
          <w:sz w:val="24"/>
        </w:rPr>
        <w:t>do</w:t>
      </w:r>
      <w:r>
        <w:rPr>
          <w:spacing w:val="-3"/>
          <w:sz w:val="24"/>
        </w:rPr>
        <w:t> </w:t>
      </w:r>
      <w:r>
        <w:rPr>
          <w:sz w:val="24"/>
        </w:rPr>
        <w:t>ato de aplicação das sanções de impedimento de licitar e contratar e de declaração de inidoneidade para licitar e contratar, de modo a possibilitar </w:t>
      </w:r>
      <w:r>
        <w:rPr>
          <w:sz w:val="24"/>
        </w:rPr>
        <w:t>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w:t>
      </w:r>
      <w:r>
        <w:rPr>
          <w:sz w:val="24"/>
        </w:rPr>
        <w:t>nº </w:t>
      </w:r>
      <w:r>
        <w:rPr>
          <w:spacing w:val="-2"/>
          <w:sz w:val="24"/>
        </w:rPr>
        <w:t>14.133/2021.</w:t>
      </w:r>
    </w:p>
    <w:p>
      <w:pPr>
        <w:pStyle w:val="ListParagraph"/>
        <w:numPr>
          <w:ilvl w:val="1"/>
          <w:numId w:val="50"/>
        </w:numPr>
        <w:tabs>
          <w:tab w:pos="1058" w:val="left" w:leader="none"/>
        </w:tabs>
        <w:spacing w:line="235" w:lineRule="auto" w:before="118" w:after="0"/>
        <w:ind w:left="449" w:right="43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0"/>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pPr>
    </w:p>
    <w:p>
      <w:pPr>
        <w:pStyle w:val="BodyText"/>
      </w:pPr>
    </w:p>
    <w:p>
      <w:pPr>
        <w:pStyle w:val="BodyText"/>
        <w:spacing w:before="67"/>
      </w:pPr>
    </w:p>
    <w:p>
      <w:pPr>
        <w:pStyle w:val="Heading2"/>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228"/>
        <w:rPr>
          <w:b/>
        </w:rPr>
      </w:pPr>
    </w:p>
    <w:p>
      <w:pPr>
        <w:pStyle w:val="ListParagraph"/>
        <w:numPr>
          <w:ilvl w:val="1"/>
          <w:numId w:val="55"/>
        </w:numPr>
        <w:tabs>
          <w:tab w:pos="929" w:val="left" w:leader="none"/>
        </w:tabs>
        <w:spacing w:line="240" w:lineRule="auto" w:before="0" w:after="0"/>
        <w:ind w:left="929" w:right="0" w:hanging="480"/>
        <w:jc w:val="both"/>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55"/>
        </w:numPr>
        <w:tabs>
          <w:tab w:pos="929" w:val="left" w:leader="none"/>
        </w:tabs>
        <w:spacing w:line="240" w:lineRule="auto" w:before="114" w:after="0"/>
        <w:ind w:left="929" w:right="0" w:hanging="480"/>
        <w:jc w:val="both"/>
        <w:rPr>
          <w:sz w:val="24"/>
        </w:rPr>
      </w:pPr>
      <w:r>
        <w:rPr>
          <w:sz w:val="24"/>
        </w:rPr>
        <w:t>Quando a não conclusão do Contrato referida no item anterior decorrer de culpa do </w:t>
      </w:r>
      <w:r>
        <w:rPr>
          <w:spacing w:val="-2"/>
          <w:sz w:val="24"/>
        </w:rPr>
        <w:t>CONTRATADO:</w:t>
      </w:r>
    </w:p>
    <w:p>
      <w:pPr>
        <w:pStyle w:val="BodyText"/>
        <w:spacing w:before="228"/>
      </w:pPr>
    </w:p>
    <w:p>
      <w:pPr>
        <w:pStyle w:val="ListParagraph"/>
        <w:numPr>
          <w:ilvl w:val="0"/>
          <w:numId w:val="56"/>
        </w:numPr>
        <w:tabs>
          <w:tab w:pos="1115" w:val="left" w:leader="none"/>
        </w:tabs>
        <w:spacing w:line="240" w:lineRule="auto" w:before="0" w:after="0"/>
        <w:ind w:left="1115" w:right="0" w:hanging="666"/>
        <w:jc w:val="both"/>
        <w:rPr>
          <w:sz w:val="24"/>
        </w:rPr>
      </w:pPr>
      <w:r>
        <w:rPr>
          <w:sz w:val="24"/>
        </w:rPr>
        <w:t>ficará ele constituído em mora, sendo-lhe aplicáveis as respectivas sanções administrativas; </w:t>
      </w:r>
      <w:r>
        <w:rPr>
          <w:spacing w:val="-10"/>
          <w:sz w:val="24"/>
        </w:rPr>
        <w:t>e</w:t>
      </w:r>
    </w:p>
    <w:p>
      <w:pPr>
        <w:pStyle w:val="ListParagraph"/>
        <w:numPr>
          <w:ilvl w:val="0"/>
          <w:numId w:val="56"/>
        </w:numPr>
        <w:tabs>
          <w:tab w:pos="1340" w:val="left" w:leader="none"/>
        </w:tabs>
        <w:spacing w:line="235" w:lineRule="auto" w:before="118" w:after="0"/>
        <w:ind w:left="449" w:right="433" w:firstLine="0"/>
        <w:jc w:val="both"/>
        <w:rPr>
          <w:sz w:val="24"/>
        </w:rPr>
      </w:pPr>
      <w:r>
        <w:rPr>
          <w:sz w:val="24"/>
        </w:rPr>
        <w:t>poderá o CONTRATANTE optar pela extinção do Contrato e, nesse caso, adotará as medidas admitidas em lei para a continuidade da execução contratual.</w:t>
      </w:r>
    </w:p>
    <w:p>
      <w:pPr>
        <w:pStyle w:val="BodyText"/>
        <w:spacing w:before="229"/>
      </w:pPr>
    </w:p>
    <w:p>
      <w:pPr>
        <w:pStyle w:val="ListParagraph"/>
        <w:numPr>
          <w:ilvl w:val="1"/>
          <w:numId w:val="55"/>
        </w:numPr>
        <w:tabs>
          <w:tab w:pos="929" w:val="left" w:leader="none"/>
        </w:tabs>
        <w:spacing w:line="240" w:lineRule="auto" w:before="0"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BodyText"/>
        <w:spacing w:before="232"/>
      </w:pPr>
    </w:p>
    <w:p>
      <w:pPr>
        <w:pStyle w:val="ListParagraph"/>
        <w:numPr>
          <w:ilvl w:val="0"/>
          <w:numId w:val="57"/>
        </w:numPr>
        <w:tabs>
          <w:tab w:pos="1394" w:val="left" w:leader="none"/>
        </w:tabs>
        <w:spacing w:line="235" w:lineRule="auto" w:before="1" w:after="0"/>
        <w:ind w:left="449" w:right="433" w:firstLine="0"/>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7"/>
        </w:numPr>
        <w:tabs>
          <w:tab w:pos="1128" w:val="left" w:leader="none"/>
        </w:tabs>
        <w:spacing w:line="240" w:lineRule="auto" w:before="114" w:after="0"/>
        <w:ind w:left="1128" w:right="0" w:hanging="679"/>
        <w:jc w:val="both"/>
        <w:rPr>
          <w:sz w:val="24"/>
        </w:rPr>
      </w:pPr>
      <w:r>
        <w:rPr>
          <w:sz w:val="24"/>
        </w:rPr>
        <w:t>consensualmente, na forma do art. 138, II, da Lei nº 14.133/2021; </w:t>
      </w:r>
      <w:r>
        <w:rPr>
          <w:spacing w:val="-10"/>
          <w:sz w:val="24"/>
        </w:rPr>
        <w:t>e</w:t>
      </w:r>
    </w:p>
    <w:p>
      <w:pPr>
        <w:pStyle w:val="ListParagraph"/>
        <w:spacing w:after="0" w:line="240" w:lineRule="auto"/>
        <w:jc w:val="both"/>
        <w:rPr>
          <w:sz w:val="24"/>
        </w:rPr>
        <w:sectPr>
          <w:pgSz w:w="15840" w:h="24480"/>
          <w:pgMar w:top="480" w:bottom="280" w:left="360" w:right="360"/>
        </w:sectPr>
      </w:pPr>
    </w:p>
    <w:p>
      <w:pPr>
        <w:pStyle w:val="ListParagraph"/>
        <w:numPr>
          <w:ilvl w:val="0"/>
          <w:numId w:val="57"/>
        </w:numPr>
        <w:tabs>
          <w:tab w:pos="1569" w:val="left" w:leader="none"/>
        </w:tabs>
        <w:spacing w:line="235" w:lineRule="auto" w:before="80" w:after="0"/>
        <w:ind w:left="449" w:right="433" w:firstLine="0"/>
        <w:jc w:val="both"/>
        <w:rPr>
          <w:sz w:val="24"/>
        </w:rPr>
      </w:pPr>
      <w:r>
        <w:rPr>
          <w:sz w:val="24"/>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233"/>
      </w:pPr>
    </w:p>
    <w:p>
      <w:pPr>
        <w:pStyle w:val="ListParagraph"/>
        <w:numPr>
          <w:ilvl w:val="2"/>
          <w:numId w:val="55"/>
        </w:numPr>
        <w:tabs>
          <w:tab w:pos="1121" w:val="left" w:leader="none"/>
        </w:tabs>
        <w:spacing w:line="235" w:lineRule="auto" w:before="0" w:after="0"/>
        <w:ind w:left="449" w:right="433" w:firstLine="0"/>
        <w:jc w:val="left"/>
        <w:rPr>
          <w:sz w:val="24"/>
        </w:rPr>
      </w:pPr>
      <w:r>
        <w:rPr>
          <w:sz w:val="24"/>
        </w:rPr>
        <w:t>A alteração</w:t>
      </w:r>
      <w:r>
        <w:rPr>
          <w:spacing w:val="23"/>
          <w:sz w:val="24"/>
        </w:rPr>
        <w:t> </w:t>
      </w:r>
      <w:r>
        <w:rPr>
          <w:sz w:val="24"/>
        </w:rPr>
        <w:t>social</w:t>
      </w:r>
      <w:r>
        <w:rPr>
          <w:spacing w:val="23"/>
          <w:sz w:val="24"/>
        </w:rPr>
        <w:t> </w:t>
      </w:r>
      <w:r>
        <w:rPr>
          <w:sz w:val="24"/>
        </w:rPr>
        <w:t>ou</w:t>
      </w:r>
      <w:r>
        <w:rPr>
          <w:spacing w:val="23"/>
          <w:sz w:val="24"/>
        </w:rPr>
        <w:t> </w:t>
      </w:r>
      <w:r>
        <w:rPr>
          <w:sz w:val="24"/>
        </w:rPr>
        <w:t>a</w:t>
      </w:r>
      <w:r>
        <w:rPr>
          <w:spacing w:val="23"/>
          <w:sz w:val="24"/>
        </w:rPr>
        <w:t> </w:t>
      </w:r>
      <w:r>
        <w:rPr>
          <w:sz w:val="24"/>
        </w:rPr>
        <w:t>modificação</w:t>
      </w:r>
      <w:r>
        <w:rPr>
          <w:spacing w:val="23"/>
          <w:sz w:val="24"/>
        </w:rPr>
        <w:t> </w:t>
      </w:r>
      <w:r>
        <w:rPr>
          <w:sz w:val="24"/>
        </w:rPr>
        <w:t>da</w:t>
      </w:r>
      <w:r>
        <w:rPr>
          <w:spacing w:val="23"/>
          <w:sz w:val="24"/>
        </w:rPr>
        <w:t> </w:t>
      </w:r>
      <w:r>
        <w:rPr>
          <w:sz w:val="24"/>
        </w:rPr>
        <w:t>finalidade</w:t>
      </w:r>
      <w:r>
        <w:rPr>
          <w:spacing w:val="23"/>
          <w:sz w:val="24"/>
        </w:rPr>
        <w:t> </w:t>
      </w:r>
      <w:r>
        <w:rPr>
          <w:sz w:val="24"/>
        </w:rPr>
        <w:t>ou</w:t>
      </w:r>
      <w:r>
        <w:rPr>
          <w:spacing w:val="23"/>
          <w:sz w:val="24"/>
        </w:rPr>
        <w:t> </w:t>
      </w:r>
      <w:r>
        <w:rPr>
          <w:sz w:val="24"/>
        </w:rPr>
        <w:t>da</w:t>
      </w:r>
      <w:r>
        <w:rPr>
          <w:spacing w:val="23"/>
          <w:sz w:val="24"/>
        </w:rPr>
        <w:t> </w:t>
      </w:r>
      <w:r>
        <w:rPr>
          <w:sz w:val="24"/>
        </w:rPr>
        <w:t>estrutura</w:t>
      </w:r>
      <w:r>
        <w:rPr>
          <w:spacing w:val="23"/>
          <w:sz w:val="24"/>
        </w:rPr>
        <w:t> </w:t>
      </w:r>
      <w:r>
        <w:rPr>
          <w:sz w:val="24"/>
        </w:rPr>
        <w:t>da</w:t>
      </w:r>
      <w:r>
        <w:rPr>
          <w:spacing w:val="23"/>
          <w:sz w:val="24"/>
        </w:rPr>
        <w:t> </w:t>
      </w:r>
      <w:r>
        <w:rPr>
          <w:sz w:val="24"/>
        </w:rPr>
        <w:t>empresa</w:t>
      </w:r>
      <w:r>
        <w:rPr>
          <w:spacing w:val="23"/>
          <w:sz w:val="24"/>
        </w:rPr>
        <w:t> </w:t>
      </w:r>
      <w:r>
        <w:rPr>
          <w:sz w:val="24"/>
        </w:rPr>
        <w:t>não</w:t>
      </w:r>
      <w:r>
        <w:rPr>
          <w:spacing w:val="23"/>
          <w:sz w:val="24"/>
        </w:rPr>
        <w:t> </w:t>
      </w:r>
      <w:r>
        <w:rPr>
          <w:sz w:val="24"/>
        </w:rPr>
        <w:t>ensejará</w:t>
      </w:r>
      <w:r>
        <w:rPr>
          <w:spacing w:val="23"/>
          <w:sz w:val="24"/>
        </w:rPr>
        <w:t> </w:t>
      </w:r>
      <w:r>
        <w:rPr>
          <w:sz w:val="24"/>
        </w:rPr>
        <w:t>a</w:t>
      </w:r>
      <w:r>
        <w:rPr>
          <w:spacing w:val="23"/>
          <w:sz w:val="24"/>
        </w:rPr>
        <w:t> </w:t>
      </w:r>
      <w:r>
        <w:rPr>
          <w:sz w:val="24"/>
        </w:rPr>
        <w:t>rescisão</w:t>
      </w:r>
      <w:r>
        <w:rPr>
          <w:spacing w:val="23"/>
          <w:sz w:val="24"/>
        </w:rPr>
        <w:t> </w:t>
      </w:r>
      <w:r>
        <w:rPr>
          <w:sz w:val="24"/>
        </w:rPr>
        <w:t>se</w:t>
      </w:r>
      <w:r>
        <w:rPr>
          <w:spacing w:val="23"/>
          <w:sz w:val="24"/>
        </w:rPr>
        <w:t> </w:t>
      </w:r>
      <w:r>
        <w:rPr>
          <w:sz w:val="24"/>
        </w:rPr>
        <w:t>não</w:t>
      </w:r>
      <w:r>
        <w:rPr>
          <w:spacing w:val="23"/>
          <w:sz w:val="24"/>
        </w:rPr>
        <w:t> </w:t>
      </w:r>
      <w:r>
        <w:rPr>
          <w:sz w:val="24"/>
        </w:rPr>
        <w:t>restringir</w:t>
      </w:r>
      <w:r>
        <w:rPr>
          <w:spacing w:val="23"/>
          <w:sz w:val="24"/>
        </w:rPr>
        <w:t> </w:t>
      </w:r>
      <w:r>
        <w:rPr>
          <w:sz w:val="24"/>
        </w:rPr>
        <w:t>sua</w:t>
      </w:r>
      <w:r>
        <w:rPr>
          <w:spacing w:val="23"/>
          <w:sz w:val="24"/>
        </w:rPr>
        <w:t> </w:t>
      </w:r>
      <w:r>
        <w:rPr>
          <w:sz w:val="24"/>
        </w:rPr>
        <w:t>capacidade</w:t>
      </w:r>
      <w:r>
        <w:rPr>
          <w:spacing w:val="23"/>
          <w:sz w:val="24"/>
        </w:rPr>
        <w:t> </w:t>
      </w:r>
      <w:r>
        <w:rPr>
          <w:sz w:val="24"/>
        </w:rPr>
        <w:t>de concluir o Contrato.</w:t>
      </w:r>
    </w:p>
    <w:p>
      <w:pPr>
        <w:pStyle w:val="ListParagraph"/>
        <w:numPr>
          <w:ilvl w:val="2"/>
          <w:numId w:val="55"/>
        </w:numPr>
        <w:tabs>
          <w:tab w:pos="1109" w:val="left" w:leader="none"/>
        </w:tabs>
        <w:spacing w:line="240" w:lineRule="auto" w:before="114" w:after="0"/>
        <w:ind w:left="1109"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55"/>
        </w:numPr>
        <w:tabs>
          <w:tab w:pos="919" w:val="left" w:leader="none"/>
        </w:tabs>
        <w:spacing w:line="235" w:lineRule="auto" w:before="119" w:after="0"/>
        <w:ind w:left="449" w:right="433" w:firstLine="0"/>
        <w:jc w:val="left"/>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228"/>
      </w:pPr>
    </w:p>
    <w:p>
      <w:pPr>
        <w:pStyle w:val="ListParagraph"/>
        <w:numPr>
          <w:ilvl w:val="0"/>
          <w:numId w:val="58"/>
        </w:numPr>
        <w:tabs>
          <w:tab w:pos="1116" w:val="left" w:leader="none"/>
        </w:tabs>
        <w:spacing w:line="240" w:lineRule="auto" w:before="1" w:after="0"/>
        <w:ind w:left="1116" w:right="0" w:hanging="667"/>
        <w:jc w:val="left"/>
        <w:rPr>
          <w:sz w:val="24"/>
        </w:rPr>
      </w:pPr>
      <w:r>
        <w:rPr>
          <w:sz w:val="24"/>
        </w:rPr>
        <w:t>as obrigações contratuais já cumpridas ou parcialmente </w:t>
      </w:r>
      <w:r>
        <w:rPr>
          <w:spacing w:val="-2"/>
          <w:sz w:val="24"/>
        </w:rPr>
        <w:t>cumpridas;</w:t>
      </w:r>
    </w:p>
    <w:p>
      <w:pPr>
        <w:pStyle w:val="ListParagraph"/>
        <w:numPr>
          <w:ilvl w:val="0"/>
          <w:numId w:val="58"/>
        </w:numPr>
        <w:tabs>
          <w:tab w:pos="1129" w:val="left" w:leader="none"/>
        </w:tabs>
        <w:spacing w:line="240" w:lineRule="auto" w:before="114" w:after="0"/>
        <w:ind w:left="1129" w:right="0" w:hanging="680"/>
        <w:jc w:val="left"/>
        <w:rPr>
          <w:sz w:val="24"/>
        </w:rPr>
      </w:pPr>
      <w:r>
        <w:rPr>
          <w:sz w:val="24"/>
        </w:rPr>
        <w:t>os pagamentos já efetuados e ainda </w:t>
      </w:r>
      <w:r>
        <w:rPr>
          <w:spacing w:val="-2"/>
          <w:sz w:val="24"/>
        </w:rPr>
        <w:t>devidos;</w:t>
      </w:r>
    </w:p>
    <w:p>
      <w:pPr>
        <w:pStyle w:val="ListParagraph"/>
        <w:numPr>
          <w:ilvl w:val="0"/>
          <w:numId w:val="58"/>
        </w:numPr>
        <w:tabs>
          <w:tab w:pos="1116" w:val="left" w:leader="none"/>
        </w:tabs>
        <w:spacing w:line="240" w:lineRule="auto" w:before="114" w:after="0"/>
        <w:ind w:left="1116" w:right="0" w:hanging="667"/>
        <w:jc w:val="left"/>
        <w:rPr>
          <w:sz w:val="24"/>
        </w:rPr>
      </w:pPr>
      <w:r>
        <w:rPr>
          <w:sz w:val="24"/>
        </w:rPr>
        <w:t>as indenizações e </w:t>
      </w:r>
      <w:r>
        <w:rPr>
          <w:spacing w:val="-2"/>
          <w:sz w:val="24"/>
        </w:rPr>
        <w:t>multas.</w:t>
      </w:r>
    </w:p>
    <w:p>
      <w:pPr>
        <w:pStyle w:val="BodyText"/>
        <w:spacing w:before="232"/>
      </w:pPr>
    </w:p>
    <w:p>
      <w:pPr>
        <w:pStyle w:val="ListParagraph"/>
        <w:numPr>
          <w:ilvl w:val="1"/>
          <w:numId w:val="55"/>
        </w:numPr>
        <w:tabs>
          <w:tab w:pos="937" w:val="left" w:leader="none"/>
        </w:tabs>
        <w:spacing w:line="235" w:lineRule="auto" w:before="0"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5">
        <w:r>
          <w:rPr>
            <w:color w:val="0000ED"/>
            <w:sz w:val="24"/>
            <w:u w:val="single" w:color="0000ED"/>
          </w:rPr>
          <w:t>art. 131</w:t>
        </w:r>
        <w:r>
          <w:rPr>
            <w:color w:val="0000ED"/>
            <w:sz w:val="24"/>
          </w:rPr>
          <w:t>,</w:t>
        </w:r>
        <w:r>
          <w:rPr>
            <w:i/>
            <w:color w:val="0000ED"/>
            <w:sz w:val="24"/>
            <w:u w:val="single" w:color="0000ED"/>
          </w:rPr>
          <w:t> </w:t>
        </w:r>
      </w:hyperlink>
      <w:hyperlink r:id="rId45">
        <w:r>
          <w:rPr>
            <w:i/>
            <w:color w:val="0000ED"/>
            <w:sz w:val="24"/>
            <w:u w:val="single" w:color="0000ED"/>
          </w:rPr>
          <w:t>caput</w:t>
        </w:r>
        <w:r>
          <w:rPr>
            <w:i/>
            <w:color w:val="0000ED"/>
            <w:sz w:val="24"/>
          </w:rPr>
          <w:t>,</w:t>
        </w:r>
      </w:hyperlink>
      <w:r>
        <w:rPr>
          <w:color w:val="0000ED"/>
          <w:sz w:val="24"/>
          <w:u w:val="single" w:color="0000ED"/>
        </w:rPr>
        <w:t> </w:t>
      </w:r>
      <w:hyperlink r:id="rId45">
        <w:r>
          <w:rPr>
            <w:color w:val="0000ED"/>
            <w:sz w:val="24"/>
            <w:u w:val="single" w:color="0000ED"/>
          </w:rPr>
          <w:t>da Lei nº 14.133/2021</w:t>
        </w:r>
        <w:r>
          <w:rPr>
            <w:color w:val="0000ED"/>
            <w:sz w:val="24"/>
          </w:rPr>
          <w:t>,</w:t>
        </w:r>
        <w:r>
          <w:rPr>
            <w:color w:val="0000ED"/>
            <w:sz w:val="24"/>
            <w:u w:val="single" w:color="0000ED"/>
          </w:rPr>
          <w:t> desde que o pedido seja formulado durante a</w:t>
        </w:r>
      </w:hyperlink>
      <w:r>
        <w:rPr>
          <w:color w:val="0000ED"/>
          <w:sz w:val="24"/>
        </w:rPr>
        <w:t> </w:t>
      </w:r>
      <w:hyperlink r:id="rId45">
        <w:r>
          <w:rPr>
            <w:color w:val="0000ED"/>
            <w:sz w:val="24"/>
            <w:u w:val="single" w:color="0000ED"/>
          </w:rPr>
          <w:t>v</w:t>
        </w:r>
        <w:r>
          <w:rPr>
            <w:color w:val="0000ED"/>
            <w:sz w:val="24"/>
          </w:rPr>
          <w:t>ig</w:t>
        </w:r>
        <w:r>
          <w:rPr>
            <w:color w:val="0000ED"/>
            <w:sz w:val="24"/>
            <w:u w:val="single" w:color="0000ED"/>
          </w:rPr>
          <w:t>ência do Contrato e antes de eventual</w:t>
        </w:r>
        <w:r>
          <w:rPr>
            <w:color w:val="0000ED"/>
            <w:sz w:val="24"/>
          </w:rPr>
          <w:t> p</w:t>
        </w:r>
        <w:r>
          <w:rPr>
            <w:color w:val="0000ED"/>
            <w:sz w:val="24"/>
            <w:u w:val="single" w:color="0000ED"/>
          </w:rPr>
          <w:t>rorroga</w:t>
        </w:r>
        <w:r>
          <w:rPr>
            <w:color w:val="0000ED"/>
            <w:sz w:val="24"/>
          </w:rPr>
          <w:t>ç</w:t>
        </w:r>
        <w:r>
          <w:rPr>
            <w:color w:val="0000ED"/>
            <w:sz w:val="24"/>
            <w:u w:val="single" w:color="0000ED"/>
          </w:rPr>
          <w:t>ão.</w:t>
        </w:r>
      </w:hyperlink>
    </w:p>
    <w:p>
      <w:pPr>
        <w:pStyle w:val="ListParagraph"/>
        <w:numPr>
          <w:ilvl w:val="1"/>
          <w:numId w:val="59"/>
        </w:numPr>
        <w:tabs>
          <w:tab w:pos="989" w:val="left" w:leader="none"/>
        </w:tabs>
        <w:spacing w:line="240" w:lineRule="auto" w:before="114" w:after="0"/>
        <w:ind w:left="989" w:right="0" w:hanging="540"/>
        <w:jc w:val="both"/>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59"/>
        </w:numPr>
        <w:tabs>
          <w:tab w:pos="1109" w:val="left" w:leader="none"/>
        </w:tabs>
        <w:spacing w:line="240" w:lineRule="auto" w:before="114" w:after="0"/>
        <w:ind w:left="1109" w:right="0" w:hanging="660"/>
        <w:jc w:val="both"/>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59"/>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CONTRATADO decorrentes do Contrato.</w:t>
      </w:r>
    </w:p>
    <w:p>
      <w:pPr>
        <w:pStyle w:val="BodyText"/>
      </w:pPr>
    </w:p>
    <w:p>
      <w:pPr>
        <w:pStyle w:val="BodyText"/>
      </w:pPr>
    </w:p>
    <w:p>
      <w:pPr>
        <w:pStyle w:val="BodyText"/>
        <w:spacing w:before="66"/>
      </w:pPr>
    </w:p>
    <w:p>
      <w:pPr>
        <w:pStyle w:val="Heading2"/>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before="228"/>
        <w:rPr>
          <w:b/>
        </w:rPr>
      </w:pPr>
    </w:p>
    <w:p>
      <w:pPr>
        <w:pStyle w:val="ListParagraph"/>
        <w:numPr>
          <w:ilvl w:val="1"/>
          <w:numId w:val="60"/>
        </w:numPr>
        <w:tabs>
          <w:tab w:pos="929" w:val="left" w:leader="none"/>
        </w:tabs>
        <w:spacing w:line="240" w:lineRule="auto" w:before="1"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4">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0"/>
        </w:numPr>
        <w:tabs>
          <w:tab w:pos="955" w:val="left" w:leader="none"/>
        </w:tabs>
        <w:spacing w:line="235" w:lineRule="auto" w:before="118" w:after="0"/>
        <w:ind w:left="449" w:right="433" w:firstLine="0"/>
        <w:jc w:val="left"/>
        <w:rPr>
          <w:sz w:val="24"/>
        </w:rPr>
      </w:pPr>
      <w:r>
        <w:rPr>
          <w:sz w:val="24"/>
        </w:rPr>
        <w:t>O</w:t>
      </w:r>
      <w:r>
        <w:rPr>
          <w:spacing w:val="21"/>
          <w:sz w:val="24"/>
        </w:rPr>
        <w:t> </w:t>
      </w:r>
      <w:r>
        <w:rPr>
          <w:sz w:val="24"/>
        </w:rPr>
        <w:t>CONTRATADO</w:t>
      </w:r>
      <w:r>
        <w:rPr>
          <w:spacing w:val="21"/>
          <w:sz w:val="24"/>
        </w:rPr>
        <w:t> </w:t>
      </w:r>
      <w:r>
        <w:rPr>
          <w:sz w:val="24"/>
        </w:rPr>
        <w:t>é</w:t>
      </w:r>
      <w:r>
        <w:rPr>
          <w:spacing w:val="21"/>
          <w:sz w:val="24"/>
        </w:rPr>
        <w:t> </w:t>
      </w:r>
      <w:r>
        <w:rPr>
          <w:sz w:val="24"/>
        </w:rPr>
        <w:t>obrigado</w:t>
      </w:r>
      <w:r>
        <w:rPr>
          <w:spacing w:val="21"/>
          <w:sz w:val="24"/>
        </w:rPr>
        <w:t> </w:t>
      </w:r>
      <w:r>
        <w:rPr>
          <w:sz w:val="24"/>
        </w:rPr>
        <w:t>a</w:t>
      </w:r>
      <w:r>
        <w:rPr>
          <w:spacing w:val="21"/>
          <w:sz w:val="24"/>
        </w:rPr>
        <w:t> </w:t>
      </w:r>
      <w:r>
        <w:rPr>
          <w:sz w:val="24"/>
        </w:rPr>
        <w:t>aceitar,</w:t>
      </w:r>
      <w:r>
        <w:rPr>
          <w:spacing w:val="21"/>
          <w:sz w:val="24"/>
        </w:rPr>
        <w:t> </w:t>
      </w:r>
      <w:r>
        <w:rPr>
          <w:sz w:val="24"/>
        </w:rPr>
        <w:t>nas</w:t>
      </w:r>
      <w:r>
        <w:rPr>
          <w:spacing w:val="21"/>
          <w:sz w:val="24"/>
        </w:rPr>
        <w:t> </w:t>
      </w:r>
      <w:r>
        <w:rPr>
          <w:sz w:val="24"/>
        </w:rPr>
        <w:t>mesmas</w:t>
      </w:r>
      <w:r>
        <w:rPr>
          <w:spacing w:val="21"/>
          <w:sz w:val="24"/>
        </w:rPr>
        <w:t> </w:t>
      </w:r>
      <w:r>
        <w:rPr>
          <w:sz w:val="24"/>
        </w:rPr>
        <w:t>condições</w:t>
      </w:r>
      <w:r>
        <w:rPr>
          <w:spacing w:val="21"/>
          <w:sz w:val="24"/>
        </w:rPr>
        <w:t> </w:t>
      </w:r>
      <w:r>
        <w:rPr>
          <w:sz w:val="24"/>
        </w:rPr>
        <w:t>contratuais,</w:t>
      </w:r>
      <w:r>
        <w:rPr>
          <w:spacing w:val="21"/>
          <w:sz w:val="24"/>
        </w:rPr>
        <w:t> </w:t>
      </w:r>
      <w:r>
        <w:rPr>
          <w:sz w:val="24"/>
        </w:rPr>
        <w:t>os</w:t>
      </w:r>
      <w:r>
        <w:rPr>
          <w:spacing w:val="21"/>
          <w:sz w:val="24"/>
        </w:rPr>
        <w:t> </w:t>
      </w:r>
      <w:r>
        <w:rPr>
          <w:sz w:val="24"/>
        </w:rPr>
        <w:t>acréscimos</w:t>
      </w:r>
      <w:r>
        <w:rPr>
          <w:spacing w:val="21"/>
          <w:sz w:val="24"/>
        </w:rPr>
        <w:t> </w:t>
      </w:r>
      <w:r>
        <w:rPr>
          <w:sz w:val="24"/>
        </w:rPr>
        <w:t>ou</w:t>
      </w:r>
      <w:r>
        <w:rPr>
          <w:spacing w:val="21"/>
          <w:sz w:val="24"/>
        </w:rPr>
        <w:t> </w:t>
      </w:r>
      <w:r>
        <w:rPr>
          <w:sz w:val="24"/>
        </w:rPr>
        <w:t>supressões</w:t>
      </w:r>
      <w:r>
        <w:rPr>
          <w:spacing w:val="21"/>
          <w:sz w:val="24"/>
        </w:rPr>
        <w:t> </w:t>
      </w:r>
      <w:r>
        <w:rPr>
          <w:sz w:val="24"/>
        </w:rPr>
        <w:t>que</w:t>
      </w:r>
      <w:r>
        <w:rPr>
          <w:spacing w:val="21"/>
          <w:sz w:val="24"/>
        </w:rPr>
        <w:t> </w:t>
      </w:r>
      <w:r>
        <w:rPr>
          <w:sz w:val="24"/>
        </w:rPr>
        <w:t>se</w:t>
      </w:r>
      <w:r>
        <w:rPr>
          <w:spacing w:val="21"/>
          <w:sz w:val="24"/>
        </w:rPr>
        <w:t> </w:t>
      </w:r>
      <w:r>
        <w:rPr>
          <w:sz w:val="24"/>
        </w:rPr>
        <w:t>fizerem</w:t>
      </w:r>
      <w:r>
        <w:rPr>
          <w:spacing w:val="21"/>
          <w:sz w:val="24"/>
        </w:rPr>
        <w:t> </w:t>
      </w:r>
      <w:r>
        <w:rPr>
          <w:sz w:val="24"/>
        </w:rPr>
        <w:t>necessários,</w:t>
      </w:r>
      <w:r>
        <w:rPr>
          <w:spacing w:val="21"/>
          <w:sz w:val="24"/>
        </w:rPr>
        <w:t> </w:t>
      </w:r>
      <w:r>
        <w:rPr>
          <w:sz w:val="24"/>
        </w:rPr>
        <w:t>até</w:t>
      </w:r>
      <w:r>
        <w:rPr>
          <w:spacing w:val="21"/>
          <w:sz w:val="24"/>
        </w:rPr>
        <w:t> </w:t>
      </w:r>
      <w:r>
        <w:rPr>
          <w:sz w:val="24"/>
        </w:rPr>
        <w:t>o limite de 25% (vinte e cinco por cento) do valor inicial atualizado do Contrato, na forma do art. 125 da Lei nº 14.133/2021.</w:t>
      </w:r>
    </w:p>
    <w:p>
      <w:pPr>
        <w:pStyle w:val="ListParagraph"/>
        <w:numPr>
          <w:ilvl w:val="1"/>
          <w:numId w:val="60"/>
        </w:numPr>
        <w:tabs>
          <w:tab w:pos="924" w:val="left" w:leader="none"/>
        </w:tabs>
        <w:spacing w:line="235" w:lineRule="auto" w:before="119" w:after="0"/>
        <w:ind w:left="449" w:right="433" w:firstLine="0"/>
        <w:jc w:val="left"/>
        <w:rPr>
          <w:sz w:val="24"/>
        </w:rPr>
      </w:pPr>
      <w:r>
        <w:rPr>
          <w:sz w:val="24"/>
        </w:rPr>
        <w:t>As alterações contratuais deverão ser promovidas mediante celebração de Termo</w:t>
      </w:r>
      <w:r>
        <w:rPr>
          <w:spacing w:val="-8"/>
          <w:sz w:val="24"/>
        </w:rPr>
        <w:t> </w:t>
      </w:r>
      <w:r>
        <w:rPr>
          <w:sz w:val="24"/>
        </w:rPr>
        <w:t>Aditivo, submetido à prévia aprovação da assessoria jurídica do CONTRATANTE.</w:t>
      </w:r>
    </w:p>
    <w:p>
      <w:pPr>
        <w:pStyle w:val="ListParagraph"/>
        <w:numPr>
          <w:ilvl w:val="1"/>
          <w:numId w:val="60"/>
        </w:numPr>
        <w:tabs>
          <w:tab w:pos="931" w:val="left" w:leader="none"/>
        </w:tabs>
        <w:spacing w:line="235" w:lineRule="auto" w:before="119" w:after="0"/>
        <w:ind w:left="449" w:right="433" w:firstLine="0"/>
        <w:jc w:val="both"/>
        <w:rPr>
          <w:sz w:val="24"/>
        </w:rPr>
      </w:pPr>
      <w:r>
        <w:rPr>
          <w:sz w:val="24"/>
        </w:rPr>
        <w:t>Registros</w:t>
      </w:r>
      <w:r>
        <w:rPr>
          <w:spacing w:val="-1"/>
          <w:sz w:val="24"/>
        </w:rPr>
        <w:t> </w:t>
      </w:r>
      <w:r>
        <w:rPr>
          <w:sz w:val="24"/>
        </w:rPr>
        <w:t>que</w:t>
      </w:r>
      <w:r>
        <w:rPr>
          <w:spacing w:val="-1"/>
          <w:sz w:val="24"/>
        </w:rPr>
        <w:t> </w:t>
      </w:r>
      <w:r>
        <w:rPr>
          <w:sz w:val="24"/>
        </w:rPr>
        <w:t>não</w:t>
      </w:r>
      <w:r>
        <w:rPr>
          <w:spacing w:val="-1"/>
          <w:sz w:val="24"/>
        </w:rPr>
        <w:t> </w:t>
      </w:r>
      <w:r>
        <w:rPr>
          <w:sz w:val="24"/>
        </w:rPr>
        <w:t>caracterizam</w:t>
      </w:r>
      <w:r>
        <w:rPr>
          <w:spacing w:val="-1"/>
          <w:sz w:val="24"/>
        </w:rPr>
        <w:t> </w:t>
      </w:r>
      <w:r>
        <w:rPr>
          <w:sz w:val="24"/>
        </w:rPr>
        <w:t>alteração</w:t>
      </w:r>
      <w:r>
        <w:rPr>
          <w:spacing w:val="-1"/>
          <w:sz w:val="24"/>
        </w:rPr>
        <w:t> </w:t>
      </w:r>
      <w:r>
        <w:rPr>
          <w:sz w:val="24"/>
        </w:rPr>
        <w:t>do</w:t>
      </w:r>
      <w:r>
        <w:rPr>
          <w:spacing w:val="-1"/>
          <w:sz w:val="24"/>
        </w:rPr>
        <w:t> </w:t>
      </w:r>
      <w:r>
        <w:rPr>
          <w:sz w:val="24"/>
        </w:rPr>
        <w:t>Contrato</w:t>
      </w:r>
      <w:r>
        <w:rPr>
          <w:spacing w:val="-1"/>
          <w:sz w:val="24"/>
        </w:rPr>
        <w:t> </w:t>
      </w:r>
      <w:r>
        <w:rPr>
          <w:sz w:val="24"/>
        </w:rPr>
        <w:t>podem</w:t>
      </w:r>
      <w:r>
        <w:rPr>
          <w:spacing w:val="-1"/>
          <w:sz w:val="24"/>
        </w:rPr>
        <w:t> </w:t>
      </w:r>
      <w:r>
        <w:rPr>
          <w:sz w:val="24"/>
        </w:rPr>
        <w:t>ser</w:t>
      </w:r>
      <w:r>
        <w:rPr>
          <w:spacing w:val="-1"/>
          <w:sz w:val="24"/>
        </w:rPr>
        <w:t> </w:t>
      </w:r>
      <w:r>
        <w:rPr>
          <w:sz w:val="24"/>
        </w:rPr>
        <w:t>realizados</w:t>
      </w:r>
      <w:r>
        <w:rPr>
          <w:spacing w:val="-1"/>
          <w:sz w:val="24"/>
        </w:rPr>
        <w:t> </w:t>
      </w:r>
      <w:r>
        <w:rPr>
          <w:sz w:val="24"/>
        </w:rPr>
        <w:t>por</w:t>
      </w:r>
      <w:r>
        <w:rPr>
          <w:spacing w:val="-1"/>
          <w:sz w:val="24"/>
        </w:rPr>
        <w:t> </w:t>
      </w:r>
      <w:r>
        <w:rPr>
          <w:sz w:val="24"/>
        </w:rPr>
        <w:t>simples</w:t>
      </w:r>
      <w:r>
        <w:rPr>
          <w:spacing w:val="-1"/>
          <w:sz w:val="24"/>
        </w:rPr>
        <w:t> </w:t>
      </w:r>
      <w:r>
        <w:rPr>
          <w:sz w:val="24"/>
        </w:rPr>
        <w:t>apostila,</w:t>
      </w:r>
      <w:r>
        <w:rPr>
          <w:spacing w:val="-1"/>
          <w:sz w:val="24"/>
        </w:rPr>
        <w:t> </w:t>
      </w:r>
      <w:r>
        <w:rPr>
          <w:sz w:val="24"/>
        </w:rPr>
        <w:t>dispensada</w:t>
      </w:r>
      <w:r>
        <w:rPr>
          <w:spacing w:val="-1"/>
          <w:sz w:val="24"/>
        </w:rPr>
        <w:t> </w:t>
      </w:r>
      <w:r>
        <w:rPr>
          <w:sz w:val="24"/>
        </w:rPr>
        <w:t>a</w:t>
      </w:r>
      <w:r>
        <w:rPr>
          <w:spacing w:val="-1"/>
          <w:sz w:val="24"/>
        </w:rPr>
        <w:t> </w:t>
      </w:r>
      <w:r>
        <w:rPr>
          <w:sz w:val="24"/>
        </w:rPr>
        <w:t>celebração</w:t>
      </w:r>
      <w:r>
        <w:rPr>
          <w:spacing w:val="-1"/>
          <w:sz w:val="24"/>
        </w:rPr>
        <w:t> </w:t>
      </w:r>
      <w:r>
        <w:rPr>
          <w:sz w:val="24"/>
        </w:rPr>
        <w:t>de</w:t>
      </w:r>
      <w:r>
        <w:rPr>
          <w:spacing w:val="-6"/>
          <w:sz w:val="24"/>
        </w:rPr>
        <w:t> </w:t>
      </w:r>
      <w:r>
        <w:rPr>
          <w:sz w:val="24"/>
        </w:rPr>
        <w:t>Termo</w:t>
      </w:r>
      <w:r>
        <w:rPr>
          <w:spacing w:val="-15"/>
          <w:sz w:val="24"/>
        </w:rPr>
        <w:t> </w:t>
      </w:r>
      <w:r>
        <w:rPr>
          <w:sz w:val="24"/>
        </w:rPr>
        <w:t>Aditivo,</w:t>
      </w:r>
      <w:r>
        <w:rPr>
          <w:spacing w:val="-1"/>
          <w:sz w:val="24"/>
        </w:rPr>
        <w:t> </w:t>
      </w:r>
      <w:r>
        <w:rPr>
          <w:sz w:val="24"/>
        </w:rPr>
        <w:t>na forma do </w:t>
      </w:r>
      <w:hyperlink r:id="rId46">
        <w:r>
          <w:rPr>
            <w:color w:val="0000ED"/>
            <w:sz w:val="24"/>
            <w:u w:val="single" w:color="0000ED"/>
          </w:rPr>
          <w:t>art. 136 da Lei nº 14.133/2021</w:t>
        </w:r>
      </w:hyperlink>
      <w:r>
        <w:rPr>
          <w:sz w:val="24"/>
        </w:rPr>
        <w:t>.</w:t>
      </w:r>
    </w:p>
    <w:p>
      <w:pPr>
        <w:pStyle w:val="BodyText"/>
      </w:pPr>
    </w:p>
    <w:p>
      <w:pPr>
        <w:pStyle w:val="BodyText"/>
      </w:pPr>
    </w:p>
    <w:p>
      <w:pPr>
        <w:pStyle w:val="BodyText"/>
        <w:spacing w:before="67"/>
      </w:pPr>
    </w:p>
    <w:p>
      <w:pPr>
        <w:pStyle w:val="Heading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BodyText"/>
        <w:spacing w:before="232"/>
        <w:rPr>
          <w:b/>
        </w:rPr>
      </w:pPr>
    </w:p>
    <w:p>
      <w:pPr>
        <w:pStyle w:val="ListParagraph"/>
        <w:numPr>
          <w:ilvl w:val="1"/>
          <w:numId w:val="61"/>
        </w:numPr>
        <w:tabs>
          <w:tab w:pos="917" w:val="left" w:leader="none"/>
        </w:tabs>
        <w:spacing w:line="235" w:lineRule="auto" w:before="0"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w:t>
      </w:r>
      <w:r>
        <w:rPr>
          <w:spacing w:val="80"/>
          <w:w w:val="150"/>
          <w:sz w:val="24"/>
        </w:rPr>
        <w:t>   </w:t>
      </w:r>
      <w:r>
        <w:rPr>
          <w:sz w:val="24"/>
        </w:rPr>
        <w:t>, assim classificadas: (SEI nº 126699826)</w:t>
      </w:r>
    </w:p>
    <w:p>
      <w:pPr>
        <w:pStyle w:val="BodyText"/>
        <w:spacing w:before="229"/>
      </w:pPr>
    </w:p>
    <w:p>
      <w:pPr>
        <w:tabs>
          <w:tab w:pos="4403" w:val="left" w:leader="dot"/>
        </w:tabs>
        <w:spacing w:before="0"/>
        <w:ind w:left="44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339030 / </w:t>
      </w:r>
      <w:r>
        <w:rPr>
          <w:b/>
          <w:spacing w:val="-5"/>
          <w:sz w:val="24"/>
        </w:rPr>
        <w:t>06</w:t>
      </w:r>
    </w:p>
    <w:p>
      <w:pPr>
        <w:pStyle w:val="BodyText"/>
        <w:tabs>
          <w:tab w:pos="4456" w:val="left" w:leader="dot"/>
        </w:tabs>
        <w:spacing w:before="114"/>
        <w:ind w:left="449"/>
        <w:rPr>
          <w:b/>
        </w:rPr>
      </w:pPr>
      <w:r>
        <w:rPr/>
        <w:t>FONTE DE </w:t>
      </w:r>
      <w:r>
        <w:rPr>
          <w:spacing w:val="-2"/>
        </w:rPr>
        <w:t>RECURSO:</w:t>
      </w:r>
      <w:r>
        <w:rPr/>
        <w:tab/>
      </w:r>
      <w:r>
        <w:rPr>
          <w:b/>
          <w:spacing w:val="-5"/>
        </w:rPr>
        <w:t>225</w:t>
      </w:r>
    </w:p>
    <w:p>
      <w:pPr>
        <w:tabs>
          <w:tab w:pos="4446" w:val="left" w:leader="dot"/>
        </w:tabs>
        <w:spacing w:before="114"/>
        <w:ind w:left="44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10.302.0508.4866</w:t>
      </w:r>
    </w:p>
    <w:p>
      <w:pPr>
        <w:pStyle w:val="BodyText"/>
        <w:spacing w:before="114"/>
        <w:ind w:left="449"/>
      </w:pPr>
      <w:r>
        <w:rPr/>
        <w:t>NOTA</w:t>
      </w:r>
      <w:r>
        <w:rPr>
          <w:spacing w:val="-15"/>
        </w:rPr>
        <w:t> </w:t>
      </w:r>
      <w:r>
        <w:rPr/>
        <w:t>DE</w:t>
      </w:r>
      <w:r>
        <w:rPr>
          <w:spacing w:val="-12"/>
        </w:rPr>
        <w:t> </w:t>
      </w:r>
      <w:r>
        <w:rPr/>
        <w:t>EMPENHO:</w:t>
      </w:r>
      <w:r>
        <w:rPr>
          <w:spacing w:val="-7"/>
        </w:rPr>
        <w:t> </w:t>
      </w:r>
      <w:r>
        <w:rPr>
          <w:spacing w:val="-2"/>
        </w:rPr>
        <w:t>..........................</w:t>
      </w:r>
    </w:p>
    <w:p>
      <w:pPr>
        <w:pStyle w:val="BodyText"/>
        <w:spacing w:before="232"/>
      </w:pPr>
    </w:p>
    <w:p>
      <w:pPr>
        <w:pStyle w:val="ListParagraph"/>
        <w:numPr>
          <w:ilvl w:val="1"/>
          <w:numId w:val="61"/>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1"/>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pPr>
    </w:p>
    <w:p>
      <w:pPr>
        <w:pStyle w:val="BodyText"/>
      </w:pPr>
    </w:p>
    <w:p>
      <w:pPr>
        <w:pStyle w:val="BodyText"/>
        <w:spacing w:before="66"/>
      </w:pPr>
    </w:p>
    <w:p>
      <w:pPr>
        <w:pStyle w:val="Heading2"/>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233"/>
        <w:rPr>
          <w:b/>
        </w:rPr>
      </w:pPr>
    </w:p>
    <w:p>
      <w:pPr>
        <w:pStyle w:val="ListParagraph"/>
        <w:numPr>
          <w:ilvl w:val="1"/>
          <w:numId w:val="62"/>
        </w:numPr>
        <w:tabs>
          <w:tab w:pos="936" w:val="left" w:leader="none"/>
        </w:tabs>
        <w:spacing w:line="235" w:lineRule="auto" w:before="0" w:after="0"/>
        <w:ind w:left="449" w:right="432" w:firstLine="0"/>
        <w:jc w:val="both"/>
        <w:rPr>
          <w:sz w:val="24"/>
        </w:rPr>
      </w:pPr>
      <w:r>
        <w:rPr>
          <w:sz w:val="24"/>
        </w:rPr>
        <w:t>Os casos omissos serão decididos pelo CONTRATANTE, segundo as disposições contidas na Lei </w:t>
      </w:r>
      <w:hyperlink r:id="rId6">
        <w:r>
          <w:rPr>
            <w:color w:val="0000ED"/>
            <w:sz w:val="24"/>
            <w:u w:val="single" w:color="0000ED"/>
          </w:rPr>
          <w:t>nº 14.133/2021</w:t>
        </w:r>
      </w:hyperlink>
      <w:r>
        <w:rPr>
          <w:sz w:val="24"/>
        </w:rPr>
        <w:t>, e demais normas federais e estaduais aplicáveis e, subsidiariamente, segundo as disposições contidas na </w:t>
      </w:r>
      <w:hyperlink r:id="rId42">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pPr>
    </w:p>
    <w:p>
      <w:pPr>
        <w:pStyle w:val="BodyText"/>
      </w:pPr>
    </w:p>
    <w:p>
      <w:pPr>
        <w:pStyle w:val="BodyText"/>
        <w:spacing w:before="66"/>
      </w:pPr>
    </w:p>
    <w:p>
      <w:pPr>
        <w:pStyle w:val="Heading2"/>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BodyText"/>
        <w:spacing w:before="232"/>
        <w:rPr>
          <w:b/>
        </w:rPr>
      </w:pPr>
    </w:p>
    <w:p>
      <w:pPr>
        <w:pStyle w:val="ListParagraph"/>
        <w:numPr>
          <w:ilvl w:val="1"/>
          <w:numId w:val="63"/>
        </w:numPr>
        <w:tabs>
          <w:tab w:pos="947" w:val="left" w:leader="none"/>
        </w:tabs>
        <w:spacing w:line="235" w:lineRule="auto" w:before="1" w:after="0"/>
        <w:ind w:left="449" w:right="432" w:firstLine="0"/>
        <w:jc w:val="both"/>
        <w:rPr>
          <w:sz w:val="24"/>
        </w:rPr>
      </w:pPr>
      <w:r>
        <w:rPr>
          <w:sz w:val="24"/>
        </w:rPr>
        <mc:AlternateContent>
          <mc:Choice Requires="wps">
            <w:drawing>
              <wp:anchor distT="0" distB="0" distL="0" distR="0" allowOverlap="1" layoutInCell="1" locked="0" behindDoc="1" simplePos="0" relativeHeight="485890560">
                <wp:simplePos x="0" y="0"/>
                <wp:positionH relativeFrom="page">
                  <wp:posOffset>6551114</wp:posOffset>
                </wp:positionH>
                <wp:positionV relativeFrom="paragraph">
                  <wp:posOffset>321006</wp:posOffset>
                </wp:positionV>
                <wp:extent cx="40005"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25.276127pt;width:3.15048pt;height:.75pt;mso-position-horizontal-relative:page;mso-position-vertical-relative:paragraph;z-index:-17425920" id="docshape28" filled="true" fillcolor="#0000ed" stroked="false">
                <v:fill type="solid"/>
                <w10:wrap type="none"/>
              </v:rect>
            </w:pict>
          </mc:Fallback>
        </mc:AlternateContent>
      </w:r>
      <w:r>
        <w:rPr>
          <w:sz w:val="24"/>
        </w:rPr>
        <w:t>Incumbirá ao CONTRATANTE divulgar o presente instrumento no Portal Nacional de Contratações Públicas (PNCP), na forma prevista no </w:t>
      </w:r>
      <w:hyperlink r:id="rId47">
        <w:r>
          <w:rPr>
            <w:color w:val="0000ED"/>
            <w:sz w:val="24"/>
            <w:u w:val="single" w:color="0000ED"/>
          </w:rPr>
          <w:t>art. 94 da Lei 14.133/2021</w:t>
        </w:r>
      </w:hyperlink>
      <w:r>
        <w:rPr>
          <w:sz w:val="24"/>
        </w:rPr>
        <w:t>, bem como no respectivo sítio oficial na Internet, em atenção ao </w:t>
      </w:r>
      <w:hyperlink r:id="rId48">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3"/>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63"/>
        </w:numPr>
        <w:tabs>
          <w:tab w:pos="929" w:val="left" w:leader="none"/>
        </w:tabs>
        <w:spacing w:line="240" w:lineRule="auto" w:before="76" w:after="0"/>
        <w:ind w:left="92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pPr>
    </w:p>
    <w:p>
      <w:pPr>
        <w:pStyle w:val="BodyText"/>
      </w:pPr>
    </w:p>
    <w:p>
      <w:pPr>
        <w:pStyle w:val="BodyText"/>
        <w:spacing w:before="66"/>
      </w:pPr>
    </w:p>
    <w:p>
      <w:pPr>
        <w:pStyle w:val="Heading2"/>
      </w:pPr>
      <w:r>
        <w:rPr/>
        <w:t>CLÁUSULA</w:t>
      </w:r>
      <w:r>
        <w:rPr>
          <w:spacing w:val="-14"/>
        </w:rPr>
        <w:t> </w:t>
      </w:r>
      <w:r>
        <w:rPr/>
        <w:t>DÉCIMA</w:t>
      </w:r>
      <w:r>
        <w:rPr>
          <w:spacing w:val="-14"/>
        </w:rPr>
        <w:t> </w:t>
      </w:r>
      <w:r>
        <w:rPr/>
        <w:t>SÉTIMA: DA</w:t>
      </w:r>
      <w:r>
        <w:rPr>
          <w:spacing w:val="-14"/>
        </w:rPr>
        <w:t> </w:t>
      </w:r>
      <w:r>
        <w:rPr>
          <w:spacing w:val="-2"/>
        </w:rPr>
        <w:t>HOMOLOGAÇÃO</w:t>
      </w:r>
    </w:p>
    <w:p>
      <w:pPr>
        <w:pStyle w:val="BodyText"/>
        <w:spacing w:before="232"/>
        <w:rPr>
          <w:b/>
        </w:rPr>
      </w:pPr>
    </w:p>
    <w:p>
      <w:pPr>
        <w:pStyle w:val="ListParagraph"/>
        <w:numPr>
          <w:ilvl w:val="1"/>
          <w:numId w:val="64"/>
        </w:numPr>
        <w:tabs>
          <w:tab w:pos="956" w:val="left" w:leader="none"/>
        </w:tabs>
        <w:spacing w:line="235" w:lineRule="auto" w:before="0" w:after="0"/>
        <w:ind w:left="449" w:right="433" w:firstLine="0"/>
        <w:jc w:val="left"/>
        <w:rPr>
          <w:sz w:val="24"/>
        </w:rPr>
      </w:pPr>
      <w:r>
        <w:rPr>
          <w:sz w:val="24"/>
        </w:rPr>
        <w:t>O</w:t>
      </w:r>
      <w:r>
        <w:rPr>
          <w:spacing w:val="24"/>
          <w:sz w:val="24"/>
        </w:rPr>
        <w:t> </w:t>
      </w:r>
      <w:r>
        <w:rPr>
          <w:sz w:val="24"/>
        </w:rPr>
        <w:t>presente</w:t>
      </w:r>
      <w:r>
        <w:rPr>
          <w:spacing w:val="24"/>
          <w:sz w:val="24"/>
        </w:rPr>
        <w:t> </w:t>
      </w:r>
      <w:r>
        <w:rPr>
          <w:sz w:val="24"/>
        </w:rPr>
        <w:t>CONTRATO</w:t>
      </w:r>
      <w:r>
        <w:rPr>
          <w:spacing w:val="24"/>
          <w:sz w:val="24"/>
        </w:rPr>
        <w:t> </w:t>
      </w:r>
      <w:r>
        <w:rPr>
          <w:sz w:val="24"/>
        </w:rPr>
        <w:t>deverá</w:t>
      </w:r>
      <w:r>
        <w:rPr>
          <w:spacing w:val="24"/>
          <w:sz w:val="24"/>
        </w:rPr>
        <w:t> </w:t>
      </w:r>
      <w:r>
        <w:rPr>
          <w:sz w:val="24"/>
        </w:rPr>
        <w:t>ser</w:t>
      </w:r>
      <w:r>
        <w:rPr>
          <w:spacing w:val="24"/>
          <w:sz w:val="24"/>
        </w:rPr>
        <w:t> </w:t>
      </w:r>
      <w:r>
        <w:rPr>
          <w:sz w:val="24"/>
        </w:rPr>
        <w:t>submetido</w:t>
      </w:r>
      <w:r>
        <w:rPr>
          <w:spacing w:val="24"/>
          <w:sz w:val="24"/>
        </w:rPr>
        <w:t> </w:t>
      </w:r>
      <w:r>
        <w:rPr>
          <w:sz w:val="24"/>
        </w:rPr>
        <w:t>à</w:t>
      </w:r>
      <w:r>
        <w:rPr>
          <w:spacing w:val="24"/>
          <w:sz w:val="24"/>
        </w:rPr>
        <w:t> </w:t>
      </w:r>
      <w:r>
        <w:rPr>
          <w:sz w:val="24"/>
        </w:rPr>
        <w:t>homologação</w:t>
      </w:r>
      <w:r>
        <w:rPr>
          <w:spacing w:val="24"/>
          <w:sz w:val="24"/>
        </w:rPr>
        <w:t> </w:t>
      </w:r>
      <w:r>
        <w:rPr>
          <w:sz w:val="24"/>
        </w:rPr>
        <w:t>do</w:t>
      </w:r>
      <w:r>
        <w:rPr>
          <w:spacing w:val="24"/>
          <w:sz w:val="24"/>
        </w:rPr>
        <w:t> </w:t>
      </w:r>
      <w:r>
        <w:rPr>
          <w:sz w:val="24"/>
        </w:rPr>
        <w:t>Conselho</w:t>
      </w:r>
      <w:r>
        <w:rPr>
          <w:spacing w:val="24"/>
          <w:sz w:val="24"/>
        </w:rPr>
        <w:t> </w:t>
      </w:r>
      <w:r>
        <w:rPr>
          <w:sz w:val="24"/>
        </w:rPr>
        <w:t>de</w:t>
      </w:r>
      <w:r>
        <w:rPr>
          <w:spacing w:val="24"/>
          <w:sz w:val="24"/>
        </w:rPr>
        <w:t> </w:t>
      </w:r>
      <w:r>
        <w:rPr>
          <w:sz w:val="24"/>
        </w:rPr>
        <w:t>Curadores</w:t>
      </w:r>
      <w:r>
        <w:rPr>
          <w:spacing w:val="24"/>
          <w:sz w:val="24"/>
        </w:rPr>
        <w:t> </w:t>
      </w:r>
      <w:r>
        <w:rPr>
          <w:sz w:val="24"/>
        </w:rPr>
        <w:t>da</w:t>
      </w:r>
      <w:r>
        <w:rPr>
          <w:spacing w:val="24"/>
          <w:sz w:val="24"/>
        </w:rPr>
        <w:t> </w:t>
      </w:r>
      <w:r>
        <w:rPr>
          <w:sz w:val="24"/>
        </w:rPr>
        <w:t>UERJ,</w:t>
      </w:r>
      <w:r>
        <w:rPr>
          <w:spacing w:val="24"/>
          <w:sz w:val="24"/>
        </w:rPr>
        <w:t> </w:t>
      </w:r>
      <w:r>
        <w:rPr>
          <w:sz w:val="24"/>
        </w:rPr>
        <w:t>nos</w:t>
      </w:r>
      <w:r>
        <w:rPr>
          <w:spacing w:val="24"/>
          <w:sz w:val="24"/>
        </w:rPr>
        <w:t> </w:t>
      </w:r>
      <w:r>
        <w:rPr>
          <w:sz w:val="24"/>
        </w:rPr>
        <w:t>termos</w:t>
      </w:r>
      <w:r>
        <w:rPr>
          <w:spacing w:val="24"/>
          <w:sz w:val="24"/>
        </w:rPr>
        <w:t> </w:t>
      </w:r>
      <w:r>
        <w:rPr>
          <w:sz w:val="24"/>
        </w:rPr>
        <w:t>do</w:t>
      </w:r>
      <w:r>
        <w:rPr>
          <w:spacing w:val="24"/>
          <w:sz w:val="24"/>
        </w:rPr>
        <w:t> </w:t>
      </w:r>
      <w:r>
        <w:rPr>
          <w:sz w:val="24"/>
        </w:rPr>
        <w:t>inciso</w:t>
      </w:r>
      <w:r>
        <w:rPr>
          <w:spacing w:val="24"/>
          <w:sz w:val="24"/>
        </w:rPr>
        <w:t> </w:t>
      </w:r>
      <w:r>
        <w:rPr>
          <w:sz w:val="24"/>
        </w:rPr>
        <w:t>X</w:t>
      </w:r>
      <w:r>
        <w:rPr>
          <w:spacing w:val="24"/>
          <w:sz w:val="24"/>
        </w:rPr>
        <w:t> </w:t>
      </w:r>
      <w:r>
        <w:rPr>
          <w:sz w:val="24"/>
        </w:rPr>
        <w:t>do</w:t>
      </w:r>
      <w:r>
        <w:rPr>
          <w:spacing w:val="24"/>
          <w:sz w:val="24"/>
        </w:rPr>
        <w:t> </w:t>
      </w:r>
      <w:r>
        <w:rPr>
          <w:sz w:val="24"/>
        </w:rPr>
        <w:t>art.</w:t>
      </w:r>
      <w:r>
        <w:rPr>
          <w:spacing w:val="24"/>
          <w:sz w:val="24"/>
        </w:rPr>
        <w:t> </w:t>
      </w:r>
      <w:r>
        <w:rPr>
          <w:sz w:val="24"/>
        </w:rPr>
        <w:t>10</w:t>
      </w:r>
      <w:r>
        <w:rPr>
          <w:spacing w:val="24"/>
          <w:sz w:val="24"/>
        </w:rPr>
        <w:t> </w:t>
      </w:r>
      <w:r>
        <w:rPr>
          <w:sz w:val="24"/>
        </w:rPr>
        <w:t>do Provimento n.º 002/2000 de 02 de maio de 2000.</w:t>
      </w:r>
    </w:p>
    <w:p>
      <w:pPr>
        <w:pStyle w:val="BodyText"/>
      </w:pPr>
    </w:p>
    <w:p>
      <w:pPr>
        <w:pStyle w:val="BodyText"/>
      </w:pPr>
    </w:p>
    <w:p>
      <w:pPr>
        <w:pStyle w:val="BodyText"/>
        <w:spacing w:before="67"/>
      </w:pPr>
    </w:p>
    <w:p>
      <w:pPr>
        <w:pStyle w:val="Heading2"/>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before="232"/>
        <w:rPr>
          <w:b/>
        </w:rPr>
      </w:pPr>
    </w:p>
    <w:p>
      <w:pPr>
        <w:pStyle w:val="ListParagraph"/>
        <w:numPr>
          <w:ilvl w:val="1"/>
          <w:numId w:val="65"/>
        </w:numPr>
        <w:tabs>
          <w:tab w:pos="953" w:val="left" w:leader="none"/>
        </w:tabs>
        <w:spacing w:line="235" w:lineRule="auto" w:before="0"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pPr>
    </w:p>
    <w:p>
      <w:pPr>
        <w:pStyle w:val="BodyText"/>
        <w:spacing w:line="235" w:lineRule="auto" w:before="1"/>
        <w:ind w:left="449"/>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pPr>
    </w:p>
    <w:p>
      <w:pPr>
        <w:pStyle w:val="BodyText"/>
        <w:spacing w:before="72"/>
      </w:pPr>
    </w:p>
    <w:p>
      <w:pPr>
        <w:pStyle w:val="BodyText"/>
        <w:tabs>
          <w:tab w:pos="2884" w:val="left" w:leader="none"/>
          <w:tab w:pos="5604" w:val="left" w:leader="none"/>
        </w:tabs>
        <w:ind w:left="14"/>
        <w:jc w:val="center"/>
      </w:pPr>
      <w:r>
        <w:rPr/>
        <w:t>RIO DE JANEIRO, </w:t>
      </w:r>
      <w:r>
        <w:rPr>
          <w:u w:val="single"/>
        </w:rPr>
        <w:tab/>
      </w:r>
      <w:r>
        <w:rPr/>
        <w:t>DE </w:t>
      </w:r>
      <w:r>
        <w:rPr>
          <w:u w:val="single"/>
        </w:rPr>
        <w:tab/>
      </w:r>
      <w:r>
        <w:rPr/>
        <w:t>DE </w:t>
      </w:r>
      <w:r>
        <w:rPr>
          <w:spacing w:val="-2"/>
        </w:rPr>
        <w:t>2026.</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
        <w:rPr>
          <w:sz w:val="20"/>
        </w:rPr>
      </w:pPr>
      <w:r>
        <w:rPr>
          <w:sz w:val="20"/>
        </w:rPr>
        <mc:AlternateContent>
          <mc:Choice Requires="wps">
            <w:drawing>
              <wp:anchor distT="0" distB="0" distL="0" distR="0" allowOverlap="1" layoutInCell="1" locked="0" behindDoc="1" simplePos="0" relativeHeight="487598592">
                <wp:simplePos x="0" y="0"/>
                <wp:positionH relativeFrom="page">
                  <wp:posOffset>3205162</wp:posOffset>
                </wp:positionH>
                <wp:positionV relativeFrom="paragraph">
                  <wp:posOffset>171879</wp:posOffset>
                </wp:positionV>
                <wp:extent cx="365760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3.533789pt;width:288pt;height:.1pt;mso-position-horizontal-relative:page;mso-position-vertical-relative:paragraph;z-index:-15717888;mso-wrap-distance-left:0;mso-wrap-distance-right:0" id="docshape29" coordorigin="5047,271" coordsize="5760,0" path="m5047,271l10807,271e" filled="false" stroked="true" strokeweight=".487125pt" strokecolor="#000000">
                <v:path arrowok="t"/>
                <v:stroke dashstyle="solid"/>
                <w10:wrap type="topAndBottom"/>
              </v:shape>
            </w:pict>
          </mc:Fallback>
        </mc:AlternateContent>
      </w:r>
    </w:p>
    <w:p>
      <w:pPr>
        <w:pStyle w:val="BodyText"/>
        <w:spacing w:line="444" w:lineRule="auto" w:before="249"/>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rPr>
          <w:sz w:val="20"/>
        </w:rPr>
      </w:pPr>
    </w:p>
    <w:p>
      <w:pPr>
        <w:pStyle w:val="BodyText"/>
        <w:rPr>
          <w:sz w:val="20"/>
        </w:rPr>
      </w:pPr>
    </w:p>
    <w:p>
      <w:pPr>
        <w:pStyle w:val="BodyText"/>
        <w:spacing w:before="66"/>
        <w:rPr>
          <w:sz w:val="20"/>
        </w:rPr>
      </w:pPr>
      <w:r>
        <w:rPr>
          <w:sz w:val="20"/>
        </w:rPr>
        <mc:AlternateContent>
          <mc:Choice Requires="wps">
            <w:drawing>
              <wp:anchor distT="0" distB="0" distL="0" distR="0" allowOverlap="1" layoutInCell="1" locked="0" behindDoc="1" simplePos="0" relativeHeight="487599104">
                <wp:simplePos x="0" y="0"/>
                <wp:positionH relativeFrom="page">
                  <wp:posOffset>3395662</wp:posOffset>
                </wp:positionH>
                <wp:positionV relativeFrom="paragraph">
                  <wp:posOffset>203234</wp:posOffset>
                </wp:positionV>
                <wp:extent cx="327660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16.002728pt;width:258pt;height:.1pt;mso-position-horizontal-relative:page;mso-position-vertical-relative:paragraph;z-index:-15717376;mso-wrap-distance-left:0;mso-wrap-distance-right:0" id="docshape30" coordorigin="5348,320" coordsize="5160,0" path="m5348,320l10507,320e" filled="false" stroked="true" strokeweight=".487125pt" strokecolor="#000000">
                <v:path arrowok="t"/>
                <v:stroke dashstyle="solid"/>
                <w10:wrap type="topAndBottom"/>
              </v:shape>
            </w:pict>
          </mc:Fallback>
        </mc:AlternateContent>
      </w:r>
    </w:p>
    <w:p>
      <w:pPr>
        <w:pStyle w:val="BodyText"/>
        <w:spacing w:before="249"/>
        <w:ind w:left="14"/>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pPr>
    </w:p>
    <w:p>
      <w:pPr>
        <w:pStyle w:val="BodyText"/>
        <w:spacing w:before="207"/>
      </w:pPr>
    </w:p>
    <w:p>
      <w:pPr>
        <w:pStyle w:val="BodyText"/>
        <w:ind w:left="329"/>
      </w:pPr>
      <w:r>
        <w:rPr>
          <w:spacing w:val="-2"/>
        </w:rPr>
        <w:t>TESTEMUNHAS:</w:t>
      </w:r>
    </w:p>
    <w:p>
      <w:pPr>
        <w:pStyle w:val="BodyText"/>
        <w:tabs>
          <w:tab w:pos="889" w:val="left" w:leader="none"/>
          <w:tab w:pos="5266" w:val="left" w:leader="none"/>
        </w:tabs>
        <w:spacing w:before="234"/>
        <w:ind w:left="329"/>
      </w:pPr>
      <w:r>
        <w:rPr>
          <w:spacing w:val="-5"/>
        </w:rPr>
        <w:t>1-</w:t>
      </w:r>
      <w:r>
        <w:rPr/>
        <w:tab/>
      </w:r>
      <w:r>
        <w:rPr>
          <w:u w:val="single"/>
        </w:rPr>
        <w:tab/>
      </w:r>
    </w:p>
    <w:p>
      <w:pPr>
        <w:pStyle w:val="BodyText"/>
        <w:tabs>
          <w:tab w:pos="889" w:val="left" w:leader="none"/>
          <w:tab w:pos="5266" w:val="left" w:leader="none"/>
        </w:tabs>
        <w:spacing w:before="234"/>
        <w:ind w:left="329"/>
      </w:pPr>
      <w:r>
        <w:rPr>
          <w:spacing w:val="-5"/>
        </w:rPr>
        <w:t>2-</w:t>
      </w:r>
      <w:r>
        <w:rPr/>
        <w:tab/>
      </w:r>
      <w:r>
        <w:rPr>
          <w:u w:val="single"/>
        </w:rPr>
        <w:tab/>
      </w:r>
    </w:p>
    <w:p>
      <w:pPr>
        <w:pStyle w:val="BodyText"/>
        <w:spacing w:after="0"/>
        <w:sectPr>
          <w:pgSz w:w="15840" w:h="24480"/>
          <w:pgMar w:top="480" w:bottom="280" w:left="360" w:right="360"/>
        </w:sectPr>
      </w:pPr>
    </w:p>
    <w:p>
      <w:pPr>
        <w:spacing w:before="76"/>
        <w:ind w:left="14" w:right="0" w:firstLine="0"/>
        <w:jc w:val="center"/>
        <w:rPr>
          <w:b/>
          <w:sz w:val="24"/>
        </w:rPr>
      </w:pPr>
      <w:r>
        <w:rPr>
          <w:b/>
          <w:sz w:val="24"/>
        </w:rPr>
        <w:t>ANEXO </w:t>
      </w:r>
      <w:r>
        <w:rPr>
          <w:b/>
          <w:spacing w:val="-5"/>
          <w:sz w:val="24"/>
        </w:rPr>
        <w:t>III</w:t>
      </w:r>
    </w:p>
    <w:p>
      <w:pPr>
        <w:spacing w:before="9"/>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243"/>
        <w:rPr>
          <w:b/>
        </w:rPr>
      </w:pPr>
    </w:p>
    <w:p>
      <w:pPr>
        <w:pStyle w:val="ListParagraph"/>
        <w:numPr>
          <w:ilvl w:val="0"/>
          <w:numId w:val="66"/>
        </w:numPr>
        <w:tabs>
          <w:tab w:pos="689" w:val="left" w:leader="none"/>
        </w:tabs>
        <w:spacing w:line="240" w:lineRule="auto" w:before="0" w:after="0"/>
        <w:ind w:left="689" w:right="0" w:hanging="240"/>
        <w:jc w:val="both"/>
        <w:rPr>
          <w:b/>
          <w:sz w:val="24"/>
        </w:rPr>
      </w:pPr>
      <w:r>
        <w:rPr>
          <w:b/>
          <w:spacing w:val="-2"/>
          <w:sz w:val="24"/>
        </w:rPr>
        <w:t>HABILITAÇÃO</w:t>
      </w:r>
      <w:r>
        <w:rPr>
          <w:b/>
          <w:spacing w:val="2"/>
          <w:sz w:val="24"/>
        </w:rPr>
        <w:t> </w:t>
      </w:r>
      <w:r>
        <w:rPr>
          <w:b/>
          <w:spacing w:val="-2"/>
          <w:sz w:val="24"/>
        </w:rPr>
        <w:t>JURÍDICA</w:t>
      </w:r>
    </w:p>
    <w:p>
      <w:pPr>
        <w:pStyle w:val="BodyText"/>
        <w:spacing w:before="232"/>
        <w:rPr>
          <w:b/>
        </w:rPr>
      </w:pPr>
    </w:p>
    <w:p>
      <w:pPr>
        <w:pStyle w:val="ListParagraph"/>
        <w:numPr>
          <w:ilvl w:val="1"/>
          <w:numId w:val="66"/>
        </w:numPr>
        <w:tabs>
          <w:tab w:pos="826" w:val="left" w:leader="none"/>
        </w:tabs>
        <w:spacing w:line="235" w:lineRule="auto" w:before="0" w:after="0"/>
        <w:ind w:left="449" w:right="432" w:firstLine="0"/>
        <w:jc w:val="both"/>
        <w:rPr>
          <w:sz w:val="24"/>
        </w:rPr>
      </w:pPr>
      <w:r>
        <w:rPr>
          <w:sz w:val="24"/>
        </w:rPr>
        <w:t>Pessoa física: cédula de identidade (RG) ou documento equivalente que, por força de lei, tenha validade para fins de identificação em todo o território nacional.</w:t>
      </w:r>
    </w:p>
    <w:p>
      <w:pPr>
        <w:pStyle w:val="BodyText"/>
        <w:spacing w:before="229"/>
      </w:pPr>
    </w:p>
    <w:p>
      <w:pPr>
        <w:pStyle w:val="ListParagraph"/>
        <w:numPr>
          <w:ilvl w:val="1"/>
          <w:numId w:val="66"/>
        </w:numPr>
        <w:tabs>
          <w:tab w:pos="809" w:val="left" w:leader="none"/>
        </w:tabs>
        <w:spacing w:line="240" w:lineRule="auto" w:before="0" w:after="0"/>
        <w:ind w:left="80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232"/>
      </w:pPr>
    </w:p>
    <w:p>
      <w:pPr>
        <w:pStyle w:val="ListParagraph"/>
        <w:numPr>
          <w:ilvl w:val="1"/>
          <w:numId w:val="66"/>
        </w:numPr>
        <w:tabs>
          <w:tab w:pos="810" w:val="left" w:leader="none"/>
        </w:tabs>
        <w:spacing w:line="235" w:lineRule="auto" w:before="0"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9">
        <w:r>
          <w:rPr>
            <w:color w:val="0000ED"/>
            <w:sz w:val="24"/>
            <w:u w:val="single" w:color="0000ED"/>
          </w:rPr>
          <w:t>www.portaldoempreendedor.gov.br</w:t>
        </w:r>
      </w:hyperlink>
      <w:r>
        <w:rPr>
          <w:sz w:val="24"/>
        </w:rPr>
        <w:t>.</w:t>
      </w:r>
    </w:p>
    <w:p>
      <w:pPr>
        <w:pStyle w:val="BodyText"/>
        <w:spacing w:before="233"/>
      </w:pPr>
    </w:p>
    <w:p>
      <w:pPr>
        <w:pStyle w:val="ListParagraph"/>
        <w:numPr>
          <w:ilvl w:val="1"/>
          <w:numId w:val="66"/>
        </w:numPr>
        <w:tabs>
          <w:tab w:pos="861" w:val="left" w:leader="none"/>
        </w:tabs>
        <w:spacing w:line="235" w:lineRule="auto" w:before="1"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232"/>
      </w:pPr>
    </w:p>
    <w:p>
      <w:pPr>
        <w:pStyle w:val="ListParagraph"/>
        <w:numPr>
          <w:ilvl w:val="1"/>
          <w:numId w:val="66"/>
        </w:numPr>
        <w:tabs>
          <w:tab w:pos="818" w:val="left" w:leader="none"/>
        </w:tabs>
        <w:spacing w:line="235" w:lineRule="auto" w:before="0"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BodyText"/>
        <w:spacing w:before="232"/>
      </w:pPr>
    </w:p>
    <w:p>
      <w:pPr>
        <w:pStyle w:val="ListParagraph"/>
        <w:numPr>
          <w:ilvl w:val="1"/>
          <w:numId w:val="66"/>
        </w:numPr>
        <w:tabs>
          <w:tab w:pos="847" w:val="left" w:leader="none"/>
        </w:tabs>
        <w:spacing w:line="235" w:lineRule="auto" w:before="0"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BodyText"/>
        <w:spacing w:before="233"/>
      </w:pPr>
    </w:p>
    <w:p>
      <w:pPr>
        <w:pStyle w:val="ListParagraph"/>
        <w:numPr>
          <w:ilvl w:val="1"/>
          <w:numId w:val="66"/>
        </w:numPr>
        <w:tabs>
          <w:tab w:pos="816" w:val="left" w:leader="none"/>
        </w:tabs>
        <w:spacing w:line="235" w:lineRule="auto" w:before="0"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BodyText"/>
        <w:spacing w:before="233"/>
      </w:pPr>
    </w:p>
    <w:p>
      <w:pPr>
        <w:pStyle w:val="ListParagraph"/>
        <w:numPr>
          <w:ilvl w:val="1"/>
          <w:numId w:val="66"/>
        </w:numPr>
        <w:tabs>
          <w:tab w:pos="828" w:val="left" w:leader="none"/>
        </w:tabs>
        <w:spacing w:line="235" w:lineRule="auto" w:before="0"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pPr>
    </w:p>
    <w:p>
      <w:pPr>
        <w:pStyle w:val="ListParagraph"/>
        <w:numPr>
          <w:ilvl w:val="1"/>
          <w:numId w:val="66"/>
        </w:numPr>
        <w:tabs>
          <w:tab w:pos="809" w:val="left" w:leader="none"/>
        </w:tabs>
        <w:spacing w:line="240" w:lineRule="auto" w:before="0" w:after="0"/>
        <w:ind w:left="80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pPr>
    </w:p>
    <w:p>
      <w:pPr>
        <w:pStyle w:val="BodyText"/>
      </w:pPr>
    </w:p>
    <w:p>
      <w:pPr>
        <w:pStyle w:val="BodyText"/>
        <w:spacing w:before="66"/>
      </w:pPr>
    </w:p>
    <w:p>
      <w:pPr>
        <w:pStyle w:val="Heading2"/>
        <w:numPr>
          <w:ilvl w:val="0"/>
          <w:numId w:val="66"/>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28"/>
        <w:rPr>
          <w:b/>
        </w:rPr>
      </w:pPr>
    </w:p>
    <w:p>
      <w:pPr>
        <w:pStyle w:val="ListParagraph"/>
        <w:numPr>
          <w:ilvl w:val="1"/>
          <w:numId w:val="66"/>
        </w:numPr>
        <w:tabs>
          <w:tab w:pos="809" w:val="left" w:leader="none"/>
        </w:tabs>
        <w:spacing w:line="240" w:lineRule="auto" w:before="0" w:after="0"/>
        <w:ind w:left="80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232"/>
      </w:pPr>
    </w:p>
    <w:p>
      <w:pPr>
        <w:pStyle w:val="ListParagraph"/>
        <w:numPr>
          <w:ilvl w:val="1"/>
          <w:numId w:val="66"/>
        </w:numPr>
        <w:tabs>
          <w:tab w:pos="818" w:val="left" w:leader="none"/>
        </w:tabs>
        <w:spacing w:line="235" w:lineRule="auto" w:before="0"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BodyText"/>
        <w:spacing w:before="228"/>
      </w:pPr>
    </w:p>
    <w:p>
      <w:pPr>
        <w:pStyle w:val="ListParagraph"/>
        <w:numPr>
          <w:ilvl w:val="1"/>
          <w:numId w:val="66"/>
        </w:numPr>
        <w:tabs>
          <w:tab w:pos="809" w:val="left" w:leader="none"/>
        </w:tabs>
        <w:spacing w:line="240" w:lineRule="auto" w:before="1" w:after="0"/>
        <w:ind w:left="80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232"/>
      </w:pPr>
    </w:p>
    <w:p>
      <w:pPr>
        <w:pStyle w:val="ListParagraph"/>
        <w:numPr>
          <w:ilvl w:val="1"/>
          <w:numId w:val="66"/>
        </w:numPr>
        <w:tabs>
          <w:tab w:pos="813" w:val="left" w:leader="none"/>
        </w:tabs>
        <w:spacing w:line="235" w:lineRule="auto" w:before="0"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BodyText"/>
        <w:spacing w:before="233"/>
      </w:pPr>
    </w:p>
    <w:p>
      <w:pPr>
        <w:pStyle w:val="ListParagraph"/>
        <w:numPr>
          <w:ilvl w:val="1"/>
          <w:numId w:val="66"/>
        </w:numPr>
        <w:tabs>
          <w:tab w:pos="836" w:val="left" w:leader="none"/>
        </w:tabs>
        <w:spacing w:line="235" w:lineRule="auto" w:before="0"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BodyText"/>
        <w:spacing w:before="233"/>
      </w:pPr>
    </w:p>
    <w:p>
      <w:pPr>
        <w:pStyle w:val="ListParagraph"/>
        <w:numPr>
          <w:ilvl w:val="1"/>
          <w:numId w:val="66"/>
        </w:numPr>
        <w:tabs>
          <w:tab w:pos="849" w:val="left" w:leader="none"/>
        </w:tabs>
        <w:spacing w:line="235" w:lineRule="auto" w:before="0"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BodyText"/>
        <w:spacing w:before="233"/>
      </w:pPr>
    </w:p>
    <w:p>
      <w:pPr>
        <w:pStyle w:val="ListParagraph"/>
        <w:numPr>
          <w:ilvl w:val="2"/>
          <w:numId w:val="66"/>
        </w:numPr>
        <w:tabs>
          <w:tab w:pos="993" w:val="left" w:leader="none"/>
        </w:tabs>
        <w:spacing w:line="235" w:lineRule="auto" w:before="1" w:after="0"/>
        <w:ind w:left="449" w:right="432"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BodyText"/>
        <w:spacing w:before="228"/>
      </w:pPr>
    </w:p>
    <w:p>
      <w:pPr>
        <w:pStyle w:val="ListParagraph"/>
        <w:numPr>
          <w:ilvl w:val="1"/>
          <w:numId w:val="66"/>
        </w:numPr>
        <w:tabs>
          <w:tab w:pos="809" w:val="left" w:leader="none"/>
        </w:tabs>
        <w:spacing w:line="240" w:lineRule="auto" w:before="0" w:after="0"/>
        <w:ind w:left="809" w:right="0" w:hanging="360"/>
        <w:jc w:val="left"/>
        <w:rPr>
          <w:sz w:val="24"/>
        </w:rPr>
      </w:pPr>
      <w:r>
        <w:rPr>
          <w:sz w:val="24"/>
        </w:rPr>
        <w:t>Prova de regularidade com a Fazenda do Estado do Rio de Janeiro, mediante a apresentação </w:t>
      </w:r>
      <w:r>
        <w:rPr>
          <w:spacing w:val="-5"/>
          <w:sz w:val="24"/>
        </w:rPr>
        <w:t>de:</w:t>
      </w:r>
    </w:p>
    <w:p>
      <w:pPr>
        <w:pStyle w:val="BodyText"/>
        <w:spacing w:before="228"/>
      </w:pPr>
    </w:p>
    <w:p>
      <w:pPr>
        <w:pStyle w:val="ListParagraph"/>
        <w:numPr>
          <w:ilvl w:val="2"/>
          <w:numId w:val="66"/>
        </w:numPr>
        <w:tabs>
          <w:tab w:pos="989" w:val="left" w:leader="none"/>
        </w:tabs>
        <w:spacing w:line="240" w:lineRule="auto" w:before="0" w:after="0"/>
        <w:ind w:left="98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232"/>
      </w:pPr>
    </w:p>
    <w:p>
      <w:pPr>
        <w:pStyle w:val="ListParagraph"/>
        <w:numPr>
          <w:ilvl w:val="2"/>
          <w:numId w:val="66"/>
        </w:numPr>
        <w:tabs>
          <w:tab w:pos="995" w:val="left" w:leader="none"/>
        </w:tabs>
        <w:spacing w:line="235" w:lineRule="auto" w:before="0"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spacing w:after="0" w:line="235" w:lineRule="auto"/>
        <w:jc w:val="both"/>
        <w:rPr>
          <w:sz w:val="24"/>
        </w:rPr>
        <w:sectPr>
          <w:pgSz w:w="15840" w:h="24480"/>
          <w:pgMar w:top="780" w:bottom="280" w:left="360" w:right="360"/>
        </w:sectPr>
      </w:pPr>
    </w:p>
    <w:p>
      <w:pPr>
        <w:pStyle w:val="ListParagraph"/>
        <w:numPr>
          <w:ilvl w:val="1"/>
          <w:numId w:val="66"/>
        </w:numPr>
        <w:tabs>
          <w:tab w:pos="823" w:val="left" w:leader="none"/>
        </w:tabs>
        <w:spacing w:line="235" w:lineRule="auto" w:before="70"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BodyText"/>
        <w:spacing w:before="232"/>
      </w:pPr>
    </w:p>
    <w:p>
      <w:pPr>
        <w:pStyle w:val="ListParagraph"/>
        <w:numPr>
          <w:ilvl w:val="1"/>
          <w:numId w:val="66"/>
        </w:numPr>
        <w:tabs>
          <w:tab w:pos="823" w:val="left" w:leader="none"/>
        </w:tabs>
        <w:spacing w:line="235" w:lineRule="auto" w:before="0" w:after="0"/>
        <w:ind w:left="449" w:right="433"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233"/>
      </w:pPr>
    </w:p>
    <w:p>
      <w:pPr>
        <w:pStyle w:val="ListParagraph"/>
        <w:numPr>
          <w:ilvl w:val="1"/>
          <w:numId w:val="66"/>
        </w:numPr>
        <w:tabs>
          <w:tab w:pos="971" w:val="left" w:leader="none"/>
        </w:tabs>
        <w:spacing w:line="235" w:lineRule="auto" w:before="0"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233"/>
      </w:pPr>
    </w:p>
    <w:p>
      <w:pPr>
        <w:pStyle w:val="ListParagraph"/>
        <w:numPr>
          <w:ilvl w:val="2"/>
          <w:numId w:val="66"/>
        </w:numPr>
        <w:tabs>
          <w:tab w:pos="1115" w:val="left" w:leader="none"/>
        </w:tabs>
        <w:spacing w:line="235" w:lineRule="auto" w:before="1"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BodyText"/>
        <w:spacing w:before="228"/>
      </w:pPr>
    </w:p>
    <w:p>
      <w:pPr>
        <w:pStyle w:val="ListParagraph"/>
        <w:numPr>
          <w:ilvl w:val="2"/>
          <w:numId w:val="66"/>
        </w:numPr>
        <w:tabs>
          <w:tab w:pos="1109" w:val="left" w:leader="none"/>
        </w:tabs>
        <w:spacing w:line="240" w:lineRule="auto" w:before="0"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232"/>
      </w:pPr>
    </w:p>
    <w:p>
      <w:pPr>
        <w:pStyle w:val="ListParagraph"/>
        <w:numPr>
          <w:ilvl w:val="2"/>
          <w:numId w:val="66"/>
        </w:numPr>
        <w:tabs>
          <w:tab w:pos="1098" w:val="left" w:leader="none"/>
        </w:tabs>
        <w:spacing w:line="235" w:lineRule="auto" w:before="0"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pPr>
    </w:p>
    <w:p>
      <w:pPr>
        <w:pStyle w:val="BodyText"/>
        <w:spacing w:before="67"/>
      </w:pPr>
    </w:p>
    <w:p>
      <w:pPr>
        <w:pStyle w:val="Heading2"/>
        <w:numPr>
          <w:ilvl w:val="0"/>
          <w:numId w:val="66"/>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BodyText"/>
        <w:spacing w:before="232"/>
        <w:rPr>
          <w:b/>
        </w:rPr>
      </w:pPr>
    </w:p>
    <w:p>
      <w:pPr>
        <w:pStyle w:val="ListParagraph"/>
        <w:numPr>
          <w:ilvl w:val="1"/>
          <w:numId w:val="66"/>
        </w:numPr>
        <w:tabs>
          <w:tab w:pos="852"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40416">
                <wp:simplePos x="0" y="0"/>
                <wp:positionH relativeFrom="page">
                  <wp:posOffset>7165329</wp:posOffset>
                </wp:positionH>
                <wp:positionV relativeFrom="paragraph">
                  <wp:posOffset>320857</wp:posOffset>
                </wp:positionV>
                <wp:extent cx="38100" cy="952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5.264372pt;width:3.0pt;height:.75pt;mso-position-horizontal-relative:page;mso-position-vertical-relative:paragraph;z-index:15740416" id="docshape31"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BodyText"/>
        <w:spacing w:before="233"/>
      </w:pPr>
    </w:p>
    <w:p>
      <w:pPr>
        <w:pStyle w:val="ListParagraph"/>
        <w:numPr>
          <w:ilvl w:val="2"/>
          <w:numId w:val="66"/>
        </w:numPr>
        <w:tabs>
          <w:tab w:pos="1007" w:val="left" w:leader="none"/>
        </w:tabs>
        <w:spacing w:line="235" w:lineRule="auto" w:before="1"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32"/>
      </w:pPr>
    </w:p>
    <w:p>
      <w:pPr>
        <w:pStyle w:val="ListParagraph"/>
        <w:numPr>
          <w:ilvl w:val="1"/>
          <w:numId w:val="66"/>
        </w:numPr>
        <w:tabs>
          <w:tab w:pos="816" w:val="left" w:leader="none"/>
        </w:tabs>
        <w:spacing w:line="235" w:lineRule="auto" w:before="1" w:after="0"/>
        <w:ind w:left="449" w:right="433" w:firstLine="0"/>
        <w:jc w:val="both"/>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BodyText"/>
        <w:spacing w:before="233"/>
      </w:pPr>
    </w:p>
    <w:p>
      <w:pPr>
        <w:pStyle w:val="ListParagraph"/>
        <w:numPr>
          <w:ilvl w:val="2"/>
          <w:numId w:val="66"/>
        </w:numPr>
        <w:tabs>
          <w:tab w:pos="996" w:val="left" w:leader="none"/>
        </w:tabs>
        <w:spacing w:line="235" w:lineRule="auto" w:before="0" w:after="0"/>
        <w:ind w:left="449" w:right="433" w:firstLine="0"/>
        <w:jc w:val="both"/>
        <w:rPr>
          <w:sz w:val="24"/>
        </w:rPr>
      </w:pPr>
      <w:r>
        <w:rPr>
          <w:sz w:val="24"/>
        </w:rPr>
        <w:t>Os documentos referidos acima limitar-se-ão ao último exercício social no caso de a pessoa jurídica ter sido constituída há menos de 2 (dois) </w:t>
      </w:r>
      <w:r>
        <w:rPr>
          <w:spacing w:val="-2"/>
          <w:sz w:val="24"/>
        </w:rPr>
        <w:t>anos.</w:t>
      </w:r>
    </w:p>
    <w:p>
      <w:pPr>
        <w:pStyle w:val="BodyText"/>
        <w:spacing w:before="233"/>
      </w:pPr>
    </w:p>
    <w:p>
      <w:pPr>
        <w:pStyle w:val="ListParagraph"/>
        <w:numPr>
          <w:ilvl w:val="2"/>
          <w:numId w:val="66"/>
        </w:numPr>
        <w:tabs>
          <w:tab w:pos="1013" w:val="left" w:leader="none"/>
        </w:tabs>
        <w:spacing w:line="235" w:lineRule="auto" w:before="0" w:after="0"/>
        <w:ind w:left="449" w:right="433" w:firstLine="0"/>
        <w:jc w:val="both"/>
        <w:rPr>
          <w:sz w:val="24"/>
        </w:rPr>
      </w:pPr>
      <w:r>
        <w:rPr>
          <w:sz w:val="24"/>
        </w:rPr>
        <w:t>Os fornecedores criados no exercício financeiro da contratação deverão atender a todas as exigências da habilitação e ficam autorizados a substituir os demonstrativos contábeis pelo balanço de abertura;</w:t>
      </w:r>
    </w:p>
    <w:p>
      <w:pPr>
        <w:pStyle w:val="BodyText"/>
        <w:spacing w:before="228"/>
      </w:pPr>
    </w:p>
    <w:p>
      <w:pPr>
        <w:pStyle w:val="ListParagraph"/>
        <w:numPr>
          <w:ilvl w:val="3"/>
          <w:numId w:val="66"/>
        </w:numPr>
        <w:tabs>
          <w:tab w:pos="1169" w:val="left" w:leader="none"/>
        </w:tabs>
        <w:spacing w:line="240" w:lineRule="auto" w:before="1" w:after="0"/>
        <w:ind w:left="1169" w:right="0" w:hanging="720"/>
        <w:jc w:val="both"/>
        <w:rPr>
          <w:sz w:val="24"/>
        </w:rPr>
      </w:pPr>
      <w:r>
        <w:rPr>
          <w:sz w:val="24"/>
        </w:rPr>
        <w:t>Poderá ser apresentado o balanço intermediário, caso autorizado por lei ou pelo contrato/estatuto </w:t>
      </w:r>
      <w:r>
        <w:rPr>
          <w:spacing w:val="-2"/>
          <w:sz w:val="24"/>
        </w:rPr>
        <w:t>social.</w:t>
      </w:r>
    </w:p>
    <w:p>
      <w:pPr>
        <w:pStyle w:val="BodyText"/>
        <w:spacing w:before="232"/>
      </w:pPr>
    </w:p>
    <w:p>
      <w:pPr>
        <w:pStyle w:val="ListParagraph"/>
        <w:numPr>
          <w:ilvl w:val="2"/>
          <w:numId w:val="66"/>
        </w:numPr>
        <w:tabs>
          <w:tab w:pos="994" w:val="left" w:leader="none"/>
        </w:tabs>
        <w:spacing w:line="235" w:lineRule="auto" w:before="0" w:after="0"/>
        <w:ind w:left="449" w:right="433" w:firstLine="0"/>
        <w:jc w:val="both"/>
        <w:rPr>
          <w:sz w:val="24"/>
        </w:rPr>
      </w:pPr>
      <w:r>
        <w:rPr>
          <w:sz w:val="24"/>
        </w:rPr>
        <w:t>Caso o fornecedor seja cooperativa, o balanço e as demais demonstrações contáveis deverão ser acompanhados de cópia do parecer da última auditoria contábil-financeira, conforme dispõe o art. 112 da Lei nº 5.764/1971, ou de uma declaração, sob as penas da lei, de que tal auditoria </w:t>
      </w:r>
      <w:r>
        <w:rPr>
          <w:sz w:val="24"/>
        </w:rPr>
        <w:t>não foi exigida pelo órgão fiscalizador.</w:t>
      </w:r>
    </w:p>
    <w:p>
      <w:pPr>
        <w:pStyle w:val="BodyText"/>
      </w:pPr>
    </w:p>
    <w:p>
      <w:pPr>
        <w:pStyle w:val="BodyText"/>
      </w:pPr>
    </w:p>
    <w:p>
      <w:pPr>
        <w:pStyle w:val="BodyText"/>
        <w:spacing w:before="66"/>
      </w:pPr>
    </w:p>
    <w:p>
      <w:pPr>
        <w:pStyle w:val="Heading2"/>
        <w:numPr>
          <w:ilvl w:val="0"/>
          <w:numId w:val="66"/>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BodyText"/>
        <w:spacing w:before="228"/>
        <w:rPr>
          <w:b/>
        </w:rPr>
      </w:pPr>
    </w:p>
    <w:p>
      <w:pPr>
        <w:pStyle w:val="ListParagraph"/>
        <w:numPr>
          <w:ilvl w:val="1"/>
          <w:numId w:val="66"/>
        </w:numPr>
        <w:tabs>
          <w:tab w:pos="809" w:val="left" w:leader="none"/>
        </w:tabs>
        <w:spacing w:line="240" w:lineRule="auto" w:before="0" w:after="0"/>
        <w:ind w:left="809" w:right="0" w:hanging="360"/>
        <w:jc w:val="both"/>
        <w:rPr>
          <w:sz w:val="24"/>
        </w:rPr>
      </w:pPr>
      <w:r>
        <w:rPr>
          <w:sz w:val="24"/>
        </w:rPr>
        <w:t>Prova de atendimento aos requisitos para a prestação de serviços, previstos na Lei nº 14.133/21, art. </w:t>
      </w:r>
      <w:r>
        <w:rPr>
          <w:spacing w:val="-5"/>
          <w:sz w:val="24"/>
        </w:rPr>
        <w:t>67.</w:t>
      </w:r>
    </w:p>
    <w:p>
      <w:pPr>
        <w:pStyle w:val="ListParagraph"/>
        <w:numPr>
          <w:ilvl w:val="2"/>
          <w:numId w:val="66"/>
        </w:numPr>
        <w:tabs>
          <w:tab w:pos="1002" w:val="left" w:leader="none"/>
        </w:tabs>
        <w:spacing w:line="235" w:lineRule="auto" w:before="119" w:after="0"/>
        <w:ind w:left="449" w:right="432" w:firstLine="0"/>
        <w:jc w:val="both"/>
        <w:rPr>
          <w:sz w:val="24"/>
        </w:rPr>
      </w:pPr>
      <w:r>
        <w:rPr>
          <w:sz w:val="24"/>
        </w:rPr>
        <w:t>Comprovação de aptidão através de um ou mais atestados de capacidade técnica, emitidos por pessoa jurídica de direito público ou </w:t>
      </w:r>
      <w:r>
        <w:rPr>
          <w:sz w:val="24"/>
        </w:rPr>
        <w:t>privado, que comprove(m) aptidão para o fornecimento de materiais </w:t>
      </w:r>
      <w:r>
        <w:rPr>
          <w:b/>
          <w:sz w:val="24"/>
        </w:rPr>
        <w:t>compatíveis em características e prazos com o objeto da licitação</w:t>
      </w:r>
      <w:r>
        <w:rPr>
          <w:sz w:val="24"/>
        </w:rPr>
        <w:t>, descritos no ANEXO </w:t>
      </w:r>
      <w:r>
        <w:rPr>
          <w:b/>
          <w:sz w:val="24"/>
        </w:rPr>
        <w:t>I</w:t>
      </w:r>
      <w:r>
        <w:rPr>
          <w:sz w:val="24"/>
        </w:rPr>
        <w:t>, em no </w:t>
      </w:r>
      <w:r>
        <w:rPr>
          <w:b/>
          <w:sz w:val="24"/>
        </w:rPr>
        <w:t>mínimo 50% </w:t>
      </w:r>
      <w:r>
        <w:rPr>
          <w:sz w:val="24"/>
        </w:rPr>
        <w:t>(</w:t>
      </w:r>
      <w:r>
        <w:rPr>
          <w:b/>
          <w:sz w:val="24"/>
        </w:rPr>
        <w:t>cinquenta por cento</w:t>
      </w:r>
      <w:r>
        <w:rPr>
          <w:sz w:val="24"/>
        </w:rPr>
        <w:t>) dos quantitativos dos itens a serem fornecidos, na seguinte forma:</w:t>
      </w:r>
    </w:p>
    <w:p>
      <w:pPr>
        <w:pStyle w:val="BodyText"/>
        <w:spacing w:before="232"/>
      </w:pPr>
    </w:p>
    <w:p>
      <w:pPr>
        <w:pStyle w:val="ListParagraph"/>
        <w:numPr>
          <w:ilvl w:val="0"/>
          <w:numId w:val="67"/>
        </w:numPr>
        <w:tabs>
          <w:tab w:pos="1111" w:val="left" w:leader="none"/>
        </w:tabs>
        <w:spacing w:line="235" w:lineRule="auto" w:before="0" w:after="0"/>
        <w:ind w:left="449" w:right="433" w:firstLine="0"/>
        <w:jc w:val="both"/>
        <w:rPr>
          <w:sz w:val="24"/>
        </w:rPr>
      </w:pPr>
      <w:r>
        <w:rPr>
          <w:sz w:val="24"/>
        </w:rPr>
        <w:t>Um ou mais atestados de capacidade técnica, emitidos por pessoa jurídica de direito público ou privado, que comprove(m) aptidão para o desempenho 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67"/>
        </w:numPr>
        <w:tabs>
          <w:tab w:pos="1103" w:val="left" w:leader="none"/>
        </w:tabs>
        <w:spacing w:line="235" w:lineRule="auto" w:before="119"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0"/>
          <w:numId w:val="67"/>
        </w:numPr>
        <w:tabs>
          <w:tab w:pos="1103" w:val="left" w:leader="none"/>
        </w:tabs>
        <w:spacing w:line="235" w:lineRule="auto" w:before="119" w:after="0"/>
        <w:ind w:left="449" w:right="433" w:firstLine="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w:t>
      </w:r>
      <w:r>
        <w:rPr>
          <w:spacing w:val="40"/>
          <w:sz w:val="24"/>
        </w:rPr>
        <w:t> </w:t>
      </w:r>
      <w:r>
        <w:rPr>
          <w:sz w:val="24"/>
        </w:rPr>
        <w:t>respectivo(s), endereço atual da contratante e local em que foram prestados os serviços.</w:t>
      </w:r>
    </w:p>
    <w:p>
      <w:pPr>
        <w:pStyle w:val="BodyText"/>
        <w:spacing w:before="232"/>
      </w:pPr>
    </w:p>
    <w:p>
      <w:pPr>
        <w:pStyle w:val="ListParagraph"/>
        <w:numPr>
          <w:ilvl w:val="2"/>
          <w:numId w:val="66"/>
        </w:numPr>
        <w:tabs>
          <w:tab w:pos="993" w:val="left" w:leader="none"/>
        </w:tabs>
        <w:spacing w:line="235" w:lineRule="auto" w:before="0" w:after="0"/>
        <w:ind w:left="449" w:right="433" w:firstLine="0"/>
        <w:jc w:val="both"/>
        <w:rPr>
          <w:sz w:val="24"/>
        </w:rPr>
      </w:pPr>
      <w:r>
        <w:rPr>
          <w:sz w:val="24"/>
        </w:rPr>
        <w:t>Os atestados deverão referir-se a fornecimento no âmbito de sua atividade econômica principal ou secundária especificadas no contrato social </w:t>
      </w:r>
      <w:r>
        <w:rPr>
          <w:spacing w:val="-2"/>
          <w:sz w:val="24"/>
        </w:rPr>
        <w:t>vigente.</w:t>
      </w:r>
    </w:p>
    <w:p>
      <w:pPr>
        <w:pStyle w:val="ListParagraph"/>
        <w:numPr>
          <w:ilvl w:val="2"/>
          <w:numId w:val="66"/>
        </w:numPr>
        <w:tabs>
          <w:tab w:pos="1008" w:val="left" w:leader="none"/>
        </w:tabs>
        <w:spacing w:line="235" w:lineRule="auto" w:before="119" w:after="0"/>
        <w:ind w:left="449" w:right="433" w:firstLine="0"/>
        <w:jc w:val="both"/>
        <w:rPr>
          <w:sz w:val="24"/>
        </w:rPr>
      </w:pPr>
      <w:r>
        <w:rPr>
          <w:sz w:val="24"/>
        </w:rPr>
        <w:t>Poderá ser admitida, para fins de comprovação de quantitativo mínimo do fornecimento, a apresentação de diferentes atestados de </w:t>
      </w:r>
      <w:r>
        <w:rPr>
          <w:sz w:val="24"/>
        </w:rPr>
        <w:t>serviços executados de forma concomitante, resultando na comprovação de capacidade técnico-operacional de uma única contratação.</w:t>
      </w:r>
    </w:p>
    <w:p>
      <w:pPr>
        <w:pStyle w:val="ListParagraph"/>
        <w:spacing w:after="0" w:line="235" w:lineRule="auto"/>
        <w:jc w:val="both"/>
        <w:rPr>
          <w:sz w:val="24"/>
        </w:rPr>
        <w:sectPr>
          <w:pgSz w:w="15840" w:h="24480"/>
          <w:pgMar w:top="880" w:bottom="280" w:left="360" w:right="360"/>
        </w:sectPr>
      </w:pPr>
    </w:p>
    <w:p>
      <w:pPr>
        <w:pStyle w:val="ListParagraph"/>
        <w:numPr>
          <w:ilvl w:val="2"/>
          <w:numId w:val="66"/>
        </w:numPr>
        <w:tabs>
          <w:tab w:pos="994" w:val="left" w:leader="none"/>
        </w:tabs>
        <w:spacing w:line="235" w:lineRule="auto" w:before="80" w:after="0"/>
        <w:ind w:left="449" w:right="433" w:firstLine="0"/>
        <w:jc w:val="left"/>
        <w:rPr>
          <w:sz w:val="24"/>
        </w:rPr>
      </w:pPr>
      <w:r>
        <w:rPr>
          <w:sz w:val="24"/>
        </w:rPr>
        <w:t>O fornecedor disponibilizará todas as informações necessárias à comprovação da legitimidade dos atestados, dentre outros documentos, </w:t>
      </w:r>
      <w:r>
        <w:rPr>
          <w:sz w:val="24"/>
        </w:rPr>
        <w:t>cópia do contrato que deu suporte à contratação, endereço atual da contratante e local em que foram prestados os serviços.</w:t>
      </w:r>
    </w:p>
    <w:p>
      <w:pPr>
        <w:pStyle w:val="ListParagraph"/>
        <w:numPr>
          <w:ilvl w:val="1"/>
          <w:numId w:val="68"/>
        </w:numPr>
        <w:tabs>
          <w:tab w:pos="855" w:val="left" w:leader="none"/>
        </w:tabs>
        <w:spacing w:line="240" w:lineRule="auto" w:before="115" w:after="0"/>
        <w:ind w:left="855" w:right="0" w:hanging="40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8"/>
        </w:numPr>
        <w:tabs>
          <w:tab w:pos="855" w:val="left" w:leader="none"/>
        </w:tabs>
        <w:spacing w:line="240" w:lineRule="auto" w:before="114" w:after="0"/>
        <w:ind w:left="855" w:right="0" w:hanging="406"/>
        <w:jc w:val="left"/>
        <w:rPr>
          <w:sz w:val="24"/>
        </w:rPr>
      </w:pPr>
      <w:r>
        <w:rPr>
          <w:sz w:val="24"/>
        </w:rPr>
        <w:t>Autorização</w:t>
      </w:r>
      <w:r>
        <w:rPr>
          <w:spacing w:val="-2"/>
          <w:sz w:val="24"/>
        </w:rPr>
        <w:t> </w:t>
      </w:r>
      <w:r>
        <w:rPr>
          <w:sz w:val="24"/>
        </w:rPr>
        <w:t>de</w:t>
      </w:r>
      <w:r>
        <w:rPr>
          <w:spacing w:val="-2"/>
          <w:sz w:val="24"/>
        </w:rPr>
        <w:t> </w:t>
      </w:r>
      <w:r>
        <w:rPr>
          <w:sz w:val="24"/>
        </w:rPr>
        <w:t>Funcionamento</w:t>
      </w:r>
      <w:r>
        <w:rPr>
          <w:spacing w:val="-1"/>
          <w:sz w:val="24"/>
        </w:rPr>
        <w:t> </w:t>
      </w:r>
      <w:r>
        <w:rPr>
          <w:sz w:val="24"/>
        </w:rPr>
        <w:t>emitida</w:t>
      </w:r>
      <w:r>
        <w:rPr>
          <w:spacing w:val="-2"/>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2"/>
          <w:sz w:val="24"/>
        </w:rPr>
        <w:t> </w:t>
      </w:r>
      <w:r>
        <w:rPr>
          <w:sz w:val="24"/>
        </w:rPr>
        <w:t>Sanitária</w:t>
      </w:r>
      <w:r>
        <w:rPr>
          <w:spacing w:val="-1"/>
          <w:sz w:val="24"/>
        </w:rPr>
        <w:t> </w:t>
      </w:r>
      <w:r>
        <w:rPr>
          <w:spacing w:val="-2"/>
          <w:sz w:val="24"/>
        </w:rPr>
        <w:t>(ANVISA).</w:t>
      </w:r>
    </w:p>
    <w:p>
      <w:pPr>
        <w:pStyle w:val="ListParagraph"/>
        <w:numPr>
          <w:ilvl w:val="1"/>
          <w:numId w:val="68"/>
        </w:numPr>
        <w:tabs>
          <w:tab w:pos="869" w:val="left" w:leader="none"/>
        </w:tabs>
        <w:spacing w:line="240" w:lineRule="auto" w:before="114" w:after="0"/>
        <w:ind w:left="869" w:right="0" w:hanging="42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8"/>
        </w:numPr>
        <w:tabs>
          <w:tab w:pos="869" w:val="left" w:leader="none"/>
        </w:tabs>
        <w:spacing w:line="240" w:lineRule="auto" w:before="114" w:after="0"/>
        <w:ind w:left="869" w:right="0" w:hanging="420"/>
        <w:jc w:val="left"/>
        <w:rPr>
          <w:sz w:val="24"/>
        </w:rPr>
      </w:pPr>
      <w:r>
        <w:rPr>
          <w:sz w:val="24"/>
        </w:rPr>
        <w:t>Certificado de Registro do produto, emitido pela</w:t>
      </w:r>
      <w:r>
        <w:rPr>
          <w:spacing w:val="-14"/>
          <w:sz w:val="24"/>
        </w:rPr>
        <w:t> </w:t>
      </w:r>
      <w:r>
        <w:rPr>
          <w:spacing w:val="-2"/>
          <w:sz w:val="24"/>
        </w:rPr>
        <w:t>ANVISA.</w:t>
      </w:r>
    </w:p>
    <w:p>
      <w:pPr>
        <w:pStyle w:val="ListParagraph"/>
        <w:numPr>
          <w:ilvl w:val="1"/>
          <w:numId w:val="69"/>
        </w:numPr>
        <w:tabs>
          <w:tab w:pos="809" w:val="left" w:leader="none"/>
        </w:tabs>
        <w:spacing w:line="240" w:lineRule="auto" w:before="114" w:after="0"/>
        <w:ind w:left="809" w:right="0" w:hanging="360"/>
        <w:jc w:val="left"/>
        <w:rPr>
          <w:sz w:val="24"/>
        </w:rPr>
      </w:pPr>
      <w:r>
        <w:rPr>
          <w:sz w:val="24"/>
        </w:rPr>
        <w:t>O primeiro colocado deverá apresentar </w:t>
      </w:r>
      <w:r>
        <w:rPr>
          <w:b/>
          <w:sz w:val="24"/>
        </w:rPr>
        <w:t>AMOSTRA </w:t>
      </w:r>
      <w:r>
        <w:rPr>
          <w:sz w:val="24"/>
        </w:rPr>
        <w:t>do item licitado para avaliação pela área técnica responsável. (ANEXO </w:t>
      </w:r>
      <w:r>
        <w:rPr>
          <w:b/>
          <w:sz w:val="24"/>
        </w:rPr>
        <w:t>I </w:t>
      </w:r>
      <w:r>
        <w:rPr>
          <w:sz w:val="24"/>
        </w:rPr>
        <w:t>– ITEM </w:t>
      </w:r>
      <w:r>
        <w:rPr>
          <w:b/>
          <w:spacing w:val="-5"/>
          <w:sz w:val="24"/>
        </w:rPr>
        <w:t>XI</w:t>
      </w:r>
      <w:r>
        <w:rPr>
          <w:spacing w:val="-5"/>
          <w:sz w:val="24"/>
        </w:rPr>
        <w:t>)</w:t>
      </w:r>
    </w:p>
    <w:p>
      <w:pPr>
        <w:pStyle w:val="ListParagraph"/>
        <w:numPr>
          <w:ilvl w:val="2"/>
          <w:numId w:val="69"/>
        </w:numPr>
        <w:tabs>
          <w:tab w:pos="1003" w:val="left" w:leader="none"/>
        </w:tabs>
        <w:spacing w:line="235" w:lineRule="auto" w:before="118" w:after="0"/>
        <w:ind w:left="449" w:right="432" w:firstLine="0"/>
        <w:jc w:val="both"/>
        <w:rPr>
          <w:sz w:val="24"/>
        </w:rPr>
      </w:pPr>
      <w:r>
        <w:rPr>
          <w:sz w:val="24"/>
        </w:rPr>
        <w:t>Será exigida do licitante provisoriamente vencedor, a apresentação de</w:t>
      </w:r>
      <w:r>
        <w:rPr>
          <w:spacing w:val="-1"/>
          <w:sz w:val="24"/>
        </w:rPr>
        <w:t> </w:t>
      </w:r>
      <w:r>
        <w:rPr>
          <w:sz w:val="24"/>
        </w:rPr>
        <w:t>AMOSTRA</w:t>
      </w:r>
      <w:r>
        <w:rPr>
          <w:spacing w:val="-1"/>
          <w:sz w:val="24"/>
        </w:rPr>
        <w:t> </w:t>
      </w:r>
      <w:r>
        <w:rPr>
          <w:sz w:val="24"/>
        </w:rPr>
        <w:t>dos itens objetos deste certame arrematados indicados na tabela do item </w:t>
      </w:r>
      <w:r>
        <w:rPr>
          <w:b/>
          <w:sz w:val="24"/>
        </w:rPr>
        <w:t>11.5.</w:t>
      </w:r>
      <w:r>
        <w:rPr>
          <w:sz w:val="24"/>
        </w:rPr>
        <w:t>, do ANEXO </w:t>
      </w:r>
      <w:r>
        <w:rPr>
          <w:b/>
          <w:sz w:val="24"/>
        </w:rPr>
        <w:t>I</w:t>
      </w:r>
      <w:r>
        <w:rPr>
          <w:sz w:val="24"/>
        </w:rPr>
        <w:t>; a ser encaminhada ao pregoeiro, localizado na Rua São Francisco Xavier nº. 524 – Sala 2.105 – 2° andar </w:t>
      </w:r>
      <w:r>
        <w:rPr>
          <w:sz w:val="24"/>
        </w:rPr>
        <w:t>– Bloco F – Coordenadoria Técnica de Licitações e Contratos da UERJ. (ANEXO </w:t>
      </w:r>
      <w:r>
        <w:rPr>
          <w:b/>
          <w:sz w:val="24"/>
        </w:rPr>
        <w:t>I </w:t>
      </w:r>
      <w:r>
        <w:rPr>
          <w:sz w:val="24"/>
        </w:rPr>
        <w:t>– ITEM </w:t>
      </w:r>
      <w:r>
        <w:rPr>
          <w:b/>
          <w:sz w:val="24"/>
        </w:rPr>
        <w:t>11.2.</w:t>
      </w:r>
      <w:r>
        <w:rPr>
          <w:sz w:val="24"/>
        </w:rPr>
        <w:t>)</w:t>
      </w:r>
    </w:p>
    <w:p>
      <w:pPr>
        <w:pStyle w:val="ListParagraph"/>
        <w:numPr>
          <w:ilvl w:val="2"/>
          <w:numId w:val="69"/>
        </w:numPr>
        <w:tabs>
          <w:tab w:pos="1002" w:val="left" w:leader="none"/>
        </w:tabs>
        <w:spacing w:line="235" w:lineRule="auto" w:before="119" w:after="0"/>
        <w:ind w:left="449" w:right="433" w:firstLine="0"/>
        <w:jc w:val="both"/>
        <w:rPr>
          <w:sz w:val="24"/>
        </w:rPr>
      </w:pPr>
      <w:r>
        <w:rPr>
          <w:sz w:val="24"/>
        </w:rPr>
        <w:t>Os materiais apresentados para análise deverão estar </w:t>
      </w:r>
      <w:r>
        <w:rPr>
          <w:b/>
          <w:sz w:val="24"/>
        </w:rPr>
        <w:t>corretamente identificados com o número do Pregão, número do Item, número do processo e com o nome do licitante </w:t>
      </w:r>
      <w:r>
        <w:rPr>
          <w:sz w:val="24"/>
        </w:rPr>
        <w:t>responsável pelo envio.</w:t>
      </w:r>
    </w:p>
    <w:p>
      <w:pPr>
        <w:pStyle w:val="ListParagraph"/>
        <w:spacing w:after="0" w:line="235" w:lineRule="auto"/>
        <w:jc w:val="both"/>
        <w:rPr>
          <w:sz w:val="24"/>
        </w:rPr>
        <w:sectPr>
          <w:pgSz w:w="15840" w:h="24480"/>
          <w:pgMar w:top="480" w:bottom="280" w:left="360" w:right="360"/>
        </w:sectPr>
      </w:pPr>
    </w:p>
    <w:p>
      <w:pPr>
        <w:pStyle w:val="Heading2"/>
        <w:spacing w:before="76"/>
        <w:ind w:left="14"/>
        <w:jc w:val="center"/>
      </w:pPr>
      <w:r>
        <w:rPr/>
        <w:t>ANEXO </w:t>
      </w:r>
      <w:r>
        <w:rPr>
          <w:spacing w:val="-5"/>
        </w:rPr>
        <w:t>IV</w:t>
      </w:r>
    </w:p>
    <w:p>
      <w:pPr>
        <w:spacing w:before="249"/>
        <w:ind w:left="14" w:right="0" w:firstLine="0"/>
        <w:jc w:val="center"/>
        <w:rPr>
          <w:b/>
          <w:sz w:val="24"/>
        </w:rPr>
      </w:pPr>
      <w:r>
        <w:rPr>
          <w:b/>
          <w:sz w:val="24"/>
        </w:rPr>
        <w:t>Orçamento </w:t>
      </w:r>
      <w:r>
        <w:rPr>
          <w:b/>
          <w:spacing w:val="-2"/>
          <w:sz w:val="24"/>
        </w:rPr>
        <w:t>estimado</w:t>
      </w:r>
    </w:p>
    <w:p>
      <w:pPr>
        <w:pStyle w:val="BodyText"/>
        <w:rPr>
          <w:b/>
          <w:sz w:val="20"/>
        </w:rPr>
      </w:pPr>
    </w:p>
    <w:p>
      <w:pPr>
        <w:pStyle w:val="BodyText"/>
        <w:rPr>
          <w:b/>
          <w:sz w:val="20"/>
        </w:rPr>
      </w:pPr>
    </w:p>
    <w:p>
      <w:pPr>
        <w:pStyle w:val="BodyText"/>
        <w:spacing w:before="143"/>
        <w:rPr>
          <w:b/>
          <w:sz w:val="20"/>
        </w:rPr>
      </w:pPr>
    </w:p>
    <w:tbl>
      <w:tblPr>
        <w:tblW w:w="0" w:type="auto"/>
        <w:jc w:val="left"/>
        <w:tblInd w:w="239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0"/>
        <w:gridCol w:w="2310"/>
        <w:gridCol w:w="1740"/>
        <w:gridCol w:w="1335"/>
        <w:gridCol w:w="1125"/>
        <w:gridCol w:w="1485"/>
        <w:gridCol w:w="1500"/>
      </w:tblGrid>
      <w:tr>
        <w:trPr>
          <w:trHeight w:val="1079" w:hRule="atLeast"/>
        </w:trPr>
        <w:tc>
          <w:tcPr>
            <w:tcW w:w="870" w:type="dxa"/>
          </w:tcPr>
          <w:p>
            <w:pPr>
              <w:pStyle w:val="TableParagraph"/>
              <w:spacing w:line="235" w:lineRule="auto" w:before="260"/>
              <w:ind w:left="376" w:right="95" w:hanging="247"/>
              <w:rPr>
                <w:sz w:val="24"/>
              </w:rPr>
            </w:pPr>
            <w:r>
              <w:rPr>
                <w:spacing w:val="-4"/>
                <w:sz w:val="24"/>
              </w:rPr>
              <w:t>LOTE </w:t>
            </w:r>
            <w:r>
              <w:rPr>
                <w:spacing w:val="-10"/>
                <w:sz w:val="24"/>
              </w:rPr>
              <w:t>1</w:t>
            </w:r>
          </w:p>
        </w:tc>
        <w:tc>
          <w:tcPr>
            <w:tcW w:w="2310" w:type="dxa"/>
          </w:tcPr>
          <w:p>
            <w:pPr>
              <w:pStyle w:val="TableParagraph"/>
              <w:spacing w:line="235" w:lineRule="auto" w:before="260"/>
              <w:ind w:left="223" w:firstLine="183"/>
              <w:rPr>
                <w:sz w:val="24"/>
              </w:rPr>
            </w:pPr>
            <w:r>
              <w:rPr>
                <w:sz w:val="24"/>
              </w:rPr>
              <w:t>DESCRIÇÃO / </w:t>
            </w:r>
            <w:r>
              <w:rPr>
                <w:spacing w:val="-2"/>
                <w:sz w:val="24"/>
              </w:rPr>
              <w:t>ESPECIFICAÇÃO</w:t>
            </w:r>
          </w:p>
        </w:tc>
        <w:tc>
          <w:tcPr>
            <w:tcW w:w="1740" w:type="dxa"/>
          </w:tcPr>
          <w:p>
            <w:pPr>
              <w:pStyle w:val="TableParagraph"/>
              <w:spacing w:before="115"/>
              <w:rPr>
                <w:b/>
                <w:sz w:val="24"/>
              </w:rPr>
            </w:pPr>
          </w:p>
          <w:p>
            <w:pPr>
              <w:pStyle w:val="TableParagraph"/>
              <w:ind w:left="117"/>
              <w:rPr>
                <w:sz w:val="24"/>
              </w:rPr>
            </w:pPr>
            <w:r>
              <w:rPr>
                <w:sz w:val="24"/>
              </w:rPr>
              <w:t>CÓD. ID </w:t>
            </w:r>
            <w:r>
              <w:rPr>
                <w:spacing w:val="-4"/>
                <w:sz w:val="24"/>
              </w:rPr>
              <w:t>SIGA</w:t>
            </w:r>
          </w:p>
        </w:tc>
        <w:tc>
          <w:tcPr>
            <w:tcW w:w="1335" w:type="dxa"/>
          </w:tcPr>
          <w:p>
            <w:pPr>
              <w:pStyle w:val="TableParagraph"/>
              <w:spacing w:line="235" w:lineRule="auto" w:before="125"/>
              <w:ind w:left="509" w:right="83" w:hanging="387"/>
              <w:rPr>
                <w:sz w:val="24"/>
              </w:rPr>
            </w:pPr>
            <w:r>
              <w:rPr>
                <w:spacing w:val="-2"/>
                <w:sz w:val="24"/>
              </w:rPr>
              <w:t>UNIDADE </w:t>
            </w:r>
            <w:r>
              <w:rPr>
                <w:spacing w:val="-6"/>
                <w:sz w:val="24"/>
              </w:rPr>
              <w:t>DE</w:t>
            </w:r>
          </w:p>
          <w:p>
            <w:pPr>
              <w:pStyle w:val="TableParagraph"/>
              <w:spacing w:line="271" w:lineRule="exact"/>
              <w:ind w:left="189"/>
              <w:rPr>
                <w:sz w:val="24"/>
              </w:rPr>
            </w:pPr>
            <w:r>
              <w:rPr>
                <w:spacing w:val="-2"/>
                <w:sz w:val="24"/>
              </w:rPr>
              <w:t>MEDIDA</w:t>
            </w:r>
          </w:p>
        </w:tc>
        <w:tc>
          <w:tcPr>
            <w:tcW w:w="1125" w:type="dxa"/>
          </w:tcPr>
          <w:p>
            <w:pPr>
              <w:pStyle w:val="TableParagraph"/>
              <w:spacing w:before="115"/>
              <w:rPr>
                <w:b/>
                <w:sz w:val="24"/>
              </w:rPr>
            </w:pPr>
          </w:p>
          <w:p>
            <w:pPr>
              <w:pStyle w:val="TableParagraph"/>
              <w:ind w:left="126"/>
              <w:rPr>
                <w:sz w:val="24"/>
              </w:rPr>
            </w:pPr>
            <w:r>
              <w:rPr>
                <w:spacing w:val="-2"/>
                <w:sz w:val="24"/>
              </w:rPr>
              <w:t>QUANT.</w:t>
            </w:r>
          </w:p>
        </w:tc>
        <w:tc>
          <w:tcPr>
            <w:tcW w:w="1485" w:type="dxa"/>
          </w:tcPr>
          <w:p>
            <w:pPr>
              <w:pStyle w:val="TableParagraph"/>
              <w:spacing w:line="235" w:lineRule="auto"/>
              <w:ind w:left="129" w:right="82" w:firstLine="221"/>
              <w:rPr>
                <w:sz w:val="24"/>
              </w:rPr>
            </w:pPr>
            <w:r>
              <w:rPr>
                <w:spacing w:val="-4"/>
                <w:sz w:val="24"/>
              </w:rPr>
              <w:t>VALOR </w:t>
            </w:r>
            <w:r>
              <w:rPr>
                <w:spacing w:val="-2"/>
                <w:sz w:val="24"/>
              </w:rPr>
              <w:t>UNITÁRIO ESTIMADO</w:t>
            </w:r>
          </w:p>
          <w:p>
            <w:pPr>
              <w:pStyle w:val="TableParagraph"/>
              <w:spacing w:line="258" w:lineRule="exact"/>
              <w:ind w:left="602"/>
              <w:rPr>
                <w:b/>
                <w:sz w:val="24"/>
              </w:rPr>
            </w:pPr>
            <w:r>
              <w:rPr>
                <w:b/>
                <w:spacing w:val="-5"/>
                <w:sz w:val="24"/>
              </w:rPr>
              <w:t>R$</w:t>
            </w:r>
          </w:p>
        </w:tc>
        <w:tc>
          <w:tcPr>
            <w:tcW w:w="1500" w:type="dxa"/>
          </w:tcPr>
          <w:p>
            <w:pPr>
              <w:pStyle w:val="TableParagraph"/>
              <w:spacing w:line="235" w:lineRule="auto"/>
              <w:ind w:left="32"/>
              <w:jc w:val="center"/>
              <w:rPr>
                <w:sz w:val="24"/>
              </w:rPr>
            </w:pPr>
            <w:r>
              <w:rPr>
                <w:spacing w:val="-8"/>
                <w:sz w:val="24"/>
              </w:rPr>
              <w:t>VALOR </w:t>
            </w:r>
            <w:r>
              <w:rPr>
                <w:spacing w:val="-2"/>
                <w:sz w:val="24"/>
              </w:rPr>
              <w:t>TOTAL</w:t>
            </w:r>
          </w:p>
          <w:p>
            <w:pPr>
              <w:pStyle w:val="TableParagraph"/>
              <w:spacing w:line="268" w:lineRule="exact"/>
              <w:ind w:left="32" w:right="2"/>
              <w:jc w:val="center"/>
              <w:rPr>
                <w:sz w:val="24"/>
              </w:rPr>
            </w:pPr>
            <w:r>
              <w:rPr>
                <w:spacing w:val="-2"/>
                <w:sz w:val="24"/>
              </w:rPr>
              <w:t>ESTIMADO</w:t>
            </w:r>
          </w:p>
          <w:p>
            <w:pPr>
              <w:pStyle w:val="TableParagraph"/>
              <w:spacing w:line="261" w:lineRule="exact"/>
              <w:ind w:left="32" w:right="3"/>
              <w:jc w:val="center"/>
              <w:rPr>
                <w:b/>
                <w:sz w:val="24"/>
              </w:rPr>
            </w:pPr>
            <w:r>
              <w:rPr>
                <w:b/>
                <w:spacing w:val="-5"/>
                <w:sz w:val="24"/>
              </w:rPr>
              <w:t>R$</w:t>
            </w:r>
          </w:p>
        </w:tc>
      </w:tr>
      <w:tr>
        <w:trPr>
          <w:trHeight w:val="4289" w:hRule="atLeast"/>
        </w:trPr>
        <w:tc>
          <w:tcPr>
            <w:tcW w:w="870" w:type="dxa"/>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32"/>
              <w:jc w:val="center"/>
              <w:rPr>
                <w:sz w:val="24"/>
              </w:rPr>
            </w:pPr>
            <w:r>
              <w:rPr>
                <w:spacing w:val="-5"/>
                <w:sz w:val="24"/>
              </w:rPr>
              <w:t>1.1</w:t>
            </w:r>
          </w:p>
        </w:tc>
        <w:tc>
          <w:tcPr>
            <w:tcW w:w="2310" w:type="dxa"/>
            <w:tcBorders>
              <w:bottom w:val="single" w:sz="6" w:space="0" w:color="000000"/>
            </w:tcBorders>
          </w:tcPr>
          <w:p>
            <w:pPr>
              <w:pStyle w:val="TableParagraph"/>
              <w:spacing w:line="235" w:lineRule="auto" w:before="110"/>
              <w:ind w:left="175"/>
              <w:rPr>
                <w:sz w:val="24"/>
              </w:rPr>
            </w:pPr>
            <w:r>
              <w:rPr>
                <w:sz w:val="24"/>
              </w:rPr>
              <w:t>EQUIPO NÃO </w:t>
            </w:r>
            <w:r>
              <w:rPr>
                <w:spacing w:val="-2"/>
                <w:sz w:val="24"/>
              </w:rPr>
              <w:t>FOTOSSENSÍVEL,</w:t>
            </w:r>
          </w:p>
          <w:p>
            <w:pPr>
              <w:pStyle w:val="TableParagraph"/>
              <w:spacing w:line="268" w:lineRule="exact"/>
              <w:ind w:left="175"/>
              <w:rPr>
                <w:sz w:val="24"/>
              </w:rPr>
            </w:pPr>
            <w:r>
              <w:rPr>
                <w:sz w:val="24"/>
              </w:rPr>
              <w:t>com </w:t>
            </w:r>
            <w:r>
              <w:rPr>
                <w:spacing w:val="-2"/>
                <w:sz w:val="24"/>
              </w:rPr>
              <w:t>ponta</w:t>
            </w:r>
          </w:p>
          <w:p>
            <w:pPr>
              <w:pStyle w:val="TableParagraph"/>
              <w:spacing w:line="235" w:lineRule="auto" w:before="2"/>
              <w:ind w:left="175" w:right="401"/>
              <w:rPr>
                <w:sz w:val="24"/>
              </w:rPr>
            </w:pPr>
            <w:r>
              <w:rPr>
                <w:sz w:val="24"/>
              </w:rPr>
              <w:t>perfurante</w:t>
            </w:r>
            <w:r>
              <w:rPr>
                <w:spacing w:val="-15"/>
                <w:sz w:val="24"/>
              </w:rPr>
              <w:t> </w:t>
            </w:r>
            <w:r>
              <w:rPr>
                <w:sz w:val="24"/>
              </w:rPr>
              <w:t>padrão ISO, bureta</w:t>
            </w:r>
          </w:p>
          <w:p>
            <w:pPr>
              <w:pStyle w:val="TableParagraph"/>
              <w:spacing w:line="268" w:lineRule="exact"/>
              <w:ind w:left="175"/>
              <w:rPr>
                <w:sz w:val="24"/>
              </w:rPr>
            </w:pPr>
            <w:r>
              <w:rPr>
                <w:spacing w:val="-2"/>
                <w:sz w:val="24"/>
              </w:rPr>
              <w:t>transparente</w:t>
            </w:r>
          </w:p>
          <w:p>
            <w:pPr>
              <w:pStyle w:val="TableParagraph"/>
              <w:spacing w:line="235" w:lineRule="auto" w:before="1"/>
              <w:ind w:left="175" w:right="152"/>
              <w:rPr>
                <w:sz w:val="24"/>
              </w:rPr>
            </w:pPr>
            <w:r>
              <w:rPr>
                <w:sz w:val="24"/>
              </w:rPr>
              <w:t>graduada</w:t>
            </w:r>
            <w:r>
              <w:rPr>
                <w:spacing w:val="-10"/>
                <w:sz w:val="24"/>
              </w:rPr>
              <w:t> </w:t>
            </w:r>
            <w:r>
              <w:rPr>
                <w:sz w:val="24"/>
              </w:rPr>
              <w:t>de</w:t>
            </w:r>
            <w:r>
              <w:rPr>
                <w:spacing w:val="-10"/>
                <w:sz w:val="24"/>
              </w:rPr>
              <w:t> </w:t>
            </w:r>
            <w:r>
              <w:rPr>
                <w:b/>
                <w:sz w:val="24"/>
              </w:rPr>
              <w:t>0</w:t>
            </w:r>
            <w:r>
              <w:rPr>
                <w:b/>
                <w:spacing w:val="-10"/>
                <w:sz w:val="24"/>
              </w:rPr>
              <w:t> </w:t>
            </w:r>
            <w:r>
              <w:rPr>
                <w:sz w:val="24"/>
              </w:rPr>
              <w:t>a</w:t>
            </w:r>
            <w:r>
              <w:rPr>
                <w:spacing w:val="-10"/>
                <w:sz w:val="24"/>
              </w:rPr>
              <w:t> </w:t>
            </w:r>
            <w:r>
              <w:rPr>
                <w:b/>
                <w:sz w:val="24"/>
              </w:rPr>
              <w:t>100 </w:t>
            </w:r>
            <w:r>
              <w:rPr>
                <w:sz w:val="24"/>
              </w:rPr>
              <w:t>ou </w:t>
            </w:r>
            <w:r>
              <w:rPr>
                <w:b/>
                <w:sz w:val="24"/>
              </w:rPr>
              <w:t>150 ml</w:t>
            </w:r>
            <w:r>
              <w:rPr>
                <w:sz w:val="24"/>
              </w:rPr>
              <w:t>, filtro de ar</w:t>
            </w:r>
            <w:r>
              <w:rPr>
                <w:spacing w:val="-5"/>
                <w:sz w:val="24"/>
              </w:rPr>
              <w:t> </w:t>
            </w:r>
            <w:r>
              <w:rPr>
                <w:sz w:val="24"/>
              </w:rPr>
              <w:t>bacteriológico</w:t>
            </w:r>
            <w:r>
              <w:rPr>
                <w:spacing w:val="-5"/>
                <w:sz w:val="24"/>
              </w:rPr>
              <w:t> </w:t>
            </w:r>
            <w:r>
              <w:rPr>
                <w:sz w:val="24"/>
              </w:rPr>
              <w:t>de </w:t>
            </w:r>
            <w:r>
              <w:rPr>
                <w:b/>
                <w:sz w:val="24"/>
              </w:rPr>
              <w:t>0,2 micra</w:t>
            </w:r>
            <w:r>
              <w:rPr>
                <w:sz w:val="24"/>
              </w:rPr>
              <w:t>, volume de priming de</w:t>
            </w:r>
          </w:p>
          <w:p>
            <w:pPr>
              <w:pStyle w:val="TableParagraph"/>
              <w:spacing w:line="266" w:lineRule="exact"/>
              <w:ind w:left="175"/>
              <w:rPr>
                <w:sz w:val="24"/>
              </w:rPr>
            </w:pPr>
            <w:r>
              <w:rPr>
                <w:spacing w:val="-2"/>
                <w:sz w:val="24"/>
              </w:rPr>
              <w:t>aproximadamente</w:t>
            </w:r>
          </w:p>
          <w:p>
            <w:pPr>
              <w:pStyle w:val="TableParagraph"/>
              <w:spacing w:line="270" w:lineRule="exact"/>
              <w:ind w:left="175"/>
              <w:rPr>
                <w:sz w:val="24"/>
              </w:rPr>
            </w:pPr>
            <w:r>
              <w:rPr>
                <w:b/>
                <w:sz w:val="24"/>
              </w:rPr>
              <w:t>26 ml</w:t>
            </w:r>
            <w:r>
              <w:rPr>
                <w:sz w:val="24"/>
              </w:rPr>
              <w:t>, </w:t>
            </w:r>
            <w:r>
              <w:rPr>
                <w:spacing w:val="-2"/>
                <w:sz w:val="24"/>
              </w:rPr>
              <w:t>etc.,</w:t>
            </w:r>
          </w:p>
          <w:p>
            <w:pPr>
              <w:pStyle w:val="TableParagraph"/>
              <w:spacing w:line="270" w:lineRule="exact"/>
              <w:ind w:left="175"/>
              <w:rPr>
                <w:sz w:val="24"/>
              </w:rPr>
            </w:pPr>
            <w:r>
              <w:rPr>
                <w:sz w:val="24"/>
              </w:rPr>
              <w:t>conforme</w:t>
            </w:r>
            <w:r>
              <w:rPr>
                <w:spacing w:val="-14"/>
                <w:sz w:val="24"/>
              </w:rPr>
              <w:t> </w:t>
            </w:r>
            <w:r>
              <w:rPr>
                <w:spacing w:val="-4"/>
                <w:sz w:val="24"/>
              </w:rPr>
              <w:t>ANEXO</w:t>
            </w:r>
          </w:p>
          <w:p>
            <w:pPr>
              <w:pStyle w:val="TableParagraph"/>
              <w:spacing w:line="273" w:lineRule="exact"/>
              <w:ind w:left="175"/>
              <w:rPr>
                <w:sz w:val="24"/>
              </w:rPr>
            </w:pPr>
            <w:r>
              <w:rPr>
                <w:b/>
                <w:spacing w:val="-5"/>
                <w:sz w:val="24"/>
              </w:rPr>
              <w:t>I</w:t>
            </w:r>
            <w:r>
              <w:rPr>
                <w:spacing w:val="-5"/>
                <w:sz w:val="24"/>
              </w:rPr>
              <w:t>.</w:t>
            </w:r>
          </w:p>
        </w:tc>
        <w:tc>
          <w:tcPr>
            <w:tcW w:w="1740" w:type="dxa"/>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spacing w:line="273" w:lineRule="exact"/>
              <w:ind w:left="177"/>
              <w:rPr>
                <w:sz w:val="24"/>
              </w:rPr>
            </w:pPr>
            <w:r>
              <w:rPr>
                <w:spacing w:val="-2"/>
                <w:sz w:val="24"/>
              </w:rPr>
              <w:t>6515.415.0010</w:t>
            </w:r>
          </w:p>
          <w:p>
            <w:pPr>
              <w:pStyle w:val="TableParagraph"/>
              <w:spacing w:line="273" w:lineRule="exact"/>
              <w:ind w:left="254"/>
              <w:rPr>
                <w:b/>
                <w:sz w:val="24"/>
              </w:rPr>
            </w:pPr>
            <w:r>
              <w:rPr>
                <w:b/>
                <w:sz w:val="24"/>
              </w:rPr>
              <w:t>(ID - </w:t>
            </w:r>
            <w:r>
              <w:rPr>
                <w:b/>
                <w:spacing w:val="-2"/>
                <w:sz w:val="24"/>
              </w:rPr>
              <w:t>91843)</w:t>
            </w:r>
          </w:p>
        </w:tc>
        <w:tc>
          <w:tcPr>
            <w:tcW w:w="1335" w:type="dxa"/>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34"/>
              <w:jc w:val="center"/>
              <w:rPr>
                <w:sz w:val="24"/>
              </w:rPr>
            </w:pPr>
            <w:r>
              <w:rPr>
                <w:spacing w:val="-2"/>
                <w:sz w:val="24"/>
              </w:rPr>
              <w:t>unidade</w:t>
            </w:r>
          </w:p>
        </w:tc>
        <w:tc>
          <w:tcPr>
            <w:tcW w:w="1125" w:type="dxa"/>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412"/>
              <w:rPr>
                <w:b/>
                <w:sz w:val="24"/>
              </w:rPr>
            </w:pPr>
            <w:r>
              <w:rPr>
                <w:b/>
                <w:spacing w:val="-2"/>
                <w:sz w:val="24"/>
              </w:rPr>
              <w:t>1.000</w:t>
            </w:r>
          </w:p>
        </w:tc>
        <w:tc>
          <w:tcPr>
            <w:tcW w:w="1485" w:type="dxa"/>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right="140"/>
              <w:jc w:val="right"/>
              <w:rPr>
                <w:b/>
                <w:sz w:val="24"/>
              </w:rPr>
            </w:pPr>
            <w:r>
              <w:rPr>
                <w:b/>
                <w:spacing w:val="-2"/>
                <w:sz w:val="24"/>
              </w:rPr>
              <w:t>39,57</w:t>
            </w:r>
          </w:p>
        </w:tc>
        <w:tc>
          <w:tcPr>
            <w:tcW w:w="1500" w:type="dxa"/>
            <w:tcBorders>
              <w:bottom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right="155"/>
              <w:jc w:val="right"/>
              <w:rPr>
                <w:b/>
                <w:sz w:val="24"/>
              </w:rPr>
            </w:pPr>
            <w:r>
              <w:rPr>
                <w:b/>
                <w:spacing w:val="-2"/>
                <w:sz w:val="24"/>
              </w:rPr>
              <w:t>39.577,50</w:t>
            </w:r>
          </w:p>
        </w:tc>
      </w:tr>
      <w:tr>
        <w:trPr>
          <w:trHeight w:val="5369" w:hRule="atLeast"/>
        </w:trPr>
        <w:tc>
          <w:tcPr>
            <w:tcW w:w="870" w:type="dxa"/>
            <w:tcBorders>
              <w:top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2"/>
              <w:jc w:val="center"/>
              <w:rPr>
                <w:sz w:val="24"/>
              </w:rPr>
            </w:pPr>
            <w:r>
              <w:rPr>
                <w:spacing w:val="-5"/>
                <w:sz w:val="24"/>
              </w:rPr>
              <w:t>1.2</w:t>
            </w:r>
          </w:p>
        </w:tc>
        <w:tc>
          <w:tcPr>
            <w:tcW w:w="2310" w:type="dxa"/>
            <w:tcBorders>
              <w:top w:val="single" w:sz="6" w:space="0" w:color="000000"/>
            </w:tcBorders>
          </w:tcPr>
          <w:p>
            <w:pPr>
              <w:pStyle w:val="TableParagraph"/>
              <w:spacing w:line="235" w:lineRule="auto" w:before="110"/>
              <w:ind w:left="175" w:right="520"/>
              <w:rPr>
                <w:sz w:val="24"/>
              </w:rPr>
            </w:pPr>
            <w:r>
              <w:rPr>
                <w:sz w:val="24"/>
              </w:rPr>
              <w:t>EQUIPO não fotossensível de macrogotas</w:t>
            </w:r>
            <w:r>
              <w:rPr>
                <w:spacing w:val="-15"/>
                <w:sz w:val="24"/>
              </w:rPr>
              <w:t> </w:t>
            </w:r>
            <w:r>
              <w:rPr>
                <w:sz w:val="24"/>
              </w:rPr>
              <w:t>para </w:t>
            </w:r>
            <w:r>
              <w:rPr>
                <w:spacing w:val="-2"/>
                <w:sz w:val="24"/>
              </w:rPr>
              <w:t>INFUSÃO</w:t>
            </w:r>
          </w:p>
          <w:p>
            <w:pPr>
              <w:pStyle w:val="TableParagraph"/>
              <w:spacing w:line="235" w:lineRule="auto"/>
              <w:ind w:left="175"/>
              <w:rPr>
                <w:sz w:val="24"/>
              </w:rPr>
            </w:pPr>
            <w:r>
              <w:rPr>
                <w:spacing w:val="-4"/>
                <w:sz w:val="24"/>
              </w:rPr>
              <w:t>PARENTERAL</w:t>
            </w:r>
            <w:r>
              <w:rPr>
                <w:spacing w:val="-11"/>
                <w:sz w:val="24"/>
              </w:rPr>
              <w:t> </w:t>
            </w:r>
            <w:r>
              <w:rPr>
                <w:spacing w:val="-4"/>
                <w:sz w:val="24"/>
              </w:rPr>
              <w:t>EM </w:t>
            </w:r>
            <w:r>
              <w:rPr>
                <w:sz w:val="24"/>
              </w:rPr>
              <w:t>BOMBA</w:t>
            </w:r>
            <w:r>
              <w:rPr>
                <w:spacing w:val="-9"/>
                <w:sz w:val="24"/>
              </w:rPr>
              <w:t> </w:t>
            </w:r>
            <w:r>
              <w:rPr>
                <w:sz w:val="24"/>
              </w:rPr>
              <w:t>DE INFUSÃO, com</w:t>
            </w:r>
          </w:p>
          <w:p>
            <w:pPr>
              <w:pStyle w:val="TableParagraph"/>
              <w:spacing w:line="235" w:lineRule="auto"/>
              <w:ind w:left="175" w:right="327"/>
              <w:rPr>
                <w:sz w:val="24"/>
              </w:rPr>
            </w:pPr>
            <w:r>
              <w:rPr>
                <w:sz w:val="24"/>
              </w:rPr>
              <w:t>ponta perfurante padrão ISO, em tubo PVC transparente,</w:t>
            </w:r>
            <w:r>
              <w:rPr>
                <w:spacing w:val="-15"/>
                <w:sz w:val="24"/>
              </w:rPr>
              <w:t> </w:t>
            </w:r>
            <w:r>
              <w:rPr>
                <w:sz w:val="24"/>
              </w:rPr>
              <w:t>filtro bacteriológico de no mínimo </w:t>
            </w:r>
            <w:r>
              <w:rPr>
                <w:b/>
                <w:sz w:val="24"/>
              </w:rPr>
              <w:t>0,2 micra </w:t>
            </w:r>
            <w:r>
              <w:rPr>
                <w:sz w:val="24"/>
              </w:rPr>
              <w:t>e tubo extensor de</w:t>
            </w:r>
          </w:p>
          <w:p>
            <w:pPr>
              <w:pStyle w:val="TableParagraph"/>
              <w:spacing w:line="265" w:lineRule="exact"/>
              <w:ind w:left="175"/>
              <w:rPr>
                <w:sz w:val="24"/>
              </w:rPr>
            </w:pPr>
            <w:r>
              <w:rPr>
                <w:spacing w:val="-2"/>
                <w:sz w:val="24"/>
              </w:rPr>
              <w:t>aproximadamente</w:t>
            </w:r>
          </w:p>
          <w:p>
            <w:pPr>
              <w:pStyle w:val="TableParagraph"/>
              <w:spacing w:line="270" w:lineRule="exact"/>
              <w:ind w:left="175"/>
              <w:rPr>
                <w:sz w:val="24"/>
              </w:rPr>
            </w:pPr>
            <w:r>
              <w:rPr>
                <w:b/>
                <w:sz w:val="24"/>
              </w:rPr>
              <w:t>2,0 m</w:t>
            </w:r>
            <w:r>
              <w:rPr>
                <w:sz w:val="24"/>
              </w:rPr>
              <w:t>, </w:t>
            </w:r>
            <w:r>
              <w:rPr>
                <w:spacing w:val="-2"/>
                <w:sz w:val="24"/>
              </w:rPr>
              <w:t>etc.,</w:t>
            </w:r>
          </w:p>
          <w:p>
            <w:pPr>
              <w:pStyle w:val="TableParagraph"/>
              <w:spacing w:line="270" w:lineRule="exact"/>
              <w:ind w:left="175"/>
              <w:rPr>
                <w:sz w:val="24"/>
              </w:rPr>
            </w:pPr>
            <w:r>
              <w:rPr>
                <w:sz w:val="24"/>
              </w:rPr>
              <w:t>conforme</w:t>
            </w:r>
            <w:r>
              <w:rPr>
                <w:spacing w:val="-14"/>
                <w:sz w:val="24"/>
              </w:rPr>
              <w:t> </w:t>
            </w:r>
            <w:r>
              <w:rPr>
                <w:spacing w:val="-4"/>
                <w:sz w:val="24"/>
              </w:rPr>
              <w:t>ANEXO</w:t>
            </w:r>
          </w:p>
          <w:p>
            <w:pPr>
              <w:pStyle w:val="TableParagraph"/>
              <w:spacing w:line="273" w:lineRule="exact"/>
              <w:ind w:left="175"/>
              <w:rPr>
                <w:sz w:val="24"/>
              </w:rPr>
            </w:pPr>
            <w:r>
              <w:rPr>
                <w:b/>
                <w:spacing w:val="-5"/>
                <w:sz w:val="24"/>
              </w:rPr>
              <w:t>I</w:t>
            </w:r>
            <w:r>
              <w:rPr>
                <w:spacing w:val="-5"/>
                <w:sz w:val="24"/>
              </w:rPr>
              <w:t>.</w:t>
            </w:r>
          </w:p>
        </w:tc>
        <w:tc>
          <w:tcPr>
            <w:tcW w:w="1740" w:type="dxa"/>
            <w:tcBorders>
              <w:top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2"/>
              <w:rPr>
                <w:b/>
                <w:sz w:val="24"/>
              </w:rPr>
            </w:pPr>
          </w:p>
          <w:p>
            <w:pPr>
              <w:pStyle w:val="TableParagraph"/>
              <w:spacing w:line="273" w:lineRule="exact"/>
              <w:ind w:left="177"/>
              <w:rPr>
                <w:sz w:val="24"/>
              </w:rPr>
            </w:pPr>
            <w:r>
              <w:rPr>
                <w:spacing w:val="-2"/>
                <w:sz w:val="24"/>
              </w:rPr>
              <w:t>6515.415.0012</w:t>
            </w:r>
          </w:p>
          <w:p>
            <w:pPr>
              <w:pStyle w:val="TableParagraph"/>
              <w:spacing w:line="273" w:lineRule="exact"/>
              <w:ind w:left="254"/>
              <w:rPr>
                <w:b/>
                <w:sz w:val="24"/>
              </w:rPr>
            </w:pPr>
            <w:r>
              <w:rPr>
                <w:b/>
                <w:sz w:val="24"/>
              </w:rPr>
              <w:t>(ID - </w:t>
            </w:r>
            <w:r>
              <w:rPr>
                <w:b/>
                <w:spacing w:val="-2"/>
                <w:sz w:val="24"/>
              </w:rPr>
              <w:t>91849)</w:t>
            </w:r>
          </w:p>
        </w:tc>
        <w:tc>
          <w:tcPr>
            <w:tcW w:w="1335" w:type="dxa"/>
            <w:tcBorders>
              <w:top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4"/>
              <w:jc w:val="center"/>
              <w:rPr>
                <w:sz w:val="24"/>
              </w:rPr>
            </w:pPr>
            <w:r>
              <w:rPr>
                <w:spacing w:val="-2"/>
                <w:sz w:val="24"/>
              </w:rPr>
              <w:t>unidade</w:t>
            </w:r>
          </w:p>
        </w:tc>
        <w:tc>
          <w:tcPr>
            <w:tcW w:w="1125" w:type="dxa"/>
            <w:tcBorders>
              <w:top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412"/>
              <w:rPr>
                <w:b/>
                <w:sz w:val="24"/>
              </w:rPr>
            </w:pPr>
            <w:r>
              <w:rPr>
                <w:b/>
                <w:spacing w:val="-2"/>
                <w:sz w:val="24"/>
              </w:rPr>
              <w:t>4.700</w:t>
            </w:r>
          </w:p>
        </w:tc>
        <w:tc>
          <w:tcPr>
            <w:tcW w:w="1485" w:type="dxa"/>
            <w:tcBorders>
              <w:top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right="140"/>
              <w:jc w:val="right"/>
              <w:rPr>
                <w:b/>
                <w:sz w:val="24"/>
              </w:rPr>
            </w:pPr>
            <w:r>
              <w:rPr>
                <w:b/>
                <w:spacing w:val="-2"/>
                <w:sz w:val="24"/>
              </w:rPr>
              <w:t>33.36</w:t>
            </w:r>
          </w:p>
        </w:tc>
        <w:tc>
          <w:tcPr>
            <w:tcW w:w="1500" w:type="dxa"/>
            <w:tcBorders>
              <w:top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right="155"/>
              <w:jc w:val="right"/>
              <w:rPr>
                <w:b/>
                <w:sz w:val="24"/>
              </w:rPr>
            </w:pPr>
            <w:r>
              <w:rPr>
                <w:b/>
                <w:spacing w:val="-2"/>
                <w:sz w:val="24"/>
              </w:rPr>
              <w:t>156.829,60</w:t>
            </w:r>
          </w:p>
        </w:tc>
      </w:tr>
      <w:tr>
        <w:trPr>
          <w:trHeight w:val="509" w:hRule="atLeast"/>
        </w:trPr>
        <w:tc>
          <w:tcPr>
            <w:tcW w:w="8865" w:type="dxa"/>
            <w:gridSpan w:val="6"/>
          </w:tcPr>
          <w:p>
            <w:pPr>
              <w:pStyle w:val="TableParagraph"/>
              <w:spacing w:before="106"/>
              <w:ind w:left="5315"/>
              <w:rPr>
                <w:b/>
                <w:sz w:val="24"/>
              </w:rPr>
            </w:pPr>
            <w:r>
              <w:rPr>
                <w:b/>
                <w:sz w:val="24"/>
              </w:rPr>
              <w:t>VALOR</w:t>
            </w:r>
            <w:r>
              <w:rPr>
                <w:b/>
                <w:spacing w:val="-15"/>
                <w:sz w:val="24"/>
              </w:rPr>
              <w:t> </w:t>
            </w:r>
            <w:r>
              <w:rPr>
                <w:b/>
                <w:sz w:val="24"/>
              </w:rPr>
              <w:t>TOTAL</w:t>
            </w:r>
            <w:r>
              <w:rPr>
                <w:b/>
                <w:spacing w:val="-15"/>
                <w:sz w:val="24"/>
              </w:rPr>
              <w:t> </w:t>
            </w:r>
            <w:r>
              <w:rPr>
                <w:b/>
                <w:sz w:val="24"/>
              </w:rPr>
              <w:t>DO</w:t>
            </w:r>
            <w:r>
              <w:rPr>
                <w:b/>
                <w:spacing w:val="-15"/>
                <w:sz w:val="24"/>
              </w:rPr>
              <w:t> </w:t>
            </w:r>
            <w:r>
              <w:rPr>
                <w:b/>
                <w:sz w:val="24"/>
              </w:rPr>
              <w:t>LOTE</w:t>
            </w:r>
            <w:r>
              <w:rPr>
                <w:b/>
                <w:spacing w:val="-15"/>
                <w:sz w:val="24"/>
              </w:rPr>
              <w:t> </w:t>
            </w:r>
            <w:r>
              <w:rPr>
                <w:b/>
                <w:sz w:val="24"/>
              </w:rPr>
              <w:t>1</w:t>
            </w:r>
            <w:r>
              <w:rPr>
                <w:b/>
                <w:spacing w:val="-13"/>
                <w:sz w:val="24"/>
              </w:rPr>
              <w:t> </w:t>
            </w:r>
            <w:r>
              <w:rPr>
                <w:b/>
                <w:spacing w:val="-5"/>
                <w:sz w:val="24"/>
              </w:rPr>
              <w:t>R$</w:t>
            </w:r>
          </w:p>
        </w:tc>
        <w:tc>
          <w:tcPr>
            <w:tcW w:w="1500" w:type="dxa"/>
          </w:tcPr>
          <w:p>
            <w:pPr>
              <w:pStyle w:val="TableParagraph"/>
              <w:spacing w:before="106"/>
              <w:ind w:right="155"/>
              <w:jc w:val="right"/>
              <w:rPr>
                <w:b/>
                <w:sz w:val="24"/>
              </w:rPr>
            </w:pPr>
            <w:r>
              <w:rPr>
                <w:b/>
                <w:spacing w:val="-2"/>
                <w:sz w:val="24"/>
              </w:rPr>
              <w:t>196.407,10</w:t>
            </w:r>
          </w:p>
        </w:tc>
      </w:tr>
    </w:tbl>
    <w:p>
      <w:pPr>
        <w:pStyle w:val="TableParagraph"/>
        <w:spacing w:after="0"/>
        <w:jc w:val="right"/>
        <w:rPr>
          <w:b/>
          <w:sz w:val="24"/>
        </w:rPr>
        <w:sectPr>
          <w:pgSz w:w="15840" w:h="24480"/>
          <w:pgMar w:top="720" w:bottom="280" w:left="360" w:right="360"/>
        </w:sectPr>
      </w:pPr>
    </w:p>
    <w:p>
      <w:pPr>
        <w:pStyle w:val="Heading2"/>
        <w:spacing w:before="66"/>
        <w:ind w:left="14"/>
        <w:jc w:val="center"/>
      </w:pPr>
      <w:r>
        <w:rPr/>
        <w:t>ANEXO</w:t>
      </w:r>
      <w:r>
        <w:rPr>
          <w:spacing w:val="-5"/>
        </w:rPr>
        <w:t> </w:t>
      </w:r>
      <w:r>
        <w:rPr>
          <w:spacing w:val="-10"/>
        </w:rPr>
        <w:t>V</w:t>
      </w:r>
    </w:p>
    <w:p>
      <w:pPr>
        <w:spacing w:before="234"/>
        <w:ind w:left="14" w:right="0" w:firstLine="0"/>
        <w:jc w:val="center"/>
        <w:rPr>
          <w:b/>
          <w:sz w:val="24"/>
        </w:rPr>
      </w:pPr>
      <w:r>
        <w:rPr>
          <w:b/>
          <w:sz w:val="24"/>
        </w:rPr>
        <w:t>Modelo</w:t>
      </w:r>
      <w:r>
        <w:rPr>
          <w:b/>
          <w:spacing w:val="-2"/>
          <w:sz w:val="24"/>
        </w:rPr>
        <w:t> </w:t>
      </w:r>
      <w:r>
        <w:rPr>
          <w:b/>
          <w:sz w:val="24"/>
        </w:rPr>
        <w:t>de</w:t>
      </w:r>
      <w:r>
        <w:rPr>
          <w:b/>
          <w:spacing w:val="-1"/>
          <w:sz w:val="24"/>
        </w:rPr>
        <w:t> </w:t>
      </w:r>
      <w:r>
        <w:rPr>
          <w:b/>
          <w:sz w:val="24"/>
        </w:rPr>
        <w:t>apresentação</w:t>
      </w:r>
      <w:r>
        <w:rPr>
          <w:b/>
          <w:spacing w:val="-1"/>
          <w:sz w:val="24"/>
        </w:rPr>
        <w:t> </w:t>
      </w:r>
      <w:r>
        <w:rPr>
          <w:b/>
          <w:sz w:val="24"/>
        </w:rPr>
        <w:t>da</w:t>
      </w:r>
      <w:r>
        <w:rPr>
          <w:b/>
          <w:spacing w:val="-1"/>
          <w:sz w:val="24"/>
        </w:rPr>
        <w:t> </w:t>
      </w:r>
      <w:r>
        <w:rPr>
          <w:b/>
          <w:spacing w:val="-2"/>
          <w:sz w:val="24"/>
        </w:rPr>
        <w:t>proposta</w:t>
      </w:r>
    </w:p>
    <w:p>
      <w:pPr>
        <w:pStyle w:val="BodyText"/>
        <w:rPr>
          <w:b/>
          <w:sz w:val="20"/>
        </w:rPr>
      </w:pPr>
    </w:p>
    <w:p>
      <w:pPr>
        <w:pStyle w:val="BodyText"/>
        <w:rPr>
          <w:b/>
          <w:sz w:val="20"/>
        </w:rPr>
      </w:pPr>
    </w:p>
    <w:p>
      <w:pPr>
        <w:pStyle w:val="BodyText"/>
        <w:spacing w:before="38"/>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27"/>
        <w:gridCol w:w="846"/>
        <w:gridCol w:w="2295"/>
        <w:gridCol w:w="457"/>
        <w:gridCol w:w="1035"/>
        <w:gridCol w:w="187"/>
        <w:gridCol w:w="1184"/>
        <w:gridCol w:w="1068"/>
        <w:gridCol w:w="1210"/>
        <w:gridCol w:w="180"/>
        <w:gridCol w:w="1005"/>
        <w:gridCol w:w="1395"/>
        <w:gridCol w:w="1005"/>
      </w:tblGrid>
      <w:tr>
        <w:trPr>
          <w:trHeight w:val="1859" w:hRule="atLeast"/>
        </w:trPr>
        <w:tc>
          <w:tcPr>
            <w:tcW w:w="4860" w:type="dxa"/>
            <w:gridSpan w:val="5"/>
          </w:tcPr>
          <w:p>
            <w:pPr>
              <w:pStyle w:val="TableParagraph"/>
              <w:spacing w:line="235" w:lineRule="auto" w:before="110"/>
              <w:ind w:left="185" w:right="142"/>
              <w:jc w:val="both"/>
              <w:rPr>
                <w:b/>
                <w:sz w:val="24"/>
              </w:rPr>
            </w:pPr>
            <w:r>
              <w:rPr>
                <w:sz w:val="24"/>
              </w:rPr>
              <w:t>A</w:t>
            </w:r>
            <w:r>
              <w:rPr>
                <w:spacing w:val="-11"/>
                <w:sz w:val="24"/>
              </w:rPr>
              <w:t> </w:t>
            </w:r>
            <w:r>
              <w:rPr>
                <w:sz w:val="24"/>
              </w:rPr>
              <w:t>empresa abaixo mencionada se </w:t>
            </w:r>
            <w:r>
              <w:rPr>
                <w:sz w:val="24"/>
              </w:rPr>
              <w:t>compromete a executar o objeto especificado junto à Universidade do Estado do Rio de Janeiro, pelos preços abaixo assinados, obedecendo rigorosamente ao estipulado e constante do </w:t>
            </w:r>
            <w:r>
              <w:rPr>
                <w:b/>
                <w:sz w:val="24"/>
              </w:rPr>
              <w:t>EDITAL n° 144/2026.</w:t>
            </w:r>
          </w:p>
        </w:tc>
        <w:tc>
          <w:tcPr>
            <w:tcW w:w="3649" w:type="dxa"/>
            <w:gridSpan w:val="4"/>
          </w:tcPr>
          <w:p>
            <w:pPr>
              <w:pStyle w:val="TableParagraph"/>
              <w:spacing w:line="235" w:lineRule="auto" w:before="50"/>
              <w:ind w:left="184" w:right="105" w:firstLine="10"/>
              <w:rPr>
                <w:b/>
                <w:sz w:val="24"/>
              </w:rPr>
            </w:pPr>
            <w:r>
              <w:rPr>
                <w:b/>
                <w:sz w:val="24"/>
              </w:rPr>
              <w:t>Licitação</w:t>
            </w:r>
            <w:r>
              <w:rPr>
                <w:b/>
                <w:spacing w:val="-15"/>
                <w:sz w:val="24"/>
              </w:rPr>
              <w:t> </w:t>
            </w:r>
            <w:r>
              <w:rPr>
                <w:b/>
                <w:sz w:val="24"/>
              </w:rPr>
              <w:t>por</w:t>
            </w:r>
            <w:r>
              <w:rPr>
                <w:b/>
                <w:spacing w:val="-15"/>
                <w:sz w:val="24"/>
              </w:rPr>
              <w:t> </w:t>
            </w:r>
            <w:r>
              <w:rPr>
                <w:b/>
                <w:sz w:val="24"/>
              </w:rPr>
              <w:t>Pregão</w:t>
            </w:r>
            <w:r>
              <w:rPr>
                <w:b/>
                <w:spacing w:val="-15"/>
                <w:sz w:val="24"/>
              </w:rPr>
              <w:t> </w:t>
            </w:r>
            <w:r>
              <w:rPr>
                <w:b/>
                <w:sz w:val="24"/>
              </w:rPr>
              <w:t>n° </w:t>
            </w:r>
            <w:r>
              <w:rPr>
                <w:b/>
                <w:spacing w:val="-2"/>
                <w:sz w:val="24"/>
              </w:rPr>
              <w:t>144/2026.</w:t>
            </w:r>
          </w:p>
          <w:p>
            <w:pPr>
              <w:pStyle w:val="TableParagraph"/>
              <w:spacing w:line="235" w:lineRule="auto" w:before="59"/>
              <w:ind w:left="184" w:right="105" w:firstLine="10"/>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08/04/2026</w:t>
            </w:r>
            <w:r>
              <w:rPr>
                <w:b/>
                <w:spacing w:val="-15"/>
                <w:sz w:val="24"/>
              </w:rPr>
              <w:t> </w:t>
            </w:r>
            <w:r>
              <w:rPr>
                <w:b/>
                <w:sz w:val="24"/>
              </w:rPr>
              <w:t>às 10 horas.</w:t>
            </w:r>
          </w:p>
          <w:p>
            <w:pPr>
              <w:pStyle w:val="TableParagraph"/>
              <w:spacing w:line="235" w:lineRule="auto" w:before="59"/>
              <w:ind w:left="184" w:right="105" w:firstLine="10"/>
              <w:rPr>
                <w:b/>
                <w:sz w:val="24"/>
              </w:rPr>
            </w:pPr>
            <w:r>
              <w:rPr>
                <w:b/>
                <w:sz w:val="24"/>
              </w:rPr>
              <w:t>Processo</w:t>
            </w:r>
            <w:r>
              <w:rPr>
                <w:b/>
                <w:spacing w:val="-14"/>
                <w:sz w:val="24"/>
              </w:rPr>
              <w:t> </w:t>
            </w:r>
            <w:r>
              <w:rPr>
                <w:b/>
                <w:sz w:val="24"/>
              </w:rPr>
              <w:t>n°</w:t>
            </w:r>
            <w:r>
              <w:rPr>
                <w:b/>
                <w:spacing w:val="-14"/>
                <w:sz w:val="24"/>
              </w:rPr>
              <w:t> </w:t>
            </w:r>
            <w:r>
              <w:rPr>
                <w:b/>
                <w:sz w:val="24"/>
              </w:rPr>
              <w:t>UERJ</w:t>
            </w:r>
            <w:r>
              <w:rPr>
                <w:b/>
                <w:spacing w:val="-14"/>
                <w:sz w:val="24"/>
              </w:rPr>
              <w:t> </w:t>
            </w:r>
            <w:r>
              <w:rPr>
                <w:b/>
                <w:sz w:val="24"/>
              </w:rPr>
              <w:t>SEI- </w:t>
            </w:r>
            <w:r>
              <w:rPr>
                <w:b/>
                <w:spacing w:val="-2"/>
                <w:sz w:val="24"/>
              </w:rPr>
              <w:t>260006/002968/2026.</w:t>
            </w:r>
          </w:p>
        </w:tc>
        <w:tc>
          <w:tcPr>
            <w:tcW w:w="3585" w:type="dxa"/>
            <w:gridSpan w:val="4"/>
            <w:vMerge w:val="restart"/>
            <w:tcBorders>
              <w:top w:val="nil"/>
              <w:bottom w:val="single" w:sz="6" w:space="0" w:color="000000"/>
              <w:right w:val="nil"/>
            </w:tcBorders>
          </w:tcPr>
          <w:p>
            <w:pPr>
              <w:pStyle w:val="TableParagraph"/>
              <w:rPr>
                <w:sz w:val="24"/>
              </w:rPr>
            </w:pPr>
          </w:p>
        </w:tc>
      </w:tr>
      <w:tr>
        <w:trPr>
          <w:trHeight w:val="2039" w:hRule="atLeast"/>
        </w:trPr>
        <w:tc>
          <w:tcPr>
            <w:tcW w:w="8509" w:type="dxa"/>
            <w:gridSpan w:val="9"/>
          </w:tcPr>
          <w:p>
            <w:pPr>
              <w:pStyle w:val="TableParagraph"/>
              <w:spacing w:before="46"/>
              <w:ind w:left="185" w:right="6965"/>
              <w:rPr>
                <w:sz w:val="24"/>
              </w:rPr>
            </w:pPr>
            <w:r>
              <w:rPr>
                <w:sz w:val="24"/>
              </w:rPr>
              <w:t>Razão </w:t>
            </w:r>
            <w:r>
              <w:rPr>
                <w:spacing w:val="-2"/>
                <w:sz w:val="24"/>
              </w:rPr>
              <w:t>Social:</w:t>
            </w:r>
          </w:p>
          <w:p>
            <w:pPr>
              <w:pStyle w:val="TableParagraph"/>
              <w:spacing w:before="54"/>
              <w:ind w:left="185" w:right="6965"/>
              <w:rPr>
                <w:sz w:val="24"/>
              </w:rPr>
            </w:pPr>
            <w:r>
              <w:rPr>
                <w:spacing w:val="-2"/>
                <w:sz w:val="24"/>
              </w:rPr>
              <w:t>CNPJ:</w:t>
            </w:r>
          </w:p>
          <w:p>
            <w:pPr>
              <w:pStyle w:val="TableParagraph"/>
              <w:spacing w:before="54"/>
              <w:ind w:left="185" w:right="6458"/>
              <w:rPr>
                <w:sz w:val="24"/>
              </w:rPr>
            </w:pPr>
            <w:r>
              <w:rPr>
                <w:sz w:val="24"/>
              </w:rPr>
              <w:t>Inscrição </w:t>
            </w:r>
            <w:r>
              <w:rPr>
                <w:spacing w:val="-2"/>
                <w:sz w:val="24"/>
              </w:rPr>
              <w:t>Estadual:</w:t>
            </w:r>
          </w:p>
          <w:p>
            <w:pPr>
              <w:pStyle w:val="TableParagraph"/>
              <w:spacing w:before="54"/>
              <w:ind w:left="185" w:right="6458"/>
              <w:rPr>
                <w:sz w:val="24"/>
              </w:rPr>
            </w:pPr>
            <w:r>
              <w:rPr>
                <w:spacing w:val="-2"/>
                <w:sz w:val="24"/>
              </w:rPr>
              <w:t>Endereço:</w:t>
            </w:r>
          </w:p>
          <w:p>
            <w:pPr>
              <w:pStyle w:val="TableParagraph"/>
              <w:spacing w:before="54"/>
              <w:ind w:left="185" w:right="6458"/>
              <w:rPr>
                <w:sz w:val="24"/>
              </w:rPr>
            </w:pPr>
            <w:r>
              <w:rPr>
                <w:spacing w:val="-2"/>
                <w:sz w:val="24"/>
              </w:rPr>
              <w:t>Tel./Fax:</w:t>
            </w:r>
          </w:p>
          <w:p>
            <w:pPr>
              <w:pStyle w:val="TableParagraph"/>
              <w:spacing w:line="272" w:lineRule="exact" w:before="57"/>
              <w:ind w:left="185"/>
              <w:rPr>
                <w:sz w:val="24"/>
              </w:rPr>
            </w:pPr>
            <w:r>
              <w:rPr>
                <w:sz w:val="24"/>
              </w:rPr>
              <w:t>E-</w:t>
            </w:r>
            <w:r>
              <w:rPr>
                <w:spacing w:val="-2"/>
                <w:sz w:val="24"/>
              </w:rPr>
              <w:t>mail:</w:t>
            </w:r>
          </w:p>
        </w:tc>
        <w:tc>
          <w:tcPr>
            <w:tcW w:w="3585" w:type="dxa"/>
            <w:gridSpan w:val="4"/>
            <w:vMerge/>
            <w:tcBorders>
              <w:top w:val="nil"/>
              <w:bottom w:val="single" w:sz="6" w:space="0" w:color="000000"/>
              <w:right w:val="nil"/>
            </w:tcBorders>
          </w:tcPr>
          <w:p>
            <w:pPr>
              <w:rPr>
                <w:sz w:val="2"/>
                <w:szCs w:val="2"/>
              </w:rPr>
            </w:pPr>
          </w:p>
        </w:tc>
      </w:tr>
      <w:tr>
        <w:trPr>
          <w:trHeight w:val="434" w:hRule="atLeast"/>
        </w:trPr>
        <w:tc>
          <w:tcPr>
            <w:tcW w:w="8509" w:type="dxa"/>
            <w:gridSpan w:val="9"/>
            <w:tcBorders>
              <w:bottom w:val="single" w:sz="6" w:space="0" w:color="000000"/>
            </w:tcBorders>
          </w:tcPr>
          <w:p>
            <w:pPr>
              <w:pStyle w:val="TableParagraph"/>
              <w:spacing w:before="76"/>
              <w:ind w:right="16"/>
              <w:jc w:val="center"/>
              <w:rPr>
                <w:b/>
                <w:sz w:val="24"/>
              </w:rPr>
            </w:pPr>
            <w:r>
              <w:rPr>
                <w:b/>
                <w:sz w:val="24"/>
              </w:rPr>
              <w:t>LOTE </w:t>
            </w:r>
            <w:r>
              <w:rPr>
                <w:b/>
                <w:spacing w:val="-10"/>
                <w:sz w:val="24"/>
              </w:rPr>
              <w:t>1</w:t>
            </w:r>
          </w:p>
        </w:tc>
        <w:tc>
          <w:tcPr>
            <w:tcW w:w="3585" w:type="dxa"/>
            <w:gridSpan w:val="4"/>
            <w:vMerge/>
            <w:tcBorders>
              <w:top w:val="nil"/>
              <w:bottom w:val="single" w:sz="6" w:space="0" w:color="000000"/>
              <w:right w:val="nil"/>
            </w:tcBorders>
          </w:tcPr>
          <w:p>
            <w:pPr>
              <w:rPr>
                <w:sz w:val="2"/>
                <w:szCs w:val="2"/>
              </w:rPr>
            </w:pPr>
          </w:p>
        </w:tc>
      </w:tr>
      <w:tr>
        <w:trPr>
          <w:trHeight w:val="1424" w:hRule="atLeast"/>
        </w:trPr>
        <w:tc>
          <w:tcPr>
            <w:tcW w:w="8509" w:type="dxa"/>
            <w:gridSpan w:val="9"/>
            <w:tcBorders>
              <w:top w:val="single" w:sz="6" w:space="0" w:color="000000"/>
              <w:bottom w:val="nil"/>
            </w:tcBorders>
          </w:tcPr>
          <w:p>
            <w:pPr>
              <w:pStyle w:val="TableParagraph"/>
              <w:spacing w:line="235" w:lineRule="auto" w:before="110"/>
              <w:ind w:left="185" w:right="145"/>
              <w:jc w:val="both"/>
              <w:rPr>
                <w:sz w:val="24"/>
              </w:rPr>
            </w:pPr>
            <w:r>
              <w:rPr>
                <w:b/>
                <w:sz w:val="24"/>
              </w:rPr>
              <w:t>Aquisição</w:t>
            </w:r>
            <w:r>
              <w:rPr>
                <w:b/>
                <w:spacing w:val="-1"/>
                <w:sz w:val="24"/>
              </w:rPr>
              <w:t> </w:t>
            </w:r>
            <w:r>
              <w:rPr>
                <w:b/>
                <w:sz w:val="24"/>
              </w:rPr>
              <w:t>de</w:t>
            </w:r>
            <w:r>
              <w:rPr>
                <w:b/>
                <w:spacing w:val="-1"/>
                <w:sz w:val="24"/>
              </w:rPr>
              <w:t> </w:t>
            </w:r>
            <w:r>
              <w:rPr>
                <w:b/>
                <w:sz w:val="24"/>
              </w:rPr>
              <w:t>materiais</w:t>
            </w:r>
            <w:r>
              <w:rPr>
                <w:b/>
                <w:spacing w:val="-1"/>
                <w:sz w:val="24"/>
              </w:rPr>
              <w:t> </w:t>
            </w:r>
            <w:r>
              <w:rPr>
                <w:b/>
                <w:sz w:val="24"/>
              </w:rPr>
              <w:t>médicos</w:t>
            </w:r>
            <w:r>
              <w:rPr>
                <w:b/>
                <w:spacing w:val="-1"/>
                <w:sz w:val="24"/>
              </w:rPr>
              <w:t> </w:t>
            </w:r>
            <w:r>
              <w:rPr>
                <w:sz w:val="24"/>
              </w:rPr>
              <w:t>(</w:t>
            </w:r>
            <w:r>
              <w:rPr>
                <w:b/>
                <w:sz w:val="24"/>
              </w:rPr>
              <w:t>Equipo</w:t>
            </w:r>
            <w:r>
              <w:rPr>
                <w:b/>
                <w:spacing w:val="-1"/>
                <w:sz w:val="24"/>
              </w:rPr>
              <w:t> </w:t>
            </w:r>
            <w:r>
              <w:rPr>
                <w:b/>
                <w:sz w:val="24"/>
              </w:rPr>
              <w:t>para</w:t>
            </w:r>
            <w:r>
              <w:rPr>
                <w:b/>
                <w:spacing w:val="-1"/>
                <w:sz w:val="24"/>
              </w:rPr>
              <w:t> </w:t>
            </w:r>
            <w:r>
              <w:rPr>
                <w:b/>
                <w:sz w:val="24"/>
              </w:rPr>
              <w:t>INFUSÃO</w:t>
            </w:r>
            <w:r>
              <w:rPr>
                <w:b/>
                <w:spacing w:val="-1"/>
                <w:sz w:val="24"/>
              </w:rPr>
              <w:t> </w:t>
            </w:r>
            <w:r>
              <w:rPr>
                <w:b/>
                <w:sz w:val="24"/>
              </w:rPr>
              <w:t>PARENTERAL</w:t>
            </w:r>
            <w:r>
              <w:rPr>
                <w:sz w:val="24"/>
              </w:rPr>
              <w:t>),</w:t>
            </w:r>
            <w:r>
              <w:rPr>
                <w:spacing w:val="-1"/>
                <w:sz w:val="24"/>
              </w:rPr>
              <w:t> </w:t>
            </w:r>
            <w:r>
              <w:rPr>
                <w:sz w:val="24"/>
              </w:rPr>
              <w:t>com COMODATO DE EQUIPAMENTO, para atender ao Serviço de Almoxarifado da Policlínica Universitária Piquet Carneiro, Documento de Oficialização da Demanda SEI nº 123373341.</w:t>
            </w:r>
          </w:p>
        </w:tc>
        <w:tc>
          <w:tcPr>
            <w:tcW w:w="3585" w:type="dxa"/>
            <w:gridSpan w:val="4"/>
            <w:vMerge/>
            <w:tcBorders>
              <w:top w:val="nil"/>
              <w:bottom w:val="single" w:sz="6" w:space="0" w:color="000000"/>
              <w:right w:val="nil"/>
            </w:tcBorders>
          </w:tcPr>
          <w:p>
            <w:pPr>
              <w:rPr>
                <w:sz w:val="2"/>
                <w:szCs w:val="2"/>
              </w:rPr>
            </w:pPr>
          </w:p>
        </w:tc>
      </w:tr>
      <w:tr>
        <w:trPr>
          <w:trHeight w:val="659" w:hRule="atLeast"/>
        </w:trPr>
        <w:tc>
          <w:tcPr>
            <w:tcW w:w="227" w:type="dxa"/>
            <w:vMerge w:val="restart"/>
            <w:tcBorders>
              <w:top w:val="nil"/>
              <w:bottom w:val="nil"/>
              <w:right w:val="single" w:sz="6" w:space="0" w:color="000000"/>
            </w:tcBorders>
          </w:tcPr>
          <w:p>
            <w:pPr>
              <w:pStyle w:val="TableParagraph"/>
              <w:rPr>
                <w:sz w:val="24"/>
              </w:rPr>
            </w:pPr>
          </w:p>
        </w:tc>
        <w:tc>
          <w:tcPr>
            <w:tcW w:w="846" w:type="dxa"/>
            <w:vMerge w:val="restart"/>
            <w:tcBorders>
              <w:top w:val="single" w:sz="6" w:space="0" w:color="000000"/>
              <w:left w:val="single" w:sz="6" w:space="0" w:color="000000"/>
              <w:bottom w:val="single" w:sz="6" w:space="0" w:color="000000"/>
              <w:right w:val="single" w:sz="6" w:space="0" w:color="000000"/>
            </w:tcBorders>
          </w:tcPr>
          <w:p>
            <w:pPr>
              <w:pStyle w:val="TableParagraph"/>
              <w:spacing w:before="235"/>
              <w:rPr>
                <w:b/>
                <w:sz w:val="24"/>
              </w:rPr>
            </w:pPr>
          </w:p>
          <w:p>
            <w:pPr>
              <w:pStyle w:val="TableParagraph"/>
              <w:spacing w:line="273" w:lineRule="exact"/>
              <w:ind w:left="37"/>
              <w:jc w:val="center"/>
              <w:rPr>
                <w:sz w:val="24"/>
              </w:rPr>
            </w:pPr>
            <w:r>
              <w:rPr>
                <w:spacing w:val="-4"/>
                <w:sz w:val="24"/>
              </w:rPr>
              <w:t>LOTE</w:t>
            </w:r>
          </w:p>
          <w:p>
            <w:pPr>
              <w:pStyle w:val="TableParagraph"/>
              <w:spacing w:line="273" w:lineRule="exact"/>
              <w:ind w:left="37"/>
              <w:jc w:val="center"/>
              <w:rPr>
                <w:b/>
                <w:sz w:val="24"/>
              </w:rPr>
            </w:pPr>
            <w:r>
              <w:rPr>
                <w:b/>
                <w:spacing w:val="-10"/>
                <w:sz w:val="24"/>
              </w:rPr>
              <w:t>1</w:t>
            </w:r>
          </w:p>
        </w:tc>
        <w:tc>
          <w:tcPr>
            <w:tcW w:w="2295" w:type="dxa"/>
            <w:vMerge w:val="restart"/>
            <w:tcBorders>
              <w:top w:val="single" w:sz="6" w:space="0" w:color="000000"/>
              <w:left w:val="single" w:sz="6" w:space="0" w:color="000000"/>
              <w:bottom w:val="single" w:sz="6" w:space="0" w:color="000000"/>
              <w:right w:val="single" w:sz="6" w:space="0" w:color="000000"/>
            </w:tcBorders>
          </w:tcPr>
          <w:p>
            <w:pPr>
              <w:pStyle w:val="TableParagraph"/>
              <w:spacing w:before="239"/>
              <w:rPr>
                <w:b/>
                <w:sz w:val="24"/>
              </w:rPr>
            </w:pPr>
          </w:p>
          <w:p>
            <w:pPr>
              <w:pStyle w:val="TableParagraph"/>
              <w:spacing w:line="235" w:lineRule="auto"/>
              <w:ind w:left="230" w:firstLine="183"/>
              <w:rPr>
                <w:sz w:val="24"/>
              </w:rPr>
            </w:pPr>
            <w:r>
              <w:rPr>
                <w:sz w:val="24"/>
              </w:rPr>
              <w:t>DESCRIÇÃO / </w:t>
            </w:r>
            <w:r>
              <w:rPr>
                <w:spacing w:val="-2"/>
                <w:sz w:val="24"/>
              </w:rPr>
              <w:t>ESPECIFICAÇÃO</w:t>
            </w:r>
          </w:p>
        </w:tc>
        <w:tc>
          <w:tcPr>
            <w:tcW w:w="1679" w:type="dxa"/>
            <w:gridSpan w:val="3"/>
            <w:vMerge w:val="restart"/>
            <w:tcBorders>
              <w:top w:val="single" w:sz="6" w:space="0" w:color="000000"/>
              <w:left w:val="single" w:sz="6" w:space="0" w:color="000000"/>
              <w:bottom w:val="single" w:sz="6" w:space="0" w:color="000000"/>
              <w:right w:val="single" w:sz="6" w:space="0" w:color="000000"/>
            </w:tcBorders>
          </w:tcPr>
          <w:p>
            <w:pPr>
              <w:pStyle w:val="TableParagraph"/>
              <w:spacing w:before="239"/>
              <w:rPr>
                <w:b/>
                <w:sz w:val="24"/>
              </w:rPr>
            </w:pPr>
          </w:p>
          <w:p>
            <w:pPr>
              <w:pStyle w:val="TableParagraph"/>
              <w:spacing w:line="235" w:lineRule="auto"/>
              <w:ind w:left="564" w:right="377" w:hanging="161"/>
              <w:rPr>
                <w:sz w:val="24"/>
              </w:rPr>
            </w:pPr>
            <w:r>
              <w:rPr>
                <w:sz w:val="24"/>
              </w:rPr>
              <w:t>COD.</w:t>
            </w:r>
            <w:r>
              <w:rPr>
                <w:spacing w:val="-15"/>
                <w:sz w:val="24"/>
              </w:rPr>
              <w:t> </w:t>
            </w:r>
            <w:r>
              <w:rPr>
                <w:sz w:val="24"/>
              </w:rPr>
              <w:t>ID </w:t>
            </w:r>
            <w:r>
              <w:rPr>
                <w:spacing w:val="-4"/>
                <w:sz w:val="24"/>
              </w:rPr>
              <w:t>SIGA</w:t>
            </w:r>
          </w:p>
        </w:tc>
        <w:tc>
          <w:tcPr>
            <w:tcW w:w="1184" w:type="dxa"/>
            <w:vMerge w:val="restart"/>
            <w:tcBorders>
              <w:top w:val="single" w:sz="6" w:space="0" w:color="000000"/>
              <w:left w:val="single" w:sz="6" w:space="0" w:color="000000"/>
              <w:bottom w:val="single" w:sz="6" w:space="0" w:color="000000"/>
              <w:right w:val="single" w:sz="6" w:space="0" w:color="000000"/>
            </w:tcBorders>
          </w:tcPr>
          <w:p>
            <w:pPr>
              <w:pStyle w:val="TableParagraph"/>
              <w:spacing w:before="239"/>
              <w:rPr>
                <w:b/>
                <w:sz w:val="24"/>
              </w:rPr>
            </w:pPr>
          </w:p>
          <w:p>
            <w:pPr>
              <w:pStyle w:val="TableParagraph"/>
              <w:spacing w:line="235" w:lineRule="auto"/>
              <w:ind w:left="116" w:right="85" w:firstLine="179"/>
              <w:rPr>
                <w:sz w:val="24"/>
              </w:rPr>
            </w:pPr>
            <w:r>
              <w:rPr>
                <w:spacing w:val="-4"/>
                <w:sz w:val="24"/>
              </w:rPr>
              <w:t>UNID </w:t>
            </w:r>
            <w:r>
              <w:rPr>
                <w:spacing w:val="-2"/>
                <w:sz w:val="24"/>
              </w:rPr>
              <w:t>MEDIDA</w:t>
            </w:r>
          </w:p>
        </w:tc>
        <w:tc>
          <w:tcPr>
            <w:tcW w:w="1068"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24"/>
              </w:rPr>
            </w:pPr>
          </w:p>
          <w:p>
            <w:pPr>
              <w:pStyle w:val="TableParagraph"/>
              <w:spacing w:before="94"/>
              <w:rPr>
                <w:b/>
                <w:sz w:val="24"/>
              </w:rPr>
            </w:pPr>
          </w:p>
          <w:p>
            <w:pPr>
              <w:pStyle w:val="TableParagraph"/>
              <w:ind w:left="122"/>
              <w:rPr>
                <w:sz w:val="24"/>
              </w:rPr>
            </w:pPr>
            <w:r>
              <w:rPr>
                <w:spacing w:val="-2"/>
                <w:sz w:val="24"/>
              </w:rPr>
              <w:t>QUANT</w:t>
            </w:r>
          </w:p>
        </w:tc>
        <w:tc>
          <w:tcPr>
            <w:tcW w:w="1210" w:type="dxa"/>
            <w:tcBorders>
              <w:top w:val="single" w:sz="6" w:space="0" w:color="000000"/>
              <w:left w:val="single" w:sz="6" w:space="0" w:color="000000"/>
              <w:bottom w:val="single" w:sz="6" w:space="0" w:color="000000"/>
            </w:tcBorders>
          </w:tcPr>
          <w:p>
            <w:pPr>
              <w:pStyle w:val="TableParagraph"/>
              <w:spacing w:line="235" w:lineRule="auto" w:before="50"/>
              <w:ind w:left="656" w:right="-60" w:hanging="20"/>
              <w:rPr>
                <w:sz w:val="24"/>
              </w:rPr>
            </w:pPr>
            <w:r>
              <w:rPr>
                <w:spacing w:val="-2"/>
                <w:sz w:val="24"/>
              </w:rPr>
              <w:t>preço </w:t>
            </w:r>
            <w:r>
              <w:rPr>
                <w:spacing w:val="-4"/>
                <w:sz w:val="24"/>
              </w:rPr>
              <w:t>ICMS</w:t>
            </w:r>
          </w:p>
        </w:tc>
        <w:tc>
          <w:tcPr>
            <w:tcW w:w="1185" w:type="dxa"/>
            <w:gridSpan w:val="2"/>
            <w:tcBorders>
              <w:top w:val="single" w:sz="6" w:space="0" w:color="000000"/>
              <w:bottom w:val="single" w:sz="6" w:space="0" w:color="000000"/>
              <w:right w:val="single" w:sz="6" w:space="0" w:color="000000"/>
            </w:tcBorders>
          </w:tcPr>
          <w:p>
            <w:pPr>
              <w:pStyle w:val="TableParagraph"/>
              <w:spacing w:line="235" w:lineRule="auto" w:before="50"/>
              <w:ind w:left="86" w:right="601" w:hanging="74"/>
              <w:rPr>
                <w:sz w:val="24"/>
              </w:rPr>
            </w:pPr>
            <w:r>
              <w:rPr>
                <w:spacing w:val="-4"/>
                <w:sz w:val="24"/>
              </w:rPr>
              <w:t>COM (</w:t>
            </w:r>
            <w:r>
              <w:rPr>
                <w:b/>
                <w:spacing w:val="-4"/>
                <w:sz w:val="24"/>
              </w:rPr>
              <w:t>R$</w:t>
            </w:r>
            <w:r>
              <w:rPr>
                <w:spacing w:val="-4"/>
                <w:sz w:val="24"/>
              </w:rPr>
              <w:t>)</w:t>
            </w:r>
          </w:p>
        </w:tc>
        <w:tc>
          <w:tcPr>
            <w:tcW w:w="2400" w:type="dxa"/>
            <w:gridSpan w:val="2"/>
            <w:tcBorders>
              <w:top w:val="single" w:sz="6" w:space="0" w:color="000000"/>
              <w:left w:val="single" w:sz="6" w:space="0" w:color="000000"/>
              <w:bottom w:val="single" w:sz="6" w:space="0" w:color="000000"/>
              <w:right w:val="single" w:sz="6" w:space="0" w:color="000000"/>
            </w:tcBorders>
          </w:tcPr>
          <w:p>
            <w:pPr>
              <w:pStyle w:val="TableParagraph"/>
              <w:spacing w:line="235" w:lineRule="auto" w:before="50"/>
              <w:ind w:left="656" w:right="626" w:firstLine="6"/>
              <w:rPr>
                <w:sz w:val="24"/>
              </w:rPr>
            </w:pPr>
            <w:r>
              <w:rPr>
                <w:sz w:val="24"/>
              </w:rPr>
              <w:t>preço</w:t>
            </w:r>
            <w:r>
              <w:rPr>
                <w:spacing w:val="-15"/>
                <w:sz w:val="24"/>
              </w:rPr>
              <w:t> </w:t>
            </w:r>
            <w:r>
              <w:rPr>
                <w:sz w:val="24"/>
              </w:rPr>
              <w:t>SEM ICMS</w:t>
            </w:r>
            <w:r>
              <w:rPr>
                <w:spacing w:val="-2"/>
                <w:sz w:val="24"/>
              </w:rPr>
              <w:t> </w:t>
            </w:r>
            <w:r>
              <w:rPr>
                <w:spacing w:val="-4"/>
                <w:sz w:val="24"/>
              </w:rPr>
              <w:t>(</w:t>
            </w:r>
            <w:r>
              <w:rPr>
                <w:b/>
                <w:spacing w:val="-4"/>
                <w:sz w:val="24"/>
              </w:rPr>
              <w:t>R$</w:t>
            </w:r>
            <w:r>
              <w:rPr>
                <w:spacing w:val="-4"/>
                <w:sz w:val="24"/>
              </w:rPr>
              <w:t>)</w:t>
            </w:r>
          </w:p>
        </w:tc>
      </w:tr>
      <w:tr>
        <w:trPr>
          <w:trHeight w:val="929" w:hRule="atLeast"/>
        </w:trPr>
        <w:tc>
          <w:tcPr>
            <w:tcW w:w="227" w:type="dxa"/>
            <w:vMerge/>
            <w:tcBorders>
              <w:top w:val="nil"/>
              <w:bottom w:val="nil"/>
              <w:right w:val="single" w:sz="6" w:space="0" w:color="000000"/>
            </w:tcBorders>
          </w:tcPr>
          <w:p>
            <w:pPr>
              <w:rPr>
                <w:sz w:val="2"/>
                <w:szCs w:val="2"/>
              </w:rPr>
            </w:pPr>
          </w:p>
        </w:tc>
        <w:tc>
          <w:tcPr>
            <w:tcW w:w="846" w:type="dxa"/>
            <w:vMerge/>
            <w:tcBorders>
              <w:top w:val="nil"/>
              <w:left w:val="single" w:sz="6" w:space="0" w:color="000000"/>
              <w:bottom w:val="single" w:sz="6" w:space="0" w:color="000000"/>
              <w:right w:val="single" w:sz="6" w:space="0" w:color="000000"/>
            </w:tcBorders>
          </w:tcPr>
          <w:p>
            <w:pPr>
              <w:rPr>
                <w:sz w:val="2"/>
                <w:szCs w:val="2"/>
              </w:rPr>
            </w:pPr>
          </w:p>
        </w:tc>
        <w:tc>
          <w:tcPr>
            <w:tcW w:w="2295" w:type="dxa"/>
            <w:vMerge/>
            <w:tcBorders>
              <w:top w:val="nil"/>
              <w:left w:val="single" w:sz="6" w:space="0" w:color="000000"/>
              <w:bottom w:val="single" w:sz="6" w:space="0" w:color="000000"/>
              <w:right w:val="single" w:sz="6" w:space="0" w:color="000000"/>
            </w:tcBorders>
          </w:tcPr>
          <w:p>
            <w:pPr>
              <w:rPr>
                <w:sz w:val="2"/>
                <w:szCs w:val="2"/>
              </w:rPr>
            </w:pPr>
          </w:p>
        </w:tc>
        <w:tc>
          <w:tcPr>
            <w:tcW w:w="1679" w:type="dxa"/>
            <w:gridSpan w:val="3"/>
            <w:vMerge/>
            <w:tcBorders>
              <w:top w:val="nil"/>
              <w:left w:val="single" w:sz="6" w:space="0" w:color="000000"/>
              <w:bottom w:val="single" w:sz="6" w:space="0" w:color="000000"/>
              <w:right w:val="single" w:sz="6" w:space="0" w:color="000000"/>
            </w:tcBorders>
          </w:tcPr>
          <w:p>
            <w:pPr>
              <w:rPr>
                <w:sz w:val="2"/>
                <w:szCs w:val="2"/>
              </w:rPr>
            </w:pPr>
          </w:p>
        </w:tc>
        <w:tc>
          <w:tcPr>
            <w:tcW w:w="1184" w:type="dxa"/>
            <w:vMerge/>
            <w:tcBorders>
              <w:top w:val="nil"/>
              <w:left w:val="single" w:sz="6" w:space="0" w:color="000000"/>
              <w:bottom w:val="single" w:sz="6" w:space="0" w:color="000000"/>
              <w:right w:val="single" w:sz="6" w:space="0" w:color="000000"/>
            </w:tcBorders>
          </w:tcPr>
          <w:p>
            <w:pPr>
              <w:rPr>
                <w:sz w:val="2"/>
                <w:szCs w:val="2"/>
              </w:rPr>
            </w:pPr>
          </w:p>
        </w:tc>
        <w:tc>
          <w:tcPr>
            <w:tcW w:w="1068" w:type="dxa"/>
            <w:vMerge/>
            <w:tcBorders>
              <w:top w:val="nil"/>
              <w:left w:val="single" w:sz="6" w:space="0" w:color="000000"/>
              <w:bottom w:val="single" w:sz="6" w:space="0" w:color="000000"/>
              <w:right w:val="single" w:sz="6" w:space="0" w:color="000000"/>
            </w:tcBorders>
          </w:tcPr>
          <w:p>
            <w:pPr>
              <w:rPr>
                <w:sz w:val="2"/>
                <w:szCs w:val="2"/>
              </w:rPr>
            </w:pPr>
          </w:p>
        </w:tc>
        <w:tc>
          <w:tcPr>
            <w:tcW w:w="1210" w:type="dxa"/>
            <w:tcBorders>
              <w:top w:val="single" w:sz="6" w:space="0" w:color="000000"/>
              <w:left w:val="single" w:sz="6" w:space="0" w:color="000000"/>
              <w:bottom w:val="single" w:sz="6" w:space="0" w:color="000000"/>
            </w:tcBorders>
          </w:tcPr>
          <w:p>
            <w:pPr>
              <w:pStyle w:val="TableParagraph"/>
              <w:spacing w:line="235" w:lineRule="auto" w:before="50"/>
              <w:ind w:left="125" w:right="-102" w:firstLine="192"/>
              <w:rPr>
                <w:sz w:val="24"/>
              </w:rPr>
            </w:pPr>
            <w:r>
              <w:rPr>
                <w:spacing w:val="-2"/>
                <w:sz w:val="24"/>
              </w:rPr>
              <w:t>PREÇO UNITÁRIO</w:t>
            </w:r>
          </w:p>
          <w:p>
            <w:pPr>
              <w:pStyle w:val="TableParagraph"/>
              <w:spacing w:line="271" w:lineRule="exact"/>
              <w:ind w:left="558"/>
              <w:rPr>
                <w:b/>
                <w:sz w:val="24"/>
              </w:rPr>
            </w:pPr>
            <w:r>
              <w:rPr>
                <w:b/>
                <w:spacing w:val="-5"/>
                <w:sz w:val="24"/>
              </w:rPr>
              <w:t>R$</w:t>
            </w:r>
          </w:p>
        </w:tc>
        <w:tc>
          <w:tcPr>
            <w:tcW w:w="180" w:type="dxa"/>
            <w:tcBorders>
              <w:top w:val="single" w:sz="6" w:space="0" w:color="000000"/>
              <w:bottom w:val="single" w:sz="6" w:space="0" w:color="000000"/>
              <w:right w:val="single" w:sz="6" w:space="0" w:color="000000"/>
            </w:tcBorders>
          </w:tcPr>
          <w:p>
            <w:pPr>
              <w:pStyle w:val="TableParagraph"/>
              <w:rPr>
                <w:sz w:val="24"/>
              </w:rPr>
            </w:pPr>
          </w:p>
        </w:tc>
        <w:tc>
          <w:tcPr>
            <w:tcW w:w="1005" w:type="dxa"/>
            <w:tcBorders>
              <w:top w:val="single" w:sz="6" w:space="0" w:color="000000"/>
              <w:left w:val="single" w:sz="6" w:space="0" w:color="000000"/>
              <w:bottom w:val="single" w:sz="6" w:space="0" w:color="000000"/>
              <w:right w:val="single" w:sz="6" w:space="0" w:color="000000"/>
            </w:tcBorders>
          </w:tcPr>
          <w:p>
            <w:pPr>
              <w:pStyle w:val="TableParagraph"/>
              <w:spacing w:line="235" w:lineRule="auto" w:before="50"/>
              <w:ind w:left="36"/>
              <w:jc w:val="center"/>
              <w:rPr>
                <w:sz w:val="24"/>
              </w:rPr>
            </w:pPr>
            <w:r>
              <w:rPr>
                <w:spacing w:val="-2"/>
                <w:sz w:val="24"/>
              </w:rPr>
              <w:t>PREÇO </w:t>
            </w:r>
            <w:r>
              <w:rPr>
                <w:spacing w:val="-6"/>
                <w:sz w:val="24"/>
              </w:rPr>
              <w:t>TOTAL</w:t>
            </w:r>
          </w:p>
          <w:p>
            <w:pPr>
              <w:pStyle w:val="TableParagraph"/>
              <w:spacing w:line="271" w:lineRule="exact"/>
              <w:ind w:left="36" w:right="2"/>
              <w:jc w:val="center"/>
              <w:rPr>
                <w:b/>
                <w:sz w:val="24"/>
              </w:rPr>
            </w:pPr>
            <w:r>
              <w:rPr>
                <w:b/>
                <w:spacing w:val="-5"/>
                <w:sz w:val="24"/>
              </w:rPr>
              <w:t>R$</w:t>
            </w:r>
          </w:p>
        </w:tc>
        <w:tc>
          <w:tcPr>
            <w:tcW w:w="1395" w:type="dxa"/>
            <w:tcBorders>
              <w:top w:val="single" w:sz="6" w:space="0" w:color="000000"/>
              <w:left w:val="single" w:sz="6" w:space="0" w:color="000000"/>
              <w:bottom w:val="single" w:sz="6" w:space="0" w:color="000000"/>
              <w:right w:val="single" w:sz="6" w:space="0" w:color="000000"/>
            </w:tcBorders>
          </w:tcPr>
          <w:p>
            <w:pPr>
              <w:pStyle w:val="TableParagraph"/>
              <w:spacing w:line="235" w:lineRule="auto" w:before="50"/>
              <w:ind w:left="124" w:right="92" w:firstLine="192"/>
              <w:rPr>
                <w:sz w:val="24"/>
              </w:rPr>
            </w:pPr>
            <w:r>
              <w:rPr>
                <w:spacing w:val="-2"/>
                <w:sz w:val="24"/>
              </w:rPr>
              <w:t>PREÇO UNITÁRIO</w:t>
            </w:r>
          </w:p>
          <w:p>
            <w:pPr>
              <w:pStyle w:val="TableParagraph"/>
              <w:spacing w:line="271" w:lineRule="exact"/>
              <w:ind w:left="557"/>
              <w:rPr>
                <w:b/>
                <w:sz w:val="24"/>
              </w:rPr>
            </w:pPr>
            <w:r>
              <w:rPr>
                <w:b/>
                <w:spacing w:val="-5"/>
                <w:sz w:val="24"/>
              </w:rPr>
              <w:t>R$</w:t>
            </w:r>
          </w:p>
        </w:tc>
        <w:tc>
          <w:tcPr>
            <w:tcW w:w="1005" w:type="dxa"/>
            <w:tcBorders>
              <w:top w:val="single" w:sz="6" w:space="0" w:color="000000"/>
              <w:left w:val="single" w:sz="6" w:space="0" w:color="000000"/>
              <w:bottom w:val="single" w:sz="6" w:space="0" w:color="000000"/>
              <w:right w:val="single" w:sz="6" w:space="0" w:color="000000"/>
            </w:tcBorders>
          </w:tcPr>
          <w:p>
            <w:pPr>
              <w:pStyle w:val="TableParagraph"/>
              <w:spacing w:line="235" w:lineRule="auto" w:before="50"/>
              <w:ind w:left="36" w:right="11"/>
              <w:jc w:val="center"/>
              <w:rPr>
                <w:sz w:val="24"/>
              </w:rPr>
            </w:pPr>
            <w:r>
              <w:rPr>
                <w:spacing w:val="-2"/>
                <w:sz w:val="24"/>
              </w:rPr>
              <w:t>PREÇO </w:t>
            </w:r>
            <w:r>
              <w:rPr>
                <w:spacing w:val="-5"/>
                <w:sz w:val="24"/>
              </w:rPr>
              <w:t>TOTAL</w:t>
            </w:r>
          </w:p>
          <w:p>
            <w:pPr>
              <w:pStyle w:val="TableParagraph"/>
              <w:spacing w:line="271" w:lineRule="exact"/>
              <w:ind w:left="36" w:right="13"/>
              <w:jc w:val="center"/>
              <w:rPr>
                <w:b/>
                <w:sz w:val="24"/>
              </w:rPr>
            </w:pPr>
            <w:r>
              <w:rPr>
                <w:b/>
                <w:spacing w:val="-5"/>
                <w:sz w:val="24"/>
              </w:rPr>
              <w:t>R$</w:t>
            </w:r>
          </w:p>
        </w:tc>
      </w:tr>
      <w:tr>
        <w:trPr>
          <w:trHeight w:val="4289" w:hRule="atLeast"/>
        </w:trPr>
        <w:tc>
          <w:tcPr>
            <w:tcW w:w="227" w:type="dxa"/>
            <w:vMerge/>
            <w:tcBorders>
              <w:top w:val="nil"/>
              <w:bottom w:val="nil"/>
              <w:right w:val="single" w:sz="6" w:space="0" w:color="000000"/>
            </w:tcBorders>
          </w:tcPr>
          <w:p>
            <w:pPr>
              <w:rPr>
                <w:sz w:val="2"/>
                <w:szCs w:val="2"/>
              </w:rPr>
            </w:pPr>
          </w:p>
        </w:tc>
        <w:tc>
          <w:tcPr>
            <w:tcW w:w="846" w:type="dxa"/>
            <w:tcBorders>
              <w:top w:val="single" w:sz="6" w:space="0" w:color="000000"/>
              <w:left w:val="single" w:sz="6" w:space="0" w:color="000000"/>
              <w:bottom w:val="single" w:sz="6" w:space="0" w:color="000000"/>
              <w:right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37"/>
              <w:jc w:val="center"/>
              <w:rPr>
                <w:sz w:val="24"/>
              </w:rPr>
            </w:pPr>
            <w:r>
              <w:rPr>
                <w:spacing w:val="-5"/>
                <w:sz w:val="24"/>
              </w:rPr>
              <w:t>1.1</w:t>
            </w:r>
          </w:p>
        </w:tc>
        <w:tc>
          <w:tcPr>
            <w:tcW w:w="2295" w:type="dxa"/>
            <w:tcBorders>
              <w:top w:val="single" w:sz="6" w:space="0" w:color="000000"/>
              <w:left w:val="single" w:sz="6" w:space="0" w:color="000000"/>
              <w:bottom w:val="single" w:sz="6" w:space="0" w:color="000000"/>
              <w:right w:val="single" w:sz="6" w:space="0" w:color="000000"/>
            </w:tcBorders>
          </w:tcPr>
          <w:p>
            <w:pPr>
              <w:pStyle w:val="TableParagraph"/>
              <w:spacing w:line="235" w:lineRule="auto" w:before="110"/>
              <w:ind w:left="182" w:right="146"/>
              <w:jc w:val="both"/>
              <w:rPr>
                <w:sz w:val="24"/>
              </w:rPr>
            </w:pPr>
            <w:r>
              <w:rPr>
                <w:sz w:val="24"/>
              </w:rPr>
              <w:t>EQUIPO </w:t>
            </w:r>
            <w:r>
              <w:rPr>
                <w:sz w:val="24"/>
              </w:rPr>
              <w:t>NÃO </w:t>
            </w:r>
            <w:r>
              <w:rPr>
                <w:spacing w:val="-2"/>
                <w:sz w:val="24"/>
              </w:rPr>
              <w:t>FOTOSSENSÍVEL,</w:t>
            </w:r>
          </w:p>
          <w:p>
            <w:pPr>
              <w:pStyle w:val="TableParagraph"/>
              <w:tabs>
                <w:tab w:pos="1598" w:val="left" w:leader="none"/>
              </w:tabs>
              <w:spacing w:line="268" w:lineRule="exact"/>
              <w:ind w:left="182"/>
              <w:jc w:val="both"/>
              <w:rPr>
                <w:sz w:val="24"/>
              </w:rPr>
            </w:pPr>
            <w:r>
              <w:rPr>
                <w:spacing w:val="-5"/>
                <w:sz w:val="24"/>
              </w:rPr>
              <w:t>com</w:t>
            </w:r>
            <w:r>
              <w:rPr>
                <w:sz w:val="24"/>
              </w:rPr>
              <w:tab/>
            </w:r>
            <w:r>
              <w:rPr>
                <w:spacing w:val="-2"/>
                <w:sz w:val="24"/>
              </w:rPr>
              <w:t>ponta</w:t>
            </w:r>
          </w:p>
          <w:p>
            <w:pPr>
              <w:pStyle w:val="TableParagraph"/>
              <w:tabs>
                <w:tab w:pos="1531" w:val="left" w:leader="none"/>
              </w:tabs>
              <w:spacing w:line="235" w:lineRule="auto" w:before="2"/>
              <w:ind w:left="182" w:right="146"/>
              <w:jc w:val="both"/>
              <w:rPr>
                <w:sz w:val="24"/>
              </w:rPr>
            </w:pPr>
            <w:r>
              <w:rPr>
                <w:sz w:val="24"/>
              </w:rPr>
              <w:t>perfurante </w:t>
            </w:r>
            <w:r>
              <w:rPr>
                <w:sz w:val="24"/>
              </w:rPr>
              <w:t>padrão </w:t>
            </w:r>
            <w:r>
              <w:rPr>
                <w:spacing w:val="-4"/>
                <w:sz w:val="24"/>
              </w:rPr>
              <w:t>ISO,</w:t>
            </w:r>
            <w:r>
              <w:rPr>
                <w:sz w:val="24"/>
              </w:rPr>
              <w:tab/>
            </w:r>
            <w:r>
              <w:rPr>
                <w:spacing w:val="-2"/>
                <w:sz w:val="24"/>
              </w:rPr>
              <w:t>bureta transparente</w:t>
            </w:r>
          </w:p>
          <w:p>
            <w:pPr>
              <w:pStyle w:val="TableParagraph"/>
              <w:spacing w:line="235" w:lineRule="auto"/>
              <w:ind w:left="182" w:right="146"/>
              <w:jc w:val="both"/>
              <w:rPr>
                <w:sz w:val="24"/>
              </w:rPr>
            </w:pPr>
            <w:r>
              <w:rPr>
                <w:sz w:val="24"/>
              </w:rPr>
              <w:t>graduada</w:t>
            </w:r>
            <w:r>
              <w:rPr>
                <w:spacing w:val="-6"/>
                <w:sz w:val="24"/>
              </w:rPr>
              <w:t> </w:t>
            </w:r>
            <w:r>
              <w:rPr>
                <w:sz w:val="24"/>
              </w:rPr>
              <w:t>de</w:t>
            </w:r>
            <w:r>
              <w:rPr>
                <w:spacing w:val="-6"/>
                <w:sz w:val="24"/>
              </w:rPr>
              <w:t> </w:t>
            </w:r>
            <w:r>
              <w:rPr>
                <w:b/>
                <w:sz w:val="24"/>
              </w:rPr>
              <w:t>0</w:t>
            </w:r>
            <w:r>
              <w:rPr>
                <w:b/>
                <w:spacing w:val="-6"/>
                <w:sz w:val="24"/>
              </w:rPr>
              <w:t> </w:t>
            </w:r>
            <w:r>
              <w:rPr>
                <w:sz w:val="24"/>
              </w:rPr>
              <w:t>a</w:t>
            </w:r>
            <w:r>
              <w:rPr>
                <w:spacing w:val="-6"/>
                <w:sz w:val="24"/>
              </w:rPr>
              <w:t> </w:t>
            </w:r>
            <w:r>
              <w:rPr>
                <w:b/>
                <w:sz w:val="24"/>
              </w:rPr>
              <w:t>100 </w:t>
            </w:r>
            <w:r>
              <w:rPr>
                <w:sz w:val="24"/>
              </w:rPr>
              <w:t>ou </w:t>
            </w:r>
            <w:r>
              <w:rPr>
                <w:b/>
                <w:sz w:val="24"/>
              </w:rPr>
              <w:t>150 ml</w:t>
            </w:r>
            <w:r>
              <w:rPr>
                <w:sz w:val="24"/>
              </w:rPr>
              <w:t>, filtro de ar bacteriológico de </w:t>
            </w:r>
            <w:r>
              <w:rPr>
                <w:b/>
                <w:sz w:val="24"/>
              </w:rPr>
              <w:t>0,2 micra</w:t>
            </w:r>
            <w:r>
              <w:rPr>
                <w:sz w:val="24"/>
              </w:rPr>
              <w:t>, volume de priming de </w:t>
            </w:r>
            <w:r>
              <w:rPr>
                <w:spacing w:val="-2"/>
                <w:sz w:val="24"/>
              </w:rPr>
              <w:t>aproximadamente</w:t>
            </w:r>
          </w:p>
          <w:p>
            <w:pPr>
              <w:pStyle w:val="TableParagraph"/>
              <w:spacing w:line="235" w:lineRule="auto"/>
              <w:ind w:left="182" w:right="146"/>
              <w:jc w:val="both"/>
              <w:rPr>
                <w:sz w:val="24"/>
              </w:rPr>
            </w:pPr>
            <w:r>
              <w:rPr>
                <w:b/>
                <w:sz w:val="24"/>
              </w:rPr>
              <w:t>26 ml</w:t>
            </w:r>
            <w:r>
              <w:rPr>
                <w:sz w:val="24"/>
              </w:rPr>
              <w:t>, </w:t>
            </w:r>
            <w:r>
              <w:rPr>
                <w:sz w:val="24"/>
              </w:rPr>
              <w:t>etc., conforme </w:t>
            </w:r>
            <w:r>
              <w:rPr>
                <w:sz w:val="24"/>
              </w:rPr>
              <w:t>ANEXO </w:t>
            </w:r>
            <w:r>
              <w:rPr>
                <w:b/>
                <w:spacing w:val="-6"/>
                <w:sz w:val="24"/>
              </w:rPr>
              <w:t>I</w:t>
            </w:r>
            <w:r>
              <w:rPr>
                <w:spacing w:val="-6"/>
                <w:sz w:val="24"/>
              </w:rPr>
              <w:t>.</w:t>
            </w:r>
          </w:p>
        </w:tc>
        <w:tc>
          <w:tcPr>
            <w:tcW w:w="1679" w:type="dxa"/>
            <w:gridSpan w:val="3"/>
            <w:tcBorders>
              <w:top w:val="single" w:sz="6" w:space="0" w:color="000000"/>
              <w:left w:val="single" w:sz="6" w:space="0" w:color="000000"/>
              <w:bottom w:val="single" w:sz="6" w:space="0" w:color="000000"/>
              <w:right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spacing w:line="273" w:lineRule="exact"/>
              <w:ind w:left="124"/>
              <w:rPr>
                <w:sz w:val="24"/>
              </w:rPr>
            </w:pPr>
            <w:r>
              <w:rPr>
                <w:spacing w:val="-2"/>
                <w:sz w:val="24"/>
              </w:rPr>
              <w:t>6515.415.0010</w:t>
            </w:r>
          </w:p>
          <w:p>
            <w:pPr>
              <w:pStyle w:val="TableParagraph"/>
              <w:spacing w:line="273" w:lineRule="exact"/>
              <w:ind w:left="231"/>
              <w:rPr>
                <w:b/>
                <w:sz w:val="24"/>
              </w:rPr>
            </w:pPr>
            <w:r>
              <w:rPr>
                <w:b/>
                <w:sz w:val="24"/>
              </w:rPr>
              <w:t>(ID - </w:t>
            </w:r>
            <w:r>
              <w:rPr>
                <w:b/>
                <w:spacing w:val="-2"/>
                <w:sz w:val="24"/>
              </w:rPr>
              <w:t>91843)</w:t>
            </w:r>
          </w:p>
        </w:tc>
        <w:tc>
          <w:tcPr>
            <w:tcW w:w="1184" w:type="dxa"/>
            <w:tcBorders>
              <w:top w:val="single" w:sz="6" w:space="0" w:color="000000"/>
              <w:left w:val="single" w:sz="6" w:space="0" w:color="000000"/>
              <w:bottom w:val="single" w:sz="6" w:space="0" w:color="000000"/>
              <w:right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left="116"/>
              <w:rPr>
                <w:sz w:val="24"/>
              </w:rPr>
            </w:pPr>
            <w:r>
              <w:rPr>
                <w:spacing w:val="-2"/>
                <w:sz w:val="24"/>
              </w:rPr>
              <w:t>unidade</w:t>
            </w:r>
          </w:p>
        </w:tc>
        <w:tc>
          <w:tcPr>
            <w:tcW w:w="1068" w:type="dxa"/>
            <w:tcBorders>
              <w:top w:val="single" w:sz="6" w:space="0" w:color="000000"/>
              <w:left w:val="single" w:sz="6" w:space="0" w:color="000000"/>
              <w:bottom w:val="single" w:sz="6" w:space="0" w:color="000000"/>
              <w:right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4"/>
              <w:rPr>
                <w:b/>
                <w:sz w:val="24"/>
              </w:rPr>
            </w:pPr>
          </w:p>
          <w:p>
            <w:pPr>
              <w:pStyle w:val="TableParagraph"/>
              <w:ind w:right="145"/>
              <w:jc w:val="right"/>
              <w:rPr>
                <w:b/>
                <w:sz w:val="24"/>
              </w:rPr>
            </w:pPr>
            <w:r>
              <w:rPr>
                <w:b/>
                <w:spacing w:val="-2"/>
                <w:sz w:val="24"/>
              </w:rPr>
              <w:t>1.000</w:t>
            </w:r>
          </w:p>
        </w:tc>
        <w:tc>
          <w:tcPr>
            <w:tcW w:w="1210" w:type="dxa"/>
            <w:tcBorders>
              <w:top w:val="single" w:sz="6" w:space="0" w:color="000000"/>
              <w:left w:val="single" w:sz="6" w:space="0" w:color="000000"/>
              <w:bottom w:val="single" w:sz="6" w:space="0" w:color="000000"/>
            </w:tcBorders>
          </w:tcPr>
          <w:p>
            <w:pPr>
              <w:pStyle w:val="TableParagraph"/>
              <w:rPr>
                <w:sz w:val="24"/>
              </w:rPr>
            </w:pPr>
          </w:p>
        </w:tc>
        <w:tc>
          <w:tcPr>
            <w:tcW w:w="180" w:type="dxa"/>
            <w:tcBorders>
              <w:top w:val="single" w:sz="6" w:space="0" w:color="000000"/>
              <w:bottom w:val="single" w:sz="6" w:space="0" w:color="000000"/>
              <w:right w:val="single" w:sz="6" w:space="0" w:color="000000"/>
            </w:tcBorders>
          </w:tcPr>
          <w:p>
            <w:pPr>
              <w:pStyle w:val="TableParagraph"/>
              <w:rPr>
                <w:sz w:val="24"/>
              </w:rPr>
            </w:pPr>
          </w:p>
        </w:tc>
        <w:tc>
          <w:tcPr>
            <w:tcW w:w="1005" w:type="dxa"/>
            <w:tcBorders>
              <w:top w:val="single" w:sz="6" w:space="0" w:color="000000"/>
              <w:left w:val="single" w:sz="6" w:space="0" w:color="000000"/>
              <w:bottom w:val="single" w:sz="6" w:space="0" w:color="000000"/>
              <w:right w:val="single" w:sz="6" w:space="0" w:color="000000"/>
            </w:tcBorders>
          </w:tcPr>
          <w:p>
            <w:pPr>
              <w:pStyle w:val="TableParagraph"/>
              <w:rPr>
                <w:sz w:val="24"/>
              </w:rPr>
            </w:pPr>
          </w:p>
        </w:tc>
        <w:tc>
          <w:tcPr>
            <w:tcW w:w="1395" w:type="dxa"/>
            <w:tcBorders>
              <w:top w:val="single" w:sz="6" w:space="0" w:color="000000"/>
              <w:left w:val="single" w:sz="6" w:space="0" w:color="000000"/>
              <w:bottom w:val="single" w:sz="6" w:space="0" w:color="000000"/>
              <w:right w:val="single" w:sz="6" w:space="0" w:color="000000"/>
            </w:tcBorders>
          </w:tcPr>
          <w:p>
            <w:pPr>
              <w:pStyle w:val="TableParagraph"/>
              <w:rPr>
                <w:sz w:val="24"/>
              </w:rPr>
            </w:pPr>
          </w:p>
        </w:tc>
        <w:tc>
          <w:tcPr>
            <w:tcW w:w="1005" w:type="dxa"/>
            <w:tcBorders>
              <w:top w:val="single" w:sz="6" w:space="0" w:color="000000"/>
              <w:left w:val="single" w:sz="6" w:space="0" w:color="000000"/>
              <w:bottom w:val="single" w:sz="6" w:space="0" w:color="000000"/>
              <w:right w:val="single" w:sz="6" w:space="0" w:color="000000"/>
            </w:tcBorders>
          </w:tcPr>
          <w:p>
            <w:pPr>
              <w:pStyle w:val="TableParagraph"/>
              <w:rPr>
                <w:sz w:val="24"/>
              </w:rPr>
            </w:pPr>
          </w:p>
        </w:tc>
      </w:tr>
      <w:tr>
        <w:trPr>
          <w:trHeight w:val="5369" w:hRule="atLeast"/>
        </w:trPr>
        <w:tc>
          <w:tcPr>
            <w:tcW w:w="227" w:type="dxa"/>
            <w:vMerge/>
            <w:tcBorders>
              <w:top w:val="nil"/>
              <w:bottom w:val="nil"/>
              <w:right w:val="single" w:sz="6" w:space="0" w:color="000000"/>
            </w:tcBorders>
          </w:tcPr>
          <w:p>
            <w:pPr>
              <w:rPr>
                <w:sz w:val="2"/>
                <w:szCs w:val="2"/>
              </w:rPr>
            </w:pPr>
          </w:p>
        </w:tc>
        <w:tc>
          <w:tcPr>
            <w:tcW w:w="846" w:type="dxa"/>
            <w:tcBorders>
              <w:top w:val="single" w:sz="6" w:space="0" w:color="000000"/>
              <w:left w:val="single" w:sz="6" w:space="0" w:color="000000"/>
              <w:bottom w:val="single" w:sz="6" w:space="0" w:color="000000"/>
              <w:right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7"/>
              <w:jc w:val="center"/>
              <w:rPr>
                <w:sz w:val="24"/>
              </w:rPr>
            </w:pPr>
            <w:r>
              <w:rPr>
                <w:spacing w:val="-5"/>
                <w:sz w:val="24"/>
              </w:rPr>
              <w:t>1.2</w:t>
            </w:r>
          </w:p>
        </w:tc>
        <w:tc>
          <w:tcPr>
            <w:tcW w:w="2295" w:type="dxa"/>
            <w:tcBorders>
              <w:top w:val="single" w:sz="6" w:space="0" w:color="000000"/>
              <w:left w:val="single" w:sz="6" w:space="0" w:color="000000"/>
              <w:bottom w:val="single" w:sz="6" w:space="0" w:color="000000"/>
              <w:right w:val="single" w:sz="6" w:space="0" w:color="000000"/>
            </w:tcBorders>
          </w:tcPr>
          <w:p>
            <w:pPr>
              <w:pStyle w:val="TableParagraph"/>
              <w:tabs>
                <w:tab w:pos="1785" w:val="left" w:leader="none"/>
              </w:tabs>
              <w:spacing w:line="273" w:lineRule="exact" w:before="106"/>
              <w:ind w:left="182"/>
              <w:rPr>
                <w:sz w:val="24"/>
              </w:rPr>
            </w:pPr>
            <w:r>
              <w:rPr>
                <w:spacing w:val="-2"/>
                <w:sz w:val="24"/>
              </w:rPr>
              <w:t>EQUIPO</w:t>
            </w:r>
            <w:r>
              <w:rPr>
                <w:sz w:val="24"/>
              </w:rPr>
              <w:tab/>
            </w:r>
            <w:r>
              <w:rPr>
                <w:spacing w:val="-5"/>
                <w:sz w:val="24"/>
              </w:rPr>
              <w:t>não</w:t>
            </w:r>
          </w:p>
          <w:p>
            <w:pPr>
              <w:pStyle w:val="TableParagraph"/>
              <w:tabs>
                <w:tab w:pos="1905" w:val="left" w:leader="none"/>
              </w:tabs>
              <w:spacing w:line="270" w:lineRule="exact"/>
              <w:ind w:left="182"/>
              <w:rPr>
                <w:sz w:val="24"/>
              </w:rPr>
            </w:pPr>
            <w:r>
              <w:rPr>
                <w:spacing w:val="-2"/>
                <w:sz w:val="24"/>
              </w:rPr>
              <w:t>fotossensível</w:t>
            </w:r>
            <w:r>
              <w:rPr>
                <w:sz w:val="24"/>
              </w:rPr>
              <w:tab/>
            </w:r>
            <w:r>
              <w:rPr>
                <w:spacing w:val="-5"/>
                <w:sz w:val="24"/>
              </w:rPr>
              <w:t>de</w:t>
            </w:r>
          </w:p>
          <w:p>
            <w:pPr>
              <w:pStyle w:val="TableParagraph"/>
              <w:tabs>
                <w:tab w:pos="1718" w:val="left" w:leader="none"/>
                <w:tab w:pos="1811" w:val="left" w:leader="none"/>
              </w:tabs>
              <w:spacing w:line="235" w:lineRule="auto" w:before="1"/>
              <w:ind w:left="182" w:right="146"/>
              <w:rPr>
                <w:sz w:val="24"/>
              </w:rPr>
            </w:pPr>
            <w:r>
              <w:rPr>
                <w:spacing w:val="-2"/>
                <w:sz w:val="24"/>
              </w:rPr>
              <w:t>macrogotas</w:t>
            </w:r>
            <w:r>
              <w:rPr>
                <w:sz w:val="24"/>
              </w:rPr>
              <w:tab/>
            </w:r>
            <w:r>
              <w:rPr>
                <w:spacing w:val="-4"/>
                <w:sz w:val="24"/>
              </w:rPr>
              <w:t>para </w:t>
            </w:r>
            <w:r>
              <w:rPr>
                <w:spacing w:val="-2"/>
                <w:sz w:val="24"/>
              </w:rPr>
              <w:t>INFUSÃO </w:t>
            </w:r>
            <w:r>
              <w:rPr>
                <w:spacing w:val="-4"/>
                <w:sz w:val="24"/>
              </w:rPr>
              <w:t>PARENTERAL</w:t>
            </w:r>
            <w:r>
              <w:rPr>
                <w:spacing w:val="-11"/>
                <w:sz w:val="24"/>
              </w:rPr>
              <w:t> </w:t>
            </w:r>
            <w:r>
              <w:rPr>
                <w:spacing w:val="-4"/>
                <w:sz w:val="24"/>
              </w:rPr>
              <w:t>EM </w:t>
            </w:r>
            <w:r>
              <w:rPr>
                <w:spacing w:val="-2"/>
                <w:sz w:val="24"/>
              </w:rPr>
              <w:t>BOMBA</w:t>
            </w:r>
            <w:r>
              <w:rPr>
                <w:sz w:val="24"/>
              </w:rPr>
              <w:tab/>
              <w:tab/>
            </w:r>
            <w:r>
              <w:rPr>
                <w:spacing w:val="-5"/>
                <w:sz w:val="24"/>
              </w:rPr>
              <w:t>DE</w:t>
            </w:r>
          </w:p>
          <w:p>
            <w:pPr>
              <w:pStyle w:val="TableParagraph"/>
              <w:tabs>
                <w:tab w:pos="1718" w:val="left" w:leader="none"/>
              </w:tabs>
              <w:spacing w:line="267" w:lineRule="exact"/>
              <w:ind w:left="182"/>
              <w:rPr>
                <w:sz w:val="24"/>
              </w:rPr>
            </w:pPr>
            <w:r>
              <w:rPr>
                <w:spacing w:val="-2"/>
                <w:sz w:val="24"/>
              </w:rPr>
              <w:t>INFUSÃO,</w:t>
            </w:r>
            <w:r>
              <w:rPr>
                <w:sz w:val="24"/>
              </w:rPr>
              <w:tab/>
            </w:r>
            <w:r>
              <w:rPr>
                <w:spacing w:val="-5"/>
                <w:sz w:val="24"/>
              </w:rPr>
              <w:t>com</w:t>
            </w:r>
          </w:p>
          <w:p>
            <w:pPr>
              <w:pStyle w:val="TableParagraph"/>
              <w:tabs>
                <w:tab w:pos="1664" w:val="left" w:leader="none"/>
              </w:tabs>
              <w:spacing w:line="235" w:lineRule="auto" w:before="2"/>
              <w:ind w:left="182" w:right="146"/>
              <w:jc w:val="both"/>
              <w:rPr>
                <w:sz w:val="24"/>
              </w:rPr>
            </w:pPr>
            <w:r>
              <w:rPr>
                <w:sz w:val="24"/>
              </w:rPr>
              <w:t>ponta </w:t>
            </w:r>
            <w:r>
              <w:rPr>
                <w:sz w:val="24"/>
              </w:rPr>
              <w:t>perfurante padrão ISO, em</w:t>
            </w:r>
            <w:r>
              <w:rPr>
                <w:spacing w:val="40"/>
                <w:sz w:val="24"/>
              </w:rPr>
              <w:t> </w:t>
            </w:r>
            <w:r>
              <w:rPr>
                <w:spacing w:val="-4"/>
                <w:sz w:val="24"/>
              </w:rPr>
              <w:t>tubo</w:t>
            </w:r>
            <w:r>
              <w:rPr>
                <w:sz w:val="24"/>
              </w:rPr>
              <w:tab/>
            </w:r>
            <w:r>
              <w:rPr>
                <w:spacing w:val="-5"/>
                <w:sz w:val="24"/>
              </w:rPr>
              <w:t>PVC</w:t>
            </w:r>
          </w:p>
          <w:p>
            <w:pPr>
              <w:pStyle w:val="TableParagraph"/>
              <w:tabs>
                <w:tab w:pos="753" w:val="left" w:leader="none"/>
                <w:tab w:pos="977" w:val="left" w:leader="none"/>
                <w:tab w:pos="1190" w:val="left" w:leader="none"/>
                <w:tab w:pos="1651" w:val="left" w:leader="none"/>
                <w:tab w:pos="1705" w:val="left" w:leader="none"/>
                <w:tab w:pos="1831" w:val="left" w:leader="none"/>
                <w:tab w:pos="1905" w:val="left" w:leader="none"/>
              </w:tabs>
              <w:spacing w:line="235" w:lineRule="auto"/>
              <w:ind w:left="182" w:right="146"/>
              <w:rPr>
                <w:sz w:val="24"/>
              </w:rPr>
            </w:pPr>
            <w:r>
              <w:rPr>
                <w:spacing w:val="-2"/>
                <w:sz w:val="24"/>
              </w:rPr>
              <w:t>transparente,</w:t>
            </w:r>
            <w:r>
              <w:rPr>
                <w:sz w:val="24"/>
              </w:rPr>
              <w:tab/>
            </w:r>
            <w:r>
              <w:rPr>
                <w:spacing w:val="-2"/>
                <w:sz w:val="24"/>
              </w:rPr>
              <w:t>filtro bacteriológico</w:t>
            </w:r>
            <w:r>
              <w:rPr>
                <w:sz w:val="24"/>
              </w:rPr>
              <w:tab/>
              <w:tab/>
              <w:tab/>
              <w:tab/>
            </w:r>
            <w:r>
              <w:rPr>
                <w:spacing w:val="-6"/>
                <w:sz w:val="24"/>
              </w:rPr>
              <w:t>de no</w:t>
            </w:r>
            <w:r>
              <w:rPr>
                <w:sz w:val="24"/>
              </w:rPr>
              <w:tab/>
            </w:r>
            <w:r>
              <w:rPr>
                <w:spacing w:val="-2"/>
                <w:sz w:val="24"/>
              </w:rPr>
              <w:t>mínimo</w:t>
            </w:r>
            <w:r>
              <w:rPr>
                <w:sz w:val="24"/>
              </w:rPr>
              <w:tab/>
              <w:tab/>
              <w:tab/>
            </w:r>
            <w:r>
              <w:rPr>
                <w:b/>
                <w:spacing w:val="-4"/>
                <w:sz w:val="24"/>
              </w:rPr>
              <w:t>0,2 </w:t>
            </w:r>
            <w:r>
              <w:rPr>
                <w:b/>
                <w:spacing w:val="-2"/>
                <w:sz w:val="24"/>
              </w:rPr>
              <w:t>micra</w:t>
            </w:r>
            <w:r>
              <w:rPr>
                <w:b/>
                <w:sz w:val="24"/>
              </w:rPr>
              <w:tab/>
              <w:tab/>
            </w:r>
            <w:r>
              <w:rPr>
                <w:spacing w:val="-10"/>
                <w:sz w:val="24"/>
              </w:rPr>
              <w:t>e</w:t>
            </w:r>
            <w:r>
              <w:rPr>
                <w:sz w:val="24"/>
              </w:rPr>
              <w:tab/>
              <w:tab/>
            </w:r>
            <w:r>
              <w:rPr>
                <w:spacing w:val="-4"/>
                <w:sz w:val="24"/>
              </w:rPr>
              <w:t>tubo </w:t>
            </w:r>
            <w:r>
              <w:rPr>
                <w:spacing w:val="-2"/>
                <w:sz w:val="24"/>
              </w:rPr>
              <w:t>extensor</w:t>
            </w:r>
            <w:r>
              <w:rPr>
                <w:sz w:val="24"/>
              </w:rPr>
              <w:tab/>
              <w:tab/>
              <w:tab/>
              <w:tab/>
              <w:tab/>
            </w:r>
            <w:r>
              <w:rPr>
                <w:spacing w:val="-6"/>
                <w:sz w:val="24"/>
              </w:rPr>
              <w:t>de </w:t>
            </w:r>
            <w:r>
              <w:rPr>
                <w:spacing w:val="-2"/>
                <w:sz w:val="24"/>
              </w:rPr>
              <w:t>aproximadamente </w:t>
            </w:r>
            <w:r>
              <w:rPr>
                <w:b/>
                <w:spacing w:val="-4"/>
                <w:sz w:val="24"/>
              </w:rPr>
              <w:t>2,0</w:t>
            </w:r>
            <w:r>
              <w:rPr>
                <w:b/>
                <w:sz w:val="24"/>
              </w:rPr>
              <w:tab/>
              <w:tab/>
            </w:r>
            <w:r>
              <w:rPr>
                <w:b/>
                <w:spacing w:val="-6"/>
                <w:sz w:val="24"/>
              </w:rPr>
              <w:t>m</w:t>
            </w:r>
            <w:r>
              <w:rPr>
                <w:spacing w:val="-6"/>
                <w:sz w:val="24"/>
              </w:rPr>
              <w:t>,</w:t>
            </w:r>
            <w:r>
              <w:rPr>
                <w:sz w:val="24"/>
              </w:rPr>
              <w:tab/>
              <w:tab/>
            </w:r>
            <w:r>
              <w:rPr>
                <w:spacing w:val="-35"/>
                <w:sz w:val="24"/>
              </w:rPr>
              <w:t> </w:t>
            </w:r>
            <w:r>
              <w:rPr>
                <w:spacing w:val="-2"/>
                <w:sz w:val="24"/>
              </w:rPr>
              <w:t>etc., </w:t>
            </w:r>
            <w:r>
              <w:rPr>
                <w:sz w:val="24"/>
              </w:rPr>
              <w:t>conforme</w:t>
            </w:r>
            <w:r>
              <w:rPr>
                <w:spacing w:val="80"/>
                <w:sz w:val="24"/>
              </w:rPr>
              <w:t> </w:t>
            </w:r>
            <w:r>
              <w:rPr>
                <w:sz w:val="24"/>
              </w:rPr>
              <w:t>ANEXO </w:t>
            </w:r>
            <w:r>
              <w:rPr>
                <w:b/>
                <w:spacing w:val="-6"/>
                <w:sz w:val="24"/>
              </w:rPr>
              <w:t>I</w:t>
            </w:r>
            <w:r>
              <w:rPr>
                <w:spacing w:val="-6"/>
                <w:sz w:val="24"/>
              </w:rPr>
              <w:t>.</w:t>
            </w:r>
          </w:p>
        </w:tc>
        <w:tc>
          <w:tcPr>
            <w:tcW w:w="1679" w:type="dxa"/>
            <w:gridSpan w:val="3"/>
            <w:tcBorders>
              <w:top w:val="single" w:sz="6" w:space="0" w:color="000000"/>
              <w:left w:val="single" w:sz="6" w:space="0" w:color="000000"/>
              <w:bottom w:val="single" w:sz="6" w:space="0" w:color="000000"/>
              <w:right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3"/>
              <w:rPr>
                <w:b/>
                <w:sz w:val="24"/>
              </w:rPr>
            </w:pPr>
          </w:p>
          <w:p>
            <w:pPr>
              <w:pStyle w:val="TableParagraph"/>
              <w:spacing w:line="273" w:lineRule="exact"/>
              <w:ind w:left="124"/>
              <w:rPr>
                <w:sz w:val="24"/>
              </w:rPr>
            </w:pPr>
            <w:r>
              <w:rPr>
                <w:spacing w:val="-2"/>
                <w:sz w:val="24"/>
              </w:rPr>
              <w:t>6515.415.0012</w:t>
            </w:r>
          </w:p>
          <w:p>
            <w:pPr>
              <w:pStyle w:val="TableParagraph"/>
              <w:spacing w:line="273" w:lineRule="exact"/>
              <w:ind w:left="231"/>
              <w:rPr>
                <w:b/>
                <w:sz w:val="24"/>
              </w:rPr>
            </w:pPr>
            <w:r>
              <w:rPr>
                <w:b/>
                <w:sz w:val="24"/>
              </w:rPr>
              <w:t>(ID - </w:t>
            </w:r>
            <w:r>
              <w:rPr>
                <w:b/>
                <w:spacing w:val="-2"/>
                <w:sz w:val="24"/>
              </w:rPr>
              <w:t>91849)</w:t>
            </w:r>
          </w:p>
        </w:tc>
        <w:tc>
          <w:tcPr>
            <w:tcW w:w="1184" w:type="dxa"/>
            <w:tcBorders>
              <w:top w:val="single" w:sz="6" w:space="0" w:color="000000"/>
              <w:left w:val="single" w:sz="6" w:space="0" w:color="000000"/>
              <w:bottom w:val="single" w:sz="6" w:space="0" w:color="000000"/>
              <w:right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16"/>
              <w:rPr>
                <w:sz w:val="24"/>
              </w:rPr>
            </w:pPr>
            <w:r>
              <w:rPr>
                <w:spacing w:val="-2"/>
                <w:sz w:val="24"/>
              </w:rPr>
              <w:t>unidade</w:t>
            </w:r>
          </w:p>
        </w:tc>
        <w:tc>
          <w:tcPr>
            <w:tcW w:w="1068" w:type="dxa"/>
            <w:tcBorders>
              <w:top w:val="single" w:sz="6" w:space="0" w:color="000000"/>
              <w:left w:val="single" w:sz="6" w:space="0" w:color="000000"/>
              <w:bottom w:val="single" w:sz="6" w:space="0" w:color="000000"/>
              <w:right w:val="single" w:sz="6" w:space="0" w:color="00000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right="145"/>
              <w:jc w:val="right"/>
              <w:rPr>
                <w:b/>
                <w:sz w:val="24"/>
              </w:rPr>
            </w:pPr>
            <w:r>
              <w:rPr>
                <w:b/>
                <w:spacing w:val="-2"/>
                <w:sz w:val="24"/>
              </w:rPr>
              <w:t>4.700</w:t>
            </w:r>
          </w:p>
        </w:tc>
        <w:tc>
          <w:tcPr>
            <w:tcW w:w="1210" w:type="dxa"/>
            <w:tcBorders>
              <w:top w:val="single" w:sz="6" w:space="0" w:color="000000"/>
              <w:left w:val="single" w:sz="6" w:space="0" w:color="000000"/>
              <w:bottom w:val="single" w:sz="6" w:space="0" w:color="000000"/>
            </w:tcBorders>
          </w:tcPr>
          <w:p>
            <w:pPr>
              <w:pStyle w:val="TableParagraph"/>
              <w:rPr>
                <w:sz w:val="24"/>
              </w:rPr>
            </w:pPr>
          </w:p>
        </w:tc>
        <w:tc>
          <w:tcPr>
            <w:tcW w:w="180" w:type="dxa"/>
            <w:tcBorders>
              <w:top w:val="single" w:sz="6" w:space="0" w:color="000000"/>
              <w:bottom w:val="single" w:sz="6" w:space="0" w:color="000000"/>
              <w:right w:val="single" w:sz="6" w:space="0" w:color="000000"/>
            </w:tcBorders>
          </w:tcPr>
          <w:p>
            <w:pPr>
              <w:pStyle w:val="TableParagraph"/>
              <w:rPr>
                <w:sz w:val="24"/>
              </w:rPr>
            </w:pPr>
          </w:p>
        </w:tc>
        <w:tc>
          <w:tcPr>
            <w:tcW w:w="1005" w:type="dxa"/>
            <w:tcBorders>
              <w:top w:val="single" w:sz="6" w:space="0" w:color="000000"/>
              <w:left w:val="single" w:sz="6" w:space="0" w:color="000000"/>
              <w:bottom w:val="single" w:sz="6" w:space="0" w:color="000000"/>
              <w:right w:val="single" w:sz="6" w:space="0" w:color="000000"/>
            </w:tcBorders>
          </w:tcPr>
          <w:p>
            <w:pPr>
              <w:pStyle w:val="TableParagraph"/>
              <w:rPr>
                <w:sz w:val="24"/>
              </w:rPr>
            </w:pPr>
          </w:p>
        </w:tc>
        <w:tc>
          <w:tcPr>
            <w:tcW w:w="1395" w:type="dxa"/>
            <w:tcBorders>
              <w:top w:val="single" w:sz="6" w:space="0" w:color="000000"/>
              <w:left w:val="single" w:sz="6" w:space="0" w:color="000000"/>
              <w:bottom w:val="single" w:sz="6" w:space="0" w:color="000000"/>
              <w:right w:val="single" w:sz="6" w:space="0" w:color="000000"/>
            </w:tcBorders>
          </w:tcPr>
          <w:p>
            <w:pPr>
              <w:pStyle w:val="TableParagraph"/>
              <w:rPr>
                <w:sz w:val="24"/>
              </w:rPr>
            </w:pPr>
          </w:p>
        </w:tc>
        <w:tc>
          <w:tcPr>
            <w:tcW w:w="1005" w:type="dxa"/>
            <w:tcBorders>
              <w:top w:val="single" w:sz="6" w:space="0" w:color="000000"/>
              <w:left w:val="single" w:sz="6" w:space="0" w:color="000000"/>
              <w:bottom w:val="single" w:sz="6" w:space="0" w:color="000000"/>
              <w:right w:val="single" w:sz="6" w:space="0" w:color="000000"/>
            </w:tcBorders>
          </w:tcPr>
          <w:p>
            <w:pPr>
              <w:pStyle w:val="TableParagraph"/>
              <w:rPr>
                <w:sz w:val="24"/>
              </w:rPr>
            </w:pPr>
          </w:p>
        </w:tc>
      </w:tr>
      <w:tr>
        <w:trPr>
          <w:trHeight w:val="2624" w:hRule="atLeast"/>
        </w:trPr>
        <w:tc>
          <w:tcPr>
            <w:tcW w:w="8509" w:type="dxa"/>
            <w:gridSpan w:val="9"/>
            <w:tcBorders>
              <w:top w:val="nil"/>
            </w:tcBorders>
          </w:tcPr>
          <w:p>
            <w:pPr>
              <w:pStyle w:val="TableParagraph"/>
              <w:rPr>
                <w:b/>
                <w:sz w:val="24"/>
              </w:rPr>
            </w:pPr>
          </w:p>
          <w:p>
            <w:pPr>
              <w:pStyle w:val="TableParagraph"/>
              <w:spacing w:before="184"/>
              <w:rPr>
                <w:b/>
                <w:sz w:val="24"/>
              </w:rPr>
            </w:pPr>
          </w:p>
          <w:p>
            <w:pPr>
              <w:pStyle w:val="TableParagraph"/>
              <w:ind w:left="185"/>
              <w:jc w:val="both"/>
              <w:rPr>
                <w:sz w:val="24"/>
              </w:rPr>
            </w:pPr>
            <w:r>
              <w:rPr>
                <w:sz w:val="24"/>
              </w:rPr>
              <w:t>Adjudicação:</w:t>
            </w:r>
            <w:r>
              <w:rPr>
                <w:spacing w:val="-7"/>
                <w:sz w:val="24"/>
              </w:rPr>
              <w:t> </w:t>
            </w:r>
            <w:r>
              <w:rPr>
                <w:sz w:val="24"/>
              </w:rPr>
              <w:t>MENOR</w:t>
            </w:r>
            <w:r>
              <w:rPr>
                <w:spacing w:val="-11"/>
                <w:sz w:val="24"/>
              </w:rPr>
              <w:t> </w:t>
            </w:r>
            <w:r>
              <w:rPr>
                <w:sz w:val="24"/>
              </w:rPr>
              <w:t>VALOR</w:t>
            </w:r>
            <w:r>
              <w:rPr>
                <w:spacing w:val="-6"/>
                <w:sz w:val="24"/>
              </w:rPr>
              <w:t> </w:t>
            </w:r>
            <w:r>
              <w:rPr>
                <w:sz w:val="24"/>
              </w:rPr>
              <w:t>GLOBAL</w:t>
            </w:r>
            <w:r>
              <w:rPr>
                <w:spacing w:val="-15"/>
                <w:sz w:val="24"/>
              </w:rPr>
              <w:t> </w:t>
            </w:r>
            <w:r>
              <w:rPr>
                <w:sz w:val="24"/>
              </w:rPr>
              <w:t>POR</w:t>
            </w:r>
            <w:r>
              <w:rPr>
                <w:spacing w:val="-6"/>
                <w:sz w:val="24"/>
              </w:rPr>
              <w:t> </w:t>
            </w:r>
            <w:r>
              <w:rPr>
                <w:spacing w:val="-4"/>
                <w:sz w:val="24"/>
              </w:rPr>
              <w:t>LOTE</w:t>
            </w:r>
          </w:p>
          <w:p>
            <w:pPr>
              <w:pStyle w:val="TableParagraph"/>
              <w:spacing w:line="242" w:lineRule="auto" w:before="54"/>
              <w:ind w:left="185" w:right="393"/>
              <w:jc w:val="both"/>
              <w:rPr>
                <w:sz w:val="24"/>
              </w:rPr>
            </w:pPr>
            <w:r>
              <w:rPr>
                <w:sz w:val="24"/>
              </w:rPr>
              <w:t>Pagamento: O pagamento será realizado EM PARCELAS, de acordo com o custo apurado</w:t>
            </w:r>
            <w:r>
              <w:rPr>
                <w:spacing w:val="-6"/>
                <w:sz w:val="24"/>
              </w:rPr>
              <w:t> </w:t>
            </w:r>
            <w:r>
              <w:rPr>
                <w:sz w:val="24"/>
              </w:rPr>
              <w:t>do</w:t>
            </w:r>
            <w:r>
              <w:rPr>
                <w:spacing w:val="-4"/>
                <w:sz w:val="24"/>
              </w:rPr>
              <w:t> </w:t>
            </w:r>
            <w:r>
              <w:rPr>
                <w:sz w:val="24"/>
              </w:rPr>
              <w:t>fornecimento</w:t>
            </w:r>
            <w:r>
              <w:rPr>
                <w:spacing w:val="-4"/>
                <w:sz w:val="24"/>
              </w:rPr>
              <w:t> </w:t>
            </w:r>
            <w:r>
              <w:rPr>
                <w:sz w:val="24"/>
              </w:rPr>
              <w:t>no</w:t>
            </w:r>
            <w:r>
              <w:rPr>
                <w:spacing w:val="-4"/>
                <w:sz w:val="24"/>
              </w:rPr>
              <w:t> </w:t>
            </w:r>
            <w:r>
              <w:rPr>
                <w:sz w:val="24"/>
              </w:rPr>
              <w:t>período.</w:t>
            </w:r>
            <w:r>
              <w:rPr>
                <w:spacing w:val="-15"/>
                <w:sz w:val="24"/>
              </w:rPr>
              <w:t> </w:t>
            </w:r>
            <w:r>
              <w:rPr>
                <w:sz w:val="24"/>
              </w:rPr>
              <w:t>A</w:t>
            </w:r>
            <w:r>
              <w:rPr>
                <w:spacing w:val="-15"/>
                <w:sz w:val="24"/>
              </w:rPr>
              <w:t> </w:t>
            </w:r>
            <w:r>
              <w:rPr>
                <w:sz w:val="24"/>
              </w:rPr>
              <w:t>empresa</w:t>
            </w:r>
            <w:r>
              <w:rPr>
                <w:spacing w:val="-4"/>
                <w:sz w:val="24"/>
              </w:rPr>
              <w:t> </w:t>
            </w:r>
            <w:r>
              <w:rPr>
                <w:sz w:val="24"/>
              </w:rPr>
              <w:t>deverá</w:t>
            </w:r>
            <w:r>
              <w:rPr>
                <w:spacing w:val="-4"/>
                <w:sz w:val="24"/>
              </w:rPr>
              <w:t> </w:t>
            </w:r>
            <w:r>
              <w:rPr>
                <w:sz w:val="24"/>
              </w:rPr>
              <w:t>na</w:t>
            </w:r>
            <w:r>
              <w:rPr>
                <w:spacing w:val="-4"/>
                <w:sz w:val="24"/>
              </w:rPr>
              <w:t> </w:t>
            </w:r>
            <w:r>
              <w:rPr>
                <w:sz w:val="24"/>
              </w:rPr>
              <w:t>emissão</w:t>
            </w:r>
            <w:r>
              <w:rPr>
                <w:spacing w:val="-4"/>
                <w:sz w:val="24"/>
              </w:rPr>
              <w:t> </w:t>
            </w:r>
            <w:r>
              <w:rPr>
                <w:sz w:val="24"/>
              </w:rPr>
              <w:t>da</w:t>
            </w:r>
            <w:r>
              <w:rPr>
                <w:spacing w:val="-4"/>
                <w:sz w:val="24"/>
              </w:rPr>
              <w:t> </w:t>
            </w:r>
            <w:r>
              <w:rPr>
                <w:sz w:val="24"/>
              </w:rPr>
              <w:t>Nota</w:t>
            </w:r>
            <w:r>
              <w:rPr>
                <w:spacing w:val="-4"/>
                <w:sz w:val="24"/>
              </w:rPr>
              <w:t> </w:t>
            </w:r>
            <w:r>
              <w:rPr>
                <w:sz w:val="24"/>
              </w:rPr>
              <w:t>Fiscal para pagamento, informá-lo detalhadamente.</w:t>
            </w:r>
          </w:p>
          <w:p>
            <w:pPr>
              <w:pStyle w:val="TableParagraph"/>
              <w:spacing w:before="49"/>
              <w:ind w:left="185"/>
              <w:jc w:val="both"/>
              <w:rPr>
                <w:b/>
                <w:sz w:val="24"/>
              </w:rPr>
            </w:pPr>
            <w:r>
              <w:rPr>
                <w:sz w:val="24"/>
              </w:rPr>
              <w:t>PREÇO</w:t>
            </w:r>
            <w:r>
              <w:rPr>
                <w:spacing w:val="-15"/>
                <w:sz w:val="24"/>
              </w:rPr>
              <w:t> </w:t>
            </w:r>
            <w:r>
              <w:rPr>
                <w:sz w:val="24"/>
              </w:rPr>
              <w:t>TOTAL</w:t>
            </w:r>
            <w:r>
              <w:rPr>
                <w:spacing w:val="-15"/>
                <w:sz w:val="24"/>
              </w:rPr>
              <w:t> </w:t>
            </w:r>
            <w:r>
              <w:rPr>
                <w:sz w:val="24"/>
              </w:rPr>
              <w:t>PROPOSTO:</w:t>
            </w:r>
            <w:r>
              <w:rPr>
                <w:spacing w:val="-14"/>
                <w:sz w:val="24"/>
              </w:rPr>
              <w:t> </w:t>
            </w:r>
            <w:r>
              <w:rPr>
                <w:b/>
                <w:spacing w:val="-5"/>
                <w:sz w:val="24"/>
              </w:rPr>
              <w:t>R$</w:t>
            </w:r>
          </w:p>
          <w:p>
            <w:pPr>
              <w:pStyle w:val="TableParagraph"/>
              <w:spacing w:before="54"/>
              <w:ind w:left="185"/>
              <w:jc w:val="both"/>
              <w:rPr>
                <w:sz w:val="24"/>
              </w:rPr>
            </w:pPr>
            <w:r>
              <w:rPr>
                <w:sz w:val="24"/>
              </w:rPr>
              <w:t>Preço</w:t>
            </w:r>
            <w:r>
              <w:rPr>
                <w:spacing w:val="-9"/>
                <w:sz w:val="24"/>
              </w:rPr>
              <w:t> </w:t>
            </w:r>
            <w:r>
              <w:rPr>
                <w:sz w:val="24"/>
              </w:rPr>
              <w:t>Total</w:t>
            </w:r>
            <w:r>
              <w:rPr>
                <w:spacing w:val="-5"/>
                <w:sz w:val="24"/>
              </w:rPr>
              <w:t> </w:t>
            </w:r>
            <w:r>
              <w:rPr>
                <w:sz w:val="24"/>
              </w:rPr>
              <w:t>Proposto:</w:t>
            </w:r>
            <w:r>
              <w:rPr>
                <w:spacing w:val="-4"/>
                <w:sz w:val="24"/>
              </w:rPr>
              <w:t> </w:t>
            </w:r>
            <w:r>
              <w:rPr>
                <w:sz w:val="24"/>
              </w:rPr>
              <w:t>por</w:t>
            </w:r>
            <w:r>
              <w:rPr>
                <w:spacing w:val="-4"/>
                <w:sz w:val="24"/>
              </w:rPr>
              <w:t> </w:t>
            </w:r>
            <w:r>
              <w:rPr>
                <w:spacing w:val="-2"/>
                <w:sz w:val="24"/>
              </w:rPr>
              <w:t>extenso:</w:t>
            </w:r>
          </w:p>
        </w:tc>
        <w:tc>
          <w:tcPr>
            <w:tcW w:w="3585" w:type="dxa"/>
            <w:gridSpan w:val="4"/>
            <w:vMerge w:val="restart"/>
            <w:tcBorders>
              <w:top w:val="single" w:sz="6" w:space="0" w:color="000000"/>
              <w:bottom w:val="nil"/>
              <w:right w:val="nil"/>
            </w:tcBorders>
          </w:tcPr>
          <w:p>
            <w:pPr>
              <w:pStyle w:val="TableParagraph"/>
              <w:rPr>
                <w:sz w:val="24"/>
              </w:rPr>
            </w:pPr>
          </w:p>
        </w:tc>
      </w:tr>
      <w:tr>
        <w:trPr>
          <w:trHeight w:val="1492" w:hRule="atLeast"/>
        </w:trPr>
        <w:tc>
          <w:tcPr>
            <w:tcW w:w="3825" w:type="dxa"/>
            <w:gridSpan w:val="4"/>
            <w:tcBorders>
              <w:bottom w:val="nil"/>
            </w:tcBorders>
          </w:tcPr>
          <w:p>
            <w:pPr>
              <w:pStyle w:val="TableParagraph"/>
              <w:spacing w:before="46"/>
              <w:ind w:left="1266"/>
              <w:rPr>
                <w:b/>
                <w:sz w:val="24"/>
              </w:rPr>
            </w:pPr>
            <w:r>
              <w:rPr>
                <w:b/>
                <w:spacing w:val="-2"/>
                <w:sz w:val="24"/>
              </w:rPr>
              <w:t>Observações</w:t>
            </w:r>
          </w:p>
        </w:tc>
        <w:tc>
          <w:tcPr>
            <w:tcW w:w="4684" w:type="dxa"/>
            <w:gridSpan w:val="5"/>
            <w:tcBorders>
              <w:bottom w:val="nil"/>
            </w:tcBorders>
          </w:tcPr>
          <w:p>
            <w:pPr>
              <w:pStyle w:val="TableParagraph"/>
              <w:spacing w:line="235" w:lineRule="auto" w:before="110"/>
              <w:ind w:left="175" w:right="137"/>
              <w:rPr>
                <w:sz w:val="24"/>
              </w:rPr>
            </w:pPr>
            <w:r>
              <w:rPr>
                <w:b/>
                <w:sz w:val="24"/>
              </w:rPr>
              <w:t>Validade</w:t>
            </w:r>
            <w:r>
              <w:rPr>
                <w:b/>
                <w:spacing w:val="-15"/>
                <w:sz w:val="24"/>
              </w:rPr>
              <w:t> </w:t>
            </w:r>
            <w:r>
              <w:rPr>
                <w:b/>
                <w:sz w:val="24"/>
              </w:rPr>
              <w:t>da</w:t>
            </w:r>
            <w:r>
              <w:rPr>
                <w:b/>
                <w:spacing w:val="-15"/>
                <w:sz w:val="24"/>
              </w:rPr>
              <w:t> </w:t>
            </w:r>
            <w:r>
              <w:rPr>
                <w:b/>
                <w:sz w:val="24"/>
              </w:rPr>
              <w:t>Proposta-Detalhe:</w:t>
            </w:r>
            <w:r>
              <w:rPr>
                <w:b/>
                <w:spacing w:val="-15"/>
                <w:sz w:val="24"/>
              </w:rPr>
              <w:t> </w:t>
            </w:r>
            <w:r>
              <w:rPr>
                <w:sz w:val="24"/>
              </w:rPr>
              <w:t>60 (sessenta) dias.</w:t>
            </w:r>
          </w:p>
          <w:p>
            <w:pPr>
              <w:pStyle w:val="TableParagraph"/>
              <w:spacing w:line="235" w:lineRule="auto" w:before="239"/>
              <w:ind w:left="175" w:right="137"/>
              <w:rPr>
                <w:sz w:val="24"/>
              </w:rPr>
            </w:pPr>
            <w:r>
              <w:rPr>
                <w:b/>
                <w:sz w:val="24"/>
              </w:rPr>
              <w:t>Prazo</w:t>
            </w:r>
            <w:r>
              <w:rPr>
                <w:b/>
                <w:spacing w:val="-13"/>
                <w:sz w:val="24"/>
              </w:rPr>
              <w:t> </w:t>
            </w:r>
            <w:r>
              <w:rPr>
                <w:b/>
                <w:sz w:val="24"/>
              </w:rPr>
              <w:t>de</w:t>
            </w:r>
            <w:r>
              <w:rPr>
                <w:b/>
                <w:spacing w:val="-12"/>
                <w:sz w:val="24"/>
              </w:rPr>
              <w:t> </w:t>
            </w:r>
            <w:r>
              <w:rPr>
                <w:b/>
                <w:sz w:val="24"/>
              </w:rPr>
              <w:t>entrega:</w:t>
            </w:r>
            <w:r>
              <w:rPr>
                <w:b/>
                <w:spacing w:val="-12"/>
                <w:sz w:val="24"/>
              </w:rPr>
              <w:t> </w:t>
            </w:r>
            <w:r>
              <w:rPr>
                <w:sz w:val="24"/>
              </w:rPr>
              <w:t>Conforme</w:t>
            </w:r>
            <w:r>
              <w:rPr>
                <w:spacing w:val="-15"/>
                <w:sz w:val="24"/>
              </w:rPr>
              <w:t> </w:t>
            </w:r>
            <w:r>
              <w:rPr>
                <w:sz w:val="24"/>
              </w:rPr>
              <w:t>Termo</w:t>
            </w:r>
            <w:r>
              <w:rPr>
                <w:spacing w:val="-12"/>
                <w:sz w:val="24"/>
              </w:rPr>
              <w:t> </w:t>
            </w:r>
            <w:r>
              <w:rPr>
                <w:sz w:val="24"/>
              </w:rPr>
              <w:t>de </w:t>
            </w:r>
            <w:r>
              <w:rPr>
                <w:spacing w:val="-2"/>
                <w:sz w:val="24"/>
              </w:rPr>
              <w:t>Referência.</w:t>
            </w:r>
          </w:p>
        </w:tc>
        <w:tc>
          <w:tcPr>
            <w:tcW w:w="3585" w:type="dxa"/>
            <w:gridSpan w:val="4"/>
            <w:vMerge/>
            <w:tcBorders>
              <w:top w:val="nil"/>
              <w:bottom w:val="nil"/>
              <w:right w:val="nil"/>
            </w:tcBorders>
          </w:tcPr>
          <w:p>
            <w:pPr>
              <w:rPr>
                <w:sz w:val="2"/>
                <w:szCs w:val="2"/>
              </w:rPr>
            </w:pPr>
          </w:p>
        </w:tc>
      </w:tr>
    </w:tbl>
    <w:p>
      <w:pPr>
        <w:spacing w:after="0"/>
        <w:rPr>
          <w:sz w:val="2"/>
          <w:szCs w:val="2"/>
        </w:rPr>
        <w:sectPr>
          <w:pgSz w:w="15840" w:h="24480"/>
          <w:pgMar w:top="1000" w:bottom="280" w:left="360" w:right="360"/>
        </w:sect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825"/>
        <w:gridCol w:w="4680"/>
      </w:tblGrid>
      <w:tr>
        <w:trPr>
          <w:trHeight w:val="8249" w:hRule="atLeast"/>
        </w:trPr>
        <w:tc>
          <w:tcPr>
            <w:tcW w:w="3825" w:type="dxa"/>
            <w:tcBorders>
              <w:top w:val="nil"/>
            </w:tcBorders>
          </w:tcPr>
          <w:p>
            <w:pPr>
              <w:pStyle w:val="TableParagraph"/>
              <w:spacing w:line="259" w:lineRule="exact"/>
              <w:ind w:left="457"/>
              <w:rPr>
                <w:sz w:val="24"/>
              </w:rPr>
            </w:pPr>
            <w:r>
              <w:rPr>
                <w:spacing w:val="-2"/>
                <w:sz w:val="24"/>
              </w:rPr>
              <w:t>1ª</w:t>
            </w:r>
            <w:r>
              <w:rPr>
                <w:spacing w:val="-14"/>
                <w:sz w:val="24"/>
              </w:rPr>
              <w:t> </w:t>
            </w:r>
            <w:r>
              <w:rPr>
                <w:spacing w:val="-2"/>
                <w:sz w:val="24"/>
              </w:rPr>
              <w:t>A</w:t>
            </w:r>
            <w:r>
              <w:rPr>
                <w:spacing w:val="-12"/>
                <w:sz w:val="24"/>
              </w:rPr>
              <w:t> </w:t>
            </w:r>
            <w:r>
              <w:rPr>
                <w:spacing w:val="-2"/>
                <w:sz w:val="24"/>
              </w:rPr>
              <w:t>PROPOSTA-DETALHE</w:t>
            </w:r>
          </w:p>
          <w:p>
            <w:pPr>
              <w:pStyle w:val="TableParagraph"/>
              <w:spacing w:line="273" w:lineRule="exact"/>
              <w:ind w:left="457"/>
              <w:rPr>
                <w:sz w:val="24"/>
              </w:rPr>
            </w:pPr>
            <w:r>
              <w:rPr>
                <w:spacing w:val="-2"/>
                <w:sz w:val="24"/>
              </w:rPr>
              <w:t>deverá:</w:t>
            </w:r>
          </w:p>
          <w:p>
            <w:pPr>
              <w:pStyle w:val="TableParagraph"/>
              <w:numPr>
                <w:ilvl w:val="0"/>
                <w:numId w:val="70"/>
              </w:numPr>
              <w:tabs>
                <w:tab w:pos="774" w:val="left" w:leader="none"/>
              </w:tabs>
              <w:spacing w:line="235" w:lineRule="auto" w:before="58" w:after="0"/>
              <w:ind w:left="350" w:right="95" w:firstLine="0"/>
              <w:jc w:val="both"/>
              <w:rPr>
                <w:sz w:val="24"/>
              </w:rPr>
            </w:pPr>
            <w:r>
              <w:rPr>
                <w:sz w:val="24"/>
              </w:rPr>
              <w:t>Ser preenchida </w:t>
            </w:r>
            <w:r>
              <w:rPr>
                <w:sz w:val="24"/>
              </w:rPr>
              <w:t>integralmente por processo mecânico ou eletrônico, sem emendas e </w:t>
            </w:r>
            <w:r>
              <w:rPr>
                <w:spacing w:val="-2"/>
                <w:sz w:val="24"/>
              </w:rPr>
              <w:t>rasuras;</w:t>
            </w:r>
          </w:p>
          <w:p>
            <w:pPr>
              <w:pStyle w:val="TableParagraph"/>
              <w:numPr>
                <w:ilvl w:val="0"/>
                <w:numId w:val="70"/>
              </w:numPr>
              <w:tabs>
                <w:tab w:pos="618" w:val="left" w:leader="none"/>
              </w:tabs>
              <w:spacing w:line="235" w:lineRule="auto" w:before="59" w:after="0"/>
              <w:ind w:left="350" w:right="95" w:firstLine="0"/>
              <w:jc w:val="both"/>
              <w:rPr>
                <w:sz w:val="24"/>
              </w:rPr>
            </w:pPr>
            <w:r>
              <w:rPr>
                <w:sz w:val="24"/>
              </w:rPr>
              <w:t>Conter</w:t>
            </w:r>
            <w:r>
              <w:rPr>
                <w:spacing w:val="-7"/>
                <w:sz w:val="24"/>
              </w:rPr>
              <w:t> </w:t>
            </w:r>
            <w:r>
              <w:rPr>
                <w:sz w:val="24"/>
              </w:rPr>
              <w:t>os</w:t>
            </w:r>
            <w:r>
              <w:rPr>
                <w:spacing w:val="-7"/>
                <w:sz w:val="24"/>
              </w:rPr>
              <w:t> </w:t>
            </w:r>
            <w:r>
              <w:rPr>
                <w:sz w:val="24"/>
              </w:rPr>
              <w:t>preços</w:t>
            </w:r>
            <w:r>
              <w:rPr>
                <w:spacing w:val="-7"/>
                <w:sz w:val="24"/>
              </w:rPr>
              <w:t> </w:t>
            </w:r>
            <w:r>
              <w:rPr>
                <w:sz w:val="24"/>
              </w:rPr>
              <w:t>em</w:t>
            </w:r>
            <w:r>
              <w:rPr>
                <w:spacing w:val="-7"/>
                <w:sz w:val="24"/>
              </w:rPr>
              <w:t> </w:t>
            </w:r>
            <w:r>
              <w:rPr>
                <w:sz w:val="24"/>
              </w:rPr>
              <w:t>algarismos e por extenso, por unidade, já incluídas as despesas de fretes, impostos federais, ou estaduais e descontos especiais;</w:t>
            </w:r>
          </w:p>
          <w:p>
            <w:pPr>
              <w:pStyle w:val="TableParagraph"/>
              <w:numPr>
                <w:ilvl w:val="0"/>
                <w:numId w:val="70"/>
              </w:numPr>
              <w:tabs>
                <w:tab w:pos="852" w:val="left" w:leader="none"/>
              </w:tabs>
              <w:spacing w:line="235" w:lineRule="auto" w:before="58" w:after="0"/>
              <w:ind w:left="350" w:right="95" w:firstLine="0"/>
              <w:jc w:val="both"/>
              <w:rPr>
                <w:sz w:val="24"/>
              </w:rPr>
            </w:pPr>
            <w:r>
              <w:rPr>
                <w:sz w:val="24"/>
              </w:rPr>
              <w:t>Ser datada e assinada </w:t>
            </w:r>
            <w:r>
              <w:rPr>
                <w:sz w:val="24"/>
              </w:rPr>
              <w:t>pelo gerente ou seu procurador;</w:t>
            </w:r>
          </w:p>
          <w:p>
            <w:pPr>
              <w:pStyle w:val="TableParagraph"/>
              <w:numPr>
                <w:ilvl w:val="0"/>
                <w:numId w:val="70"/>
              </w:numPr>
              <w:tabs>
                <w:tab w:pos="979" w:val="left" w:leader="none"/>
              </w:tabs>
              <w:spacing w:line="235" w:lineRule="auto" w:before="239" w:after="0"/>
              <w:ind w:left="349" w:right="95" w:firstLine="0"/>
              <w:jc w:val="both"/>
              <w:rPr>
                <w:sz w:val="24"/>
              </w:rPr>
            </w:pPr>
            <w:r>
              <w:rPr>
                <w:sz w:val="24"/>
              </w:rPr>
              <w:t>Ser apresentada com, </w:t>
            </w:r>
            <w:r>
              <w:rPr>
                <w:sz w:val="24"/>
              </w:rPr>
              <w:t>no MÁXIMO,</w:t>
            </w:r>
            <w:r>
              <w:rPr>
                <w:spacing w:val="76"/>
                <w:sz w:val="24"/>
              </w:rPr>
              <w:t>  </w:t>
            </w:r>
            <w:r>
              <w:rPr>
                <w:sz w:val="24"/>
              </w:rPr>
              <w:t>2</w:t>
            </w:r>
            <w:r>
              <w:rPr>
                <w:spacing w:val="77"/>
                <w:sz w:val="24"/>
              </w:rPr>
              <w:t>  </w:t>
            </w:r>
            <w:r>
              <w:rPr>
                <w:sz w:val="24"/>
              </w:rPr>
              <w:t>(DUAS)</w:t>
            </w:r>
            <w:r>
              <w:rPr>
                <w:spacing w:val="76"/>
                <w:sz w:val="24"/>
              </w:rPr>
              <w:t>  </w:t>
            </w:r>
            <w:r>
              <w:rPr>
                <w:spacing w:val="-2"/>
                <w:sz w:val="24"/>
              </w:rPr>
              <w:t>casas</w:t>
            </w:r>
          </w:p>
          <w:p>
            <w:pPr>
              <w:pStyle w:val="TableParagraph"/>
              <w:spacing w:line="235" w:lineRule="auto"/>
              <w:ind w:left="349"/>
              <w:rPr>
                <w:sz w:val="24"/>
              </w:rPr>
            </w:pPr>
            <w:r>
              <w:rPr>
                <w:sz w:val="24"/>
              </w:rPr>
              <w:t>decimais</w:t>
            </w:r>
            <w:r>
              <w:rPr>
                <w:spacing w:val="80"/>
                <w:sz w:val="24"/>
              </w:rPr>
              <w:t> </w:t>
            </w:r>
            <w:r>
              <w:rPr>
                <w:sz w:val="24"/>
              </w:rPr>
              <w:t>após</w:t>
            </w:r>
            <w:r>
              <w:rPr>
                <w:spacing w:val="80"/>
                <w:sz w:val="24"/>
              </w:rPr>
              <w:t> </w:t>
            </w:r>
            <w:r>
              <w:rPr>
                <w:sz w:val="24"/>
              </w:rPr>
              <w:t>a</w:t>
            </w:r>
            <w:r>
              <w:rPr>
                <w:spacing w:val="80"/>
                <w:sz w:val="24"/>
              </w:rPr>
              <w:t> </w:t>
            </w:r>
            <w:r>
              <w:rPr>
                <w:sz w:val="24"/>
              </w:rPr>
              <w:t>vírgula</w:t>
            </w:r>
            <w:r>
              <w:rPr>
                <w:spacing w:val="80"/>
                <w:sz w:val="24"/>
              </w:rPr>
              <w:t> </w:t>
            </w:r>
            <w:r>
              <w:rPr>
                <w:sz w:val="24"/>
              </w:rPr>
              <w:t>(Ex.: </w:t>
            </w:r>
            <w:r>
              <w:rPr>
                <w:spacing w:val="-2"/>
                <w:sz w:val="24"/>
              </w:rPr>
              <w:t>0,</w:t>
            </w:r>
            <w:r>
              <w:rPr>
                <w:b/>
                <w:spacing w:val="-2"/>
                <w:sz w:val="24"/>
              </w:rPr>
              <w:t>00</w:t>
            </w:r>
            <w:r>
              <w:rPr>
                <w:spacing w:val="-2"/>
                <w:sz w:val="24"/>
              </w:rPr>
              <w:t>).</w:t>
            </w:r>
          </w:p>
          <w:p>
            <w:pPr>
              <w:pStyle w:val="TableParagraph"/>
              <w:rPr>
                <w:b/>
                <w:sz w:val="24"/>
              </w:rPr>
            </w:pPr>
          </w:p>
          <w:p>
            <w:pPr>
              <w:pStyle w:val="TableParagraph"/>
              <w:spacing w:before="196"/>
              <w:rPr>
                <w:b/>
                <w:sz w:val="24"/>
              </w:rPr>
            </w:pPr>
          </w:p>
          <w:p>
            <w:pPr>
              <w:pStyle w:val="TableParagraph"/>
              <w:spacing w:line="235" w:lineRule="auto"/>
              <w:ind w:left="412" w:right="628"/>
              <w:rPr>
                <w:sz w:val="24"/>
              </w:rPr>
            </w:pPr>
            <w:r>
              <w:rPr>
                <w:sz w:val="24"/>
              </w:rPr>
              <w:t>2ª</w:t>
            </w:r>
            <w:r>
              <w:rPr>
                <w:spacing w:val="-10"/>
                <w:sz w:val="24"/>
              </w:rPr>
              <w:t> </w:t>
            </w:r>
            <w:r>
              <w:rPr>
                <w:sz w:val="24"/>
              </w:rPr>
              <w:t>O</w:t>
            </w:r>
            <w:r>
              <w:rPr>
                <w:spacing w:val="-10"/>
                <w:sz w:val="24"/>
              </w:rPr>
              <w:t> </w:t>
            </w:r>
            <w:r>
              <w:rPr>
                <w:sz w:val="24"/>
              </w:rPr>
              <w:t>Proponente</w:t>
            </w:r>
            <w:r>
              <w:rPr>
                <w:spacing w:val="-10"/>
                <w:sz w:val="24"/>
              </w:rPr>
              <w:t> </w:t>
            </w:r>
            <w:r>
              <w:rPr>
                <w:sz w:val="24"/>
              </w:rPr>
              <w:t>se</w:t>
            </w:r>
            <w:r>
              <w:rPr>
                <w:spacing w:val="-10"/>
                <w:sz w:val="24"/>
              </w:rPr>
              <w:t> </w:t>
            </w:r>
            <w:r>
              <w:rPr>
                <w:sz w:val="24"/>
              </w:rPr>
              <w:t>obrigará, mediante devolução da PROPOSTA-DETALHE, a</w:t>
            </w:r>
          </w:p>
          <w:p>
            <w:pPr>
              <w:pStyle w:val="TableParagraph"/>
              <w:spacing w:line="270" w:lineRule="exact"/>
              <w:ind w:left="412"/>
              <w:rPr>
                <w:sz w:val="24"/>
              </w:rPr>
            </w:pPr>
            <w:r>
              <w:rPr>
                <w:sz w:val="24"/>
              </w:rPr>
              <w:t>cumprir os termos nela </w:t>
            </w:r>
            <w:r>
              <w:rPr>
                <w:spacing w:val="-2"/>
                <w:sz w:val="24"/>
              </w:rPr>
              <w:t>contidos.</w:t>
            </w:r>
          </w:p>
          <w:p>
            <w:pPr>
              <w:pStyle w:val="TableParagraph"/>
              <w:rPr>
                <w:b/>
                <w:sz w:val="24"/>
              </w:rPr>
            </w:pPr>
          </w:p>
          <w:p>
            <w:pPr>
              <w:pStyle w:val="TableParagraph"/>
              <w:spacing w:before="196"/>
              <w:rPr>
                <w:b/>
                <w:sz w:val="24"/>
              </w:rPr>
            </w:pPr>
          </w:p>
          <w:p>
            <w:pPr>
              <w:pStyle w:val="TableParagraph"/>
              <w:spacing w:line="235" w:lineRule="auto"/>
              <w:ind w:left="185" w:right="152"/>
              <w:jc w:val="both"/>
              <w:rPr>
                <w:sz w:val="24"/>
              </w:rPr>
            </w:pPr>
            <w:r>
              <w:rPr>
                <w:sz w:val="24"/>
              </w:rPr>
              <w:t>3ª</w:t>
            </w:r>
            <w:r>
              <w:rPr>
                <w:spacing w:val="-15"/>
                <w:sz w:val="24"/>
              </w:rPr>
              <w:t> </w:t>
            </w:r>
            <w:r>
              <w:rPr>
                <w:sz w:val="24"/>
              </w:rPr>
              <w:t>A</w:t>
            </w:r>
            <w:r>
              <w:rPr>
                <w:spacing w:val="-15"/>
                <w:sz w:val="24"/>
              </w:rPr>
              <w:t> </w:t>
            </w:r>
            <w:r>
              <w:rPr>
                <w:sz w:val="24"/>
              </w:rPr>
              <w:t>licitação</w:t>
            </w:r>
            <w:r>
              <w:rPr>
                <w:spacing w:val="-2"/>
                <w:sz w:val="24"/>
              </w:rPr>
              <w:t> </w:t>
            </w:r>
            <w:r>
              <w:rPr>
                <w:sz w:val="24"/>
              </w:rPr>
              <w:t>poderá</w:t>
            </w:r>
            <w:r>
              <w:rPr>
                <w:spacing w:val="-2"/>
                <w:sz w:val="24"/>
              </w:rPr>
              <w:t> </w:t>
            </w:r>
            <w:r>
              <w:rPr>
                <w:sz w:val="24"/>
              </w:rPr>
              <w:t>ser</w:t>
            </w:r>
            <w:r>
              <w:rPr>
                <w:spacing w:val="-2"/>
                <w:sz w:val="24"/>
              </w:rPr>
              <w:t> </w:t>
            </w:r>
            <w:r>
              <w:rPr>
                <w:sz w:val="24"/>
              </w:rPr>
              <w:t>anulada</w:t>
            </w:r>
            <w:r>
              <w:rPr>
                <w:spacing w:val="-2"/>
                <w:sz w:val="24"/>
              </w:rPr>
              <w:t> </w:t>
            </w:r>
            <w:r>
              <w:rPr>
                <w:sz w:val="24"/>
              </w:rPr>
              <w:t>no todo,</w:t>
            </w:r>
            <w:r>
              <w:rPr>
                <w:spacing w:val="-1"/>
                <w:sz w:val="24"/>
              </w:rPr>
              <w:t> </w:t>
            </w:r>
            <w:r>
              <w:rPr>
                <w:sz w:val="24"/>
              </w:rPr>
              <w:t>ou</w:t>
            </w:r>
            <w:r>
              <w:rPr>
                <w:spacing w:val="-1"/>
                <w:sz w:val="24"/>
              </w:rPr>
              <w:t> </w:t>
            </w:r>
            <w:r>
              <w:rPr>
                <w:sz w:val="24"/>
              </w:rPr>
              <w:t>em</w:t>
            </w:r>
            <w:r>
              <w:rPr>
                <w:spacing w:val="-1"/>
                <w:sz w:val="24"/>
              </w:rPr>
              <w:t> </w:t>
            </w:r>
            <w:r>
              <w:rPr>
                <w:sz w:val="24"/>
              </w:rPr>
              <w:t>parte,</w:t>
            </w:r>
            <w:r>
              <w:rPr>
                <w:spacing w:val="-1"/>
                <w:sz w:val="24"/>
              </w:rPr>
              <w:t> </w:t>
            </w:r>
            <w:r>
              <w:rPr>
                <w:sz w:val="24"/>
              </w:rPr>
              <w:t>de</w:t>
            </w:r>
            <w:r>
              <w:rPr>
                <w:spacing w:val="-1"/>
                <w:sz w:val="24"/>
              </w:rPr>
              <w:t> </w:t>
            </w:r>
            <w:r>
              <w:rPr>
                <w:sz w:val="24"/>
              </w:rPr>
              <w:t>conformidade com a legislação vigente.</w:t>
            </w:r>
          </w:p>
        </w:tc>
        <w:tc>
          <w:tcPr>
            <w:tcW w:w="4680" w:type="dxa"/>
            <w:tcBorders>
              <w:top w:val="nil"/>
            </w:tcBorders>
          </w:tcPr>
          <w:p>
            <w:pPr>
              <w:pStyle w:val="TableParagraph"/>
              <w:spacing w:line="235" w:lineRule="auto"/>
              <w:ind w:left="175"/>
              <w:rPr>
                <w:sz w:val="24"/>
              </w:rPr>
            </w:pPr>
            <w:r>
              <w:rPr>
                <w:b/>
                <w:sz w:val="24"/>
              </w:rPr>
              <w:t>Local</w:t>
            </w:r>
            <w:r>
              <w:rPr>
                <w:b/>
                <w:spacing w:val="-13"/>
                <w:sz w:val="24"/>
              </w:rPr>
              <w:t> </w:t>
            </w:r>
            <w:r>
              <w:rPr>
                <w:b/>
                <w:sz w:val="24"/>
              </w:rPr>
              <w:t>de</w:t>
            </w:r>
            <w:r>
              <w:rPr>
                <w:b/>
                <w:spacing w:val="-12"/>
                <w:sz w:val="24"/>
              </w:rPr>
              <w:t> </w:t>
            </w:r>
            <w:r>
              <w:rPr>
                <w:b/>
                <w:sz w:val="24"/>
              </w:rPr>
              <w:t>entrega:</w:t>
            </w:r>
            <w:r>
              <w:rPr>
                <w:b/>
                <w:spacing w:val="-12"/>
                <w:sz w:val="24"/>
              </w:rPr>
              <w:t> </w:t>
            </w:r>
            <w:r>
              <w:rPr>
                <w:sz w:val="24"/>
              </w:rPr>
              <w:t>Conforme</w:t>
            </w:r>
            <w:r>
              <w:rPr>
                <w:spacing w:val="-15"/>
                <w:sz w:val="24"/>
              </w:rPr>
              <w:t> </w:t>
            </w:r>
            <w:r>
              <w:rPr>
                <w:sz w:val="24"/>
              </w:rPr>
              <w:t>Termo</w:t>
            </w:r>
            <w:r>
              <w:rPr>
                <w:spacing w:val="-12"/>
                <w:sz w:val="24"/>
              </w:rPr>
              <w:t> </w:t>
            </w:r>
            <w:r>
              <w:rPr>
                <w:sz w:val="24"/>
              </w:rPr>
              <w:t>de </w:t>
            </w:r>
            <w:r>
              <w:rPr>
                <w:spacing w:val="-2"/>
                <w:sz w:val="24"/>
              </w:rPr>
              <w:t>Referência.</w:t>
            </w:r>
          </w:p>
          <w:p>
            <w:pPr>
              <w:pStyle w:val="TableParagraph"/>
              <w:rPr>
                <w:b/>
                <w:sz w:val="20"/>
              </w:rPr>
            </w:pPr>
          </w:p>
          <w:p>
            <w:pPr>
              <w:pStyle w:val="TableParagraph"/>
              <w:spacing w:before="64"/>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2781300" cy="19050"/>
                      <wp:effectExtent l="0" t="0" r="0" b="0"/>
                      <wp:docPr id="37" name="Group 37"/>
                      <wp:cNvGraphicFramePr>
                        <a:graphicFrameLocks/>
                      </wp:cNvGraphicFramePr>
                      <a:graphic>
                        <a:graphicData uri="http://schemas.microsoft.com/office/word/2010/wordprocessingGroup">
                          <wpg:wgp>
                            <wpg:cNvPr id="37" name="Group 37"/>
                            <wpg:cNvGrpSpPr/>
                            <wpg:grpSpPr>
                              <a:xfrm>
                                <a:off x="0" y="0"/>
                                <a:ext cx="2781300" cy="19050"/>
                                <a:chExt cx="2781300" cy="19050"/>
                              </a:xfrm>
                            </wpg:grpSpPr>
                            <wps:wsp>
                              <wps:cNvPr id="38" name="Graphic 38"/>
                              <wps:cNvSpPr/>
                              <wps:spPr>
                                <a:xfrm>
                                  <a:off x="0" y="0"/>
                                  <a:ext cx="2781300" cy="19050"/>
                                </a:xfrm>
                                <a:custGeom>
                                  <a:avLst/>
                                  <a:gdLst/>
                                  <a:ahLst/>
                                  <a:cxnLst/>
                                  <a:rect l="l" t="t" r="r" b="b"/>
                                  <a:pathLst>
                                    <a:path w="2781300" h="19050">
                                      <a:moveTo>
                                        <a:pt x="2781299" y="19049"/>
                                      </a:moveTo>
                                      <a:lnTo>
                                        <a:pt x="0" y="19049"/>
                                      </a:lnTo>
                                      <a:lnTo>
                                        <a:pt x="0" y="0"/>
                                      </a:lnTo>
                                      <a:lnTo>
                                        <a:pt x="2781299" y="0"/>
                                      </a:lnTo>
                                      <a:lnTo>
                                        <a:pt x="27812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19pt;height:1.5pt;mso-position-horizontal-relative:char;mso-position-vertical-relative:line" id="docshapegroup32" coordorigin="0,0" coordsize="4380,30">
                      <v:rect style="position:absolute;left:0;top:0;width:4380;height:30" id="docshape33" filled="true" fillcolor="#000000" stroked="false">
                        <v:fill type="solid"/>
                      </v:rect>
                    </v:group>
                  </w:pict>
                </mc:Fallback>
              </mc:AlternateContent>
            </w:r>
            <w:r>
              <w:rPr>
                <w:position w:val="0"/>
                <w:sz w:val="2"/>
              </w:rPr>
            </w:r>
          </w:p>
          <w:p>
            <w:pPr>
              <w:pStyle w:val="TableParagraph"/>
              <w:rPr>
                <w:b/>
                <w:sz w:val="24"/>
              </w:rPr>
            </w:pPr>
          </w:p>
          <w:p>
            <w:pPr>
              <w:pStyle w:val="TableParagraph"/>
              <w:spacing w:before="188"/>
              <w:rPr>
                <w:b/>
                <w:sz w:val="24"/>
              </w:rPr>
            </w:pPr>
          </w:p>
          <w:p>
            <w:pPr>
              <w:pStyle w:val="TableParagraph"/>
              <w:spacing w:line="235" w:lineRule="auto"/>
              <w:ind w:left="175"/>
              <w:rPr>
                <w:sz w:val="24"/>
              </w:rPr>
            </w:pPr>
            <w:r>
              <w:rPr>
                <w:sz w:val="24"/>
              </w:rPr>
              <w:t>Declaramos</w:t>
            </w:r>
            <w:r>
              <w:rPr>
                <w:spacing w:val="-10"/>
                <w:sz w:val="24"/>
              </w:rPr>
              <w:t> </w:t>
            </w:r>
            <w:r>
              <w:rPr>
                <w:sz w:val="24"/>
              </w:rPr>
              <w:t>inteira</w:t>
            </w:r>
            <w:r>
              <w:rPr>
                <w:spacing w:val="-10"/>
                <w:sz w:val="24"/>
              </w:rPr>
              <w:t> </w:t>
            </w:r>
            <w:r>
              <w:rPr>
                <w:sz w:val="24"/>
              </w:rPr>
              <w:t>submissão</w:t>
            </w:r>
            <w:r>
              <w:rPr>
                <w:spacing w:val="-10"/>
                <w:sz w:val="24"/>
              </w:rPr>
              <w:t> </w:t>
            </w:r>
            <w:r>
              <w:rPr>
                <w:sz w:val="24"/>
              </w:rPr>
              <w:t>ao</w:t>
            </w:r>
            <w:r>
              <w:rPr>
                <w:spacing w:val="-10"/>
                <w:sz w:val="24"/>
              </w:rPr>
              <w:t> </w:t>
            </w:r>
            <w:r>
              <w:rPr>
                <w:sz w:val="24"/>
              </w:rPr>
              <w:t>presente termo e legislação vigente.</w:t>
            </w:r>
          </w:p>
          <w:p>
            <w:pPr>
              <w:pStyle w:val="TableParagraph"/>
              <w:rPr>
                <w:b/>
                <w:sz w:val="24"/>
              </w:rPr>
            </w:pPr>
          </w:p>
          <w:p>
            <w:pPr>
              <w:pStyle w:val="TableParagraph"/>
              <w:spacing w:before="193"/>
              <w:rPr>
                <w:b/>
                <w:sz w:val="24"/>
              </w:rPr>
            </w:pPr>
          </w:p>
          <w:p>
            <w:pPr>
              <w:pStyle w:val="TableParagraph"/>
              <w:tabs>
                <w:tab w:pos="1224" w:val="left" w:leader="none"/>
                <w:tab w:pos="2371" w:val="left" w:leader="none"/>
              </w:tabs>
              <w:ind w:left="175"/>
              <w:rPr>
                <w:sz w:val="24"/>
              </w:rPr>
            </w:pPr>
            <w:r>
              <w:rPr>
                <w:sz w:val="24"/>
              </w:rPr>
              <w:t>Em </w:t>
            </w:r>
            <w:r>
              <w:rPr>
                <w:sz w:val="24"/>
                <w:u w:val="single"/>
              </w:rPr>
              <w:tab/>
            </w:r>
            <w:r>
              <w:rPr>
                <w:sz w:val="24"/>
              </w:rPr>
              <w:t>/ </w:t>
            </w:r>
            <w:r>
              <w:rPr>
                <w:sz w:val="24"/>
                <w:u w:val="single"/>
              </w:rPr>
              <w:tab/>
            </w:r>
            <w:r>
              <w:rPr>
                <w:sz w:val="24"/>
              </w:rPr>
              <w:t>/ </w:t>
            </w:r>
            <w:r>
              <w:rPr>
                <w:spacing w:val="-2"/>
                <w:sz w:val="24"/>
              </w:rPr>
              <w:t>2026.</w:t>
            </w:r>
          </w:p>
          <w:p>
            <w:pPr>
              <w:pStyle w:val="TableParagraph"/>
              <w:rPr>
                <w:b/>
                <w:sz w:val="20"/>
              </w:rPr>
            </w:pPr>
          </w:p>
          <w:p>
            <w:pPr>
              <w:pStyle w:val="TableParagraph"/>
              <w:rPr>
                <w:b/>
                <w:sz w:val="20"/>
              </w:rPr>
            </w:pPr>
          </w:p>
          <w:p>
            <w:pPr>
              <w:pStyle w:val="TableParagraph"/>
              <w:rPr>
                <w:b/>
                <w:sz w:val="20"/>
              </w:rPr>
            </w:pPr>
          </w:p>
          <w:p>
            <w:pPr>
              <w:pStyle w:val="TableParagraph"/>
              <w:spacing w:before="95"/>
              <w:rPr>
                <w:b/>
                <w:sz w:val="20"/>
              </w:rPr>
            </w:pPr>
          </w:p>
          <w:p>
            <w:pPr>
              <w:pStyle w:val="TableParagraph"/>
              <w:spacing w:line="20" w:lineRule="exact"/>
              <w:ind w:left="209"/>
              <w:rPr>
                <w:sz w:val="2"/>
              </w:rPr>
            </w:pPr>
            <w:r>
              <w:rPr>
                <w:sz w:val="2"/>
              </w:rPr>
              <mc:AlternateContent>
                <mc:Choice Requires="wps">
                  <w:drawing>
                    <wp:inline distT="0" distB="0" distL="0" distR="0">
                      <wp:extent cx="2743200" cy="6350"/>
                      <wp:effectExtent l="9525" t="0" r="0" b="3175"/>
                      <wp:docPr id="39" name="Group 39"/>
                      <wp:cNvGraphicFramePr>
                        <a:graphicFrameLocks/>
                      </wp:cNvGraphicFramePr>
                      <a:graphic>
                        <a:graphicData uri="http://schemas.microsoft.com/office/word/2010/wordprocessingGroup">
                          <wpg:wgp>
                            <wpg:cNvPr id="39" name="Group 39"/>
                            <wpg:cNvGrpSpPr/>
                            <wpg:grpSpPr>
                              <a:xfrm>
                                <a:off x="0" y="0"/>
                                <a:ext cx="2743200" cy="6350"/>
                                <a:chExt cx="2743200" cy="6350"/>
                              </a:xfrm>
                            </wpg:grpSpPr>
                            <wps:wsp>
                              <wps:cNvPr id="40" name="Graphic 40"/>
                              <wps:cNvSpPr/>
                              <wps:spPr>
                                <a:xfrm>
                                  <a:off x="0" y="3093"/>
                                  <a:ext cx="2743200" cy="1270"/>
                                </a:xfrm>
                                <a:custGeom>
                                  <a:avLst/>
                                  <a:gdLst/>
                                  <a:ahLst/>
                                  <a:cxnLst/>
                                  <a:rect l="l" t="t" r="r" b="b"/>
                                  <a:pathLst>
                                    <a:path w="2743200" h="0">
                                      <a:moveTo>
                                        <a:pt x="0" y="0"/>
                                      </a:moveTo>
                                      <a:lnTo>
                                        <a:pt x="27431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16pt;height:.5pt;mso-position-horizontal-relative:char;mso-position-vertical-relative:line" id="docshapegroup34" coordorigin="0,0" coordsize="4320,10">
                      <v:line style="position:absolute" from="0,5" to="4320,5" stroked="true" strokeweight=".487125pt" strokecolor="#000000">
                        <v:stroke dashstyle="solid"/>
                      </v:line>
                    </v:group>
                  </w:pict>
                </mc:Fallback>
              </mc:AlternateContent>
            </w:r>
            <w:r>
              <w:rPr>
                <w:sz w:val="2"/>
              </w:rPr>
            </w:r>
          </w:p>
          <w:p>
            <w:pPr>
              <w:pStyle w:val="TableParagraph"/>
              <w:spacing w:before="20"/>
              <w:rPr>
                <w:b/>
                <w:sz w:val="20"/>
              </w:rPr>
            </w:pPr>
          </w:p>
          <w:p>
            <w:pPr>
              <w:pStyle w:val="TableParagraph"/>
              <w:spacing w:line="20" w:lineRule="exact"/>
              <w:ind w:left="2009"/>
              <w:rPr>
                <w:sz w:val="2"/>
              </w:rPr>
            </w:pPr>
            <w:r>
              <w:rPr>
                <w:sz w:val="2"/>
              </w:rPr>
              <mc:AlternateContent>
                <mc:Choice Requires="wps">
                  <w:drawing>
                    <wp:inline distT="0" distB="0" distL="0" distR="0">
                      <wp:extent cx="457200" cy="6350"/>
                      <wp:effectExtent l="9525" t="0" r="0" b="3175"/>
                      <wp:docPr id="41" name="Group 41"/>
                      <wp:cNvGraphicFramePr>
                        <a:graphicFrameLocks/>
                      </wp:cNvGraphicFramePr>
                      <a:graphic>
                        <a:graphicData uri="http://schemas.microsoft.com/office/word/2010/wordprocessingGroup">
                          <wpg:wgp>
                            <wpg:cNvPr id="41" name="Group 41"/>
                            <wpg:cNvGrpSpPr/>
                            <wpg:grpSpPr>
                              <a:xfrm>
                                <a:off x="0" y="0"/>
                                <a:ext cx="457200" cy="6350"/>
                                <a:chExt cx="457200" cy="6350"/>
                              </a:xfrm>
                            </wpg:grpSpPr>
                            <wps:wsp>
                              <wps:cNvPr id="42" name="Graphic 42"/>
                              <wps:cNvSpPr/>
                              <wps:spPr>
                                <a:xfrm>
                                  <a:off x="0" y="3093"/>
                                  <a:ext cx="457200" cy="1270"/>
                                </a:xfrm>
                                <a:custGeom>
                                  <a:avLst/>
                                  <a:gdLst/>
                                  <a:ahLst/>
                                  <a:cxnLst/>
                                  <a:rect l="l" t="t" r="r" b="b"/>
                                  <a:pathLst>
                                    <a:path w="457200" h="0">
                                      <a:moveTo>
                                        <a:pt x="0" y="0"/>
                                      </a:moveTo>
                                      <a:lnTo>
                                        <a:pt x="4571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6pt;height:.5pt;mso-position-horizontal-relative:char;mso-position-vertical-relative:line" id="docshapegroup35" coordorigin="0,0" coordsize="720,10">
                      <v:line style="position:absolute" from="0,5" to="720,5" stroked="true" strokeweight=".487125pt" strokecolor="#000000">
                        <v:stroke dashstyle="solid"/>
                      </v:line>
                    </v:group>
                  </w:pict>
                </mc:Fallback>
              </mc:AlternateContent>
            </w:r>
            <w:r>
              <w:rPr>
                <w:sz w:val="2"/>
              </w:rPr>
            </w:r>
          </w:p>
          <w:p>
            <w:pPr>
              <w:pStyle w:val="TableParagraph"/>
              <w:spacing w:before="219"/>
              <w:ind w:left="1063"/>
              <w:rPr>
                <w:sz w:val="24"/>
              </w:rPr>
            </w:pPr>
            <w:r>
              <w:rPr>
                <w:sz w:val="24"/>
              </w:rPr>
              <w:t>(assinatura do </w:t>
            </w:r>
            <w:r>
              <w:rPr>
                <w:spacing w:val="-2"/>
                <w:sz w:val="24"/>
              </w:rPr>
              <w:t>responsável)</w:t>
            </w:r>
          </w:p>
          <w:p>
            <w:pPr>
              <w:pStyle w:val="TableParagraph"/>
              <w:rPr>
                <w:b/>
                <w:sz w:val="24"/>
              </w:rPr>
            </w:pPr>
          </w:p>
          <w:p>
            <w:pPr>
              <w:pStyle w:val="TableParagraph"/>
              <w:spacing w:before="192"/>
              <w:rPr>
                <w:b/>
                <w:sz w:val="24"/>
              </w:rPr>
            </w:pPr>
          </w:p>
          <w:p>
            <w:pPr>
              <w:pStyle w:val="TableParagraph"/>
              <w:ind w:left="175" w:right="3752"/>
              <w:rPr>
                <w:b/>
                <w:sz w:val="24"/>
              </w:rPr>
            </w:pPr>
            <w:r>
              <w:rPr>
                <w:b/>
                <w:spacing w:val="-2"/>
                <w:sz w:val="24"/>
              </w:rPr>
              <w:t>Nome:</w:t>
            </w:r>
          </w:p>
          <w:p>
            <w:pPr>
              <w:pStyle w:val="TableParagraph"/>
              <w:spacing w:before="54"/>
              <w:ind w:left="175" w:right="3752"/>
              <w:rPr>
                <w:b/>
                <w:sz w:val="24"/>
              </w:rPr>
            </w:pPr>
            <w:r>
              <w:rPr>
                <w:b/>
                <w:spacing w:val="-2"/>
                <w:sz w:val="24"/>
              </w:rPr>
              <w:t>Cargo:</w:t>
            </w:r>
          </w:p>
        </w:tc>
      </w:tr>
    </w:tbl>
    <w:p>
      <w:pPr>
        <w:pStyle w:val="TableParagraph"/>
        <w:spacing w:after="0"/>
        <w:rPr>
          <w:b/>
          <w:sz w:val="24"/>
        </w:rPr>
        <w:sectPr>
          <w:type w:val="continuous"/>
          <w:pgSz w:w="15840" w:h="24480"/>
          <w:pgMar w:top="540" w:bottom="280" w:left="360" w:right="360"/>
        </w:sectPr>
      </w:pPr>
    </w:p>
    <w:p>
      <w:pPr>
        <w:pStyle w:val="Heading2"/>
        <w:spacing w:before="71"/>
        <w:ind w:left="14"/>
        <w:jc w:val="center"/>
      </w:pPr>
      <w:r>
        <w:rPr/>
        <w:t>ANEXO</w:t>
      </w:r>
      <w:r>
        <w:rPr>
          <w:spacing w:val="-5"/>
        </w:rPr>
        <w:t> VI</w:t>
      </w:r>
    </w:p>
    <w:p>
      <w:pPr>
        <w:spacing w:before="234"/>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before="234"/>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08"/>
      </w:pPr>
    </w:p>
    <w:p>
      <w:pPr>
        <w:pStyle w:val="BodyText"/>
        <w:tabs>
          <w:tab w:pos="1985" w:val="left" w:leader="none"/>
        </w:tabs>
        <w:ind w:left="329"/>
      </w:pPr>
      <w:r>
        <w:rPr/>
        <w:t>Local e data: </w:t>
      </w:r>
      <w:r>
        <w:rPr>
          <w:u w:val="single"/>
        </w:rPr>
        <w:tab/>
      </w:r>
    </w:p>
    <w:p>
      <w:pPr>
        <w:pStyle w:val="BodyText"/>
        <w:spacing w:before="114"/>
        <w:ind w:left="449"/>
      </w:pPr>
      <w:r>
        <w:rPr>
          <w:spacing w:val="-10"/>
        </w:rPr>
        <w:t>À</w:t>
      </w:r>
    </w:p>
    <w:p>
      <w:pPr>
        <w:pStyle w:val="BodyText"/>
        <w:spacing w:before="114"/>
        <w:ind w:left="44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ind w:left="449"/>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144/2026:</w:t>
      </w:r>
    </w:p>
    <w:p>
      <w:pPr>
        <w:pStyle w:val="BodyText"/>
        <w:spacing w:before="168"/>
        <w:rPr>
          <w:b/>
        </w:rPr>
      </w:pPr>
    </w:p>
    <w:p>
      <w:pPr>
        <w:pStyle w:val="BodyText"/>
        <w:tabs>
          <w:tab w:pos="2666" w:val="left" w:leader="none"/>
          <w:tab w:pos="5603" w:val="left" w:leader="none"/>
          <w:tab w:pos="7107" w:val="left" w:leader="none"/>
          <w:tab w:pos="8467" w:val="left" w:leader="none"/>
          <w:tab w:pos="9129" w:val="left" w:leader="none"/>
          <w:tab w:pos="9447" w:val="left" w:leader="none"/>
          <w:tab w:pos="11014" w:val="left" w:leader="none"/>
          <w:tab w:pos="13002" w:val="left" w:leader="none"/>
        </w:tabs>
        <w:spacing w:line="312" w:lineRule="auto"/>
        <w:ind w:left="449" w:right="432" w:firstLine="842"/>
      </w:pPr>
      <w:r>
        <w:rPr/>
        <w:t>(Entidade) </w:t>
      </w:r>
      <w:r>
        <w:rPr>
          <w:u w:val="single"/>
        </w:rPr>
        <w:tab/>
      </w:r>
      <w:r>
        <w:rPr/>
        <w:t>, inscrita no CNPJ sob o nº </w:t>
      </w:r>
      <w:r>
        <w:rPr>
          <w:u w:val="single"/>
        </w:rPr>
        <w:tab/>
      </w:r>
      <w:r>
        <w:rPr/>
        <w:t>, sediada na (endereço completo) </w:t>
      </w:r>
      <w:r>
        <w:rPr>
          <w:u w:val="single"/>
        </w:rPr>
        <w:tab/>
      </w:r>
      <w:r>
        <w:rPr/>
        <w:t>.</w:t>
      </w:r>
      <w:r>
        <w:rPr>
          <w:spacing w:val="-8"/>
        </w:rPr>
        <w:t> </w:t>
      </w:r>
      <w:r>
        <w:rPr/>
        <w:t>Na</w:t>
      </w:r>
      <w:r>
        <w:rPr>
          <w:spacing w:val="-8"/>
        </w:rPr>
        <w:t> </w:t>
      </w:r>
      <w:r>
        <w:rPr/>
        <w:t>hipótese</w:t>
      </w:r>
      <w:r>
        <w:rPr>
          <w:spacing w:val="-8"/>
        </w:rPr>
        <w:t> </w:t>
      </w:r>
      <w:r>
        <w:rPr/>
        <w:t>de</w:t>
      </w:r>
      <w:r>
        <w:rPr>
          <w:spacing w:val="-8"/>
        </w:rPr>
        <w:t> </w:t>
      </w:r>
      <w:r>
        <w:rPr/>
        <w:t>nossa</w:t>
      </w:r>
      <w:r>
        <w:rPr>
          <w:spacing w:val="-8"/>
        </w:rPr>
        <w:t> </w:t>
      </w:r>
      <w:r>
        <w:rPr/>
        <w:t>empresa</w:t>
      </w:r>
      <w:r>
        <w:rPr>
          <w:spacing w:val="-8"/>
        </w:rPr>
        <w:t> </w:t>
      </w:r>
      <w:r>
        <w:rPr/>
        <w:t>vir</w:t>
      </w:r>
      <w:r>
        <w:rPr>
          <w:spacing w:val="-8"/>
        </w:rPr>
        <w:t> </w:t>
      </w:r>
      <w:r>
        <w:rPr/>
        <w:t>a</w:t>
      </w:r>
      <w:r>
        <w:rPr>
          <w:spacing w:val="-8"/>
        </w:rPr>
        <w:t> </w:t>
      </w:r>
      <w:r>
        <w:rPr/>
        <w:t>assinar</w:t>
      </w:r>
      <w:r>
        <w:rPr>
          <w:spacing w:val="-8"/>
        </w:rPr>
        <w:t> </w:t>
      </w:r>
      <w:r>
        <w:rPr/>
        <w:t>CONTRATO com a UERJ, o(s) representantes legal(is) para será(ão) o(s) Sr.(s) </w:t>
      </w:r>
      <w:r>
        <w:rPr>
          <w:u w:val="single"/>
        </w:rPr>
        <w:tab/>
      </w:r>
      <w:r>
        <w:rPr/>
        <w:t>, (função): </w:t>
      </w:r>
      <w:r>
        <w:rPr>
          <w:u w:val="single"/>
        </w:rPr>
        <w:tab/>
      </w:r>
      <w:r>
        <w:rPr/>
        <w:t>; CPF: </w:t>
      </w:r>
      <w:r>
        <w:rPr>
          <w:u w:val="single"/>
        </w:rPr>
        <w:tab/>
      </w:r>
      <w:r>
        <w:rPr/>
        <w:t>; Identidade: </w:t>
      </w:r>
      <w:r>
        <w:rPr>
          <w:u w:val="single"/>
        </w:rPr>
        <w:tab/>
      </w:r>
      <w:r>
        <w:rPr/>
        <w:t>, (órgão emissor) </w:t>
      </w:r>
      <w:r>
        <w:rPr>
          <w:u w:val="single"/>
        </w:rPr>
        <w:tab/>
      </w:r>
      <w:r>
        <w:rPr>
          <w:spacing w:val="-10"/>
        </w:rPr>
        <w:t>.</w:t>
      </w:r>
    </w:p>
    <w:p>
      <w:pPr>
        <w:pStyle w:val="BodyText"/>
      </w:pPr>
    </w:p>
    <w:p>
      <w:pPr>
        <w:pStyle w:val="BodyText"/>
        <w:spacing w:before="5"/>
      </w:pPr>
    </w:p>
    <w:p>
      <w:pPr>
        <w:pStyle w:val="Heading3"/>
        <w:ind w:left="449"/>
      </w:pPr>
      <w:r>
        <w:rPr/>
        <w:t>Dados da </w:t>
      </w:r>
      <w:r>
        <w:rPr>
          <w:spacing w:val="-2"/>
        </w:rPr>
        <w:t>Empresa:</w:t>
      </w:r>
    </w:p>
    <w:p>
      <w:pPr>
        <w:pStyle w:val="BodyText"/>
        <w:spacing w:before="228"/>
        <w:rPr>
          <w:b/>
        </w:rPr>
      </w:pPr>
    </w:p>
    <w:p>
      <w:pPr>
        <w:pStyle w:val="BodyText"/>
        <w:tabs>
          <w:tab w:pos="2136" w:val="left" w:leader="none"/>
        </w:tabs>
        <w:ind w:left="449"/>
      </w:pPr>
      <w:r>
        <w:rPr/>
        <w:t>Razão Social: </w:t>
      </w:r>
      <w:r>
        <w:rPr>
          <w:u w:val="single"/>
        </w:rPr>
        <w:tab/>
      </w:r>
      <w:r>
        <w:rPr>
          <w:spacing w:val="-10"/>
        </w:rPr>
        <w:t>.</w:t>
      </w:r>
    </w:p>
    <w:p>
      <w:pPr>
        <w:pStyle w:val="BodyText"/>
        <w:spacing w:before="228"/>
      </w:pPr>
    </w:p>
    <w:p>
      <w:pPr>
        <w:pStyle w:val="BodyText"/>
        <w:tabs>
          <w:tab w:pos="1490" w:val="left" w:leader="none"/>
          <w:tab w:pos="4042" w:val="left" w:leader="none"/>
        </w:tabs>
        <w:ind w:left="449"/>
      </w:pPr>
      <w:r>
        <w:rPr/>
        <w:t>C.G.C: </w:t>
      </w:r>
      <w:r>
        <w:rPr>
          <w:u w:val="single"/>
        </w:rPr>
        <w:tab/>
      </w:r>
      <w:r>
        <w:rPr/>
        <w:t>. - I.E. e/ou Municipal: </w:t>
      </w:r>
      <w:r>
        <w:rPr>
          <w:u w:val="single"/>
        </w:rPr>
        <w:tab/>
      </w:r>
      <w:r>
        <w:rPr>
          <w:spacing w:val="-10"/>
        </w:rPr>
        <w:t>.</w:t>
      </w:r>
    </w:p>
    <w:p>
      <w:pPr>
        <w:pStyle w:val="BodyText"/>
        <w:spacing w:before="228"/>
      </w:pPr>
    </w:p>
    <w:p>
      <w:pPr>
        <w:pStyle w:val="BodyText"/>
        <w:tabs>
          <w:tab w:pos="2965" w:val="left" w:leader="none"/>
          <w:tab w:pos="5695" w:val="left" w:leader="none"/>
        </w:tabs>
        <w:spacing w:line="679" w:lineRule="auto"/>
        <w:ind w:left="449" w:right="9362"/>
      </w:pPr>
      <w:r>
        <w:rPr/>
        <w:t>Endereço (Av., Rua, Bairro, Cidade, Estado, CEP): </w:t>
      </w:r>
      <w:r>
        <w:rPr>
          <w:u w:val="single"/>
        </w:rPr>
        <w:tab/>
      </w:r>
      <w:r>
        <w:rPr>
          <w:spacing w:val="-10"/>
        </w:rPr>
        <w:t>. </w:t>
      </w:r>
      <w:r>
        <w:rPr/>
        <w:t>Telefone, Fax, E-mail: </w:t>
      </w:r>
      <w:r>
        <w:rPr>
          <w:u w:val="single"/>
        </w:rPr>
        <w:tab/>
      </w:r>
      <w:r>
        <w:rPr>
          <w:spacing w:val="-10"/>
        </w:rPr>
        <w:t>.</w:t>
      </w:r>
    </w:p>
    <w:p>
      <w:pPr>
        <w:pStyle w:val="BodyText"/>
        <w:tabs>
          <w:tab w:pos="1489" w:val="left" w:leader="none"/>
          <w:tab w:pos="2743" w:val="left" w:leader="none"/>
        </w:tabs>
        <w:spacing w:line="274" w:lineRule="exact"/>
        <w:ind w:left="449"/>
      </w:pPr>
      <w:r>
        <w:rPr/>
        <w:t>Banco: </w:t>
      </w:r>
      <w:r>
        <w:rPr>
          <w:u w:val="single"/>
        </w:rPr>
        <w:tab/>
      </w:r>
      <w:r>
        <w:rPr/>
        <w:t>. Código: </w:t>
      </w:r>
      <w:r>
        <w:rPr>
          <w:u w:val="single"/>
        </w:rPr>
        <w:tab/>
      </w:r>
      <w:r>
        <w:rPr>
          <w:spacing w:val="-10"/>
        </w:rPr>
        <w:t>.</w:t>
      </w:r>
    </w:p>
    <w:p>
      <w:pPr>
        <w:pStyle w:val="BodyText"/>
        <w:spacing w:before="228"/>
      </w:pPr>
    </w:p>
    <w:p>
      <w:pPr>
        <w:pStyle w:val="BodyText"/>
        <w:tabs>
          <w:tab w:pos="1676" w:val="left" w:leader="none"/>
          <w:tab w:pos="2929" w:val="left" w:leader="none"/>
          <w:tab w:pos="4949" w:val="left" w:leader="none"/>
        </w:tabs>
        <w:spacing w:before="1"/>
        <w:ind w:left="449"/>
      </w:pPr>
      <w:r>
        <w:rPr/>
        <w:t>Agência: </w:t>
      </w:r>
      <w:r>
        <w:rPr>
          <w:u w:val="single"/>
        </w:rPr>
        <w:tab/>
      </w:r>
      <w:r>
        <w:rPr/>
        <w:t>. Código: </w:t>
      </w:r>
      <w:r>
        <w:rPr>
          <w:u w:val="single"/>
        </w:rPr>
        <w:tab/>
      </w:r>
      <w:r>
        <w:rPr/>
        <w:t>. Conta Corrente: </w:t>
      </w:r>
      <w:r>
        <w:rPr>
          <w:u w:val="single"/>
        </w:rPr>
        <w:tab/>
      </w:r>
      <w:r>
        <w:rPr>
          <w:spacing w:val="-10"/>
        </w:rPr>
        <w:t>.</w:t>
      </w:r>
    </w:p>
    <w:p>
      <w:pPr>
        <w:pStyle w:val="BodyText"/>
        <w:spacing w:before="227"/>
      </w:pPr>
    </w:p>
    <w:p>
      <w:pPr>
        <w:pStyle w:val="BodyText"/>
        <w:tabs>
          <w:tab w:pos="7454" w:val="left" w:leader="none"/>
        </w:tabs>
        <w:spacing w:before="1"/>
        <w:ind w:left="449"/>
      </w:pPr>
      <w:r>
        <w:rPr/>
        <w:t>Endereço</w:t>
      </w:r>
      <w:r>
        <w:rPr>
          <w:spacing w:val="-15"/>
        </w:rPr>
        <w:t> </w:t>
      </w:r>
      <w:r>
        <w:rPr/>
        <w:t>Agência</w:t>
      </w:r>
      <w:r>
        <w:rPr>
          <w:spacing w:val="-2"/>
        </w:rPr>
        <w:t> </w:t>
      </w:r>
      <w:r>
        <w:rPr/>
        <w:t>Bancária</w:t>
      </w:r>
      <w:r>
        <w:rPr>
          <w:spacing w:val="-2"/>
        </w:rPr>
        <w:t> </w:t>
      </w:r>
      <w:r>
        <w:rPr/>
        <w:t>(Av.,</w:t>
      </w:r>
      <w:r>
        <w:rPr>
          <w:spacing w:val="-2"/>
        </w:rPr>
        <w:t> </w:t>
      </w:r>
      <w:r>
        <w:rPr/>
        <w:t>Rua,</w:t>
      </w:r>
      <w:r>
        <w:rPr>
          <w:spacing w:val="-2"/>
        </w:rPr>
        <w:t> </w:t>
      </w:r>
      <w:r>
        <w:rPr/>
        <w:t>Bairro,</w:t>
      </w:r>
      <w:r>
        <w:rPr>
          <w:spacing w:val="-2"/>
        </w:rPr>
        <w:t> </w:t>
      </w:r>
      <w:r>
        <w:rPr/>
        <w:t>Cidade,</w:t>
      </w:r>
      <w:r>
        <w:rPr>
          <w:spacing w:val="-2"/>
        </w:rPr>
        <w:t> </w:t>
      </w:r>
      <w:r>
        <w:rPr/>
        <w:t>Estado,</w:t>
      </w:r>
      <w:r>
        <w:rPr>
          <w:spacing w:val="-2"/>
        </w:rPr>
        <w:t> </w:t>
      </w:r>
      <w:r>
        <w:rPr/>
        <w:t>CEP):</w:t>
      </w:r>
      <w:r>
        <w:rPr>
          <w:spacing w:val="-2"/>
        </w:rPr>
        <w:t> </w:t>
      </w:r>
      <w:r>
        <w:rPr>
          <w:u w:val="single"/>
        </w:rPr>
        <w:tab/>
      </w:r>
      <w:r>
        <w:rPr>
          <w:spacing w:val="-10"/>
        </w:rPr>
        <w:t>.</w:t>
      </w:r>
    </w:p>
    <w:p>
      <w:pPr>
        <w:pStyle w:val="BodyText"/>
        <w:rPr>
          <w:sz w:val="20"/>
        </w:rPr>
      </w:pPr>
    </w:p>
    <w:p>
      <w:pPr>
        <w:pStyle w:val="BodyText"/>
        <w:spacing w:before="20"/>
        <w:rPr>
          <w:sz w:val="20"/>
        </w:rPr>
      </w:pPr>
      <w:r>
        <w:rPr>
          <w:sz w:val="20"/>
        </w:rPr>
        <mc:AlternateContent>
          <mc:Choice Requires="wps">
            <w:drawing>
              <wp:anchor distT="0" distB="0" distL="0" distR="0" allowOverlap="1" layoutInCell="1" locked="0" behindDoc="1" simplePos="0" relativeHeight="487601664">
                <wp:simplePos x="0" y="0"/>
                <wp:positionH relativeFrom="page">
                  <wp:posOffset>3548062</wp:posOffset>
                </wp:positionH>
                <wp:positionV relativeFrom="paragraph">
                  <wp:posOffset>174602</wp:posOffset>
                </wp:positionV>
                <wp:extent cx="2971800"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3.748194pt;width:234pt;height:.1pt;mso-position-horizontal-relative:page;mso-position-vertical-relative:paragraph;z-index:-15714816;mso-wrap-distance-left:0;mso-wrap-distance-right:0" id="docshape36" coordorigin="5588,275" coordsize="4680,0" path="m5588,275l10267,275e" filled="false" stroked="true" strokeweight=".487125pt" strokecolor="#000000">
                <v:path arrowok="t"/>
                <v:stroke dashstyle="solid"/>
                <w10:wrap type="topAndBottom"/>
              </v:shape>
            </w:pict>
          </mc:Fallback>
        </mc:AlternateContent>
      </w:r>
    </w:p>
    <w:p>
      <w:pPr>
        <w:pStyle w:val="BodyText"/>
        <w:spacing w:before="234"/>
        <w:ind w:left="14"/>
        <w:jc w:val="center"/>
      </w:pPr>
      <w:r>
        <w:rPr>
          <w:spacing w:val="-2"/>
        </w:rPr>
        <w:t>ENTIDADE</w:t>
      </w:r>
    </w:p>
    <w:p>
      <w:pPr>
        <w:pStyle w:val="BodyText"/>
        <w:spacing w:before="3"/>
      </w:pPr>
    </w:p>
    <w:p>
      <w:pPr>
        <w:pStyle w:val="BodyText"/>
        <w:ind w:left="14"/>
        <w:jc w:val="center"/>
      </w:pPr>
      <w:r>
        <w:rPr/>
        <w:t>nome da entidade com assinatura do(s) seu(s) representante(s) </w:t>
      </w:r>
      <w:r>
        <w:rPr>
          <w:spacing w:val="-2"/>
        </w:rPr>
        <w:t>legal(is)</w:t>
      </w:r>
    </w:p>
    <w:p>
      <w:pPr>
        <w:pStyle w:val="BodyText"/>
        <w:spacing w:before="3"/>
      </w:pPr>
    </w:p>
    <w:p>
      <w:pPr>
        <w:pStyle w:val="BodyText"/>
        <w:ind w:left="14"/>
        <w:jc w:val="center"/>
      </w:pPr>
      <w:r>
        <w:rPr/>
        <w:t>CARIMBO DA</w:t>
      </w:r>
      <w:r>
        <w:rPr>
          <w:spacing w:val="-14"/>
        </w:rPr>
        <w:t> </w:t>
      </w:r>
      <w:r>
        <w:rPr/>
        <w:t>PESSOA</w:t>
      </w:r>
      <w:r>
        <w:rPr>
          <w:spacing w:val="-14"/>
        </w:rPr>
        <w:t> </w:t>
      </w:r>
      <w:r>
        <w:rPr/>
        <w:t>JURÍDICA</w:t>
      </w:r>
      <w:r>
        <w:rPr>
          <w:spacing w:val="-14"/>
        </w:rPr>
        <w:t> </w:t>
      </w:r>
      <w:r>
        <w:rPr/>
        <w:t>COM CNPJ (dispensado em caso de papel timbrado com </w:t>
      </w:r>
      <w:r>
        <w:rPr>
          <w:spacing w:val="-2"/>
        </w:rPr>
        <w:t>CNPJ)</w:t>
      </w:r>
    </w:p>
    <w:p>
      <w:pPr>
        <w:pStyle w:val="BodyText"/>
        <w:spacing w:after="0"/>
        <w:jc w:val="center"/>
        <w:sectPr>
          <w:pgSz w:w="15840" w:h="24480"/>
          <w:pgMar w:top="1280" w:bottom="280" w:left="360" w:right="360"/>
        </w:sectPr>
      </w:pPr>
    </w:p>
    <w:p>
      <w:pPr>
        <w:pStyle w:val="Heading2"/>
        <w:spacing w:before="61"/>
        <w:ind w:left="14"/>
        <w:jc w:val="center"/>
      </w:pPr>
      <w:r>
        <w:rPr/>
        <w:t>ANEXO</w:t>
      </w:r>
      <w:r>
        <w:rPr>
          <w:spacing w:val="-5"/>
        </w:rPr>
        <w:t> VII</w:t>
      </w:r>
    </w:p>
    <w:p>
      <w:pPr>
        <w:spacing w:before="249"/>
        <w:ind w:left="14" w:right="0" w:firstLine="0"/>
        <w:jc w:val="center"/>
        <w:rPr>
          <w:b/>
          <w:sz w:val="24"/>
        </w:rPr>
      </w:pPr>
      <w:r>
        <w:rPr>
          <w:b/>
          <w:spacing w:val="-2"/>
          <w:sz w:val="24"/>
        </w:rPr>
        <w:t>MINUTA</w:t>
      </w:r>
      <w:r>
        <w:rPr>
          <w:b/>
          <w:spacing w:val="-14"/>
          <w:sz w:val="24"/>
        </w:rPr>
        <w:t> </w:t>
      </w:r>
      <w:r>
        <w:rPr>
          <w:b/>
          <w:spacing w:val="-2"/>
          <w:sz w:val="24"/>
        </w:rPr>
        <w:t>DE COMODATO</w:t>
      </w:r>
    </w:p>
    <w:p>
      <w:pPr>
        <w:pStyle w:val="BodyText"/>
        <w:rPr>
          <w:b/>
        </w:rPr>
      </w:pPr>
    </w:p>
    <w:p>
      <w:pPr>
        <w:pStyle w:val="BodyText"/>
        <w:rPr>
          <w:b/>
        </w:rPr>
      </w:pPr>
    </w:p>
    <w:p>
      <w:pPr>
        <w:pStyle w:val="BodyText"/>
        <w:rPr>
          <w:b/>
        </w:rPr>
      </w:pPr>
    </w:p>
    <w:p>
      <w:pPr>
        <w:pStyle w:val="BodyText"/>
        <w:spacing w:before="210"/>
        <w:rPr>
          <w:b/>
        </w:rPr>
      </w:pPr>
    </w:p>
    <w:p>
      <w:pPr>
        <w:pStyle w:val="BodyText"/>
        <w:tabs>
          <w:tab w:pos="11170" w:val="left" w:leader="none"/>
        </w:tabs>
        <w:spacing w:line="247" w:lineRule="auto"/>
        <w:ind w:left="2729" w:right="312"/>
      </w:pPr>
      <w:r>
        <w:rPr/>
        <w:t>CONTRATO</w:t>
      </w:r>
      <w:r>
        <w:rPr>
          <w:spacing w:val="40"/>
        </w:rPr>
        <w:t> </w:t>
      </w:r>
      <w:r>
        <w:rPr/>
        <w:t>DE</w:t>
      </w:r>
      <w:r>
        <w:rPr>
          <w:spacing w:val="40"/>
        </w:rPr>
        <w:t> </w:t>
      </w:r>
      <w:r>
        <w:rPr/>
        <w:t>COMODATO</w:t>
      </w:r>
      <w:r>
        <w:rPr>
          <w:spacing w:val="40"/>
        </w:rPr>
        <w:t> </w:t>
      </w:r>
      <w:r>
        <w:rPr/>
        <w:t>VINCULADO</w:t>
      </w:r>
      <w:r>
        <w:rPr>
          <w:spacing w:val="35"/>
        </w:rPr>
        <w:t> </w:t>
      </w:r>
      <w:r>
        <w:rPr/>
        <w:t>AO</w:t>
      </w:r>
      <w:r>
        <w:rPr>
          <w:spacing w:val="40"/>
        </w:rPr>
        <w:t> </w:t>
      </w:r>
      <w:r>
        <w:rPr/>
        <w:t>CONTRATO</w:t>
      </w:r>
      <w:r>
        <w:rPr>
          <w:spacing w:val="40"/>
        </w:rPr>
        <w:t> </w:t>
      </w:r>
      <w:r>
        <w:rPr/>
        <w:t>Nº</w:t>
      </w:r>
      <w:r>
        <w:rPr>
          <w:spacing w:val="40"/>
        </w:rPr>
        <w:t> </w:t>
      </w:r>
      <w:r>
        <w:rPr>
          <w:b/>
        </w:rPr>
        <w:t>.....</w:t>
      </w:r>
      <w:r>
        <w:rPr>
          <w:b/>
          <w:spacing w:val="40"/>
        </w:rPr>
        <w:t> </w:t>
      </w:r>
      <w:r>
        <w:rPr>
          <w:b/>
        </w:rPr>
        <w:t>/</w:t>
      </w:r>
      <w:r>
        <w:rPr>
          <w:b/>
          <w:spacing w:val="40"/>
        </w:rPr>
        <w:t> </w:t>
      </w:r>
      <w:r>
        <w:rPr>
          <w:b/>
        </w:rPr>
        <w:t>2026</w:t>
      </w:r>
      <w:r>
        <w:rPr>
          <w:b/>
          <w:spacing w:val="40"/>
        </w:rPr>
        <w:t> </w:t>
      </w:r>
      <w:r>
        <w:rPr>
          <w:b/>
        </w:rPr>
        <w:t>/</w:t>
      </w:r>
      <w:r>
        <w:rPr>
          <w:b/>
          <w:spacing w:val="40"/>
        </w:rPr>
        <w:t> </w:t>
      </w:r>
      <w:r>
        <w:rPr>
          <w:b/>
        </w:rPr>
        <w:t>UERJ</w:t>
      </w:r>
      <w:r>
        <w:rPr>
          <w:b/>
          <w:spacing w:val="40"/>
        </w:rPr>
        <w:t> </w:t>
      </w:r>
      <w:r>
        <w:rPr/>
        <w:t>QUE</w:t>
      </w:r>
      <w:r>
        <w:rPr>
          <w:spacing w:val="40"/>
        </w:rPr>
        <w:t> </w:t>
      </w:r>
      <w:r>
        <w:rPr/>
        <w:t>ENTRE</w:t>
      </w:r>
      <w:r>
        <w:rPr>
          <w:spacing w:val="40"/>
        </w:rPr>
        <w:t> </w:t>
      </w:r>
      <w:r>
        <w:rPr/>
        <w:t>SI</w:t>
      </w:r>
      <w:r>
        <w:rPr>
          <w:spacing w:val="40"/>
        </w:rPr>
        <w:t> </w:t>
      </w:r>
      <w:r>
        <w:rPr/>
        <w:t>FAZEM</w:t>
      </w:r>
      <w:r>
        <w:rPr>
          <w:spacing w:val="35"/>
        </w:rPr>
        <w:t> </w:t>
      </w:r>
      <w:r>
        <w:rPr/>
        <w:t>A UNIVERSIDADE DO ESTADO DO RIO DE JANEIRO - UERJ E A EMPRESA</w:t>
        <w:tab/>
      </w:r>
      <w:r>
        <w:rPr>
          <w:spacing w:val="-10"/>
        </w:rPr>
        <w:t>.</w:t>
      </w:r>
    </w:p>
    <w:p>
      <w:pPr>
        <w:pStyle w:val="BodyText"/>
      </w:pPr>
    </w:p>
    <w:p>
      <w:pPr>
        <w:pStyle w:val="BodyText"/>
      </w:pPr>
    </w:p>
    <w:p>
      <w:pPr>
        <w:pStyle w:val="BodyText"/>
      </w:pPr>
    </w:p>
    <w:p>
      <w:pPr>
        <w:pStyle w:val="BodyText"/>
        <w:spacing w:before="202"/>
      </w:pPr>
    </w:p>
    <w:p>
      <w:pPr>
        <w:pStyle w:val="BodyText"/>
        <w:tabs>
          <w:tab w:pos="7560" w:val="left" w:leader="none"/>
          <w:tab w:pos="11986" w:val="left" w:leader="none"/>
          <w:tab w:pos="13061" w:val="left" w:leader="none"/>
          <w:tab w:pos="14498" w:val="left" w:leader="none"/>
        </w:tabs>
        <w:spacing w:line="249" w:lineRule="auto"/>
        <w:ind w:left="329" w:right="312"/>
        <w:jc w:val="both"/>
      </w:pPr>
      <w:r>
        <w:rPr>
          <w:b/>
        </w:rPr>
        <w:t>A</w:t>
      </w:r>
      <w:r>
        <w:rPr>
          <w:b/>
          <w:spacing w:val="-13"/>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b/>
          <w:spacing w:val="-1"/>
        </w:rPr>
        <w:t> </w:t>
      </w:r>
      <w:r>
        <w:rPr/>
        <w:t>-</w:t>
      </w:r>
      <w:r>
        <w:rPr>
          <w:spacing w:val="-1"/>
        </w:rPr>
        <w:t> </w:t>
      </w:r>
      <w:r>
        <w:rPr/>
        <w:t>UERJ,</w:t>
      </w:r>
      <w:r>
        <w:rPr>
          <w:spacing w:val="-1"/>
        </w:rPr>
        <w:t>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w:t>
      </w:r>
      <w:r>
        <w:rPr>
          <w:spacing w:val="-1"/>
        </w:rPr>
        <w:t> </w:t>
      </w:r>
      <w:r>
        <w:rPr/>
        <w:t>Maracanã,</w:t>
      </w:r>
      <w:r>
        <w:rPr>
          <w:spacing w:val="-1"/>
        </w:rPr>
        <w:t> </w:t>
      </w:r>
      <w:r>
        <w:rPr/>
        <w:t>nesta</w:t>
      </w:r>
      <w:r>
        <w:rPr>
          <w:spacing w:val="-1"/>
        </w:rPr>
        <w:t> </w:t>
      </w:r>
      <w:r>
        <w:rPr/>
        <w:t>cidade,</w:t>
      </w:r>
      <w:r>
        <w:rPr>
          <w:spacing w:val="-1"/>
        </w:rPr>
        <w:t> </w:t>
      </w:r>
      <w:r>
        <w:rPr/>
        <w:t>inscrita</w:t>
      </w:r>
      <w:r>
        <w:rPr>
          <w:spacing w:val="-1"/>
        </w:rPr>
        <w:t> </w:t>
      </w:r>
      <w:r>
        <w:rPr/>
        <w:t>no</w:t>
      </w:r>
      <w:r>
        <w:rPr>
          <w:spacing w:val="-1"/>
        </w:rPr>
        <w:t> </w:t>
      </w:r>
      <w:r>
        <w:rPr/>
        <w:t>CNPJ</w:t>
      </w:r>
      <w:r>
        <w:rPr>
          <w:spacing w:val="-1"/>
        </w:rPr>
        <w:t> </w:t>
      </w:r>
      <w:r>
        <w:rPr/>
        <w:t>sob o nº 33.540.014/0001-57, neste ato denominada COMODATÁRIA, neste ato representada pela Ordenadora de Despesas, MARCIA</w:t>
      </w:r>
      <w:r>
        <w:rPr>
          <w:spacing w:val="-13"/>
        </w:rPr>
        <w:t> </w:t>
      </w:r>
      <w:r>
        <w:rPr/>
        <w:t>CARVALHO </w:t>
      </w:r>
      <w:r>
        <w:rPr/>
        <w:t>DA CUNHA,</w:t>
      </w:r>
      <w:r>
        <w:rPr>
          <w:spacing w:val="40"/>
        </w:rPr>
        <w:t> </w:t>
      </w:r>
      <w:r>
        <w:rPr/>
        <w:t>portadora</w:t>
      </w:r>
      <w:r>
        <w:rPr>
          <w:spacing w:val="40"/>
        </w:rPr>
        <w:t> </w:t>
      </w:r>
      <w:r>
        <w:rPr/>
        <w:t>da</w:t>
      </w:r>
      <w:r>
        <w:rPr>
          <w:spacing w:val="40"/>
        </w:rPr>
        <w:t> </w:t>
      </w:r>
      <w:r>
        <w:rPr/>
        <w:t>Identidade</w:t>
      </w:r>
      <w:r>
        <w:rPr>
          <w:spacing w:val="40"/>
        </w:rPr>
        <w:t> </w:t>
      </w:r>
      <w:r>
        <w:rPr/>
        <w:t>Funcional</w:t>
      </w:r>
      <w:r>
        <w:rPr>
          <w:spacing w:val="40"/>
        </w:rPr>
        <w:t> </w:t>
      </w:r>
      <w:r>
        <w:rPr/>
        <w:t>nº</w:t>
      </w:r>
      <w:r>
        <w:rPr>
          <w:spacing w:val="40"/>
        </w:rPr>
        <w:t> </w:t>
      </w:r>
      <w:r>
        <w:rPr/>
        <w:t>..........,</w:t>
      </w:r>
      <w:r>
        <w:rPr>
          <w:spacing w:val="40"/>
        </w:rPr>
        <w:t> </w:t>
      </w:r>
      <w:r>
        <w:rPr/>
        <w:t>no</w:t>
      </w:r>
      <w:r>
        <w:rPr>
          <w:spacing w:val="40"/>
        </w:rPr>
        <w:t> </w:t>
      </w:r>
      <w:r>
        <w:rPr/>
        <w:t>uso</w:t>
      </w:r>
      <w:r>
        <w:rPr>
          <w:spacing w:val="40"/>
        </w:rPr>
        <w:t> </w:t>
      </w:r>
      <w:r>
        <w:rPr/>
        <w:t>de</w:t>
      </w:r>
      <w:r>
        <w:rPr>
          <w:spacing w:val="40"/>
        </w:rPr>
        <w:t> </w:t>
      </w:r>
      <w:r>
        <w:rPr/>
        <w:t>suas</w:t>
      </w:r>
      <w:r>
        <w:rPr>
          <w:spacing w:val="40"/>
        </w:rPr>
        <w:t> </w:t>
      </w:r>
      <w:r>
        <w:rPr/>
        <w:t>atribuições</w:t>
      </w:r>
      <w:r>
        <w:rPr>
          <w:spacing w:val="40"/>
        </w:rPr>
        <w:t> </w:t>
      </w:r>
      <w:r>
        <w:rPr/>
        <w:t>conferidas</w:t>
      </w:r>
      <w:r>
        <w:rPr>
          <w:spacing w:val="40"/>
        </w:rPr>
        <w:t> </w:t>
      </w:r>
      <w:r>
        <w:rPr/>
        <w:t>pela</w:t>
      </w:r>
      <w:r>
        <w:rPr>
          <w:spacing w:val="40"/>
        </w:rPr>
        <w:t> </w:t>
      </w:r>
      <w:r>
        <w:rPr/>
        <w:t>portaria</w:t>
      </w:r>
      <w:r>
        <w:rPr>
          <w:spacing w:val="40"/>
        </w:rPr>
        <w:t> </w:t>
      </w:r>
      <w:r>
        <w:rPr/>
        <w:t>nº</w:t>
      </w:r>
      <w:r>
        <w:rPr>
          <w:spacing w:val="40"/>
        </w:rPr>
        <w:t> </w:t>
      </w:r>
      <w:r>
        <w:rPr/>
        <w:t>176/REITORIA/2024,</w:t>
        <w:tab/>
        <w:t>e</w:t>
      </w:r>
      <w:r>
        <w:rPr>
          <w:spacing w:val="-4"/>
        </w:rPr>
        <w:t> </w:t>
      </w:r>
      <w:r>
        <w:rPr/>
        <w:t>a empresa</w:t>
      </w:r>
      <w:r>
        <w:rPr>
          <w:spacing w:val="80"/>
        </w:rPr>
        <w:t>  </w:t>
      </w:r>
      <w:r>
        <w:rPr/>
        <w:t>, sediada à</w:t>
      </w:r>
      <w:r>
        <w:rPr>
          <w:spacing w:val="80"/>
        </w:rPr>
        <w:t>   </w:t>
      </w:r>
      <w:r>
        <w:rPr/>
        <w:t>, inscrita no Cadastro Nacional de Pessoas Jurídicas do Ministério da Fazenda sob o nº</w:t>
        <w:tab/>
        <w:tab/>
        <w:t>, daqui por diante denominada COMODANTE, representada neste ato pelo</w:t>
        <w:tab/>
        <w:t>, portador da carteira de Identidade nº</w:t>
        <w:tab/>
        <w:t>, resolvem assinar o presente instrumento CONTRATO DE COMODATO, com fundamento no Processo Administrativo nº </w:t>
      </w:r>
      <w:r>
        <w:rPr>
          <w:b/>
        </w:rPr>
        <w:t>SEI-260006/002968/2026</w:t>
      </w:r>
      <w:r>
        <w:rPr/>
        <w:t>, que se regerá pelas disposições da Lei nº 14.133, de 1º de abril de 2021, e pelos normativos estaduais aplicáveis, todos disponíveis no endereço eletrônico redelog.rj.gov.br/redelog/legislação-licitacoes/,</w:t>
      </w:r>
      <w:r>
        <w:rPr>
          <w:spacing w:val="-3"/>
        </w:rPr>
        <w:t> </w:t>
      </w:r>
      <w:r>
        <w:rPr/>
        <w:t>decorrente</w:t>
      </w:r>
      <w:r>
        <w:rPr>
          <w:spacing w:val="-3"/>
        </w:rPr>
        <w:t> </w:t>
      </w:r>
      <w:r>
        <w:rPr/>
        <w:t>Edital</w:t>
      </w:r>
      <w:r>
        <w:rPr>
          <w:spacing w:val="-3"/>
        </w:rPr>
        <w:t> </w:t>
      </w:r>
      <w:r>
        <w:rPr/>
        <w:t>de</w:t>
      </w:r>
      <w:r>
        <w:rPr>
          <w:spacing w:val="-3"/>
        </w:rPr>
        <w:t> </w:t>
      </w:r>
      <w:r>
        <w:rPr/>
        <w:t>licitação</w:t>
      </w:r>
      <w:r>
        <w:rPr>
          <w:spacing w:val="-3"/>
        </w:rPr>
        <w:t> </w:t>
      </w:r>
      <w:r>
        <w:rPr/>
        <w:t>por</w:t>
      </w:r>
      <w:r>
        <w:rPr>
          <w:spacing w:val="-3"/>
        </w:rPr>
        <w:t> </w:t>
      </w:r>
      <w:r>
        <w:rPr>
          <w:b/>
        </w:rPr>
        <w:t>Pregão</w:t>
      </w:r>
      <w:r>
        <w:rPr>
          <w:b/>
          <w:spacing w:val="-3"/>
        </w:rPr>
        <w:t> </w:t>
      </w:r>
      <w:r>
        <w:rPr>
          <w:b/>
        </w:rPr>
        <w:t>Eletrônico</w:t>
      </w:r>
      <w:r>
        <w:rPr>
          <w:b/>
          <w:spacing w:val="-3"/>
        </w:rPr>
        <w:t> </w:t>
      </w:r>
      <w:r>
        <w:rPr>
          <w:b/>
        </w:rPr>
        <w:t>nº</w:t>
      </w:r>
      <w:r>
        <w:rPr>
          <w:b/>
          <w:spacing w:val="-3"/>
        </w:rPr>
        <w:t> </w:t>
      </w:r>
      <w:r>
        <w:rPr>
          <w:b/>
        </w:rPr>
        <w:t>144/2026,</w:t>
      </w:r>
      <w:r>
        <w:rPr>
          <w:b/>
          <w:spacing w:val="-3"/>
        </w:rPr>
        <w:t> </w:t>
      </w:r>
      <w:r>
        <w:rPr/>
        <w:t>mediante</w:t>
      </w:r>
      <w:r>
        <w:rPr>
          <w:spacing w:val="-3"/>
        </w:rPr>
        <w:t> </w:t>
      </w:r>
      <w:r>
        <w:rPr/>
        <w:t>as</w:t>
      </w:r>
      <w:r>
        <w:rPr>
          <w:spacing w:val="-3"/>
        </w:rPr>
        <w:t> </w:t>
      </w:r>
      <w:r>
        <w:rPr/>
        <w:t>cláusulas</w:t>
      </w:r>
      <w:r>
        <w:rPr>
          <w:spacing w:val="-3"/>
        </w:rPr>
        <w:t> </w:t>
      </w:r>
      <w:r>
        <w:rPr/>
        <w:t>e</w:t>
      </w:r>
      <w:r>
        <w:rPr>
          <w:spacing w:val="-3"/>
        </w:rPr>
        <w:t> </w:t>
      </w:r>
      <w:r>
        <w:rPr/>
        <w:t>condições</w:t>
      </w:r>
      <w:r>
        <w:rPr>
          <w:spacing w:val="-3"/>
        </w:rPr>
        <w:t> </w:t>
      </w:r>
      <w:r>
        <w:rPr/>
        <w:t>a seguir enunciadas.</w:t>
      </w:r>
    </w:p>
    <w:p>
      <w:pPr>
        <w:pStyle w:val="BodyText"/>
      </w:pPr>
    </w:p>
    <w:p>
      <w:pPr>
        <w:pStyle w:val="BodyText"/>
        <w:spacing w:before="225"/>
      </w:pPr>
    </w:p>
    <w:p>
      <w:pPr>
        <w:pStyle w:val="Heading2"/>
        <w:ind w:left="329"/>
      </w:pPr>
      <w:r>
        <w:rPr/>
        <w:t>CLÁUSULA</w:t>
      </w:r>
      <w:r>
        <w:rPr>
          <w:spacing w:val="-14"/>
        </w:rPr>
        <w:t> </w:t>
      </w:r>
      <w:r>
        <w:rPr/>
        <w:t>PRIMEIRA: DO </w:t>
      </w:r>
      <w:r>
        <w:rPr>
          <w:spacing w:val="-2"/>
        </w:rPr>
        <w:t>OBJETO</w:t>
      </w:r>
    </w:p>
    <w:p>
      <w:pPr>
        <w:pStyle w:val="BodyText"/>
        <w:spacing w:line="247" w:lineRule="auto" w:before="249"/>
        <w:ind w:left="329" w:right="312"/>
        <w:jc w:val="both"/>
      </w:pPr>
      <w:r>
        <w:rPr/>
        <w:t>O objeto do presente contrato é o uso pela COMODATÁRIA, a título gratuito e com exclusividade, dos bens descritos no ANEXO </w:t>
      </w:r>
      <w:r>
        <w:rPr>
          <w:b/>
        </w:rPr>
        <w:t>I </w:t>
      </w:r>
      <w:r>
        <w:rPr/>
        <w:t>– ITEM </w:t>
      </w:r>
      <w:r>
        <w:rPr>
          <w:b/>
        </w:rPr>
        <w:t>4</w:t>
      </w:r>
      <w:r>
        <w:rPr/>
        <w:t>, do Edital de </w:t>
      </w:r>
      <w:r>
        <w:rPr>
          <w:b/>
        </w:rPr>
        <w:t>Pregão Eletrônico nº 144/2026</w:t>
      </w:r>
      <w:r>
        <w:rPr/>
        <w:t>, que faz parte integrante do presente instrumento, dos quais o COMODANTE é o legítimo proprietário.</w:t>
      </w:r>
    </w:p>
    <w:p>
      <w:pPr>
        <w:pStyle w:val="BodyText"/>
      </w:pPr>
    </w:p>
    <w:p>
      <w:pPr>
        <w:pStyle w:val="BodyText"/>
        <w:spacing w:before="215"/>
      </w:pPr>
    </w:p>
    <w:p>
      <w:pPr>
        <w:pStyle w:val="Heading2"/>
        <w:ind w:left="329"/>
      </w:pPr>
      <w:r>
        <w:rPr/>
        <w:t>CLÁUSULA</w:t>
      </w:r>
      <w:r>
        <w:rPr>
          <w:spacing w:val="-14"/>
        </w:rPr>
        <w:t> </w:t>
      </w:r>
      <w:r>
        <w:rPr/>
        <w:t>SEGUNDA: DA</w:t>
      </w:r>
      <w:r>
        <w:rPr>
          <w:spacing w:val="-14"/>
        </w:rPr>
        <w:t> </w:t>
      </w:r>
      <w:r>
        <w:rPr/>
        <w:t>DESTINAÇÃO DO </w:t>
      </w:r>
      <w:r>
        <w:rPr>
          <w:spacing w:val="-5"/>
        </w:rPr>
        <w:t>BEM</w:t>
      </w:r>
    </w:p>
    <w:p>
      <w:pPr>
        <w:pStyle w:val="BodyText"/>
        <w:spacing w:line="247" w:lineRule="auto" w:before="264"/>
        <w:ind w:left="329" w:right="312"/>
        <w:jc w:val="both"/>
      </w:pPr>
      <w:r>
        <w:rPr/>
        <w:t>O bem objeto deste comodato destinar-se-á, exclusivamente, </w:t>
      </w:r>
      <w:r>
        <w:rPr>
          <w:b/>
        </w:rPr>
        <w:t>à Coordenação de Enfermagem da Policlínica Piquet Carneiro</w:t>
      </w:r>
      <w:r>
        <w:rPr/>
        <w:t>, ficando vedada a sua utilização em destinação diversa da aqui estabelecida sem a concordância prévia e expressa do COMODANTE, vedada, ainda, a cessão </w:t>
      </w:r>
      <w:r>
        <w:rPr/>
        <w:t>ou transferência do contrato pela COMODATÁRIA, no todo ou em parte.</w:t>
      </w:r>
    </w:p>
    <w:p>
      <w:pPr>
        <w:pStyle w:val="BodyText"/>
      </w:pPr>
    </w:p>
    <w:p>
      <w:pPr>
        <w:pStyle w:val="BodyText"/>
        <w:spacing w:before="215"/>
      </w:pPr>
    </w:p>
    <w:p>
      <w:pPr>
        <w:pStyle w:val="Heading2"/>
        <w:ind w:left="329"/>
      </w:pPr>
      <w:r>
        <w:rPr/>
        <w:t>CLÁUSULA</w:t>
      </w:r>
      <w:r>
        <w:rPr>
          <w:spacing w:val="-18"/>
        </w:rPr>
        <w:t> </w:t>
      </w:r>
      <w:r>
        <w:rPr/>
        <w:t>TERCEIRA: DO </w:t>
      </w:r>
      <w:r>
        <w:rPr>
          <w:spacing w:val="-2"/>
        </w:rPr>
        <w:t>PRAZO</w:t>
      </w:r>
    </w:p>
    <w:p>
      <w:pPr>
        <w:pStyle w:val="BodyText"/>
        <w:spacing w:before="264"/>
        <w:ind w:left="329"/>
        <w:jc w:val="both"/>
      </w:pPr>
      <w:r>
        <w:rPr/>
        <w:t>O prazo de vigência do comodato é de </w:t>
      </w:r>
      <w:r>
        <w:rPr>
          <w:b/>
        </w:rPr>
        <w:t>12 </w:t>
      </w:r>
      <w:r>
        <w:rPr/>
        <w:t>(</w:t>
      </w:r>
      <w:r>
        <w:rPr>
          <w:b/>
        </w:rPr>
        <w:t>doze</w:t>
      </w:r>
      <w:r>
        <w:rPr/>
        <w:t>) </w:t>
      </w:r>
      <w:r>
        <w:rPr>
          <w:b/>
        </w:rPr>
        <w:t>meses</w:t>
      </w:r>
      <w:r>
        <w:rPr/>
        <w:t>, contado da data da divulgação no Portal Nacional de Contratações </w:t>
      </w:r>
      <w:r>
        <w:rPr>
          <w:spacing w:val="-2"/>
        </w:rPr>
        <w:t>Públicas.</w:t>
      </w:r>
    </w:p>
    <w:p>
      <w:pPr>
        <w:pStyle w:val="BodyText"/>
        <w:tabs>
          <w:tab w:pos="11174" w:val="left" w:leader="none"/>
        </w:tabs>
        <w:spacing w:line="247" w:lineRule="auto" w:before="249"/>
        <w:ind w:left="329" w:right="312"/>
        <w:jc w:val="both"/>
      </w:pPr>
      <w:r>
        <w:rPr/>
        <w:t>PARÁGRAFO</w:t>
      </w:r>
      <w:r>
        <w:rPr>
          <w:spacing w:val="40"/>
        </w:rPr>
        <w:t> </w:t>
      </w:r>
      <w:r>
        <w:rPr/>
        <w:t>ÚNICO</w:t>
      </w:r>
      <w:r>
        <w:rPr>
          <w:spacing w:val="40"/>
        </w:rPr>
        <w:t> </w:t>
      </w:r>
      <w:r>
        <w:rPr/>
        <w:t>-</w:t>
      </w:r>
      <w:r>
        <w:rPr>
          <w:spacing w:val="40"/>
        </w:rPr>
        <w:t> </w:t>
      </w:r>
      <w:r>
        <w:rPr/>
        <w:t>O</w:t>
      </w:r>
      <w:r>
        <w:rPr>
          <w:spacing w:val="40"/>
        </w:rPr>
        <w:t> </w:t>
      </w:r>
      <w:r>
        <w:rPr/>
        <w:t>prazo</w:t>
      </w:r>
      <w:r>
        <w:rPr>
          <w:spacing w:val="40"/>
        </w:rPr>
        <w:t> </w:t>
      </w:r>
      <w:r>
        <w:rPr/>
        <w:t>de</w:t>
      </w:r>
      <w:r>
        <w:rPr>
          <w:spacing w:val="40"/>
        </w:rPr>
        <w:t> </w:t>
      </w:r>
      <w:r>
        <w:rPr/>
        <w:t>vigência</w:t>
      </w:r>
      <w:r>
        <w:rPr>
          <w:spacing w:val="40"/>
        </w:rPr>
        <w:t> </w:t>
      </w:r>
      <w:r>
        <w:rPr/>
        <w:t>do</w:t>
      </w:r>
      <w:r>
        <w:rPr>
          <w:spacing w:val="40"/>
        </w:rPr>
        <w:t> </w:t>
      </w:r>
      <w:r>
        <w:rPr/>
        <w:t>Comodato</w:t>
      </w:r>
      <w:r>
        <w:rPr>
          <w:spacing w:val="40"/>
        </w:rPr>
        <w:t> </w:t>
      </w:r>
      <w:r>
        <w:rPr/>
        <w:t>está</w:t>
      </w:r>
      <w:r>
        <w:rPr>
          <w:spacing w:val="40"/>
        </w:rPr>
        <w:t> </w:t>
      </w:r>
      <w:r>
        <w:rPr/>
        <w:t>vinculado</w:t>
      </w:r>
      <w:r>
        <w:rPr>
          <w:spacing w:val="40"/>
        </w:rPr>
        <w:t> </w:t>
      </w:r>
      <w:r>
        <w:rPr/>
        <w:t>ao</w:t>
      </w:r>
      <w:r>
        <w:rPr>
          <w:spacing w:val="40"/>
        </w:rPr>
        <w:t> </w:t>
      </w:r>
      <w:r>
        <w:rPr>
          <w:b/>
        </w:rPr>
        <w:t>CONTRATO</w:t>
      </w:r>
      <w:r>
        <w:rPr>
          <w:b/>
          <w:spacing w:val="40"/>
        </w:rPr>
        <w:t> </w:t>
      </w:r>
      <w:r>
        <w:rPr>
          <w:b/>
        </w:rPr>
        <w:t>nº</w:t>
        <w:tab/>
        <w:t>/ 2026 / UERJ </w:t>
      </w:r>
      <w:r>
        <w:rPr/>
        <w:t>que será </w:t>
      </w:r>
      <w:r>
        <w:rPr/>
        <w:t>prorrogado automaticamente, até o máximo de </w:t>
      </w:r>
      <w:r>
        <w:rPr>
          <w:b/>
        </w:rPr>
        <w:t>10 </w:t>
      </w:r>
      <w:r>
        <w:rPr/>
        <w:t>(</w:t>
      </w:r>
      <w:r>
        <w:rPr>
          <w:b/>
        </w:rPr>
        <w:t>dez</w:t>
      </w:r>
      <w:r>
        <w:rPr/>
        <w:t>) </w:t>
      </w:r>
      <w:r>
        <w:rPr>
          <w:b/>
        </w:rPr>
        <w:t>anos</w:t>
      </w:r>
      <w:r>
        <w:rPr/>
        <w:t>, na forma dos artigos 106 e 107 da Lei nº 14.133/2021.</w:t>
      </w:r>
    </w:p>
    <w:p>
      <w:pPr>
        <w:pStyle w:val="BodyText"/>
      </w:pPr>
    </w:p>
    <w:p>
      <w:pPr>
        <w:pStyle w:val="BodyText"/>
        <w:spacing w:before="230"/>
      </w:pPr>
    </w:p>
    <w:p>
      <w:pPr>
        <w:pStyle w:val="Heading2"/>
        <w:ind w:left="329"/>
      </w:pPr>
      <w:r>
        <w:rPr>
          <w:spacing w:val="-2"/>
        </w:rPr>
        <w:t>CLÁUSULA</w:t>
      </w:r>
      <w:r>
        <w:rPr>
          <w:spacing w:val="-14"/>
        </w:rPr>
        <w:t> </w:t>
      </w:r>
      <w:r>
        <w:rPr>
          <w:spacing w:val="-2"/>
        </w:rPr>
        <w:t>QUARTA:</w:t>
      </w:r>
      <w:r>
        <w:rPr>
          <w:spacing w:val="-4"/>
        </w:rPr>
        <w:t> </w:t>
      </w:r>
      <w:r>
        <w:rPr>
          <w:spacing w:val="-2"/>
        </w:rPr>
        <w:t>DA</w:t>
      </w:r>
      <w:r>
        <w:rPr>
          <w:spacing w:val="-14"/>
        </w:rPr>
        <w:t> </w:t>
      </w:r>
      <w:r>
        <w:rPr>
          <w:spacing w:val="-2"/>
        </w:rPr>
        <w:t>CONSERVAÇÃO DO</w:t>
      </w:r>
      <w:r>
        <w:rPr>
          <w:spacing w:val="-1"/>
        </w:rPr>
        <w:t> </w:t>
      </w:r>
      <w:r>
        <w:rPr>
          <w:spacing w:val="-5"/>
        </w:rPr>
        <w:t>BEM</w:t>
      </w:r>
    </w:p>
    <w:p>
      <w:pPr>
        <w:pStyle w:val="BodyText"/>
        <w:spacing w:line="247" w:lineRule="auto" w:before="249"/>
        <w:ind w:left="329" w:right="313"/>
        <w:jc w:val="both"/>
      </w:pPr>
      <w:r>
        <w:rPr/>
        <w:t>A</w:t>
      </w:r>
      <w:r>
        <w:rPr>
          <w:spacing w:val="-2"/>
        </w:rPr>
        <w:t> </w:t>
      </w:r>
      <w:r>
        <w:rPr/>
        <w:t>partir do efetivo recebimento do bem objeto deste contrato, cabe a COMODATÁRIA</w:t>
      </w:r>
      <w:r>
        <w:rPr>
          <w:spacing w:val="-2"/>
        </w:rPr>
        <w:t> </w:t>
      </w:r>
      <w:r>
        <w:rPr/>
        <w:t>zelar pela sua guarda e conservação, trazendo-o limpo e em bom estado, às suas exclusivas expensas.</w:t>
      </w:r>
    </w:p>
    <w:p>
      <w:pPr>
        <w:pStyle w:val="BodyText"/>
      </w:pPr>
    </w:p>
    <w:p>
      <w:pPr>
        <w:pStyle w:val="BodyText"/>
        <w:spacing w:before="214"/>
      </w:pPr>
    </w:p>
    <w:p>
      <w:pPr>
        <w:pStyle w:val="Heading2"/>
        <w:ind w:left="329"/>
      </w:pPr>
      <w:r>
        <w:rPr/>
        <w:t>CLÁUSULA</w:t>
      </w:r>
      <w:r>
        <w:rPr>
          <w:spacing w:val="-17"/>
        </w:rPr>
        <w:t> </w:t>
      </w:r>
      <w:r>
        <w:rPr/>
        <w:t>QUINTA:</w:t>
      </w:r>
      <w:r>
        <w:rPr>
          <w:spacing w:val="-6"/>
        </w:rPr>
        <w:t> </w:t>
      </w:r>
      <w:r>
        <w:rPr/>
        <w:t>DOS</w:t>
      </w:r>
      <w:r>
        <w:rPr>
          <w:spacing w:val="-4"/>
        </w:rPr>
        <w:t> </w:t>
      </w:r>
      <w:r>
        <w:rPr/>
        <w:t>ENCARGOS</w:t>
      </w:r>
      <w:r>
        <w:rPr>
          <w:spacing w:val="-4"/>
        </w:rPr>
        <w:t> </w:t>
      </w:r>
      <w:r>
        <w:rPr/>
        <w:t>E</w:t>
      </w:r>
      <w:r>
        <w:rPr>
          <w:spacing w:val="-3"/>
        </w:rPr>
        <w:t> </w:t>
      </w:r>
      <w:r>
        <w:rPr>
          <w:spacing w:val="-2"/>
        </w:rPr>
        <w:t>DESPESAS</w:t>
      </w:r>
    </w:p>
    <w:p>
      <w:pPr>
        <w:pStyle w:val="BodyText"/>
        <w:spacing w:line="247" w:lineRule="auto" w:before="264"/>
        <w:ind w:left="329" w:right="313"/>
        <w:jc w:val="both"/>
      </w:pPr>
      <w:r>
        <w:rPr/>
        <w:t>A</w:t>
      </w:r>
      <w:r>
        <w:rPr>
          <w:spacing w:val="-8"/>
        </w:rPr>
        <w:t> </w:t>
      </w:r>
      <w:r>
        <w:rPr/>
        <w:t>COMODANTE 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fornecedor deverá ainda fornecer um certificado de calibração anual por firma credenciada pelo INMETRO durante o </w:t>
      </w:r>
      <w:r>
        <w:rPr/>
        <w:t>período deste comodato. Correrá por conta da COMODATÁRIA</w:t>
      </w:r>
      <w:r>
        <w:rPr>
          <w:spacing w:val="-8"/>
        </w:rPr>
        <w:t> </w:t>
      </w:r>
      <w:r>
        <w:rPr/>
        <w:t>as demais despesas ordinárias e custos acarretados pelo uso do bem.</w:t>
      </w:r>
    </w:p>
    <w:p>
      <w:pPr>
        <w:pStyle w:val="BodyText"/>
        <w:spacing w:line="254" w:lineRule="auto" w:before="243"/>
        <w:ind w:left="329" w:right="313"/>
        <w:jc w:val="both"/>
      </w:pPr>
      <w:r>
        <w:rPr/>
        <w:t>PARÁGRAFO ÚNICO – Os gastos extraordinários, que excedam os da conservação normal do bem, serão providos pelo COMODANTE, devendo </w:t>
      </w:r>
      <w:r>
        <w:rPr/>
        <w:t>a COMODATÁRIA</w:t>
      </w:r>
      <w:r>
        <w:rPr>
          <w:spacing w:val="-2"/>
        </w:rPr>
        <w:t> </w:t>
      </w:r>
      <w:r>
        <w:rPr/>
        <w:t>antecipá-los, em caso de necessidade e urgência, havendo impossibilidade de comunicação oportuna e prévia do COMODANTE, assegurado, todavia, a COMODATÁRIA, nessas hipóteses, o direito ao reembolso das despesas efetivamente comprovadas.</w:t>
      </w:r>
    </w:p>
    <w:p>
      <w:pPr>
        <w:pStyle w:val="BodyText"/>
      </w:pPr>
    </w:p>
    <w:p>
      <w:pPr>
        <w:pStyle w:val="BodyText"/>
        <w:spacing w:before="206"/>
      </w:pPr>
    </w:p>
    <w:p>
      <w:pPr>
        <w:pStyle w:val="Heading2"/>
        <w:ind w:left="329"/>
      </w:pPr>
      <w:r>
        <w:rPr/>
        <w:t>CLÁUSULA</w:t>
      </w:r>
      <w:r>
        <w:rPr>
          <w:spacing w:val="-17"/>
        </w:rPr>
        <w:t> </w:t>
      </w:r>
      <w:r>
        <w:rPr/>
        <w:t>SEXTA:</w:t>
      </w:r>
      <w:r>
        <w:rPr>
          <w:spacing w:val="-9"/>
        </w:rPr>
        <w:t> </w:t>
      </w:r>
      <w:r>
        <w:rPr/>
        <w:t>DA</w:t>
      </w:r>
      <w:r>
        <w:rPr>
          <w:spacing w:val="-15"/>
        </w:rPr>
        <w:t> </w:t>
      </w:r>
      <w:r>
        <w:rPr/>
        <w:t>RESPONSABILIDADE</w:t>
      </w:r>
      <w:r>
        <w:rPr>
          <w:spacing w:val="-4"/>
        </w:rPr>
        <w:t> </w:t>
      </w:r>
      <w:r>
        <w:rPr/>
        <w:t>PERANTE</w:t>
      </w:r>
      <w:r>
        <w:rPr>
          <w:spacing w:val="-8"/>
        </w:rPr>
        <w:t> </w:t>
      </w:r>
      <w:r>
        <w:rPr>
          <w:spacing w:val="-2"/>
        </w:rPr>
        <w:t>TERCEIROS</w:t>
      </w:r>
    </w:p>
    <w:p>
      <w:pPr>
        <w:pStyle w:val="BodyText"/>
        <w:spacing w:line="254" w:lineRule="auto" w:before="249"/>
        <w:ind w:left="329" w:right="313"/>
        <w:jc w:val="both"/>
      </w:pPr>
      <w:r>
        <w:rPr/>
        <w:t>O COMODANTE não será responsável por quaisquer compromissos ou obrigações assumidas pela COMODATÁRIA perante terceiros, ainda </w:t>
      </w:r>
      <w:r>
        <w:rPr/>
        <w:t>que vinculados ou decorrentes do uso do bem emprestado, assim como não será o COMODANTE responsável, a qualquer título que seja, por eventuais danos ou indenizações a terceiros, em decorrência de atos da COMODATÁRIA, através de servidores, prepostos ou contratantes.</w:t>
      </w:r>
    </w:p>
    <w:p>
      <w:pPr>
        <w:pStyle w:val="BodyText"/>
      </w:pPr>
    </w:p>
    <w:p>
      <w:pPr>
        <w:pStyle w:val="BodyText"/>
        <w:spacing w:before="205"/>
      </w:pPr>
    </w:p>
    <w:p>
      <w:pPr>
        <w:pStyle w:val="Heading2"/>
        <w:ind w:left="329"/>
      </w:pPr>
      <w:r>
        <w:rPr/>
        <w:t>CLÁUSULA</w:t>
      </w:r>
      <w:r>
        <w:rPr>
          <w:spacing w:val="-15"/>
        </w:rPr>
        <w:t> </w:t>
      </w:r>
      <w:r>
        <w:rPr/>
        <w:t>SÉTIMA:</w:t>
      </w:r>
      <w:r>
        <w:rPr>
          <w:spacing w:val="-1"/>
        </w:rPr>
        <w:t> </w:t>
      </w:r>
      <w:r>
        <w:rPr/>
        <w:t>DA</w:t>
      </w:r>
      <w:r>
        <w:rPr>
          <w:spacing w:val="-15"/>
        </w:rPr>
        <w:t> </w:t>
      </w:r>
      <w:r>
        <w:rPr/>
        <w:t>DEVOLUÇÃO</w:t>
      </w:r>
      <w:r>
        <w:rPr>
          <w:spacing w:val="-1"/>
        </w:rPr>
        <w:t> </w:t>
      </w:r>
      <w:r>
        <w:rPr/>
        <w:t>DO</w:t>
      </w:r>
      <w:r>
        <w:rPr>
          <w:spacing w:val="-1"/>
        </w:rPr>
        <w:t> </w:t>
      </w:r>
      <w:r>
        <w:rPr>
          <w:spacing w:val="-5"/>
        </w:rPr>
        <w:t>BEM</w:t>
      </w:r>
    </w:p>
    <w:p>
      <w:pPr>
        <w:pStyle w:val="BodyText"/>
        <w:spacing w:line="261" w:lineRule="auto" w:before="249"/>
        <w:ind w:left="329" w:right="313"/>
        <w:jc w:val="both"/>
      </w:pPr>
      <w:r>
        <w:rPr/>
        <w:t>Findo o prazo contratual, a COMODATÁRIA</w:t>
      </w:r>
      <w:r>
        <w:rPr>
          <w:spacing w:val="-12"/>
        </w:rPr>
        <w:t> </w:t>
      </w:r>
      <w:r>
        <w:rPr/>
        <w:t>se obriga a restituir o bem, considerado normal o desgaste do uso regular do bem e aquele resultante do decurso</w:t>
      </w:r>
      <w:r>
        <w:rPr>
          <w:spacing w:val="13"/>
        </w:rPr>
        <w:t> </w:t>
      </w:r>
      <w:r>
        <w:rPr/>
        <w:t>do</w:t>
      </w:r>
      <w:r>
        <w:rPr>
          <w:spacing w:val="13"/>
        </w:rPr>
        <w:t> </w:t>
      </w:r>
      <w:r>
        <w:rPr/>
        <w:t>tempo,</w:t>
      </w:r>
      <w:r>
        <w:rPr>
          <w:spacing w:val="13"/>
        </w:rPr>
        <w:t> </w:t>
      </w:r>
      <w:r>
        <w:rPr/>
        <w:t>sendo-lhe</w:t>
      </w:r>
      <w:r>
        <w:rPr>
          <w:spacing w:val="13"/>
        </w:rPr>
        <w:t> </w:t>
      </w:r>
      <w:r>
        <w:rPr/>
        <w:t>assegurado</w:t>
      </w:r>
      <w:r>
        <w:rPr>
          <w:spacing w:val="13"/>
        </w:rPr>
        <w:t> </w:t>
      </w:r>
      <w:r>
        <w:rPr/>
        <w:t>o</w:t>
      </w:r>
      <w:r>
        <w:rPr>
          <w:spacing w:val="13"/>
        </w:rPr>
        <w:t> </w:t>
      </w:r>
      <w:r>
        <w:rPr/>
        <w:t>direito</w:t>
      </w:r>
      <w:r>
        <w:rPr>
          <w:spacing w:val="13"/>
        </w:rPr>
        <w:t> </w:t>
      </w:r>
      <w:r>
        <w:rPr/>
        <w:t>ao</w:t>
      </w:r>
      <w:r>
        <w:rPr>
          <w:spacing w:val="13"/>
        </w:rPr>
        <w:t> </w:t>
      </w:r>
      <w:r>
        <w:rPr/>
        <w:t>reembolso</w:t>
      </w:r>
      <w:r>
        <w:rPr>
          <w:spacing w:val="13"/>
        </w:rPr>
        <w:t> </w:t>
      </w:r>
      <w:r>
        <w:rPr/>
        <w:t>das</w:t>
      </w:r>
      <w:r>
        <w:rPr>
          <w:spacing w:val="13"/>
        </w:rPr>
        <w:t> </w:t>
      </w:r>
      <w:r>
        <w:rPr/>
        <w:t>eventuais</w:t>
      </w:r>
      <w:r>
        <w:rPr>
          <w:spacing w:val="13"/>
        </w:rPr>
        <w:t> </w:t>
      </w:r>
      <w:r>
        <w:rPr/>
        <w:t>despesas</w:t>
      </w:r>
      <w:r>
        <w:rPr>
          <w:spacing w:val="13"/>
        </w:rPr>
        <w:t> </w:t>
      </w:r>
      <w:r>
        <w:rPr/>
        <w:t>extraordinárias,</w:t>
      </w:r>
      <w:r>
        <w:rPr>
          <w:spacing w:val="13"/>
        </w:rPr>
        <w:t> </w:t>
      </w:r>
      <w:r>
        <w:rPr/>
        <w:t>na</w:t>
      </w:r>
      <w:r>
        <w:rPr>
          <w:spacing w:val="13"/>
        </w:rPr>
        <w:t> </w:t>
      </w:r>
      <w:r>
        <w:rPr/>
        <w:t>forma</w:t>
      </w:r>
      <w:r>
        <w:rPr>
          <w:spacing w:val="13"/>
        </w:rPr>
        <w:t> </w:t>
      </w:r>
      <w:r>
        <w:rPr/>
        <w:t>do</w:t>
      </w:r>
      <w:r>
        <w:rPr>
          <w:spacing w:val="13"/>
        </w:rPr>
        <w:t> </w:t>
      </w:r>
      <w:r>
        <w:rPr/>
        <w:t>disposto</w:t>
      </w:r>
      <w:r>
        <w:rPr>
          <w:spacing w:val="13"/>
        </w:rPr>
        <w:t> </w:t>
      </w:r>
      <w:r>
        <w:rPr/>
        <w:t>no</w:t>
      </w:r>
      <w:r>
        <w:rPr>
          <w:spacing w:val="13"/>
        </w:rPr>
        <w:t> </w:t>
      </w:r>
      <w:r>
        <w:rPr/>
        <w:t>parágrafo</w:t>
      </w:r>
      <w:r>
        <w:rPr>
          <w:spacing w:val="13"/>
        </w:rPr>
        <w:t> </w:t>
      </w:r>
      <w:r>
        <w:rPr/>
        <w:t>único,</w:t>
      </w:r>
      <w:r>
        <w:rPr>
          <w:spacing w:val="13"/>
        </w:rPr>
        <w:t> </w:t>
      </w:r>
      <w:r>
        <w:rPr>
          <w:spacing w:val="-5"/>
        </w:rPr>
        <w:t>da</w:t>
      </w:r>
    </w:p>
    <w:p>
      <w:pPr>
        <w:pStyle w:val="BodyText"/>
        <w:spacing w:after="0" w:line="261" w:lineRule="auto"/>
        <w:jc w:val="both"/>
        <w:sectPr>
          <w:pgSz w:w="15840" w:h="24480"/>
          <w:pgMar w:top="1260" w:bottom="280" w:left="360" w:right="360"/>
        </w:sectPr>
      </w:pPr>
    </w:p>
    <w:p>
      <w:pPr>
        <w:pStyle w:val="BodyText"/>
        <w:spacing w:before="71"/>
        <w:ind w:left="329"/>
      </w:pPr>
      <w:r>
        <w:rPr/>
        <w:t>cláusula </w:t>
      </w:r>
      <w:r>
        <w:rPr>
          <w:spacing w:val="-2"/>
        </w:rPr>
        <w:t>quinta.</w:t>
      </w:r>
    </w:p>
    <w:p>
      <w:pPr>
        <w:pStyle w:val="BodyText"/>
      </w:pPr>
    </w:p>
    <w:p>
      <w:pPr>
        <w:pStyle w:val="BodyText"/>
        <w:spacing w:before="221"/>
      </w:pPr>
    </w:p>
    <w:p>
      <w:pPr>
        <w:pStyle w:val="Heading2"/>
        <w:spacing w:before="1"/>
        <w:ind w:left="329"/>
      </w:pPr>
      <w:r>
        <w:rPr>
          <w:spacing w:val="-2"/>
        </w:rPr>
        <w:t>CLÁUSULA</w:t>
      </w:r>
      <w:r>
        <w:rPr>
          <w:spacing w:val="-16"/>
        </w:rPr>
        <w:t> </w:t>
      </w:r>
      <w:r>
        <w:rPr>
          <w:spacing w:val="-2"/>
        </w:rPr>
        <w:t>OITAVA:</w:t>
      </w:r>
      <w:r>
        <w:rPr>
          <w:spacing w:val="-13"/>
        </w:rPr>
        <w:t> </w:t>
      </w:r>
      <w:r>
        <w:rPr>
          <w:spacing w:val="-2"/>
        </w:rPr>
        <w:t>DOS</w:t>
      </w:r>
      <w:r>
        <w:rPr>
          <w:spacing w:val="-12"/>
        </w:rPr>
        <w:t> </w:t>
      </w:r>
      <w:r>
        <w:rPr>
          <w:spacing w:val="-2"/>
        </w:rPr>
        <w:t>CASOS</w:t>
      </w:r>
      <w:r>
        <w:rPr>
          <w:spacing w:val="-9"/>
        </w:rPr>
        <w:t> </w:t>
      </w:r>
      <w:r>
        <w:rPr>
          <w:spacing w:val="-2"/>
        </w:rPr>
        <w:t>OMISSOS</w:t>
      </w:r>
    </w:p>
    <w:p>
      <w:pPr>
        <w:pStyle w:val="BodyText"/>
        <w:spacing w:line="247" w:lineRule="auto" w:before="264"/>
        <w:ind w:left="329" w:right="312"/>
      </w:pPr>
      <w:r>
        <w:rPr/>
        <w:t>Os</w:t>
      </w:r>
      <w:r>
        <w:rPr>
          <w:spacing w:val="-2"/>
        </w:rPr>
        <w:t> </w:t>
      </w:r>
      <w:r>
        <w:rPr/>
        <w:t>casos</w:t>
      </w:r>
      <w:r>
        <w:rPr>
          <w:spacing w:val="-2"/>
        </w:rPr>
        <w:t> </w:t>
      </w:r>
      <w:r>
        <w:rPr/>
        <w:t>omissos</w:t>
      </w:r>
      <w:r>
        <w:rPr>
          <w:spacing w:val="-2"/>
        </w:rPr>
        <w:t> </w:t>
      </w:r>
      <w:r>
        <w:rPr/>
        <w:t>e</w:t>
      </w:r>
      <w:r>
        <w:rPr>
          <w:spacing w:val="-2"/>
        </w:rPr>
        <w:t> </w:t>
      </w:r>
      <w:r>
        <w:rPr/>
        <w:t>quaisquer</w:t>
      </w:r>
      <w:r>
        <w:rPr>
          <w:spacing w:val="-2"/>
        </w:rPr>
        <w:t> </w:t>
      </w:r>
      <w:r>
        <w:rPr/>
        <w:t>ajustes</w:t>
      </w:r>
      <w:r>
        <w:rPr>
          <w:spacing w:val="-2"/>
        </w:rPr>
        <w:t> </w:t>
      </w:r>
      <w:r>
        <w:rPr/>
        <w:t>que</w:t>
      </w:r>
      <w:r>
        <w:rPr>
          <w:spacing w:val="-2"/>
        </w:rPr>
        <w:t> </w:t>
      </w:r>
      <w:r>
        <w:rPr/>
        <w:t>se</w:t>
      </w:r>
      <w:r>
        <w:rPr>
          <w:spacing w:val="-2"/>
        </w:rPr>
        <w:t> </w:t>
      </w:r>
      <w:r>
        <w:rPr/>
        <w:t>façam</w:t>
      </w:r>
      <w:r>
        <w:rPr>
          <w:spacing w:val="-2"/>
        </w:rPr>
        <w:t> </w:t>
      </w:r>
      <w:r>
        <w:rPr/>
        <w:t>necessários</w:t>
      </w:r>
      <w:r>
        <w:rPr>
          <w:spacing w:val="-2"/>
        </w:rPr>
        <w:t> </w:t>
      </w:r>
      <w:r>
        <w:rPr/>
        <w:t>em</w:t>
      </w:r>
      <w:r>
        <w:rPr>
          <w:spacing w:val="-2"/>
        </w:rPr>
        <w:t> </w:t>
      </w:r>
      <w:r>
        <w:rPr/>
        <w:t>decorrência</w:t>
      </w:r>
      <w:r>
        <w:rPr>
          <w:spacing w:val="-2"/>
        </w:rPr>
        <w:t> </w:t>
      </w:r>
      <w:r>
        <w:rPr/>
        <w:t>do</w:t>
      </w:r>
      <w:r>
        <w:rPr>
          <w:spacing w:val="-2"/>
        </w:rPr>
        <w:t> </w:t>
      </w:r>
      <w:r>
        <w:rPr/>
        <w:t>presente</w:t>
      </w:r>
      <w:r>
        <w:rPr>
          <w:spacing w:val="-2"/>
        </w:rPr>
        <w:t> </w:t>
      </w:r>
      <w:r>
        <w:rPr/>
        <w:t>contrato</w:t>
      </w:r>
      <w:r>
        <w:rPr>
          <w:spacing w:val="-2"/>
        </w:rPr>
        <w:t> </w:t>
      </w:r>
      <w:r>
        <w:rPr/>
        <w:t>serão</w:t>
      </w:r>
      <w:r>
        <w:rPr>
          <w:spacing w:val="-2"/>
        </w:rPr>
        <w:t> </w:t>
      </w:r>
      <w:r>
        <w:rPr/>
        <w:t>resolvidos</w:t>
      </w:r>
      <w:r>
        <w:rPr>
          <w:spacing w:val="-2"/>
        </w:rPr>
        <w:t> </w:t>
      </w:r>
      <w:r>
        <w:rPr/>
        <w:t>de</w:t>
      </w:r>
      <w:r>
        <w:rPr>
          <w:spacing w:val="-2"/>
        </w:rPr>
        <w:t> </w:t>
      </w:r>
      <w:r>
        <w:rPr/>
        <w:t>comum</w:t>
      </w:r>
      <w:r>
        <w:rPr>
          <w:spacing w:val="-2"/>
        </w:rPr>
        <w:t> </w:t>
      </w:r>
      <w:r>
        <w:rPr/>
        <w:t>acordo</w:t>
      </w:r>
      <w:r>
        <w:rPr>
          <w:spacing w:val="-2"/>
        </w:rPr>
        <w:t> </w:t>
      </w:r>
      <w:r>
        <w:rPr/>
        <w:t>pelas</w:t>
      </w:r>
      <w:r>
        <w:rPr>
          <w:spacing w:val="-2"/>
        </w:rPr>
        <w:t> </w:t>
      </w:r>
      <w:r>
        <w:rPr/>
        <w:t>partes</w:t>
      </w:r>
      <w:r>
        <w:rPr>
          <w:spacing w:val="-2"/>
        </w:rPr>
        <w:t> </w:t>
      </w:r>
      <w:r>
        <w:rPr/>
        <w:t>e</w:t>
      </w:r>
      <w:r>
        <w:rPr>
          <w:spacing w:val="-2"/>
        </w:rPr>
        <w:t> </w:t>
      </w:r>
      <w:r>
        <w:rPr/>
        <w:t>à luz da legislação aplicável, lavrando-se, se necessário, termo aditivo ao contrato.</w:t>
      </w:r>
    </w:p>
    <w:p>
      <w:pPr>
        <w:pStyle w:val="BodyText"/>
      </w:pPr>
    </w:p>
    <w:p>
      <w:pPr>
        <w:pStyle w:val="BodyText"/>
        <w:spacing w:before="214"/>
      </w:pPr>
    </w:p>
    <w:p>
      <w:pPr>
        <w:pStyle w:val="Heading2"/>
        <w:ind w:left="329"/>
      </w:pPr>
      <w:r>
        <w:rPr/>
        <w:t>CLÁUSULA</w:t>
      </w:r>
      <w:r>
        <w:rPr>
          <w:spacing w:val="-14"/>
        </w:rPr>
        <w:t> </w:t>
      </w:r>
      <w:r>
        <w:rPr/>
        <w:t>NONA: DA</w:t>
      </w:r>
      <w:r>
        <w:rPr>
          <w:spacing w:val="-14"/>
        </w:rPr>
        <w:t> </w:t>
      </w:r>
      <w:r>
        <w:rPr>
          <w:spacing w:val="-2"/>
        </w:rPr>
        <w:t>PUBLICAÇÃO</w:t>
      </w:r>
    </w:p>
    <w:p>
      <w:pPr>
        <w:pStyle w:val="BodyText"/>
        <w:spacing w:line="261" w:lineRule="auto" w:before="249"/>
        <w:ind w:left="329" w:right="312"/>
      </w:pPr>
      <w:r>
        <w:rPr/>
        <w:t>A</w:t>
      </w:r>
      <w:r>
        <w:rPr>
          <w:spacing w:val="-10"/>
        </w:rPr>
        <w:t> </w:t>
      </w:r>
      <w:r>
        <w:rPr/>
        <w:t>COMODATÁRIA</w:t>
      </w:r>
      <w:r>
        <w:rPr>
          <w:spacing w:val="-10"/>
        </w:rPr>
        <w:t> </w:t>
      </w:r>
      <w:r>
        <w:rPr/>
        <w:t>providenciará a publicação do presente instrumento, em extrato, no Diário Oficial do Estado, dentro de 20 (vinte) dias, contados da data de sua assinatura, ficando condicionada a esta publicação a plena eficácia deste instrumento.</w:t>
      </w:r>
    </w:p>
    <w:p>
      <w:pPr>
        <w:pStyle w:val="BodyText"/>
      </w:pPr>
    </w:p>
    <w:p>
      <w:pPr>
        <w:pStyle w:val="BodyText"/>
        <w:spacing w:before="196"/>
      </w:pPr>
    </w:p>
    <w:p>
      <w:pPr>
        <w:pStyle w:val="Heading2"/>
        <w:spacing w:before="1"/>
        <w:ind w:left="329"/>
      </w:pPr>
      <w:r>
        <w:rPr/>
        <w:t>CLÁUSULA</w:t>
      </w:r>
      <w:r>
        <w:rPr>
          <w:spacing w:val="-14"/>
        </w:rPr>
        <w:t> </w:t>
      </w:r>
      <w:r>
        <w:rPr/>
        <w:t>DÉCIMA: DO </w:t>
      </w:r>
      <w:r>
        <w:rPr>
          <w:spacing w:val="-4"/>
        </w:rPr>
        <w:t>FORO</w:t>
      </w:r>
    </w:p>
    <w:p>
      <w:pPr>
        <w:pStyle w:val="BodyText"/>
        <w:spacing w:line="247" w:lineRule="auto" w:before="249"/>
        <w:ind w:left="329"/>
      </w:pPr>
      <w:r>
        <w:rPr/>
        <w:t>As</w:t>
      </w:r>
      <w:r>
        <w:rPr>
          <w:spacing w:val="27"/>
        </w:rPr>
        <w:t> </w:t>
      </w:r>
      <w:r>
        <w:rPr/>
        <w:t>partes</w:t>
      </w:r>
      <w:r>
        <w:rPr>
          <w:spacing w:val="27"/>
        </w:rPr>
        <w:t> </w:t>
      </w:r>
      <w:r>
        <w:rPr/>
        <w:t>contratantes</w:t>
      </w:r>
      <w:r>
        <w:rPr>
          <w:spacing w:val="27"/>
        </w:rPr>
        <w:t> </w:t>
      </w:r>
      <w:r>
        <w:rPr/>
        <w:t>elegem</w:t>
      </w:r>
      <w:r>
        <w:rPr>
          <w:spacing w:val="27"/>
        </w:rPr>
        <w:t> </w:t>
      </w:r>
      <w:r>
        <w:rPr/>
        <w:t>o</w:t>
      </w:r>
      <w:r>
        <w:rPr>
          <w:spacing w:val="27"/>
        </w:rPr>
        <w:t> </w:t>
      </w:r>
      <w:r>
        <w:rPr/>
        <w:t>Foro</w:t>
      </w:r>
      <w:r>
        <w:rPr>
          <w:spacing w:val="27"/>
        </w:rPr>
        <w:t> </w:t>
      </w:r>
      <w:r>
        <w:rPr/>
        <w:t>da</w:t>
      </w:r>
      <w:r>
        <w:rPr>
          <w:spacing w:val="27"/>
        </w:rPr>
        <w:t> </w:t>
      </w:r>
      <w:r>
        <w:rPr/>
        <w:t>Comarca</w:t>
      </w:r>
      <w:r>
        <w:rPr>
          <w:spacing w:val="27"/>
        </w:rPr>
        <w:t> </w:t>
      </w:r>
      <w:r>
        <w:rPr/>
        <w:t>da</w:t>
      </w:r>
      <w:r>
        <w:rPr>
          <w:spacing w:val="27"/>
        </w:rPr>
        <w:t> </w:t>
      </w:r>
      <w:r>
        <w:rPr/>
        <w:t>Capital</w:t>
      </w:r>
      <w:r>
        <w:rPr>
          <w:spacing w:val="27"/>
        </w:rPr>
        <w:t> </w:t>
      </w:r>
      <w:r>
        <w:rPr/>
        <w:t>do</w:t>
      </w:r>
      <w:r>
        <w:rPr>
          <w:spacing w:val="27"/>
        </w:rPr>
        <w:t> </w:t>
      </w:r>
      <w:r>
        <w:rPr/>
        <w:t>Estado</w:t>
      </w:r>
      <w:r>
        <w:rPr>
          <w:spacing w:val="27"/>
        </w:rPr>
        <w:t> </w:t>
      </w:r>
      <w:r>
        <w:rPr/>
        <w:t>do</w:t>
      </w:r>
      <w:r>
        <w:rPr>
          <w:spacing w:val="27"/>
        </w:rPr>
        <w:t> </w:t>
      </w:r>
      <w:r>
        <w:rPr/>
        <w:t>Rio</w:t>
      </w:r>
      <w:r>
        <w:rPr>
          <w:spacing w:val="27"/>
        </w:rPr>
        <w:t> </w:t>
      </w:r>
      <w:r>
        <w:rPr/>
        <w:t>de</w:t>
      </w:r>
      <w:r>
        <w:rPr>
          <w:spacing w:val="27"/>
        </w:rPr>
        <w:t> </w:t>
      </w:r>
      <w:r>
        <w:rPr/>
        <w:t>Janeiro</w:t>
      </w:r>
      <w:r>
        <w:rPr>
          <w:spacing w:val="27"/>
        </w:rPr>
        <w:t> </w:t>
      </w:r>
      <w:r>
        <w:rPr/>
        <w:t>para</w:t>
      </w:r>
      <w:r>
        <w:rPr>
          <w:spacing w:val="27"/>
        </w:rPr>
        <w:t> </w:t>
      </w:r>
      <w:r>
        <w:rPr/>
        <w:t>dirimir</w:t>
      </w:r>
      <w:r>
        <w:rPr>
          <w:spacing w:val="27"/>
        </w:rPr>
        <w:t> </w:t>
      </w:r>
      <w:r>
        <w:rPr/>
        <w:t>qualquer</w:t>
      </w:r>
      <w:r>
        <w:rPr>
          <w:spacing w:val="27"/>
        </w:rPr>
        <w:t> </w:t>
      </w:r>
      <w:r>
        <w:rPr/>
        <w:t>questão</w:t>
      </w:r>
      <w:r>
        <w:rPr>
          <w:spacing w:val="27"/>
        </w:rPr>
        <w:t> </w:t>
      </w:r>
      <w:r>
        <w:rPr/>
        <w:t>obrigacional</w:t>
      </w:r>
      <w:r>
        <w:rPr>
          <w:spacing w:val="27"/>
        </w:rPr>
        <w:t> </w:t>
      </w:r>
      <w:r>
        <w:rPr/>
        <w:t>oriunda</w:t>
      </w:r>
      <w:r>
        <w:rPr>
          <w:spacing w:val="27"/>
        </w:rPr>
        <w:t> </w:t>
      </w:r>
      <w:r>
        <w:rPr/>
        <w:t>do presente contrato, renunciando expressamente as partes a qualquer outro, por mais especial ou privilegiado que seja.</w:t>
      </w:r>
    </w:p>
    <w:p>
      <w:pPr>
        <w:pStyle w:val="BodyText"/>
        <w:spacing w:before="256"/>
        <w:ind w:left="329"/>
      </w:pPr>
      <w:r>
        <w:rPr/>
        <w:t>E por estarem justas e contratadas, as partes, na presença das testemunhas abaixo, assinam o presente contrato, de igual teor e </w:t>
      </w:r>
      <w:r>
        <w:rPr>
          <w:spacing w:val="-2"/>
        </w:rPr>
        <w:t>forma.</w:t>
      </w:r>
    </w:p>
    <w:p>
      <w:pPr>
        <w:pStyle w:val="BodyText"/>
      </w:pPr>
    </w:p>
    <w:p>
      <w:pPr>
        <w:pStyle w:val="BodyText"/>
      </w:pPr>
    </w:p>
    <w:p>
      <w:pPr>
        <w:pStyle w:val="BodyText"/>
      </w:pPr>
    </w:p>
    <w:p>
      <w:pPr>
        <w:pStyle w:val="BodyText"/>
      </w:pPr>
    </w:p>
    <w:p>
      <w:pPr>
        <w:pStyle w:val="BodyText"/>
      </w:pPr>
    </w:p>
    <w:p>
      <w:pPr>
        <w:pStyle w:val="BodyText"/>
        <w:spacing w:before="168"/>
      </w:pPr>
    </w:p>
    <w:p>
      <w:pPr>
        <w:pStyle w:val="BodyText"/>
        <w:tabs>
          <w:tab w:pos="2485" w:val="left" w:leader="none"/>
          <w:tab w:pos="3912" w:val="left" w:leader="none"/>
        </w:tabs>
        <w:ind w:left="329"/>
      </w:pPr>
      <w:r>
        <w:rPr/>
        <w:t>Rio de Janeiro, em </w:t>
      </w:r>
      <w:r>
        <w:rPr>
          <w:u w:val="single"/>
        </w:rPr>
        <w:tab/>
      </w:r>
      <w:r>
        <w:rPr/>
        <w:t>de </w:t>
      </w:r>
      <w:r>
        <w:rPr>
          <w:u w:val="single"/>
        </w:rPr>
        <w:tab/>
      </w:r>
      <w:r>
        <w:rPr/>
        <w:t>de </w:t>
      </w:r>
      <w:r>
        <w:rPr>
          <w:b/>
          <w:spacing w:val="-2"/>
        </w:rPr>
        <w:t>2026</w:t>
      </w:r>
      <w:r>
        <w:rPr>
          <w:spacing w:val="-2"/>
        </w:rPr>
        <w:t>.</w:t>
      </w:r>
    </w:p>
    <w:p>
      <w:pPr>
        <w:pStyle w:val="BodyText"/>
        <w:rPr>
          <w:sz w:val="20"/>
        </w:rPr>
      </w:pPr>
    </w:p>
    <w:p>
      <w:pPr>
        <w:pStyle w:val="BodyText"/>
        <w:rPr>
          <w:sz w:val="20"/>
        </w:rPr>
      </w:pPr>
    </w:p>
    <w:p>
      <w:pPr>
        <w:pStyle w:val="BodyText"/>
        <w:rPr>
          <w:sz w:val="20"/>
        </w:rPr>
      </w:pPr>
    </w:p>
    <w:p>
      <w:pPr>
        <w:pStyle w:val="BodyText"/>
        <w:spacing w:before="116"/>
        <w:rPr>
          <w:sz w:val="20"/>
        </w:rPr>
      </w:pPr>
      <w:r>
        <w:rPr>
          <w:sz w:val="20"/>
        </w:rPr>
        <mc:AlternateContent>
          <mc:Choice Requires="wps">
            <w:drawing>
              <wp:anchor distT="0" distB="0" distL="0" distR="0" allowOverlap="1" layoutInCell="1" locked="0" behindDoc="1" simplePos="0" relativeHeight="487602176">
                <wp:simplePos x="0" y="0"/>
                <wp:positionH relativeFrom="page">
                  <wp:posOffset>438150</wp:posOffset>
                </wp:positionH>
                <wp:positionV relativeFrom="paragraph">
                  <wp:posOffset>235440</wp:posOffset>
                </wp:positionV>
                <wp:extent cx="457200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4572000" cy="1270"/>
                        </a:xfrm>
                        <a:custGeom>
                          <a:avLst/>
                          <a:gdLst/>
                          <a:ahLst/>
                          <a:cxnLst/>
                          <a:rect l="l" t="t" r="r" b="b"/>
                          <a:pathLst>
                            <a:path w="4572000" h="0">
                              <a:moveTo>
                                <a:pt x="0" y="0"/>
                              </a:moveTo>
                              <a:lnTo>
                                <a:pt x="4571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8.538624pt;width:360pt;height:.1pt;mso-position-horizontal-relative:page;mso-position-vertical-relative:paragraph;z-index:-15714304;mso-wrap-distance-left:0;mso-wrap-distance-right:0" id="docshape37" coordorigin="690,371" coordsize="7200,0" path="m690,371l7890,371e" filled="false" stroked="true" strokeweight=".487125pt" strokecolor="#000000">
                <v:path arrowok="t"/>
                <v:stroke dashstyle="solid"/>
                <w10:wrap type="topAndBottom"/>
              </v:shape>
            </w:pict>
          </mc:Fallback>
        </mc:AlternateContent>
      </w:r>
    </w:p>
    <w:p>
      <w:pPr>
        <w:pStyle w:val="BodyText"/>
        <w:spacing w:before="249"/>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rPr>
          <w:sz w:val="20"/>
        </w:rPr>
      </w:pPr>
    </w:p>
    <w:p>
      <w:pPr>
        <w:pStyle w:val="BodyText"/>
        <w:rPr>
          <w:sz w:val="20"/>
        </w:rPr>
      </w:pPr>
    </w:p>
    <w:p>
      <w:pPr>
        <w:pStyle w:val="BodyText"/>
        <w:rPr>
          <w:sz w:val="20"/>
        </w:rPr>
      </w:pPr>
    </w:p>
    <w:p>
      <w:pPr>
        <w:pStyle w:val="BodyText"/>
        <w:spacing w:before="101"/>
        <w:rPr>
          <w:sz w:val="20"/>
        </w:rPr>
      </w:pPr>
      <w:r>
        <w:rPr>
          <w:sz w:val="20"/>
        </w:rPr>
        <mc:AlternateContent>
          <mc:Choice Requires="wps">
            <w:drawing>
              <wp:anchor distT="0" distB="0" distL="0" distR="0" allowOverlap="1" layoutInCell="1" locked="0" behindDoc="1" simplePos="0" relativeHeight="487602688">
                <wp:simplePos x="0" y="0"/>
                <wp:positionH relativeFrom="page">
                  <wp:posOffset>438150</wp:posOffset>
                </wp:positionH>
                <wp:positionV relativeFrom="paragraph">
                  <wp:posOffset>225558</wp:posOffset>
                </wp:positionV>
                <wp:extent cx="4495800"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4495800" cy="1270"/>
                        </a:xfrm>
                        <a:custGeom>
                          <a:avLst/>
                          <a:gdLst/>
                          <a:ahLst/>
                          <a:cxnLst/>
                          <a:rect l="l" t="t" r="r" b="b"/>
                          <a:pathLst>
                            <a:path w="4495800" h="0">
                              <a:moveTo>
                                <a:pt x="0" y="0"/>
                              </a:moveTo>
                              <a:lnTo>
                                <a:pt x="4495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7.76054pt;width:354pt;height:.1pt;mso-position-horizontal-relative:page;mso-position-vertical-relative:paragraph;z-index:-15713792;mso-wrap-distance-left:0;mso-wrap-distance-right:0" id="docshape38" coordorigin="690,355" coordsize="7080,0" path="m690,355l7770,355e" filled="false" stroked="true" strokeweight=".487125pt" strokecolor="#000000">
                <v:path arrowok="t"/>
                <v:stroke dashstyle="solid"/>
                <w10:wrap type="topAndBottom"/>
              </v:shape>
            </w:pict>
          </mc:Fallback>
        </mc:AlternateContent>
      </w:r>
    </w:p>
    <w:p>
      <w:pPr>
        <w:pStyle w:val="BodyText"/>
        <w:spacing w:before="264"/>
        <w:ind w:left="329"/>
      </w:pPr>
      <w:r>
        <w:rPr>
          <w:spacing w:val="-2"/>
        </w:rPr>
        <w:t>COMODANTE</w:t>
      </w:r>
    </w:p>
    <w:p>
      <w:pPr>
        <w:pStyle w:val="BodyText"/>
        <w:rPr>
          <w:sz w:val="20"/>
        </w:rPr>
      </w:pPr>
    </w:p>
    <w:p>
      <w:pPr>
        <w:pStyle w:val="BodyText"/>
        <w:rPr>
          <w:sz w:val="20"/>
        </w:rPr>
      </w:pPr>
    </w:p>
    <w:p>
      <w:pPr>
        <w:pStyle w:val="BodyText"/>
        <w:rPr>
          <w:sz w:val="20"/>
        </w:rPr>
      </w:pPr>
    </w:p>
    <w:p>
      <w:pPr>
        <w:pStyle w:val="BodyText"/>
        <w:spacing w:before="101"/>
        <w:rPr>
          <w:sz w:val="20"/>
        </w:rPr>
      </w:pPr>
      <w:r>
        <w:rPr>
          <w:sz w:val="20"/>
        </w:rPr>
        <mc:AlternateContent>
          <mc:Choice Requires="wps">
            <w:drawing>
              <wp:anchor distT="0" distB="0" distL="0" distR="0" allowOverlap="1" layoutInCell="1" locked="0" behindDoc="1" simplePos="0" relativeHeight="487603200">
                <wp:simplePos x="0" y="0"/>
                <wp:positionH relativeFrom="page">
                  <wp:posOffset>438150</wp:posOffset>
                </wp:positionH>
                <wp:positionV relativeFrom="paragraph">
                  <wp:posOffset>225558</wp:posOffset>
                </wp:positionV>
                <wp:extent cx="2667000"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2667000" cy="1270"/>
                        </a:xfrm>
                        <a:custGeom>
                          <a:avLst/>
                          <a:gdLst/>
                          <a:ahLst/>
                          <a:cxnLst/>
                          <a:rect l="l" t="t" r="r" b="b"/>
                          <a:pathLst>
                            <a:path w="2667000" h="0">
                              <a:moveTo>
                                <a:pt x="0" y="0"/>
                              </a:moveTo>
                              <a:lnTo>
                                <a:pt x="2666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7.76054pt;width:210pt;height:.1pt;mso-position-horizontal-relative:page;mso-position-vertical-relative:paragraph;z-index:-15713280;mso-wrap-distance-left:0;mso-wrap-distance-right:0" id="docshape39" coordorigin="690,355" coordsize="4200,0" path="m690,355l4890,355e" filled="false" stroked="true" strokeweight=".487125pt" strokecolor="#000000">
                <v:path arrowok="t"/>
                <v:stroke dashstyle="solid"/>
                <w10:wrap type="topAndBottom"/>
              </v:shape>
            </w:pict>
          </mc:Fallback>
        </mc:AlternateContent>
      </w:r>
    </w:p>
    <w:p>
      <w:pPr>
        <w:pStyle w:val="BodyText"/>
        <w:spacing w:before="249"/>
        <w:ind w:left="329"/>
      </w:pPr>
      <w:r>
        <w:rPr/>
        <w:t>TESTEMUNHA</w:t>
      </w:r>
      <w:r>
        <w:rPr>
          <w:spacing w:val="-14"/>
        </w:rPr>
        <w:t> </w:t>
      </w:r>
      <w:r>
        <w:rPr/>
        <w:t>RG </w:t>
      </w:r>
      <w:r>
        <w:rPr>
          <w:spacing w:val="-4"/>
        </w:rPr>
        <w:t>Nº.:</w:t>
      </w:r>
    </w:p>
    <w:p>
      <w:pPr>
        <w:pStyle w:val="BodyText"/>
        <w:rPr>
          <w:sz w:val="20"/>
        </w:rPr>
      </w:pPr>
    </w:p>
    <w:p>
      <w:pPr>
        <w:pStyle w:val="BodyText"/>
        <w:spacing w:before="36"/>
        <w:rPr>
          <w:sz w:val="20"/>
        </w:rPr>
      </w:pPr>
      <w:r>
        <w:rPr>
          <w:sz w:val="20"/>
        </w:rPr>
        <mc:AlternateContent>
          <mc:Choice Requires="wps">
            <w:drawing>
              <wp:anchor distT="0" distB="0" distL="0" distR="0" allowOverlap="1" layoutInCell="1" locked="0" behindDoc="1" simplePos="0" relativeHeight="487603712">
                <wp:simplePos x="0" y="0"/>
                <wp:positionH relativeFrom="page">
                  <wp:posOffset>438150</wp:posOffset>
                </wp:positionH>
                <wp:positionV relativeFrom="paragraph">
                  <wp:posOffset>184259</wp:posOffset>
                </wp:positionV>
                <wp:extent cx="2743200"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2743200" cy="1270"/>
                        </a:xfrm>
                        <a:custGeom>
                          <a:avLst/>
                          <a:gdLst/>
                          <a:ahLst/>
                          <a:cxnLst/>
                          <a:rect l="l" t="t" r="r" b="b"/>
                          <a:pathLst>
                            <a:path w="2743200" h="0">
                              <a:moveTo>
                                <a:pt x="0" y="0"/>
                              </a:moveTo>
                              <a:lnTo>
                                <a:pt x="27431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4.508586pt;width:216pt;height:.1pt;mso-position-horizontal-relative:page;mso-position-vertical-relative:paragraph;z-index:-15712768;mso-wrap-distance-left:0;mso-wrap-distance-right:0" id="docshape40" coordorigin="690,290" coordsize="4320,0" path="m690,290l5010,290e" filled="false" stroked="true" strokeweight=".487125pt" strokecolor="#000000">
                <v:path arrowok="t"/>
                <v:stroke dashstyle="solid"/>
                <w10:wrap type="topAndBottom"/>
              </v:shape>
            </w:pict>
          </mc:Fallback>
        </mc:AlternateContent>
      </w:r>
    </w:p>
    <w:p>
      <w:pPr>
        <w:pStyle w:val="BodyText"/>
        <w:spacing w:before="264"/>
        <w:ind w:left="329"/>
      </w:pPr>
      <w:r>
        <w:rPr/>
        <w:t>TESTEMUNHA</w:t>
      </w:r>
      <w:r>
        <w:rPr>
          <w:spacing w:val="-14"/>
        </w:rPr>
        <w:t> </w:t>
      </w:r>
      <w:r>
        <w:rPr/>
        <w:t>RG </w:t>
      </w:r>
      <w:r>
        <w:rPr>
          <w:spacing w:val="-4"/>
        </w:rPr>
        <w:t>Nº.:</w:t>
      </w:r>
    </w:p>
    <w:p>
      <w:pPr>
        <w:pStyle w:val="BodyText"/>
        <w:spacing w:before="5"/>
        <w:rPr>
          <w:sz w:val="19"/>
        </w:rPr>
      </w:pPr>
      <w:r>
        <w:rPr>
          <w:sz w:val="19"/>
        </w:rPr>
        <mc:AlternateContent>
          <mc:Choice Requires="wps">
            <w:drawing>
              <wp:anchor distT="0" distB="0" distL="0" distR="0" allowOverlap="1" layoutInCell="1" locked="0" behindDoc="1" simplePos="0" relativeHeight="487604224">
                <wp:simplePos x="0" y="0"/>
                <wp:positionH relativeFrom="page">
                  <wp:posOffset>457187</wp:posOffset>
                </wp:positionH>
                <wp:positionV relativeFrom="paragraph">
                  <wp:posOffset>157573</wp:posOffset>
                </wp:positionV>
                <wp:extent cx="9153525" cy="28575"/>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2.407371pt;width:720.75pt;height:2.25pt;mso-position-horizontal-relative:page;mso-position-vertical-relative:paragraph;z-index:-15712256;mso-wrap-distance-left:0;mso-wrap-distance-right:0" id="docshape41" coordorigin="720,248" coordsize="14415,45" path="m15135,278l720,278,720,293,15135,293,15135,278xm15135,248l720,248,720,263,15135,263,15135,248xe" filled="true" fillcolor="#333333" stroked="false">
                <v:path arrowok="t"/>
                <v:fill type="solid"/>
                <w10:wrap type="topAndBottom"/>
              </v:shape>
            </w:pict>
          </mc:Fallback>
        </mc:AlternateContent>
      </w:r>
    </w:p>
    <w:p>
      <w:pPr>
        <w:tabs>
          <w:tab w:pos="13485"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260006/002968/2026</w:t>
      </w:r>
      <w:r>
        <w:rPr>
          <w:rFonts w:ascii="Calibri" w:hAnsi="Calibri"/>
          <w:sz w:val="18"/>
        </w:rPr>
        <w:tab/>
        <w:t>SEI nº </w:t>
      </w:r>
      <w:r>
        <w:rPr>
          <w:rFonts w:ascii="Calibri" w:hAnsi="Calibri"/>
          <w:spacing w:val="-2"/>
          <w:sz w:val="18"/>
        </w:rPr>
        <w:t>127845302</w:t>
      </w:r>
    </w:p>
    <w:sectPr>
      <w:pgSz w:w="15840" w:h="24480"/>
      <w:pgMar w:top="50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9">
    <w:multiLevelType w:val="hybridMultilevel"/>
    <w:lvl w:ilvl="0">
      <w:start w:val="0"/>
      <w:numFmt w:val="bullet"/>
      <w:lvlText w:val="-"/>
      <w:lvlJc w:val="left"/>
      <w:pPr>
        <w:ind w:left="350" w:hanging="42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703" w:hanging="426"/>
      </w:pPr>
      <w:rPr>
        <w:rFonts w:hint="default"/>
        <w:lang w:val="pt-PT" w:eastAsia="en-US" w:bidi="ar-SA"/>
      </w:rPr>
    </w:lvl>
    <w:lvl w:ilvl="2">
      <w:start w:val="0"/>
      <w:numFmt w:val="bullet"/>
      <w:lvlText w:val="•"/>
      <w:lvlJc w:val="left"/>
      <w:pPr>
        <w:ind w:left="1047" w:hanging="426"/>
      </w:pPr>
      <w:rPr>
        <w:rFonts w:hint="default"/>
        <w:lang w:val="pt-PT" w:eastAsia="en-US" w:bidi="ar-SA"/>
      </w:rPr>
    </w:lvl>
    <w:lvl w:ilvl="3">
      <w:start w:val="0"/>
      <w:numFmt w:val="bullet"/>
      <w:lvlText w:val="•"/>
      <w:lvlJc w:val="left"/>
      <w:pPr>
        <w:ind w:left="1390" w:hanging="426"/>
      </w:pPr>
      <w:rPr>
        <w:rFonts w:hint="default"/>
        <w:lang w:val="pt-PT" w:eastAsia="en-US" w:bidi="ar-SA"/>
      </w:rPr>
    </w:lvl>
    <w:lvl w:ilvl="4">
      <w:start w:val="0"/>
      <w:numFmt w:val="bullet"/>
      <w:lvlText w:val="•"/>
      <w:lvlJc w:val="left"/>
      <w:pPr>
        <w:ind w:left="1734" w:hanging="426"/>
      </w:pPr>
      <w:rPr>
        <w:rFonts w:hint="default"/>
        <w:lang w:val="pt-PT" w:eastAsia="en-US" w:bidi="ar-SA"/>
      </w:rPr>
    </w:lvl>
    <w:lvl w:ilvl="5">
      <w:start w:val="0"/>
      <w:numFmt w:val="bullet"/>
      <w:lvlText w:val="•"/>
      <w:lvlJc w:val="left"/>
      <w:pPr>
        <w:ind w:left="2077" w:hanging="426"/>
      </w:pPr>
      <w:rPr>
        <w:rFonts w:hint="default"/>
        <w:lang w:val="pt-PT" w:eastAsia="en-US" w:bidi="ar-SA"/>
      </w:rPr>
    </w:lvl>
    <w:lvl w:ilvl="6">
      <w:start w:val="0"/>
      <w:numFmt w:val="bullet"/>
      <w:lvlText w:val="•"/>
      <w:lvlJc w:val="left"/>
      <w:pPr>
        <w:ind w:left="2421" w:hanging="426"/>
      </w:pPr>
      <w:rPr>
        <w:rFonts w:hint="default"/>
        <w:lang w:val="pt-PT" w:eastAsia="en-US" w:bidi="ar-SA"/>
      </w:rPr>
    </w:lvl>
    <w:lvl w:ilvl="7">
      <w:start w:val="0"/>
      <w:numFmt w:val="bullet"/>
      <w:lvlText w:val="•"/>
      <w:lvlJc w:val="left"/>
      <w:pPr>
        <w:ind w:left="2764" w:hanging="426"/>
      </w:pPr>
      <w:rPr>
        <w:rFonts w:hint="default"/>
        <w:lang w:val="pt-PT" w:eastAsia="en-US" w:bidi="ar-SA"/>
      </w:rPr>
    </w:lvl>
    <w:lvl w:ilvl="8">
      <w:start w:val="0"/>
      <w:numFmt w:val="bullet"/>
      <w:lvlText w:val="•"/>
      <w:lvlJc w:val="left"/>
      <w:pPr>
        <w:ind w:left="3108" w:hanging="426"/>
      </w:pPr>
      <w:rPr>
        <w:rFonts w:hint="default"/>
        <w:lang w:val="pt-PT" w:eastAsia="en-US" w:bidi="ar-SA"/>
      </w:rPr>
    </w:lvl>
  </w:abstractNum>
  <w:abstractNum w:abstractNumId="68">
    <w:multiLevelType w:val="hybridMultilevel"/>
    <w:lvl w:ilvl="0">
      <w:start w:val="4"/>
      <w:numFmt w:val="decimal"/>
      <w:lvlText w:val="%1"/>
      <w:lvlJc w:val="left"/>
      <w:pPr>
        <w:ind w:left="810" w:hanging="360"/>
        <w:jc w:val="left"/>
      </w:pPr>
      <w:rPr>
        <w:rFonts w:hint="default"/>
        <w:lang w:val="pt-PT" w:eastAsia="en-US" w:bidi="ar-SA"/>
      </w:rPr>
    </w:lvl>
    <w:lvl w:ilvl="1">
      <w:start w:val="6"/>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55"/>
      </w:pPr>
      <w:rPr>
        <w:rFonts w:hint="default"/>
        <w:lang w:val="pt-PT" w:eastAsia="en-US" w:bidi="ar-SA"/>
      </w:rPr>
    </w:lvl>
    <w:lvl w:ilvl="4">
      <w:start w:val="0"/>
      <w:numFmt w:val="bullet"/>
      <w:lvlText w:val="•"/>
      <w:lvlJc w:val="left"/>
      <w:pPr>
        <w:ind w:left="5573" w:hanging="555"/>
      </w:pPr>
      <w:rPr>
        <w:rFonts w:hint="default"/>
        <w:lang w:val="pt-PT" w:eastAsia="en-US" w:bidi="ar-SA"/>
      </w:rPr>
    </w:lvl>
    <w:lvl w:ilvl="5">
      <w:start w:val="0"/>
      <w:numFmt w:val="bullet"/>
      <w:lvlText w:val="•"/>
      <w:lvlJc w:val="left"/>
      <w:pPr>
        <w:ind w:left="7164" w:hanging="555"/>
      </w:pPr>
      <w:rPr>
        <w:rFonts w:hint="default"/>
        <w:lang w:val="pt-PT" w:eastAsia="en-US" w:bidi="ar-SA"/>
      </w:rPr>
    </w:lvl>
    <w:lvl w:ilvl="6">
      <w:start w:val="0"/>
      <w:numFmt w:val="bullet"/>
      <w:lvlText w:val="•"/>
      <w:lvlJc w:val="left"/>
      <w:pPr>
        <w:ind w:left="8755" w:hanging="555"/>
      </w:pPr>
      <w:rPr>
        <w:rFonts w:hint="default"/>
        <w:lang w:val="pt-PT" w:eastAsia="en-US" w:bidi="ar-SA"/>
      </w:rPr>
    </w:lvl>
    <w:lvl w:ilvl="7">
      <w:start w:val="0"/>
      <w:numFmt w:val="bullet"/>
      <w:lvlText w:val="•"/>
      <w:lvlJc w:val="left"/>
      <w:pPr>
        <w:ind w:left="10346" w:hanging="555"/>
      </w:pPr>
      <w:rPr>
        <w:rFonts w:hint="default"/>
        <w:lang w:val="pt-PT" w:eastAsia="en-US" w:bidi="ar-SA"/>
      </w:rPr>
    </w:lvl>
    <w:lvl w:ilvl="8">
      <w:start w:val="0"/>
      <w:numFmt w:val="bullet"/>
      <w:lvlText w:val="•"/>
      <w:lvlJc w:val="left"/>
      <w:pPr>
        <w:ind w:left="11937" w:hanging="555"/>
      </w:pPr>
      <w:rPr>
        <w:rFonts w:hint="default"/>
        <w:lang w:val="pt-PT" w:eastAsia="en-US" w:bidi="ar-SA"/>
      </w:rPr>
    </w:lvl>
  </w:abstractNum>
  <w:abstractNum w:abstractNumId="67">
    <w:multiLevelType w:val="hybridMultilevel"/>
    <w:lvl w:ilvl="0">
      <w:start w:val="4"/>
      <w:numFmt w:val="decimal"/>
      <w:lvlText w:val="%1"/>
      <w:lvlJc w:val="left"/>
      <w:pPr>
        <w:ind w:left="856" w:hanging="407"/>
        <w:jc w:val="left"/>
      </w:pPr>
      <w:rPr>
        <w:rFonts w:hint="default"/>
        <w:lang w:val="pt-PT" w:eastAsia="en-US" w:bidi="ar-SA"/>
      </w:rPr>
    </w:lvl>
    <w:lvl w:ilvl="1">
      <w:start w:val="2"/>
      <w:numFmt w:val="decimal"/>
      <w:lvlText w:val="%1.%2."/>
      <w:lvlJc w:val="left"/>
      <w:pPr>
        <w:ind w:left="85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07"/>
      </w:pPr>
      <w:rPr>
        <w:rFonts w:hint="default"/>
        <w:lang w:val="pt-PT" w:eastAsia="en-US" w:bidi="ar-SA"/>
      </w:rPr>
    </w:lvl>
    <w:lvl w:ilvl="3">
      <w:start w:val="0"/>
      <w:numFmt w:val="bullet"/>
      <w:lvlText w:val="•"/>
      <w:lvlJc w:val="left"/>
      <w:pPr>
        <w:ind w:left="5138" w:hanging="407"/>
      </w:pPr>
      <w:rPr>
        <w:rFonts w:hint="default"/>
        <w:lang w:val="pt-PT" w:eastAsia="en-US" w:bidi="ar-SA"/>
      </w:rPr>
    </w:lvl>
    <w:lvl w:ilvl="4">
      <w:start w:val="0"/>
      <w:numFmt w:val="bullet"/>
      <w:lvlText w:val="•"/>
      <w:lvlJc w:val="left"/>
      <w:pPr>
        <w:ind w:left="6564" w:hanging="407"/>
      </w:pPr>
      <w:rPr>
        <w:rFonts w:hint="default"/>
        <w:lang w:val="pt-PT" w:eastAsia="en-US" w:bidi="ar-SA"/>
      </w:rPr>
    </w:lvl>
    <w:lvl w:ilvl="5">
      <w:start w:val="0"/>
      <w:numFmt w:val="bullet"/>
      <w:lvlText w:val="•"/>
      <w:lvlJc w:val="left"/>
      <w:pPr>
        <w:ind w:left="7990" w:hanging="407"/>
      </w:pPr>
      <w:rPr>
        <w:rFonts w:hint="default"/>
        <w:lang w:val="pt-PT" w:eastAsia="en-US" w:bidi="ar-SA"/>
      </w:rPr>
    </w:lvl>
    <w:lvl w:ilvl="6">
      <w:start w:val="0"/>
      <w:numFmt w:val="bullet"/>
      <w:lvlText w:val="•"/>
      <w:lvlJc w:val="left"/>
      <w:pPr>
        <w:ind w:left="9416" w:hanging="407"/>
      </w:pPr>
      <w:rPr>
        <w:rFonts w:hint="default"/>
        <w:lang w:val="pt-PT" w:eastAsia="en-US" w:bidi="ar-SA"/>
      </w:rPr>
    </w:lvl>
    <w:lvl w:ilvl="7">
      <w:start w:val="0"/>
      <w:numFmt w:val="bullet"/>
      <w:lvlText w:val="•"/>
      <w:lvlJc w:val="left"/>
      <w:pPr>
        <w:ind w:left="10842" w:hanging="407"/>
      </w:pPr>
      <w:rPr>
        <w:rFonts w:hint="default"/>
        <w:lang w:val="pt-PT" w:eastAsia="en-US" w:bidi="ar-SA"/>
      </w:rPr>
    </w:lvl>
    <w:lvl w:ilvl="8">
      <w:start w:val="0"/>
      <w:numFmt w:val="bullet"/>
      <w:lvlText w:val="•"/>
      <w:lvlJc w:val="left"/>
      <w:pPr>
        <w:ind w:left="12268" w:hanging="407"/>
      </w:pPr>
      <w:rPr>
        <w:rFonts w:hint="default"/>
        <w:lang w:val="pt-PT" w:eastAsia="en-US" w:bidi="ar-SA"/>
      </w:rPr>
    </w:lvl>
  </w:abstractNum>
  <w:abstractNum w:abstractNumId="66">
    <w:multiLevelType w:val="hybridMultilevel"/>
    <w:lvl w:ilvl="0">
      <w:start w:val="1"/>
      <w:numFmt w:val="lowerLetter"/>
      <w:lvlText w:val="%1)"/>
      <w:lvlJc w:val="left"/>
      <w:pPr>
        <w:ind w:left="450" w:hanging="6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664"/>
      </w:pPr>
      <w:rPr>
        <w:rFonts w:hint="default"/>
        <w:lang w:val="pt-PT" w:eastAsia="en-US" w:bidi="ar-SA"/>
      </w:rPr>
    </w:lvl>
    <w:lvl w:ilvl="2">
      <w:start w:val="0"/>
      <w:numFmt w:val="bullet"/>
      <w:lvlText w:val="•"/>
      <w:lvlJc w:val="left"/>
      <w:pPr>
        <w:ind w:left="3376" w:hanging="664"/>
      </w:pPr>
      <w:rPr>
        <w:rFonts w:hint="default"/>
        <w:lang w:val="pt-PT" w:eastAsia="en-US" w:bidi="ar-SA"/>
      </w:rPr>
    </w:lvl>
    <w:lvl w:ilvl="3">
      <w:start w:val="0"/>
      <w:numFmt w:val="bullet"/>
      <w:lvlText w:val="•"/>
      <w:lvlJc w:val="left"/>
      <w:pPr>
        <w:ind w:left="4844" w:hanging="664"/>
      </w:pPr>
      <w:rPr>
        <w:rFonts w:hint="default"/>
        <w:lang w:val="pt-PT" w:eastAsia="en-US" w:bidi="ar-SA"/>
      </w:rPr>
    </w:lvl>
    <w:lvl w:ilvl="4">
      <w:start w:val="0"/>
      <w:numFmt w:val="bullet"/>
      <w:lvlText w:val="•"/>
      <w:lvlJc w:val="left"/>
      <w:pPr>
        <w:ind w:left="6312" w:hanging="664"/>
      </w:pPr>
      <w:rPr>
        <w:rFonts w:hint="default"/>
        <w:lang w:val="pt-PT" w:eastAsia="en-US" w:bidi="ar-SA"/>
      </w:rPr>
    </w:lvl>
    <w:lvl w:ilvl="5">
      <w:start w:val="0"/>
      <w:numFmt w:val="bullet"/>
      <w:lvlText w:val="•"/>
      <w:lvlJc w:val="left"/>
      <w:pPr>
        <w:ind w:left="7780" w:hanging="664"/>
      </w:pPr>
      <w:rPr>
        <w:rFonts w:hint="default"/>
        <w:lang w:val="pt-PT" w:eastAsia="en-US" w:bidi="ar-SA"/>
      </w:rPr>
    </w:lvl>
    <w:lvl w:ilvl="6">
      <w:start w:val="0"/>
      <w:numFmt w:val="bullet"/>
      <w:lvlText w:val="•"/>
      <w:lvlJc w:val="left"/>
      <w:pPr>
        <w:ind w:left="9248" w:hanging="664"/>
      </w:pPr>
      <w:rPr>
        <w:rFonts w:hint="default"/>
        <w:lang w:val="pt-PT" w:eastAsia="en-US" w:bidi="ar-SA"/>
      </w:rPr>
    </w:lvl>
    <w:lvl w:ilvl="7">
      <w:start w:val="0"/>
      <w:numFmt w:val="bullet"/>
      <w:lvlText w:val="•"/>
      <w:lvlJc w:val="left"/>
      <w:pPr>
        <w:ind w:left="10716" w:hanging="664"/>
      </w:pPr>
      <w:rPr>
        <w:rFonts w:hint="default"/>
        <w:lang w:val="pt-PT" w:eastAsia="en-US" w:bidi="ar-SA"/>
      </w:rPr>
    </w:lvl>
    <w:lvl w:ilvl="8">
      <w:start w:val="0"/>
      <w:numFmt w:val="bullet"/>
      <w:lvlText w:val="•"/>
      <w:lvlJc w:val="left"/>
      <w:pPr>
        <w:ind w:left="12184" w:hanging="664"/>
      </w:pPr>
      <w:rPr>
        <w:rFonts w:hint="default"/>
        <w:lang w:val="pt-PT" w:eastAsia="en-US" w:bidi="ar-SA"/>
      </w:rPr>
    </w:lvl>
  </w:abstractNum>
  <w:abstractNum w:abstractNumId="64">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7"/>
      <w:numFmt w:val="decimal"/>
      <w:lvlText w:val="%1"/>
      <w:lvlJc w:val="left"/>
      <w:pPr>
        <w:ind w:left="450" w:hanging="508"/>
        <w:jc w:val="left"/>
      </w:pPr>
      <w:rPr>
        <w:rFonts w:hint="default"/>
        <w:lang w:val="pt-PT" w:eastAsia="en-US" w:bidi="ar-SA"/>
      </w:rPr>
    </w:lvl>
    <w:lvl w:ilvl="1">
      <w:start w:val="1"/>
      <w:numFmt w:val="decimal"/>
      <w:lvlText w:val="%1.%2"/>
      <w:lvlJc w:val="left"/>
      <w:pPr>
        <w:ind w:left="45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8"/>
      </w:pPr>
      <w:rPr>
        <w:rFonts w:hint="default"/>
        <w:lang w:val="pt-PT" w:eastAsia="en-US" w:bidi="ar-SA"/>
      </w:rPr>
    </w:lvl>
    <w:lvl w:ilvl="3">
      <w:start w:val="0"/>
      <w:numFmt w:val="bullet"/>
      <w:lvlText w:val="•"/>
      <w:lvlJc w:val="left"/>
      <w:pPr>
        <w:ind w:left="4844" w:hanging="508"/>
      </w:pPr>
      <w:rPr>
        <w:rFonts w:hint="default"/>
        <w:lang w:val="pt-PT" w:eastAsia="en-US" w:bidi="ar-SA"/>
      </w:rPr>
    </w:lvl>
    <w:lvl w:ilvl="4">
      <w:start w:val="0"/>
      <w:numFmt w:val="bullet"/>
      <w:lvlText w:val="•"/>
      <w:lvlJc w:val="left"/>
      <w:pPr>
        <w:ind w:left="6312" w:hanging="508"/>
      </w:pPr>
      <w:rPr>
        <w:rFonts w:hint="default"/>
        <w:lang w:val="pt-PT" w:eastAsia="en-US" w:bidi="ar-SA"/>
      </w:rPr>
    </w:lvl>
    <w:lvl w:ilvl="5">
      <w:start w:val="0"/>
      <w:numFmt w:val="bullet"/>
      <w:lvlText w:val="•"/>
      <w:lvlJc w:val="left"/>
      <w:pPr>
        <w:ind w:left="7780" w:hanging="508"/>
      </w:pPr>
      <w:rPr>
        <w:rFonts w:hint="default"/>
        <w:lang w:val="pt-PT" w:eastAsia="en-US" w:bidi="ar-SA"/>
      </w:rPr>
    </w:lvl>
    <w:lvl w:ilvl="6">
      <w:start w:val="0"/>
      <w:numFmt w:val="bullet"/>
      <w:lvlText w:val="•"/>
      <w:lvlJc w:val="left"/>
      <w:pPr>
        <w:ind w:left="9248" w:hanging="508"/>
      </w:pPr>
      <w:rPr>
        <w:rFonts w:hint="default"/>
        <w:lang w:val="pt-PT" w:eastAsia="en-US" w:bidi="ar-SA"/>
      </w:rPr>
    </w:lvl>
    <w:lvl w:ilvl="7">
      <w:start w:val="0"/>
      <w:numFmt w:val="bullet"/>
      <w:lvlText w:val="•"/>
      <w:lvlJc w:val="left"/>
      <w:pPr>
        <w:ind w:left="10716" w:hanging="508"/>
      </w:pPr>
      <w:rPr>
        <w:rFonts w:hint="default"/>
        <w:lang w:val="pt-PT" w:eastAsia="en-US" w:bidi="ar-SA"/>
      </w:rPr>
    </w:lvl>
    <w:lvl w:ilvl="8">
      <w:start w:val="0"/>
      <w:numFmt w:val="bullet"/>
      <w:lvlText w:val="•"/>
      <w:lvlJc w:val="left"/>
      <w:pPr>
        <w:ind w:left="12184" w:hanging="508"/>
      </w:pPr>
      <w:rPr>
        <w:rFonts w:hint="default"/>
        <w:lang w:val="pt-PT" w:eastAsia="en-US" w:bidi="ar-SA"/>
      </w:rPr>
    </w:lvl>
  </w:abstractNum>
  <w:abstractNum w:abstractNumId="62">
    <w:multiLevelType w:val="hybridMultilevel"/>
    <w:lvl w:ilvl="0">
      <w:start w:val="16"/>
      <w:numFmt w:val="decimal"/>
      <w:lvlText w:val="%1"/>
      <w:lvlJc w:val="left"/>
      <w:pPr>
        <w:ind w:left="450" w:hanging="499"/>
        <w:jc w:val="left"/>
      </w:pPr>
      <w:rPr>
        <w:rFonts w:hint="default"/>
        <w:lang w:val="pt-PT" w:eastAsia="en-US" w:bidi="ar-SA"/>
      </w:rPr>
    </w:lvl>
    <w:lvl w:ilvl="1">
      <w:start w:val="1"/>
      <w:numFmt w:val="decimal"/>
      <w:lvlText w:val="%1.%2"/>
      <w:lvlJc w:val="left"/>
      <w:pPr>
        <w:ind w:left="450" w:hanging="49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1">
    <w:multiLevelType w:val="hybridMultilevel"/>
    <w:lvl w:ilvl="0">
      <w:start w:val="15"/>
      <w:numFmt w:val="decimal"/>
      <w:lvlText w:val="%1"/>
      <w:lvlJc w:val="left"/>
      <w:pPr>
        <w:ind w:left="450" w:hanging="488"/>
        <w:jc w:val="left"/>
      </w:pPr>
      <w:rPr>
        <w:rFonts w:hint="default"/>
        <w:lang w:val="pt-PT" w:eastAsia="en-US" w:bidi="ar-SA"/>
      </w:rPr>
    </w:lvl>
    <w:lvl w:ilvl="1">
      <w:start w:val="1"/>
      <w:numFmt w:val="decimal"/>
      <w:lvlText w:val="%1.%2"/>
      <w:lvlJc w:val="left"/>
      <w:pPr>
        <w:ind w:left="450" w:hanging="4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8"/>
      </w:pPr>
      <w:rPr>
        <w:rFonts w:hint="default"/>
        <w:lang w:val="pt-PT" w:eastAsia="en-US" w:bidi="ar-SA"/>
      </w:rPr>
    </w:lvl>
    <w:lvl w:ilvl="3">
      <w:start w:val="0"/>
      <w:numFmt w:val="bullet"/>
      <w:lvlText w:val="•"/>
      <w:lvlJc w:val="left"/>
      <w:pPr>
        <w:ind w:left="4844" w:hanging="488"/>
      </w:pPr>
      <w:rPr>
        <w:rFonts w:hint="default"/>
        <w:lang w:val="pt-PT" w:eastAsia="en-US" w:bidi="ar-SA"/>
      </w:rPr>
    </w:lvl>
    <w:lvl w:ilvl="4">
      <w:start w:val="0"/>
      <w:numFmt w:val="bullet"/>
      <w:lvlText w:val="•"/>
      <w:lvlJc w:val="left"/>
      <w:pPr>
        <w:ind w:left="6312" w:hanging="488"/>
      </w:pPr>
      <w:rPr>
        <w:rFonts w:hint="default"/>
        <w:lang w:val="pt-PT" w:eastAsia="en-US" w:bidi="ar-SA"/>
      </w:rPr>
    </w:lvl>
    <w:lvl w:ilvl="5">
      <w:start w:val="0"/>
      <w:numFmt w:val="bullet"/>
      <w:lvlText w:val="•"/>
      <w:lvlJc w:val="left"/>
      <w:pPr>
        <w:ind w:left="7780" w:hanging="488"/>
      </w:pPr>
      <w:rPr>
        <w:rFonts w:hint="default"/>
        <w:lang w:val="pt-PT" w:eastAsia="en-US" w:bidi="ar-SA"/>
      </w:rPr>
    </w:lvl>
    <w:lvl w:ilvl="6">
      <w:start w:val="0"/>
      <w:numFmt w:val="bullet"/>
      <w:lvlText w:val="•"/>
      <w:lvlJc w:val="left"/>
      <w:pPr>
        <w:ind w:left="9248" w:hanging="488"/>
      </w:pPr>
      <w:rPr>
        <w:rFonts w:hint="default"/>
        <w:lang w:val="pt-PT" w:eastAsia="en-US" w:bidi="ar-SA"/>
      </w:rPr>
    </w:lvl>
    <w:lvl w:ilvl="7">
      <w:start w:val="0"/>
      <w:numFmt w:val="bullet"/>
      <w:lvlText w:val="•"/>
      <w:lvlJc w:val="left"/>
      <w:pPr>
        <w:ind w:left="10716" w:hanging="488"/>
      </w:pPr>
      <w:rPr>
        <w:rFonts w:hint="default"/>
        <w:lang w:val="pt-PT" w:eastAsia="en-US" w:bidi="ar-SA"/>
      </w:rPr>
    </w:lvl>
    <w:lvl w:ilvl="8">
      <w:start w:val="0"/>
      <w:numFmt w:val="bullet"/>
      <w:lvlText w:val="•"/>
      <w:lvlJc w:val="left"/>
      <w:pPr>
        <w:ind w:left="12184" w:hanging="488"/>
      </w:pPr>
      <w:rPr>
        <w:rFonts w:hint="default"/>
        <w:lang w:val="pt-PT" w:eastAsia="en-US" w:bidi="ar-SA"/>
      </w:rPr>
    </w:lvl>
  </w:abstractNum>
  <w:abstractNum w:abstractNumId="60">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9">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8">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7">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56">
    <w:multiLevelType w:val="hybridMultilevel"/>
    <w:lvl w:ilvl="0">
      <w:start w:val="1"/>
      <w:numFmt w:val="lowerLetter"/>
      <w:lvlText w:val="%1)"/>
      <w:lvlJc w:val="left"/>
      <w:pPr>
        <w:ind w:left="450" w:hanging="9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945"/>
      </w:pPr>
      <w:rPr>
        <w:rFonts w:hint="default"/>
        <w:lang w:val="pt-PT" w:eastAsia="en-US" w:bidi="ar-SA"/>
      </w:rPr>
    </w:lvl>
    <w:lvl w:ilvl="2">
      <w:start w:val="0"/>
      <w:numFmt w:val="bullet"/>
      <w:lvlText w:val="•"/>
      <w:lvlJc w:val="left"/>
      <w:pPr>
        <w:ind w:left="3376" w:hanging="945"/>
      </w:pPr>
      <w:rPr>
        <w:rFonts w:hint="default"/>
        <w:lang w:val="pt-PT" w:eastAsia="en-US" w:bidi="ar-SA"/>
      </w:rPr>
    </w:lvl>
    <w:lvl w:ilvl="3">
      <w:start w:val="0"/>
      <w:numFmt w:val="bullet"/>
      <w:lvlText w:val="•"/>
      <w:lvlJc w:val="left"/>
      <w:pPr>
        <w:ind w:left="4844" w:hanging="945"/>
      </w:pPr>
      <w:rPr>
        <w:rFonts w:hint="default"/>
        <w:lang w:val="pt-PT" w:eastAsia="en-US" w:bidi="ar-SA"/>
      </w:rPr>
    </w:lvl>
    <w:lvl w:ilvl="4">
      <w:start w:val="0"/>
      <w:numFmt w:val="bullet"/>
      <w:lvlText w:val="•"/>
      <w:lvlJc w:val="left"/>
      <w:pPr>
        <w:ind w:left="6312" w:hanging="945"/>
      </w:pPr>
      <w:rPr>
        <w:rFonts w:hint="default"/>
        <w:lang w:val="pt-PT" w:eastAsia="en-US" w:bidi="ar-SA"/>
      </w:rPr>
    </w:lvl>
    <w:lvl w:ilvl="5">
      <w:start w:val="0"/>
      <w:numFmt w:val="bullet"/>
      <w:lvlText w:val="•"/>
      <w:lvlJc w:val="left"/>
      <w:pPr>
        <w:ind w:left="7780" w:hanging="945"/>
      </w:pPr>
      <w:rPr>
        <w:rFonts w:hint="default"/>
        <w:lang w:val="pt-PT" w:eastAsia="en-US" w:bidi="ar-SA"/>
      </w:rPr>
    </w:lvl>
    <w:lvl w:ilvl="6">
      <w:start w:val="0"/>
      <w:numFmt w:val="bullet"/>
      <w:lvlText w:val="•"/>
      <w:lvlJc w:val="left"/>
      <w:pPr>
        <w:ind w:left="9248" w:hanging="945"/>
      </w:pPr>
      <w:rPr>
        <w:rFonts w:hint="default"/>
        <w:lang w:val="pt-PT" w:eastAsia="en-US" w:bidi="ar-SA"/>
      </w:rPr>
    </w:lvl>
    <w:lvl w:ilvl="7">
      <w:start w:val="0"/>
      <w:numFmt w:val="bullet"/>
      <w:lvlText w:val="•"/>
      <w:lvlJc w:val="left"/>
      <w:pPr>
        <w:ind w:left="10716" w:hanging="945"/>
      </w:pPr>
      <w:rPr>
        <w:rFonts w:hint="default"/>
        <w:lang w:val="pt-PT" w:eastAsia="en-US" w:bidi="ar-SA"/>
      </w:rPr>
    </w:lvl>
    <w:lvl w:ilvl="8">
      <w:start w:val="0"/>
      <w:numFmt w:val="bullet"/>
      <w:lvlText w:val="•"/>
      <w:lvlJc w:val="left"/>
      <w:pPr>
        <w:ind w:left="12184" w:hanging="945"/>
      </w:pPr>
      <w:rPr>
        <w:rFonts w:hint="default"/>
        <w:lang w:val="pt-PT" w:eastAsia="en-US" w:bidi="ar-SA"/>
      </w:rPr>
    </w:lvl>
  </w:abstractNum>
  <w:abstractNum w:abstractNumId="55">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54">
    <w:multiLevelType w:val="hybridMultilevel"/>
    <w:lvl w:ilvl="0">
      <w:start w:val="12"/>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73"/>
      </w:pPr>
      <w:rPr>
        <w:rFonts w:hint="default"/>
        <w:lang w:val="pt-PT" w:eastAsia="en-US" w:bidi="ar-SA"/>
      </w:rPr>
    </w:lvl>
    <w:lvl w:ilvl="4">
      <w:start w:val="0"/>
      <w:numFmt w:val="bullet"/>
      <w:lvlText w:val="•"/>
      <w:lvlJc w:val="left"/>
      <w:pPr>
        <w:ind w:left="4605" w:hanging="673"/>
      </w:pPr>
      <w:rPr>
        <w:rFonts w:hint="default"/>
        <w:lang w:val="pt-PT" w:eastAsia="en-US" w:bidi="ar-SA"/>
      </w:rPr>
    </w:lvl>
    <w:lvl w:ilvl="5">
      <w:start w:val="0"/>
      <w:numFmt w:val="bullet"/>
      <w:lvlText w:val="•"/>
      <w:lvlJc w:val="left"/>
      <w:pPr>
        <w:ind w:left="6357" w:hanging="673"/>
      </w:pPr>
      <w:rPr>
        <w:rFonts w:hint="default"/>
        <w:lang w:val="pt-PT" w:eastAsia="en-US" w:bidi="ar-SA"/>
      </w:rPr>
    </w:lvl>
    <w:lvl w:ilvl="6">
      <w:start w:val="0"/>
      <w:numFmt w:val="bullet"/>
      <w:lvlText w:val="•"/>
      <w:lvlJc w:val="left"/>
      <w:pPr>
        <w:ind w:left="8110" w:hanging="673"/>
      </w:pPr>
      <w:rPr>
        <w:rFonts w:hint="default"/>
        <w:lang w:val="pt-PT" w:eastAsia="en-US" w:bidi="ar-SA"/>
      </w:rPr>
    </w:lvl>
    <w:lvl w:ilvl="7">
      <w:start w:val="0"/>
      <w:numFmt w:val="bullet"/>
      <w:lvlText w:val="•"/>
      <w:lvlJc w:val="left"/>
      <w:pPr>
        <w:ind w:left="9862" w:hanging="673"/>
      </w:pPr>
      <w:rPr>
        <w:rFonts w:hint="default"/>
        <w:lang w:val="pt-PT" w:eastAsia="en-US" w:bidi="ar-SA"/>
      </w:rPr>
    </w:lvl>
    <w:lvl w:ilvl="8">
      <w:start w:val="0"/>
      <w:numFmt w:val="bullet"/>
      <w:lvlText w:val="•"/>
      <w:lvlJc w:val="left"/>
      <w:pPr>
        <w:ind w:left="11615" w:hanging="673"/>
      </w:pPr>
      <w:rPr>
        <w:rFonts w:hint="default"/>
        <w:lang w:val="pt-PT" w:eastAsia="en-US" w:bidi="ar-SA"/>
      </w:rPr>
    </w:lvl>
  </w:abstractNum>
  <w:abstractNum w:abstractNumId="53">
    <w:multiLevelType w:val="hybridMultilevel"/>
    <w:lvl w:ilvl="0">
      <w:start w:val="1"/>
      <w:numFmt w:val="lowerLetter"/>
      <w:lvlText w:val="%1)"/>
      <w:lvlJc w:val="left"/>
      <w:pPr>
        <w:ind w:left="450" w:hanging="71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712"/>
      </w:pPr>
      <w:rPr>
        <w:rFonts w:hint="default"/>
        <w:lang w:val="pt-PT" w:eastAsia="en-US" w:bidi="ar-SA"/>
      </w:rPr>
    </w:lvl>
    <w:lvl w:ilvl="2">
      <w:start w:val="0"/>
      <w:numFmt w:val="bullet"/>
      <w:lvlText w:val="•"/>
      <w:lvlJc w:val="left"/>
      <w:pPr>
        <w:ind w:left="3376" w:hanging="712"/>
      </w:pPr>
      <w:rPr>
        <w:rFonts w:hint="default"/>
        <w:lang w:val="pt-PT" w:eastAsia="en-US" w:bidi="ar-SA"/>
      </w:rPr>
    </w:lvl>
    <w:lvl w:ilvl="3">
      <w:start w:val="0"/>
      <w:numFmt w:val="bullet"/>
      <w:lvlText w:val="•"/>
      <w:lvlJc w:val="left"/>
      <w:pPr>
        <w:ind w:left="4844" w:hanging="712"/>
      </w:pPr>
      <w:rPr>
        <w:rFonts w:hint="default"/>
        <w:lang w:val="pt-PT" w:eastAsia="en-US" w:bidi="ar-SA"/>
      </w:rPr>
    </w:lvl>
    <w:lvl w:ilvl="4">
      <w:start w:val="0"/>
      <w:numFmt w:val="bullet"/>
      <w:lvlText w:val="•"/>
      <w:lvlJc w:val="left"/>
      <w:pPr>
        <w:ind w:left="6312" w:hanging="712"/>
      </w:pPr>
      <w:rPr>
        <w:rFonts w:hint="default"/>
        <w:lang w:val="pt-PT" w:eastAsia="en-US" w:bidi="ar-SA"/>
      </w:rPr>
    </w:lvl>
    <w:lvl w:ilvl="5">
      <w:start w:val="0"/>
      <w:numFmt w:val="bullet"/>
      <w:lvlText w:val="•"/>
      <w:lvlJc w:val="left"/>
      <w:pPr>
        <w:ind w:left="7780" w:hanging="712"/>
      </w:pPr>
      <w:rPr>
        <w:rFonts w:hint="default"/>
        <w:lang w:val="pt-PT" w:eastAsia="en-US" w:bidi="ar-SA"/>
      </w:rPr>
    </w:lvl>
    <w:lvl w:ilvl="6">
      <w:start w:val="0"/>
      <w:numFmt w:val="bullet"/>
      <w:lvlText w:val="•"/>
      <w:lvlJc w:val="left"/>
      <w:pPr>
        <w:ind w:left="9248" w:hanging="712"/>
      </w:pPr>
      <w:rPr>
        <w:rFonts w:hint="default"/>
        <w:lang w:val="pt-PT" w:eastAsia="en-US" w:bidi="ar-SA"/>
      </w:rPr>
    </w:lvl>
    <w:lvl w:ilvl="7">
      <w:start w:val="0"/>
      <w:numFmt w:val="bullet"/>
      <w:lvlText w:val="•"/>
      <w:lvlJc w:val="left"/>
      <w:pPr>
        <w:ind w:left="10716" w:hanging="712"/>
      </w:pPr>
      <w:rPr>
        <w:rFonts w:hint="default"/>
        <w:lang w:val="pt-PT" w:eastAsia="en-US" w:bidi="ar-SA"/>
      </w:rPr>
    </w:lvl>
    <w:lvl w:ilvl="8">
      <w:start w:val="0"/>
      <w:numFmt w:val="bullet"/>
      <w:lvlText w:val="•"/>
      <w:lvlJc w:val="left"/>
      <w:pPr>
        <w:ind w:left="12184" w:hanging="712"/>
      </w:pPr>
      <w:rPr>
        <w:rFonts w:hint="default"/>
        <w:lang w:val="pt-PT" w:eastAsia="en-US" w:bidi="ar-SA"/>
      </w:rPr>
    </w:lvl>
  </w:abstractNum>
  <w:abstractNum w:abstractNumId="52">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51">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89" w:hanging="7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740"/>
      </w:pPr>
      <w:rPr>
        <w:rFonts w:hint="default"/>
        <w:lang w:val="pt-PT" w:eastAsia="en-US" w:bidi="ar-SA"/>
      </w:rPr>
    </w:lvl>
    <w:lvl w:ilvl="3">
      <w:start w:val="0"/>
      <w:numFmt w:val="bullet"/>
      <w:lvlText w:val="•"/>
      <w:lvlJc w:val="left"/>
      <w:pPr>
        <w:ind w:left="4277" w:hanging="740"/>
      </w:pPr>
      <w:rPr>
        <w:rFonts w:hint="default"/>
        <w:lang w:val="pt-PT" w:eastAsia="en-US" w:bidi="ar-SA"/>
      </w:rPr>
    </w:lvl>
    <w:lvl w:ilvl="4">
      <w:start w:val="0"/>
      <w:numFmt w:val="bullet"/>
      <w:lvlText w:val="•"/>
      <w:lvlJc w:val="left"/>
      <w:pPr>
        <w:ind w:left="5826" w:hanging="740"/>
      </w:pPr>
      <w:rPr>
        <w:rFonts w:hint="default"/>
        <w:lang w:val="pt-PT" w:eastAsia="en-US" w:bidi="ar-SA"/>
      </w:rPr>
    </w:lvl>
    <w:lvl w:ilvl="5">
      <w:start w:val="0"/>
      <w:numFmt w:val="bullet"/>
      <w:lvlText w:val="•"/>
      <w:lvlJc w:val="left"/>
      <w:pPr>
        <w:ind w:left="7375" w:hanging="740"/>
      </w:pPr>
      <w:rPr>
        <w:rFonts w:hint="default"/>
        <w:lang w:val="pt-PT" w:eastAsia="en-US" w:bidi="ar-SA"/>
      </w:rPr>
    </w:lvl>
    <w:lvl w:ilvl="6">
      <w:start w:val="0"/>
      <w:numFmt w:val="bullet"/>
      <w:lvlText w:val="•"/>
      <w:lvlJc w:val="left"/>
      <w:pPr>
        <w:ind w:left="8924" w:hanging="740"/>
      </w:pPr>
      <w:rPr>
        <w:rFonts w:hint="default"/>
        <w:lang w:val="pt-PT" w:eastAsia="en-US" w:bidi="ar-SA"/>
      </w:rPr>
    </w:lvl>
    <w:lvl w:ilvl="7">
      <w:start w:val="0"/>
      <w:numFmt w:val="bullet"/>
      <w:lvlText w:val="•"/>
      <w:lvlJc w:val="left"/>
      <w:pPr>
        <w:ind w:left="10473" w:hanging="740"/>
      </w:pPr>
      <w:rPr>
        <w:rFonts w:hint="default"/>
        <w:lang w:val="pt-PT" w:eastAsia="en-US" w:bidi="ar-SA"/>
      </w:rPr>
    </w:lvl>
    <w:lvl w:ilvl="8">
      <w:start w:val="0"/>
      <w:numFmt w:val="bullet"/>
      <w:lvlText w:val="•"/>
      <w:lvlJc w:val="left"/>
      <w:pPr>
        <w:ind w:left="12022" w:hanging="740"/>
      </w:pPr>
      <w:rPr>
        <w:rFonts w:hint="default"/>
        <w:lang w:val="pt-PT" w:eastAsia="en-US" w:bidi="ar-SA"/>
      </w:rPr>
    </w:lvl>
  </w:abstractNum>
  <w:abstractNum w:abstractNumId="50">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7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75" w:hanging="713"/>
      </w:pPr>
      <w:rPr>
        <w:rFonts w:hint="default"/>
        <w:lang w:val="pt-PT" w:eastAsia="en-US" w:bidi="ar-SA"/>
      </w:rPr>
    </w:lvl>
    <w:lvl w:ilvl="4">
      <w:start w:val="0"/>
      <w:numFmt w:val="bullet"/>
      <w:lvlText w:val="•"/>
      <w:lvlJc w:val="left"/>
      <w:pPr>
        <w:ind w:left="5653" w:hanging="713"/>
      </w:pPr>
      <w:rPr>
        <w:rFonts w:hint="default"/>
        <w:lang w:val="pt-PT" w:eastAsia="en-US" w:bidi="ar-SA"/>
      </w:rPr>
    </w:lvl>
    <w:lvl w:ilvl="5">
      <w:start w:val="0"/>
      <w:numFmt w:val="bullet"/>
      <w:lvlText w:val="•"/>
      <w:lvlJc w:val="left"/>
      <w:pPr>
        <w:ind w:left="7231" w:hanging="713"/>
      </w:pPr>
      <w:rPr>
        <w:rFonts w:hint="default"/>
        <w:lang w:val="pt-PT" w:eastAsia="en-US" w:bidi="ar-SA"/>
      </w:rPr>
    </w:lvl>
    <w:lvl w:ilvl="6">
      <w:start w:val="0"/>
      <w:numFmt w:val="bullet"/>
      <w:lvlText w:val="•"/>
      <w:lvlJc w:val="left"/>
      <w:pPr>
        <w:ind w:left="8808" w:hanging="713"/>
      </w:pPr>
      <w:rPr>
        <w:rFonts w:hint="default"/>
        <w:lang w:val="pt-PT" w:eastAsia="en-US" w:bidi="ar-SA"/>
      </w:rPr>
    </w:lvl>
    <w:lvl w:ilvl="7">
      <w:start w:val="0"/>
      <w:numFmt w:val="bullet"/>
      <w:lvlText w:val="•"/>
      <w:lvlJc w:val="left"/>
      <w:pPr>
        <w:ind w:left="10386" w:hanging="713"/>
      </w:pPr>
      <w:rPr>
        <w:rFonts w:hint="default"/>
        <w:lang w:val="pt-PT" w:eastAsia="en-US" w:bidi="ar-SA"/>
      </w:rPr>
    </w:lvl>
    <w:lvl w:ilvl="8">
      <w:start w:val="0"/>
      <w:numFmt w:val="bullet"/>
      <w:lvlText w:val="•"/>
      <w:lvlJc w:val="left"/>
      <w:pPr>
        <w:ind w:left="11964" w:hanging="713"/>
      </w:pPr>
      <w:rPr>
        <w:rFonts w:hint="default"/>
        <w:lang w:val="pt-PT" w:eastAsia="en-US" w:bidi="ar-SA"/>
      </w:rPr>
    </w:lvl>
  </w:abstractNum>
  <w:abstractNum w:abstractNumId="47">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46">
    <w:multiLevelType w:val="hybridMultilevel"/>
    <w:lvl w:ilvl="0">
      <w:start w:val="9"/>
      <w:numFmt w:val="decimal"/>
      <w:lvlText w:val="%1"/>
      <w:lvlJc w:val="left"/>
      <w:pPr>
        <w:ind w:left="450" w:hanging="374"/>
        <w:jc w:val="left"/>
      </w:pPr>
      <w:rPr>
        <w:rFonts w:hint="default"/>
        <w:lang w:val="pt-PT" w:eastAsia="en-US" w:bidi="ar-SA"/>
      </w:rPr>
    </w:lvl>
    <w:lvl w:ilvl="1">
      <w:start w:val="1"/>
      <w:numFmt w:val="decimal"/>
      <w:lvlText w:val="%1.%2"/>
      <w:lvlJc w:val="left"/>
      <w:pPr>
        <w:ind w:left="450" w:hanging="3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5">
    <w:multiLevelType w:val="hybridMultilevel"/>
    <w:lvl w:ilvl="0">
      <w:start w:val="8"/>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15" w:hanging="756"/>
      </w:pPr>
      <w:rPr>
        <w:rFonts w:hint="default"/>
        <w:lang w:val="pt-PT" w:eastAsia="en-US" w:bidi="ar-SA"/>
      </w:rPr>
    </w:lvl>
    <w:lvl w:ilvl="5">
      <w:start w:val="0"/>
      <w:numFmt w:val="bullet"/>
      <w:lvlText w:val="•"/>
      <w:lvlJc w:val="left"/>
      <w:pPr>
        <w:ind w:left="6282" w:hanging="756"/>
      </w:pPr>
      <w:rPr>
        <w:rFonts w:hint="default"/>
        <w:lang w:val="pt-PT" w:eastAsia="en-US" w:bidi="ar-SA"/>
      </w:rPr>
    </w:lvl>
    <w:lvl w:ilvl="6">
      <w:start w:val="0"/>
      <w:numFmt w:val="bullet"/>
      <w:lvlText w:val="•"/>
      <w:lvlJc w:val="left"/>
      <w:pPr>
        <w:ind w:left="8050" w:hanging="756"/>
      </w:pPr>
      <w:rPr>
        <w:rFonts w:hint="default"/>
        <w:lang w:val="pt-PT" w:eastAsia="en-US" w:bidi="ar-SA"/>
      </w:rPr>
    </w:lvl>
    <w:lvl w:ilvl="7">
      <w:start w:val="0"/>
      <w:numFmt w:val="bullet"/>
      <w:lvlText w:val="•"/>
      <w:lvlJc w:val="left"/>
      <w:pPr>
        <w:ind w:left="9817" w:hanging="756"/>
      </w:pPr>
      <w:rPr>
        <w:rFonts w:hint="default"/>
        <w:lang w:val="pt-PT" w:eastAsia="en-US" w:bidi="ar-SA"/>
      </w:rPr>
    </w:lvl>
    <w:lvl w:ilvl="8">
      <w:start w:val="0"/>
      <w:numFmt w:val="bullet"/>
      <w:lvlText w:val="•"/>
      <w:lvlJc w:val="left"/>
      <w:pPr>
        <w:ind w:left="11585" w:hanging="756"/>
      </w:pPr>
      <w:rPr>
        <w:rFonts w:hint="default"/>
        <w:lang w:val="pt-PT" w:eastAsia="en-US" w:bidi="ar-SA"/>
      </w:rPr>
    </w:lvl>
  </w:abstractNum>
  <w:abstractNum w:abstractNumId="44">
    <w:multiLevelType w:val="hybridMultilevel"/>
    <w:lvl w:ilvl="0">
      <w:start w:val="1"/>
      <w:numFmt w:val="lowerLetter"/>
      <w:lvlText w:val="%1)"/>
      <w:lvlJc w:val="left"/>
      <w:pPr>
        <w:ind w:left="450" w:hanging="7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786"/>
      </w:pPr>
      <w:rPr>
        <w:rFonts w:hint="default"/>
        <w:lang w:val="pt-PT" w:eastAsia="en-US" w:bidi="ar-SA"/>
      </w:rPr>
    </w:lvl>
    <w:lvl w:ilvl="2">
      <w:start w:val="0"/>
      <w:numFmt w:val="bullet"/>
      <w:lvlText w:val="•"/>
      <w:lvlJc w:val="left"/>
      <w:pPr>
        <w:ind w:left="3376" w:hanging="786"/>
      </w:pPr>
      <w:rPr>
        <w:rFonts w:hint="default"/>
        <w:lang w:val="pt-PT" w:eastAsia="en-US" w:bidi="ar-SA"/>
      </w:rPr>
    </w:lvl>
    <w:lvl w:ilvl="3">
      <w:start w:val="0"/>
      <w:numFmt w:val="bullet"/>
      <w:lvlText w:val="•"/>
      <w:lvlJc w:val="left"/>
      <w:pPr>
        <w:ind w:left="4844" w:hanging="786"/>
      </w:pPr>
      <w:rPr>
        <w:rFonts w:hint="default"/>
        <w:lang w:val="pt-PT" w:eastAsia="en-US" w:bidi="ar-SA"/>
      </w:rPr>
    </w:lvl>
    <w:lvl w:ilvl="4">
      <w:start w:val="0"/>
      <w:numFmt w:val="bullet"/>
      <w:lvlText w:val="•"/>
      <w:lvlJc w:val="left"/>
      <w:pPr>
        <w:ind w:left="6312" w:hanging="786"/>
      </w:pPr>
      <w:rPr>
        <w:rFonts w:hint="default"/>
        <w:lang w:val="pt-PT" w:eastAsia="en-US" w:bidi="ar-SA"/>
      </w:rPr>
    </w:lvl>
    <w:lvl w:ilvl="5">
      <w:start w:val="0"/>
      <w:numFmt w:val="bullet"/>
      <w:lvlText w:val="•"/>
      <w:lvlJc w:val="left"/>
      <w:pPr>
        <w:ind w:left="7780" w:hanging="786"/>
      </w:pPr>
      <w:rPr>
        <w:rFonts w:hint="default"/>
        <w:lang w:val="pt-PT" w:eastAsia="en-US" w:bidi="ar-SA"/>
      </w:rPr>
    </w:lvl>
    <w:lvl w:ilvl="6">
      <w:start w:val="0"/>
      <w:numFmt w:val="bullet"/>
      <w:lvlText w:val="•"/>
      <w:lvlJc w:val="left"/>
      <w:pPr>
        <w:ind w:left="9248" w:hanging="786"/>
      </w:pPr>
      <w:rPr>
        <w:rFonts w:hint="default"/>
        <w:lang w:val="pt-PT" w:eastAsia="en-US" w:bidi="ar-SA"/>
      </w:rPr>
    </w:lvl>
    <w:lvl w:ilvl="7">
      <w:start w:val="0"/>
      <w:numFmt w:val="bullet"/>
      <w:lvlText w:val="•"/>
      <w:lvlJc w:val="left"/>
      <w:pPr>
        <w:ind w:left="10716" w:hanging="786"/>
      </w:pPr>
      <w:rPr>
        <w:rFonts w:hint="default"/>
        <w:lang w:val="pt-PT" w:eastAsia="en-US" w:bidi="ar-SA"/>
      </w:rPr>
    </w:lvl>
    <w:lvl w:ilvl="8">
      <w:start w:val="0"/>
      <w:numFmt w:val="bullet"/>
      <w:lvlText w:val="•"/>
      <w:lvlJc w:val="left"/>
      <w:pPr>
        <w:ind w:left="12184" w:hanging="786"/>
      </w:pPr>
      <w:rPr>
        <w:rFonts w:hint="default"/>
        <w:lang w:val="pt-PT" w:eastAsia="en-US" w:bidi="ar-SA"/>
      </w:rPr>
    </w:lvl>
  </w:abstractNum>
  <w:abstractNum w:abstractNumId="43">
    <w:multiLevelType w:val="hybridMultilevel"/>
    <w:lvl w:ilvl="0">
      <w:start w:val="7"/>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58"/>
      </w:pPr>
      <w:rPr>
        <w:rFonts w:hint="default"/>
        <w:lang w:val="pt-PT" w:eastAsia="en-US" w:bidi="ar-SA"/>
      </w:rPr>
    </w:lvl>
    <w:lvl w:ilvl="4">
      <w:start w:val="0"/>
      <w:numFmt w:val="bullet"/>
      <w:lvlText w:val="•"/>
      <w:lvlJc w:val="left"/>
      <w:pPr>
        <w:ind w:left="4515" w:hanging="558"/>
      </w:pPr>
      <w:rPr>
        <w:rFonts w:hint="default"/>
        <w:lang w:val="pt-PT" w:eastAsia="en-US" w:bidi="ar-SA"/>
      </w:rPr>
    </w:lvl>
    <w:lvl w:ilvl="5">
      <w:start w:val="0"/>
      <w:numFmt w:val="bullet"/>
      <w:lvlText w:val="•"/>
      <w:lvlJc w:val="left"/>
      <w:pPr>
        <w:ind w:left="6282" w:hanging="558"/>
      </w:pPr>
      <w:rPr>
        <w:rFonts w:hint="default"/>
        <w:lang w:val="pt-PT" w:eastAsia="en-US" w:bidi="ar-SA"/>
      </w:rPr>
    </w:lvl>
    <w:lvl w:ilvl="6">
      <w:start w:val="0"/>
      <w:numFmt w:val="bullet"/>
      <w:lvlText w:val="•"/>
      <w:lvlJc w:val="left"/>
      <w:pPr>
        <w:ind w:left="8050" w:hanging="558"/>
      </w:pPr>
      <w:rPr>
        <w:rFonts w:hint="default"/>
        <w:lang w:val="pt-PT" w:eastAsia="en-US" w:bidi="ar-SA"/>
      </w:rPr>
    </w:lvl>
    <w:lvl w:ilvl="7">
      <w:start w:val="0"/>
      <w:numFmt w:val="bullet"/>
      <w:lvlText w:val="•"/>
      <w:lvlJc w:val="left"/>
      <w:pPr>
        <w:ind w:left="9817" w:hanging="558"/>
      </w:pPr>
      <w:rPr>
        <w:rFonts w:hint="default"/>
        <w:lang w:val="pt-PT" w:eastAsia="en-US" w:bidi="ar-SA"/>
      </w:rPr>
    </w:lvl>
    <w:lvl w:ilvl="8">
      <w:start w:val="0"/>
      <w:numFmt w:val="bullet"/>
      <w:lvlText w:val="•"/>
      <w:lvlJc w:val="left"/>
      <w:pPr>
        <w:ind w:left="11585" w:hanging="558"/>
      </w:pPr>
      <w:rPr>
        <w:rFonts w:hint="default"/>
        <w:lang w:val="pt-PT" w:eastAsia="en-US" w:bidi="ar-SA"/>
      </w:rPr>
    </w:lvl>
  </w:abstractNum>
  <w:abstractNum w:abstractNumId="42">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75" w:hanging="540"/>
      </w:pPr>
      <w:rPr>
        <w:rFonts w:hint="default"/>
        <w:lang w:val="pt-PT" w:eastAsia="en-US" w:bidi="ar-SA"/>
      </w:rPr>
    </w:lvl>
    <w:lvl w:ilvl="3">
      <w:start w:val="0"/>
      <w:numFmt w:val="bullet"/>
      <w:lvlText w:val="•"/>
      <w:lvlJc w:val="left"/>
      <w:pPr>
        <w:ind w:left="4231" w:hanging="540"/>
      </w:pPr>
      <w:rPr>
        <w:rFonts w:hint="default"/>
        <w:lang w:val="pt-PT" w:eastAsia="en-US" w:bidi="ar-SA"/>
      </w:rPr>
    </w:lvl>
    <w:lvl w:ilvl="4">
      <w:start w:val="0"/>
      <w:numFmt w:val="bullet"/>
      <w:lvlText w:val="•"/>
      <w:lvlJc w:val="left"/>
      <w:pPr>
        <w:ind w:left="5786" w:hanging="540"/>
      </w:pPr>
      <w:rPr>
        <w:rFonts w:hint="default"/>
        <w:lang w:val="pt-PT" w:eastAsia="en-US" w:bidi="ar-SA"/>
      </w:rPr>
    </w:lvl>
    <w:lvl w:ilvl="5">
      <w:start w:val="0"/>
      <w:numFmt w:val="bullet"/>
      <w:lvlText w:val="•"/>
      <w:lvlJc w:val="left"/>
      <w:pPr>
        <w:ind w:left="7342" w:hanging="540"/>
      </w:pPr>
      <w:rPr>
        <w:rFonts w:hint="default"/>
        <w:lang w:val="pt-PT" w:eastAsia="en-US" w:bidi="ar-SA"/>
      </w:rPr>
    </w:lvl>
    <w:lvl w:ilvl="6">
      <w:start w:val="0"/>
      <w:numFmt w:val="bullet"/>
      <w:lvlText w:val="•"/>
      <w:lvlJc w:val="left"/>
      <w:pPr>
        <w:ind w:left="8897" w:hanging="540"/>
      </w:pPr>
      <w:rPr>
        <w:rFonts w:hint="default"/>
        <w:lang w:val="pt-PT" w:eastAsia="en-US" w:bidi="ar-SA"/>
      </w:rPr>
    </w:lvl>
    <w:lvl w:ilvl="7">
      <w:start w:val="0"/>
      <w:numFmt w:val="bullet"/>
      <w:lvlText w:val="•"/>
      <w:lvlJc w:val="left"/>
      <w:pPr>
        <w:ind w:left="10453" w:hanging="540"/>
      </w:pPr>
      <w:rPr>
        <w:rFonts w:hint="default"/>
        <w:lang w:val="pt-PT" w:eastAsia="en-US" w:bidi="ar-SA"/>
      </w:rPr>
    </w:lvl>
    <w:lvl w:ilvl="8">
      <w:start w:val="0"/>
      <w:numFmt w:val="bullet"/>
      <w:lvlText w:val="•"/>
      <w:lvlJc w:val="left"/>
      <w:pPr>
        <w:ind w:left="12008" w:hanging="540"/>
      </w:pPr>
      <w:rPr>
        <w:rFonts w:hint="default"/>
        <w:lang w:val="pt-PT" w:eastAsia="en-US" w:bidi="ar-SA"/>
      </w:rPr>
    </w:lvl>
  </w:abstractNum>
  <w:abstractNum w:abstractNumId="41">
    <w:multiLevelType w:val="hybridMultilevel"/>
    <w:lvl w:ilvl="0">
      <w:start w:val="6"/>
      <w:numFmt w:val="decimal"/>
      <w:lvlText w:val="%1"/>
      <w:lvlJc w:val="left"/>
      <w:pPr>
        <w:ind w:left="450" w:hanging="382"/>
        <w:jc w:val="left"/>
      </w:pPr>
      <w:rPr>
        <w:rFonts w:hint="default"/>
        <w:lang w:val="pt-PT" w:eastAsia="en-US" w:bidi="ar-SA"/>
      </w:rPr>
    </w:lvl>
    <w:lvl w:ilvl="1">
      <w:start w:val="1"/>
      <w:numFmt w:val="decimal"/>
      <w:lvlText w:val="%1.%2"/>
      <w:lvlJc w:val="left"/>
      <w:pPr>
        <w:ind w:left="450" w:hanging="3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40">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3"/>
      <w:numFmt w:val="decimal"/>
      <w:lvlText w:val="%1"/>
      <w:lvlJc w:val="left"/>
      <w:pPr>
        <w:ind w:left="450" w:hanging="392"/>
        <w:jc w:val="left"/>
      </w:pPr>
      <w:rPr>
        <w:rFonts w:hint="default"/>
        <w:lang w:val="pt-PT" w:eastAsia="en-US" w:bidi="ar-SA"/>
      </w:rPr>
    </w:lvl>
    <w:lvl w:ilvl="1">
      <w:start w:val="1"/>
      <w:numFmt w:val="decimal"/>
      <w:lvlText w:val="%1.%2"/>
      <w:lvlJc w:val="left"/>
      <w:pPr>
        <w:ind w:left="450" w:hanging="3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37">
    <w:multiLevelType w:val="hybridMultilevel"/>
    <w:lvl w:ilvl="0">
      <w:start w:val="2"/>
      <w:numFmt w:val="decimal"/>
      <w:lvlText w:val="%1"/>
      <w:lvlJc w:val="left"/>
      <w:pPr>
        <w:ind w:left="450" w:hanging="404"/>
        <w:jc w:val="left"/>
      </w:pPr>
      <w:rPr>
        <w:rFonts w:hint="default"/>
        <w:lang w:val="pt-PT" w:eastAsia="en-US" w:bidi="ar-SA"/>
      </w:rPr>
    </w:lvl>
    <w:lvl w:ilvl="1">
      <w:start w:val="1"/>
      <w:numFmt w:val="decimal"/>
      <w:lvlText w:val="%1.%2"/>
      <w:lvlJc w:val="left"/>
      <w:pPr>
        <w:ind w:left="450" w:hanging="4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04"/>
      </w:pPr>
      <w:rPr>
        <w:rFonts w:hint="default"/>
        <w:lang w:val="pt-PT" w:eastAsia="en-US" w:bidi="ar-SA"/>
      </w:rPr>
    </w:lvl>
    <w:lvl w:ilvl="3">
      <w:start w:val="0"/>
      <w:numFmt w:val="bullet"/>
      <w:lvlText w:val="•"/>
      <w:lvlJc w:val="left"/>
      <w:pPr>
        <w:ind w:left="4844" w:hanging="404"/>
      </w:pPr>
      <w:rPr>
        <w:rFonts w:hint="default"/>
        <w:lang w:val="pt-PT" w:eastAsia="en-US" w:bidi="ar-SA"/>
      </w:rPr>
    </w:lvl>
    <w:lvl w:ilvl="4">
      <w:start w:val="0"/>
      <w:numFmt w:val="bullet"/>
      <w:lvlText w:val="•"/>
      <w:lvlJc w:val="left"/>
      <w:pPr>
        <w:ind w:left="6312" w:hanging="404"/>
      </w:pPr>
      <w:rPr>
        <w:rFonts w:hint="default"/>
        <w:lang w:val="pt-PT" w:eastAsia="en-US" w:bidi="ar-SA"/>
      </w:rPr>
    </w:lvl>
    <w:lvl w:ilvl="5">
      <w:start w:val="0"/>
      <w:numFmt w:val="bullet"/>
      <w:lvlText w:val="•"/>
      <w:lvlJc w:val="left"/>
      <w:pPr>
        <w:ind w:left="7780" w:hanging="404"/>
      </w:pPr>
      <w:rPr>
        <w:rFonts w:hint="default"/>
        <w:lang w:val="pt-PT" w:eastAsia="en-US" w:bidi="ar-SA"/>
      </w:rPr>
    </w:lvl>
    <w:lvl w:ilvl="6">
      <w:start w:val="0"/>
      <w:numFmt w:val="bullet"/>
      <w:lvlText w:val="•"/>
      <w:lvlJc w:val="left"/>
      <w:pPr>
        <w:ind w:left="9248" w:hanging="404"/>
      </w:pPr>
      <w:rPr>
        <w:rFonts w:hint="default"/>
        <w:lang w:val="pt-PT" w:eastAsia="en-US" w:bidi="ar-SA"/>
      </w:rPr>
    </w:lvl>
    <w:lvl w:ilvl="7">
      <w:start w:val="0"/>
      <w:numFmt w:val="bullet"/>
      <w:lvlText w:val="•"/>
      <w:lvlJc w:val="left"/>
      <w:pPr>
        <w:ind w:left="10716" w:hanging="404"/>
      </w:pPr>
      <w:rPr>
        <w:rFonts w:hint="default"/>
        <w:lang w:val="pt-PT" w:eastAsia="en-US" w:bidi="ar-SA"/>
      </w:rPr>
    </w:lvl>
    <w:lvl w:ilvl="8">
      <w:start w:val="0"/>
      <w:numFmt w:val="bullet"/>
      <w:lvlText w:val="•"/>
      <w:lvlJc w:val="left"/>
      <w:pPr>
        <w:ind w:left="12184" w:hanging="404"/>
      </w:pPr>
      <w:rPr>
        <w:rFonts w:hint="default"/>
        <w:lang w:val="pt-PT" w:eastAsia="en-US" w:bidi="ar-SA"/>
      </w:rPr>
    </w:lvl>
  </w:abstractNum>
  <w:abstractNum w:abstractNumId="36">
    <w:multiLevelType w:val="hybridMultilevel"/>
    <w:lvl w:ilvl="0">
      <w:start w:val="1"/>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35">
    <w:multiLevelType w:val="hybridMultilevel"/>
    <w:lvl w:ilvl="0">
      <w:start w:val="1"/>
      <w:numFmt w:val="upperLetter"/>
      <w:lvlText w:val="%1."/>
      <w:lvlJc w:val="left"/>
      <w:pPr>
        <w:ind w:left="450" w:hanging="3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333"/>
      </w:pPr>
      <w:rPr>
        <w:rFonts w:hint="default"/>
        <w:lang w:val="pt-PT" w:eastAsia="en-US" w:bidi="ar-SA"/>
      </w:rPr>
    </w:lvl>
    <w:lvl w:ilvl="2">
      <w:start w:val="0"/>
      <w:numFmt w:val="bullet"/>
      <w:lvlText w:val="•"/>
      <w:lvlJc w:val="left"/>
      <w:pPr>
        <w:ind w:left="3376" w:hanging="333"/>
      </w:pPr>
      <w:rPr>
        <w:rFonts w:hint="default"/>
        <w:lang w:val="pt-PT" w:eastAsia="en-US" w:bidi="ar-SA"/>
      </w:rPr>
    </w:lvl>
    <w:lvl w:ilvl="3">
      <w:start w:val="0"/>
      <w:numFmt w:val="bullet"/>
      <w:lvlText w:val="•"/>
      <w:lvlJc w:val="left"/>
      <w:pPr>
        <w:ind w:left="4844" w:hanging="333"/>
      </w:pPr>
      <w:rPr>
        <w:rFonts w:hint="default"/>
        <w:lang w:val="pt-PT" w:eastAsia="en-US" w:bidi="ar-SA"/>
      </w:rPr>
    </w:lvl>
    <w:lvl w:ilvl="4">
      <w:start w:val="0"/>
      <w:numFmt w:val="bullet"/>
      <w:lvlText w:val="•"/>
      <w:lvlJc w:val="left"/>
      <w:pPr>
        <w:ind w:left="6312" w:hanging="333"/>
      </w:pPr>
      <w:rPr>
        <w:rFonts w:hint="default"/>
        <w:lang w:val="pt-PT" w:eastAsia="en-US" w:bidi="ar-SA"/>
      </w:rPr>
    </w:lvl>
    <w:lvl w:ilvl="5">
      <w:start w:val="0"/>
      <w:numFmt w:val="bullet"/>
      <w:lvlText w:val="•"/>
      <w:lvlJc w:val="left"/>
      <w:pPr>
        <w:ind w:left="7780" w:hanging="333"/>
      </w:pPr>
      <w:rPr>
        <w:rFonts w:hint="default"/>
        <w:lang w:val="pt-PT" w:eastAsia="en-US" w:bidi="ar-SA"/>
      </w:rPr>
    </w:lvl>
    <w:lvl w:ilvl="6">
      <w:start w:val="0"/>
      <w:numFmt w:val="bullet"/>
      <w:lvlText w:val="•"/>
      <w:lvlJc w:val="left"/>
      <w:pPr>
        <w:ind w:left="9248" w:hanging="333"/>
      </w:pPr>
      <w:rPr>
        <w:rFonts w:hint="default"/>
        <w:lang w:val="pt-PT" w:eastAsia="en-US" w:bidi="ar-SA"/>
      </w:rPr>
    </w:lvl>
    <w:lvl w:ilvl="7">
      <w:start w:val="0"/>
      <w:numFmt w:val="bullet"/>
      <w:lvlText w:val="•"/>
      <w:lvlJc w:val="left"/>
      <w:pPr>
        <w:ind w:left="10716" w:hanging="333"/>
      </w:pPr>
      <w:rPr>
        <w:rFonts w:hint="default"/>
        <w:lang w:val="pt-PT" w:eastAsia="en-US" w:bidi="ar-SA"/>
      </w:rPr>
    </w:lvl>
    <w:lvl w:ilvl="8">
      <w:start w:val="0"/>
      <w:numFmt w:val="bullet"/>
      <w:lvlText w:val="•"/>
      <w:lvlJc w:val="left"/>
      <w:pPr>
        <w:ind w:left="12184" w:hanging="333"/>
      </w:pPr>
      <w:rPr>
        <w:rFonts w:hint="default"/>
        <w:lang w:val="pt-PT" w:eastAsia="en-US" w:bidi="ar-SA"/>
      </w:rPr>
    </w:lvl>
  </w:abstractNum>
  <w:abstractNum w:abstractNumId="34">
    <w:multiLevelType w:val="hybridMultilevel"/>
    <w:lvl w:ilvl="0">
      <w:start w:val="1"/>
      <w:numFmt w:val="upperLetter"/>
      <w:lvlText w:val="%1."/>
      <w:lvlJc w:val="left"/>
      <w:pPr>
        <w:ind w:left="74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4"/>
      </w:pPr>
      <w:rPr>
        <w:rFonts w:hint="default"/>
        <w:lang w:val="pt-PT" w:eastAsia="en-US" w:bidi="ar-SA"/>
      </w:rPr>
    </w:lvl>
    <w:lvl w:ilvl="2">
      <w:start w:val="0"/>
      <w:numFmt w:val="bullet"/>
      <w:lvlText w:val="•"/>
      <w:lvlJc w:val="left"/>
      <w:pPr>
        <w:ind w:left="3616" w:hanging="294"/>
      </w:pPr>
      <w:rPr>
        <w:rFonts w:hint="default"/>
        <w:lang w:val="pt-PT" w:eastAsia="en-US" w:bidi="ar-SA"/>
      </w:rPr>
    </w:lvl>
    <w:lvl w:ilvl="3">
      <w:start w:val="0"/>
      <w:numFmt w:val="bullet"/>
      <w:lvlText w:val="•"/>
      <w:lvlJc w:val="left"/>
      <w:pPr>
        <w:ind w:left="5054" w:hanging="294"/>
      </w:pPr>
      <w:rPr>
        <w:rFonts w:hint="default"/>
        <w:lang w:val="pt-PT" w:eastAsia="en-US" w:bidi="ar-SA"/>
      </w:rPr>
    </w:lvl>
    <w:lvl w:ilvl="4">
      <w:start w:val="0"/>
      <w:numFmt w:val="bullet"/>
      <w:lvlText w:val="•"/>
      <w:lvlJc w:val="left"/>
      <w:pPr>
        <w:ind w:left="6492" w:hanging="294"/>
      </w:pPr>
      <w:rPr>
        <w:rFonts w:hint="default"/>
        <w:lang w:val="pt-PT" w:eastAsia="en-US" w:bidi="ar-SA"/>
      </w:rPr>
    </w:lvl>
    <w:lvl w:ilvl="5">
      <w:start w:val="0"/>
      <w:numFmt w:val="bullet"/>
      <w:lvlText w:val="•"/>
      <w:lvlJc w:val="left"/>
      <w:pPr>
        <w:ind w:left="7930" w:hanging="294"/>
      </w:pPr>
      <w:rPr>
        <w:rFonts w:hint="default"/>
        <w:lang w:val="pt-PT" w:eastAsia="en-US" w:bidi="ar-SA"/>
      </w:rPr>
    </w:lvl>
    <w:lvl w:ilvl="6">
      <w:start w:val="0"/>
      <w:numFmt w:val="bullet"/>
      <w:lvlText w:val="•"/>
      <w:lvlJc w:val="left"/>
      <w:pPr>
        <w:ind w:left="9368" w:hanging="294"/>
      </w:pPr>
      <w:rPr>
        <w:rFonts w:hint="default"/>
        <w:lang w:val="pt-PT" w:eastAsia="en-US" w:bidi="ar-SA"/>
      </w:rPr>
    </w:lvl>
    <w:lvl w:ilvl="7">
      <w:start w:val="0"/>
      <w:numFmt w:val="bullet"/>
      <w:lvlText w:val="•"/>
      <w:lvlJc w:val="left"/>
      <w:pPr>
        <w:ind w:left="10806" w:hanging="294"/>
      </w:pPr>
      <w:rPr>
        <w:rFonts w:hint="default"/>
        <w:lang w:val="pt-PT" w:eastAsia="en-US" w:bidi="ar-SA"/>
      </w:rPr>
    </w:lvl>
    <w:lvl w:ilvl="8">
      <w:start w:val="0"/>
      <w:numFmt w:val="bullet"/>
      <w:lvlText w:val="•"/>
      <w:lvlJc w:val="left"/>
      <w:pPr>
        <w:ind w:left="12244" w:hanging="294"/>
      </w:pPr>
      <w:rPr>
        <w:rFonts w:hint="default"/>
        <w:lang w:val="pt-PT" w:eastAsia="en-US" w:bidi="ar-SA"/>
      </w:rPr>
    </w:lvl>
  </w:abstractNum>
  <w:abstractNum w:abstractNumId="33">
    <w:multiLevelType w:val="hybridMultilevel"/>
    <w:lvl w:ilvl="0">
      <w:start w:val="18"/>
      <w:numFmt w:val="decimal"/>
      <w:lvlText w:val="%1"/>
      <w:lvlJc w:val="left"/>
      <w:pPr>
        <w:ind w:left="450" w:hanging="550"/>
        <w:jc w:val="left"/>
      </w:pPr>
      <w:rPr>
        <w:rFonts w:hint="default"/>
        <w:lang w:val="pt-PT" w:eastAsia="en-US" w:bidi="ar-SA"/>
      </w:rPr>
    </w:lvl>
    <w:lvl w:ilvl="1">
      <w:start w:val="1"/>
      <w:numFmt w:val="decimal"/>
      <w:lvlText w:val="%1.%2."/>
      <w:lvlJc w:val="left"/>
      <w:pPr>
        <w:ind w:left="45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50"/>
      </w:pPr>
      <w:rPr>
        <w:rFonts w:hint="default"/>
        <w:lang w:val="pt-PT" w:eastAsia="en-US" w:bidi="ar-SA"/>
      </w:rPr>
    </w:lvl>
    <w:lvl w:ilvl="3">
      <w:start w:val="0"/>
      <w:numFmt w:val="bullet"/>
      <w:lvlText w:val="•"/>
      <w:lvlJc w:val="left"/>
      <w:pPr>
        <w:ind w:left="4844" w:hanging="550"/>
      </w:pPr>
      <w:rPr>
        <w:rFonts w:hint="default"/>
        <w:lang w:val="pt-PT" w:eastAsia="en-US" w:bidi="ar-SA"/>
      </w:rPr>
    </w:lvl>
    <w:lvl w:ilvl="4">
      <w:start w:val="0"/>
      <w:numFmt w:val="bullet"/>
      <w:lvlText w:val="•"/>
      <w:lvlJc w:val="left"/>
      <w:pPr>
        <w:ind w:left="6312" w:hanging="550"/>
      </w:pPr>
      <w:rPr>
        <w:rFonts w:hint="default"/>
        <w:lang w:val="pt-PT" w:eastAsia="en-US" w:bidi="ar-SA"/>
      </w:rPr>
    </w:lvl>
    <w:lvl w:ilvl="5">
      <w:start w:val="0"/>
      <w:numFmt w:val="bullet"/>
      <w:lvlText w:val="•"/>
      <w:lvlJc w:val="left"/>
      <w:pPr>
        <w:ind w:left="7780" w:hanging="550"/>
      </w:pPr>
      <w:rPr>
        <w:rFonts w:hint="default"/>
        <w:lang w:val="pt-PT" w:eastAsia="en-US" w:bidi="ar-SA"/>
      </w:rPr>
    </w:lvl>
    <w:lvl w:ilvl="6">
      <w:start w:val="0"/>
      <w:numFmt w:val="bullet"/>
      <w:lvlText w:val="•"/>
      <w:lvlJc w:val="left"/>
      <w:pPr>
        <w:ind w:left="9248" w:hanging="550"/>
      </w:pPr>
      <w:rPr>
        <w:rFonts w:hint="default"/>
        <w:lang w:val="pt-PT" w:eastAsia="en-US" w:bidi="ar-SA"/>
      </w:rPr>
    </w:lvl>
    <w:lvl w:ilvl="7">
      <w:start w:val="0"/>
      <w:numFmt w:val="bullet"/>
      <w:lvlText w:val="•"/>
      <w:lvlJc w:val="left"/>
      <w:pPr>
        <w:ind w:left="10716" w:hanging="550"/>
      </w:pPr>
      <w:rPr>
        <w:rFonts w:hint="default"/>
        <w:lang w:val="pt-PT" w:eastAsia="en-US" w:bidi="ar-SA"/>
      </w:rPr>
    </w:lvl>
    <w:lvl w:ilvl="8">
      <w:start w:val="0"/>
      <w:numFmt w:val="bullet"/>
      <w:lvlText w:val="•"/>
      <w:lvlJc w:val="left"/>
      <w:pPr>
        <w:ind w:left="12184" w:hanging="550"/>
      </w:pPr>
      <w:rPr>
        <w:rFonts w:hint="default"/>
        <w:lang w:val="pt-PT" w:eastAsia="en-US" w:bidi="ar-SA"/>
      </w:rPr>
    </w:lvl>
  </w:abstractNum>
  <w:abstractNum w:abstractNumId="32">
    <w:multiLevelType w:val="hybridMultilevel"/>
    <w:lvl w:ilvl="0">
      <w:start w:val="16"/>
      <w:numFmt w:val="decimal"/>
      <w:lvlText w:val="%1"/>
      <w:lvlJc w:val="left"/>
      <w:pPr>
        <w:ind w:left="450" w:hanging="574"/>
        <w:jc w:val="left"/>
      </w:pPr>
      <w:rPr>
        <w:rFonts w:hint="default"/>
        <w:lang w:val="pt-PT" w:eastAsia="en-US" w:bidi="ar-SA"/>
      </w:rPr>
    </w:lvl>
    <w:lvl w:ilvl="1">
      <w:start w:val="1"/>
      <w:numFmt w:val="decimal"/>
      <w:lvlText w:val="%1.%2."/>
      <w:lvlJc w:val="left"/>
      <w:pPr>
        <w:ind w:left="450" w:hanging="5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56" w:hanging="7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62" w:hanging="707"/>
      </w:pPr>
      <w:rPr>
        <w:rFonts w:hint="default"/>
        <w:lang w:val="pt-PT" w:eastAsia="en-US" w:bidi="ar-SA"/>
      </w:rPr>
    </w:lvl>
    <w:lvl w:ilvl="4">
      <w:start w:val="0"/>
      <w:numFmt w:val="bullet"/>
      <w:lvlText w:val="•"/>
      <w:lvlJc w:val="left"/>
      <w:pPr>
        <w:ind w:left="5813" w:hanging="707"/>
      </w:pPr>
      <w:rPr>
        <w:rFonts w:hint="default"/>
        <w:lang w:val="pt-PT" w:eastAsia="en-US" w:bidi="ar-SA"/>
      </w:rPr>
    </w:lvl>
    <w:lvl w:ilvl="5">
      <w:start w:val="0"/>
      <w:numFmt w:val="bullet"/>
      <w:lvlText w:val="•"/>
      <w:lvlJc w:val="left"/>
      <w:pPr>
        <w:ind w:left="7364" w:hanging="707"/>
      </w:pPr>
      <w:rPr>
        <w:rFonts w:hint="default"/>
        <w:lang w:val="pt-PT" w:eastAsia="en-US" w:bidi="ar-SA"/>
      </w:rPr>
    </w:lvl>
    <w:lvl w:ilvl="6">
      <w:start w:val="0"/>
      <w:numFmt w:val="bullet"/>
      <w:lvlText w:val="•"/>
      <w:lvlJc w:val="left"/>
      <w:pPr>
        <w:ind w:left="8915" w:hanging="707"/>
      </w:pPr>
      <w:rPr>
        <w:rFonts w:hint="default"/>
        <w:lang w:val="pt-PT" w:eastAsia="en-US" w:bidi="ar-SA"/>
      </w:rPr>
    </w:lvl>
    <w:lvl w:ilvl="7">
      <w:start w:val="0"/>
      <w:numFmt w:val="bullet"/>
      <w:lvlText w:val="•"/>
      <w:lvlJc w:val="left"/>
      <w:pPr>
        <w:ind w:left="10466" w:hanging="707"/>
      </w:pPr>
      <w:rPr>
        <w:rFonts w:hint="default"/>
        <w:lang w:val="pt-PT" w:eastAsia="en-US" w:bidi="ar-SA"/>
      </w:rPr>
    </w:lvl>
    <w:lvl w:ilvl="8">
      <w:start w:val="0"/>
      <w:numFmt w:val="bullet"/>
      <w:lvlText w:val="•"/>
      <w:lvlJc w:val="left"/>
      <w:pPr>
        <w:ind w:left="12017" w:hanging="707"/>
      </w:pPr>
      <w:rPr>
        <w:rFonts w:hint="default"/>
        <w:lang w:val="pt-PT" w:eastAsia="en-US" w:bidi="ar-SA"/>
      </w:rPr>
    </w:lvl>
  </w:abstractNum>
  <w:abstractNum w:abstractNumId="31">
    <w:multiLevelType w:val="hybridMultilevel"/>
    <w:lvl w:ilvl="0">
      <w:start w:val="1"/>
      <w:numFmt w:val="upperLetter"/>
      <w:lvlText w:val="%1."/>
      <w:lvlJc w:val="left"/>
      <w:pPr>
        <w:ind w:left="450" w:hanging="3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313"/>
      </w:pPr>
      <w:rPr>
        <w:rFonts w:hint="default"/>
        <w:lang w:val="pt-PT" w:eastAsia="en-US" w:bidi="ar-SA"/>
      </w:rPr>
    </w:lvl>
    <w:lvl w:ilvl="2">
      <w:start w:val="0"/>
      <w:numFmt w:val="bullet"/>
      <w:lvlText w:val="•"/>
      <w:lvlJc w:val="left"/>
      <w:pPr>
        <w:ind w:left="3376" w:hanging="313"/>
      </w:pPr>
      <w:rPr>
        <w:rFonts w:hint="default"/>
        <w:lang w:val="pt-PT" w:eastAsia="en-US" w:bidi="ar-SA"/>
      </w:rPr>
    </w:lvl>
    <w:lvl w:ilvl="3">
      <w:start w:val="0"/>
      <w:numFmt w:val="bullet"/>
      <w:lvlText w:val="•"/>
      <w:lvlJc w:val="left"/>
      <w:pPr>
        <w:ind w:left="4844" w:hanging="313"/>
      </w:pPr>
      <w:rPr>
        <w:rFonts w:hint="default"/>
        <w:lang w:val="pt-PT" w:eastAsia="en-US" w:bidi="ar-SA"/>
      </w:rPr>
    </w:lvl>
    <w:lvl w:ilvl="4">
      <w:start w:val="0"/>
      <w:numFmt w:val="bullet"/>
      <w:lvlText w:val="•"/>
      <w:lvlJc w:val="left"/>
      <w:pPr>
        <w:ind w:left="6312" w:hanging="313"/>
      </w:pPr>
      <w:rPr>
        <w:rFonts w:hint="default"/>
        <w:lang w:val="pt-PT" w:eastAsia="en-US" w:bidi="ar-SA"/>
      </w:rPr>
    </w:lvl>
    <w:lvl w:ilvl="5">
      <w:start w:val="0"/>
      <w:numFmt w:val="bullet"/>
      <w:lvlText w:val="•"/>
      <w:lvlJc w:val="left"/>
      <w:pPr>
        <w:ind w:left="7780" w:hanging="313"/>
      </w:pPr>
      <w:rPr>
        <w:rFonts w:hint="default"/>
        <w:lang w:val="pt-PT" w:eastAsia="en-US" w:bidi="ar-SA"/>
      </w:rPr>
    </w:lvl>
    <w:lvl w:ilvl="6">
      <w:start w:val="0"/>
      <w:numFmt w:val="bullet"/>
      <w:lvlText w:val="•"/>
      <w:lvlJc w:val="left"/>
      <w:pPr>
        <w:ind w:left="9248" w:hanging="313"/>
      </w:pPr>
      <w:rPr>
        <w:rFonts w:hint="default"/>
        <w:lang w:val="pt-PT" w:eastAsia="en-US" w:bidi="ar-SA"/>
      </w:rPr>
    </w:lvl>
    <w:lvl w:ilvl="7">
      <w:start w:val="0"/>
      <w:numFmt w:val="bullet"/>
      <w:lvlText w:val="•"/>
      <w:lvlJc w:val="left"/>
      <w:pPr>
        <w:ind w:left="10716" w:hanging="313"/>
      </w:pPr>
      <w:rPr>
        <w:rFonts w:hint="default"/>
        <w:lang w:val="pt-PT" w:eastAsia="en-US" w:bidi="ar-SA"/>
      </w:rPr>
    </w:lvl>
    <w:lvl w:ilvl="8">
      <w:start w:val="0"/>
      <w:numFmt w:val="bullet"/>
      <w:lvlText w:val="•"/>
      <w:lvlJc w:val="left"/>
      <w:pPr>
        <w:ind w:left="12184" w:hanging="313"/>
      </w:pPr>
      <w:rPr>
        <w:rFonts w:hint="default"/>
        <w:lang w:val="pt-PT" w:eastAsia="en-US" w:bidi="ar-SA"/>
      </w:rPr>
    </w:lvl>
  </w:abstractNum>
  <w:abstractNum w:abstractNumId="30">
    <w:multiLevelType w:val="hybridMultilevel"/>
    <w:lvl w:ilvl="0">
      <w:start w:val="1"/>
      <w:numFmt w:val="upperLetter"/>
      <w:lvlText w:val="%1."/>
      <w:lvlJc w:val="left"/>
      <w:pPr>
        <w:ind w:left="74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4"/>
      </w:pPr>
      <w:rPr>
        <w:rFonts w:hint="default"/>
        <w:lang w:val="pt-PT" w:eastAsia="en-US" w:bidi="ar-SA"/>
      </w:rPr>
    </w:lvl>
    <w:lvl w:ilvl="2">
      <w:start w:val="0"/>
      <w:numFmt w:val="bullet"/>
      <w:lvlText w:val="•"/>
      <w:lvlJc w:val="left"/>
      <w:pPr>
        <w:ind w:left="3616" w:hanging="294"/>
      </w:pPr>
      <w:rPr>
        <w:rFonts w:hint="default"/>
        <w:lang w:val="pt-PT" w:eastAsia="en-US" w:bidi="ar-SA"/>
      </w:rPr>
    </w:lvl>
    <w:lvl w:ilvl="3">
      <w:start w:val="0"/>
      <w:numFmt w:val="bullet"/>
      <w:lvlText w:val="•"/>
      <w:lvlJc w:val="left"/>
      <w:pPr>
        <w:ind w:left="5054" w:hanging="294"/>
      </w:pPr>
      <w:rPr>
        <w:rFonts w:hint="default"/>
        <w:lang w:val="pt-PT" w:eastAsia="en-US" w:bidi="ar-SA"/>
      </w:rPr>
    </w:lvl>
    <w:lvl w:ilvl="4">
      <w:start w:val="0"/>
      <w:numFmt w:val="bullet"/>
      <w:lvlText w:val="•"/>
      <w:lvlJc w:val="left"/>
      <w:pPr>
        <w:ind w:left="6492" w:hanging="294"/>
      </w:pPr>
      <w:rPr>
        <w:rFonts w:hint="default"/>
        <w:lang w:val="pt-PT" w:eastAsia="en-US" w:bidi="ar-SA"/>
      </w:rPr>
    </w:lvl>
    <w:lvl w:ilvl="5">
      <w:start w:val="0"/>
      <w:numFmt w:val="bullet"/>
      <w:lvlText w:val="•"/>
      <w:lvlJc w:val="left"/>
      <w:pPr>
        <w:ind w:left="7930" w:hanging="294"/>
      </w:pPr>
      <w:rPr>
        <w:rFonts w:hint="default"/>
        <w:lang w:val="pt-PT" w:eastAsia="en-US" w:bidi="ar-SA"/>
      </w:rPr>
    </w:lvl>
    <w:lvl w:ilvl="6">
      <w:start w:val="0"/>
      <w:numFmt w:val="bullet"/>
      <w:lvlText w:val="•"/>
      <w:lvlJc w:val="left"/>
      <w:pPr>
        <w:ind w:left="9368" w:hanging="294"/>
      </w:pPr>
      <w:rPr>
        <w:rFonts w:hint="default"/>
        <w:lang w:val="pt-PT" w:eastAsia="en-US" w:bidi="ar-SA"/>
      </w:rPr>
    </w:lvl>
    <w:lvl w:ilvl="7">
      <w:start w:val="0"/>
      <w:numFmt w:val="bullet"/>
      <w:lvlText w:val="•"/>
      <w:lvlJc w:val="left"/>
      <w:pPr>
        <w:ind w:left="10806" w:hanging="294"/>
      </w:pPr>
      <w:rPr>
        <w:rFonts w:hint="default"/>
        <w:lang w:val="pt-PT" w:eastAsia="en-US" w:bidi="ar-SA"/>
      </w:rPr>
    </w:lvl>
    <w:lvl w:ilvl="8">
      <w:start w:val="0"/>
      <w:numFmt w:val="bullet"/>
      <w:lvlText w:val="•"/>
      <w:lvlJc w:val="left"/>
      <w:pPr>
        <w:ind w:left="12244" w:hanging="294"/>
      </w:pPr>
      <w:rPr>
        <w:rFonts w:hint="default"/>
        <w:lang w:val="pt-PT" w:eastAsia="en-US" w:bidi="ar-SA"/>
      </w:rPr>
    </w:lvl>
  </w:abstractNum>
  <w:abstractNum w:abstractNumId="29">
    <w:multiLevelType w:val="hybridMultilevel"/>
    <w:lvl w:ilvl="0">
      <w:start w:val="15"/>
      <w:numFmt w:val="decimal"/>
      <w:lvlText w:val="%1"/>
      <w:lvlJc w:val="left"/>
      <w:pPr>
        <w:ind w:left="450" w:hanging="559"/>
        <w:jc w:val="left"/>
      </w:pPr>
      <w:rPr>
        <w:rFonts w:hint="default"/>
        <w:lang w:val="pt-PT" w:eastAsia="en-US" w:bidi="ar-SA"/>
      </w:rPr>
    </w:lvl>
    <w:lvl w:ilvl="1">
      <w:start w:val="1"/>
      <w:numFmt w:val="decimal"/>
      <w:lvlText w:val="%1.%2."/>
      <w:lvlJc w:val="left"/>
      <w:pPr>
        <w:ind w:left="450" w:hanging="5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70" w:hanging="720"/>
        <w:jc w:val="left"/>
      </w:pPr>
      <w:rPr>
        <w:rFonts w:hint="default" w:ascii="Times New Roman" w:hAnsi="Times New Roman" w:eastAsia="Times New Roman" w:cs="Times New Roman"/>
        <w:b w:val="0"/>
        <w:bCs w:val="0"/>
        <w:i w:val="0"/>
        <w:iCs w:val="0"/>
        <w:spacing w:val="0"/>
        <w:w w:val="96"/>
        <w:sz w:val="24"/>
        <w:szCs w:val="24"/>
        <w:u w:val="single" w:color="000000"/>
        <w:lang w:val="pt-PT" w:eastAsia="en-US" w:bidi="ar-SA"/>
      </w:rPr>
    </w:lvl>
    <w:lvl w:ilvl="3">
      <w:start w:val="0"/>
      <w:numFmt w:val="bullet"/>
      <w:lvlText w:val="•"/>
      <w:lvlJc w:val="left"/>
      <w:pPr>
        <w:ind w:left="4262" w:hanging="720"/>
      </w:pPr>
      <w:rPr>
        <w:rFonts w:hint="default"/>
        <w:lang w:val="pt-PT" w:eastAsia="en-US" w:bidi="ar-SA"/>
      </w:rPr>
    </w:lvl>
    <w:lvl w:ilvl="4">
      <w:start w:val="0"/>
      <w:numFmt w:val="bullet"/>
      <w:lvlText w:val="•"/>
      <w:lvlJc w:val="left"/>
      <w:pPr>
        <w:ind w:left="5813" w:hanging="720"/>
      </w:pPr>
      <w:rPr>
        <w:rFonts w:hint="default"/>
        <w:lang w:val="pt-PT" w:eastAsia="en-US" w:bidi="ar-SA"/>
      </w:rPr>
    </w:lvl>
    <w:lvl w:ilvl="5">
      <w:start w:val="0"/>
      <w:numFmt w:val="bullet"/>
      <w:lvlText w:val="•"/>
      <w:lvlJc w:val="left"/>
      <w:pPr>
        <w:ind w:left="7364" w:hanging="720"/>
      </w:pPr>
      <w:rPr>
        <w:rFonts w:hint="default"/>
        <w:lang w:val="pt-PT" w:eastAsia="en-US" w:bidi="ar-SA"/>
      </w:rPr>
    </w:lvl>
    <w:lvl w:ilvl="6">
      <w:start w:val="0"/>
      <w:numFmt w:val="bullet"/>
      <w:lvlText w:val="•"/>
      <w:lvlJc w:val="left"/>
      <w:pPr>
        <w:ind w:left="8915" w:hanging="720"/>
      </w:pPr>
      <w:rPr>
        <w:rFonts w:hint="default"/>
        <w:lang w:val="pt-PT" w:eastAsia="en-US" w:bidi="ar-SA"/>
      </w:rPr>
    </w:lvl>
    <w:lvl w:ilvl="7">
      <w:start w:val="0"/>
      <w:numFmt w:val="bullet"/>
      <w:lvlText w:val="•"/>
      <w:lvlJc w:val="left"/>
      <w:pPr>
        <w:ind w:left="10466" w:hanging="720"/>
      </w:pPr>
      <w:rPr>
        <w:rFonts w:hint="default"/>
        <w:lang w:val="pt-PT" w:eastAsia="en-US" w:bidi="ar-SA"/>
      </w:rPr>
    </w:lvl>
    <w:lvl w:ilvl="8">
      <w:start w:val="0"/>
      <w:numFmt w:val="bullet"/>
      <w:lvlText w:val="•"/>
      <w:lvlJc w:val="left"/>
      <w:pPr>
        <w:ind w:left="12017" w:hanging="720"/>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upperLetter"/>
      <w:lvlText w:val="%1."/>
      <w:lvlJc w:val="left"/>
      <w:pPr>
        <w:ind w:left="74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4"/>
      </w:pPr>
      <w:rPr>
        <w:rFonts w:hint="default"/>
        <w:lang w:val="pt-PT" w:eastAsia="en-US" w:bidi="ar-SA"/>
      </w:rPr>
    </w:lvl>
    <w:lvl w:ilvl="2">
      <w:start w:val="0"/>
      <w:numFmt w:val="bullet"/>
      <w:lvlText w:val="•"/>
      <w:lvlJc w:val="left"/>
      <w:pPr>
        <w:ind w:left="3616" w:hanging="294"/>
      </w:pPr>
      <w:rPr>
        <w:rFonts w:hint="default"/>
        <w:lang w:val="pt-PT" w:eastAsia="en-US" w:bidi="ar-SA"/>
      </w:rPr>
    </w:lvl>
    <w:lvl w:ilvl="3">
      <w:start w:val="0"/>
      <w:numFmt w:val="bullet"/>
      <w:lvlText w:val="•"/>
      <w:lvlJc w:val="left"/>
      <w:pPr>
        <w:ind w:left="5054" w:hanging="294"/>
      </w:pPr>
      <w:rPr>
        <w:rFonts w:hint="default"/>
        <w:lang w:val="pt-PT" w:eastAsia="en-US" w:bidi="ar-SA"/>
      </w:rPr>
    </w:lvl>
    <w:lvl w:ilvl="4">
      <w:start w:val="0"/>
      <w:numFmt w:val="bullet"/>
      <w:lvlText w:val="•"/>
      <w:lvlJc w:val="left"/>
      <w:pPr>
        <w:ind w:left="6492" w:hanging="294"/>
      </w:pPr>
      <w:rPr>
        <w:rFonts w:hint="default"/>
        <w:lang w:val="pt-PT" w:eastAsia="en-US" w:bidi="ar-SA"/>
      </w:rPr>
    </w:lvl>
    <w:lvl w:ilvl="5">
      <w:start w:val="0"/>
      <w:numFmt w:val="bullet"/>
      <w:lvlText w:val="•"/>
      <w:lvlJc w:val="left"/>
      <w:pPr>
        <w:ind w:left="7930" w:hanging="294"/>
      </w:pPr>
      <w:rPr>
        <w:rFonts w:hint="default"/>
        <w:lang w:val="pt-PT" w:eastAsia="en-US" w:bidi="ar-SA"/>
      </w:rPr>
    </w:lvl>
    <w:lvl w:ilvl="6">
      <w:start w:val="0"/>
      <w:numFmt w:val="bullet"/>
      <w:lvlText w:val="•"/>
      <w:lvlJc w:val="left"/>
      <w:pPr>
        <w:ind w:left="9368" w:hanging="294"/>
      </w:pPr>
      <w:rPr>
        <w:rFonts w:hint="default"/>
        <w:lang w:val="pt-PT" w:eastAsia="en-US" w:bidi="ar-SA"/>
      </w:rPr>
    </w:lvl>
    <w:lvl w:ilvl="7">
      <w:start w:val="0"/>
      <w:numFmt w:val="bullet"/>
      <w:lvlText w:val="•"/>
      <w:lvlJc w:val="left"/>
      <w:pPr>
        <w:ind w:left="10806" w:hanging="294"/>
      </w:pPr>
      <w:rPr>
        <w:rFonts w:hint="default"/>
        <w:lang w:val="pt-PT" w:eastAsia="en-US" w:bidi="ar-SA"/>
      </w:rPr>
    </w:lvl>
    <w:lvl w:ilvl="8">
      <w:start w:val="0"/>
      <w:numFmt w:val="bullet"/>
      <w:lvlText w:val="•"/>
      <w:lvlJc w:val="left"/>
      <w:pPr>
        <w:ind w:left="12244" w:hanging="294"/>
      </w:pPr>
      <w:rPr>
        <w:rFonts w:hint="default"/>
        <w:lang w:val="pt-PT" w:eastAsia="en-US" w:bidi="ar-SA"/>
      </w:rPr>
    </w:lvl>
  </w:abstractNum>
  <w:abstractNum w:abstractNumId="25">
    <w:multiLevelType w:val="hybridMultilevel"/>
    <w:lvl w:ilvl="0">
      <w:start w:val="12"/>
      <w:numFmt w:val="decimal"/>
      <w:lvlText w:val="%1"/>
      <w:lvlJc w:val="left"/>
      <w:pPr>
        <w:ind w:left="450" w:hanging="531"/>
        <w:jc w:val="left"/>
      </w:pPr>
      <w:rPr>
        <w:rFonts w:hint="default"/>
        <w:lang w:val="pt-PT" w:eastAsia="en-US" w:bidi="ar-SA"/>
      </w:rPr>
    </w:lvl>
    <w:lvl w:ilvl="1">
      <w:start w:val="1"/>
      <w:numFmt w:val="decimal"/>
      <w:lvlText w:val="%1.%2."/>
      <w:lvlJc w:val="left"/>
      <w:pPr>
        <w:ind w:left="450" w:hanging="5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31"/>
      </w:pPr>
      <w:rPr>
        <w:rFonts w:hint="default"/>
        <w:lang w:val="pt-PT" w:eastAsia="en-US" w:bidi="ar-SA"/>
      </w:rPr>
    </w:lvl>
    <w:lvl w:ilvl="3">
      <w:start w:val="0"/>
      <w:numFmt w:val="bullet"/>
      <w:lvlText w:val="•"/>
      <w:lvlJc w:val="left"/>
      <w:pPr>
        <w:ind w:left="4844" w:hanging="531"/>
      </w:pPr>
      <w:rPr>
        <w:rFonts w:hint="default"/>
        <w:lang w:val="pt-PT" w:eastAsia="en-US" w:bidi="ar-SA"/>
      </w:rPr>
    </w:lvl>
    <w:lvl w:ilvl="4">
      <w:start w:val="0"/>
      <w:numFmt w:val="bullet"/>
      <w:lvlText w:val="•"/>
      <w:lvlJc w:val="left"/>
      <w:pPr>
        <w:ind w:left="6312" w:hanging="531"/>
      </w:pPr>
      <w:rPr>
        <w:rFonts w:hint="default"/>
        <w:lang w:val="pt-PT" w:eastAsia="en-US" w:bidi="ar-SA"/>
      </w:rPr>
    </w:lvl>
    <w:lvl w:ilvl="5">
      <w:start w:val="0"/>
      <w:numFmt w:val="bullet"/>
      <w:lvlText w:val="•"/>
      <w:lvlJc w:val="left"/>
      <w:pPr>
        <w:ind w:left="7780" w:hanging="531"/>
      </w:pPr>
      <w:rPr>
        <w:rFonts w:hint="default"/>
        <w:lang w:val="pt-PT" w:eastAsia="en-US" w:bidi="ar-SA"/>
      </w:rPr>
    </w:lvl>
    <w:lvl w:ilvl="6">
      <w:start w:val="0"/>
      <w:numFmt w:val="bullet"/>
      <w:lvlText w:val="•"/>
      <w:lvlJc w:val="left"/>
      <w:pPr>
        <w:ind w:left="9248" w:hanging="531"/>
      </w:pPr>
      <w:rPr>
        <w:rFonts w:hint="default"/>
        <w:lang w:val="pt-PT" w:eastAsia="en-US" w:bidi="ar-SA"/>
      </w:rPr>
    </w:lvl>
    <w:lvl w:ilvl="7">
      <w:start w:val="0"/>
      <w:numFmt w:val="bullet"/>
      <w:lvlText w:val="•"/>
      <w:lvlJc w:val="left"/>
      <w:pPr>
        <w:ind w:left="10716" w:hanging="531"/>
      </w:pPr>
      <w:rPr>
        <w:rFonts w:hint="default"/>
        <w:lang w:val="pt-PT" w:eastAsia="en-US" w:bidi="ar-SA"/>
      </w:rPr>
    </w:lvl>
    <w:lvl w:ilvl="8">
      <w:start w:val="0"/>
      <w:numFmt w:val="bullet"/>
      <w:lvlText w:val="•"/>
      <w:lvlJc w:val="left"/>
      <w:pPr>
        <w:ind w:left="12184" w:hanging="531"/>
      </w:pPr>
      <w:rPr>
        <w:rFonts w:hint="default"/>
        <w:lang w:val="pt-PT" w:eastAsia="en-US" w:bidi="ar-SA"/>
      </w:rPr>
    </w:lvl>
  </w:abstractNum>
  <w:abstractNum w:abstractNumId="24">
    <w:multiLevelType w:val="hybridMultilevel"/>
    <w:lvl w:ilvl="0">
      <w:start w:val="11"/>
      <w:numFmt w:val="decimal"/>
      <w:lvlText w:val="%1"/>
      <w:lvlJc w:val="left"/>
      <w:pPr>
        <w:ind w:left="450" w:hanging="577"/>
        <w:jc w:val="left"/>
      </w:pPr>
      <w:rPr>
        <w:rFonts w:hint="default"/>
        <w:lang w:val="pt-PT" w:eastAsia="en-US" w:bidi="ar-SA"/>
      </w:rPr>
    </w:lvl>
    <w:lvl w:ilvl="1">
      <w:start w:val="1"/>
      <w:numFmt w:val="decimal"/>
      <w:lvlText w:val="%1.%2."/>
      <w:lvlJc w:val="left"/>
      <w:pPr>
        <w:ind w:left="450" w:hanging="577"/>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376" w:hanging="577"/>
      </w:pPr>
      <w:rPr>
        <w:rFonts w:hint="default"/>
        <w:lang w:val="pt-PT" w:eastAsia="en-US" w:bidi="ar-SA"/>
      </w:rPr>
    </w:lvl>
    <w:lvl w:ilvl="3">
      <w:start w:val="0"/>
      <w:numFmt w:val="bullet"/>
      <w:lvlText w:val="•"/>
      <w:lvlJc w:val="left"/>
      <w:pPr>
        <w:ind w:left="4844" w:hanging="577"/>
      </w:pPr>
      <w:rPr>
        <w:rFonts w:hint="default"/>
        <w:lang w:val="pt-PT" w:eastAsia="en-US" w:bidi="ar-SA"/>
      </w:rPr>
    </w:lvl>
    <w:lvl w:ilvl="4">
      <w:start w:val="0"/>
      <w:numFmt w:val="bullet"/>
      <w:lvlText w:val="•"/>
      <w:lvlJc w:val="left"/>
      <w:pPr>
        <w:ind w:left="6312" w:hanging="577"/>
      </w:pPr>
      <w:rPr>
        <w:rFonts w:hint="default"/>
        <w:lang w:val="pt-PT" w:eastAsia="en-US" w:bidi="ar-SA"/>
      </w:rPr>
    </w:lvl>
    <w:lvl w:ilvl="5">
      <w:start w:val="0"/>
      <w:numFmt w:val="bullet"/>
      <w:lvlText w:val="•"/>
      <w:lvlJc w:val="left"/>
      <w:pPr>
        <w:ind w:left="7780" w:hanging="577"/>
      </w:pPr>
      <w:rPr>
        <w:rFonts w:hint="default"/>
        <w:lang w:val="pt-PT" w:eastAsia="en-US" w:bidi="ar-SA"/>
      </w:rPr>
    </w:lvl>
    <w:lvl w:ilvl="6">
      <w:start w:val="0"/>
      <w:numFmt w:val="bullet"/>
      <w:lvlText w:val="•"/>
      <w:lvlJc w:val="left"/>
      <w:pPr>
        <w:ind w:left="9248" w:hanging="577"/>
      </w:pPr>
      <w:rPr>
        <w:rFonts w:hint="default"/>
        <w:lang w:val="pt-PT" w:eastAsia="en-US" w:bidi="ar-SA"/>
      </w:rPr>
    </w:lvl>
    <w:lvl w:ilvl="7">
      <w:start w:val="0"/>
      <w:numFmt w:val="bullet"/>
      <w:lvlText w:val="•"/>
      <w:lvlJc w:val="left"/>
      <w:pPr>
        <w:ind w:left="10716" w:hanging="577"/>
      </w:pPr>
      <w:rPr>
        <w:rFonts w:hint="default"/>
        <w:lang w:val="pt-PT" w:eastAsia="en-US" w:bidi="ar-SA"/>
      </w:rPr>
    </w:lvl>
    <w:lvl w:ilvl="8">
      <w:start w:val="0"/>
      <w:numFmt w:val="bullet"/>
      <w:lvlText w:val="•"/>
      <w:lvlJc w:val="left"/>
      <w:pPr>
        <w:ind w:left="12184" w:hanging="577"/>
      </w:pPr>
      <w:rPr>
        <w:rFonts w:hint="default"/>
        <w:lang w:val="pt-PT" w:eastAsia="en-US" w:bidi="ar-SA"/>
      </w:rPr>
    </w:lvl>
  </w:abstractNum>
  <w:abstractNum w:abstractNumId="23">
    <w:multiLevelType w:val="hybridMultilevel"/>
    <w:lvl w:ilvl="0">
      <w:start w:val="10"/>
      <w:numFmt w:val="decimal"/>
      <w:lvlText w:val="%1"/>
      <w:lvlJc w:val="left"/>
      <w:pPr>
        <w:ind w:left="450" w:hanging="551"/>
        <w:jc w:val="left"/>
      </w:pPr>
      <w:rPr>
        <w:rFonts w:hint="default"/>
        <w:lang w:val="pt-PT" w:eastAsia="en-US" w:bidi="ar-SA"/>
      </w:rPr>
    </w:lvl>
    <w:lvl w:ilvl="1">
      <w:start w:val="1"/>
      <w:numFmt w:val="decimal"/>
      <w:lvlText w:val="%1.%2."/>
      <w:lvlJc w:val="left"/>
      <w:pPr>
        <w:ind w:left="450" w:hanging="5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51"/>
      </w:pPr>
      <w:rPr>
        <w:rFonts w:hint="default"/>
        <w:lang w:val="pt-PT" w:eastAsia="en-US" w:bidi="ar-SA"/>
      </w:rPr>
    </w:lvl>
    <w:lvl w:ilvl="3">
      <w:start w:val="0"/>
      <w:numFmt w:val="bullet"/>
      <w:lvlText w:val="•"/>
      <w:lvlJc w:val="left"/>
      <w:pPr>
        <w:ind w:left="4844" w:hanging="551"/>
      </w:pPr>
      <w:rPr>
        <w:rFonts w:hint="default"/>
        <w:lang w:val="pt-PT" w:eastAsia="en-US" w:bidi="ar-SA"/>
      </w:rPr>
    </w:lvl>
    <w:lvl w:ilvl="4">
      <w:start w:val="0"/>
      <w:numFmt w:val="bullet"/>
      <w:lvlText w:val="•"/>
      <w:lvlJc w:val="left"/>
      <w:pPr>
        <w:ind w:left="6312" w:hanging="551"/>
      </w:pPr>
      <w:rPr>
        <w:rFonts w:hint="default"/>
        <w:lang w:val="pt-PT" w:eastAsia="en-US" w:bidi="ar-SA"/>
      </w:rPr>
    </w:lvl>
    <w:lvl w:ilvl="5">
      <w:start w:val="0"/>
      <w:numFmt w:val="bullet"/>
      <w:lvlText w:val="•"/>
      <w:lvlJc w:val="left"/>
      <w:pPr>
        <w:ind w:left="7780" w:hanging="551"/>
      </w:pPr>
      <w:rPr>
        <w:rFonts w:hint="default"/>
        <w:lang w:val="pt-PT" w:eastAsia="en-US" w:bidi="ar-SA"/>
      </w:rPr>
    </w:lvl>
    <w:lvl w:ilvl="6">
      <w:start w:val="0"/>
      <w:numFmt w:val="bullet"/>
      <w:lvlText w:val="•"/>
      <w:lvlJc w:val="left"/>
      <w:pPr>
        <w:ind w:left="9248" w:hanging="551"/>
      </w:pPr>
      <w:rPr>
        <w:rFonts w:hint="default"/>
        <w:lang w:val="pt-PT" w:eastAsia="en-US" w:bidi="ar-SA"/>
      </w:rPr>
    </w:lvl>
    <w:lvl w:ilvl="7">
      <w:start w:val="0"/>
      <w:numFmt w:val="bullet"/>
      <w:lvlText w:val="•"/>
      <w:lvlJc w:val="left"/>
      <w:pPr>
        <w:ind w:left="10716" w:hanging="551"/>
      </w:pPr>
      <w:rPr>
        <w:rFonts w:hint="default"/>
        <w:lang w:val="pt-PT" w:eastAsia="en-US" w:bidi="ar-SA"/>
      </w:rPr>
    </w:lvl>
    <w:lvl w:ilvl="8">
      <w:start w:val="0"/>
      <w:numFmt w:val="bullet"/>
      <w:lvlText w:val="•"/>
      <w:lvlJc w:val="left"/>
      <w:pPr>
        <w:ind w:left="12184" w:hanging="551"/>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1">
    <w:multiLevelType w:val="hybridMultilevel"/>
    <w:lvl w:ilvl="0">
      <w:start w:val="1"/>
      <w:numFmt w:val="upperLetter"/>
      <w:lvlText w:val="%1."/>
      <w:lvlJc w:val="left"/>
      <w:pPr>
        <w:ind w:left="743" w:hanging="29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lowerLetter"/>
      <w:lvlText w:val="%2."/>
      <w:lvlJc w:val="left"/>
      <w:pPr>
        <w:ind w:left="67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740" w:hanging="227"/>
      </w:pPr>
      <w:rPr>
        <w:rFonts w:hint="default"/>
        <w:lang w:val="pt-PT" w:eastAsia="en-US" w:bidi="ar-SA"/>
      </w:rPr>
    </w:lvl>
    <w:lvl w:ilvl="3">
      <w:start w:val="0"/>
      <w:numFmt w:val="bullet"/>
      <w:lvlText w:val="•"/>
      <w:lvlJc w:val="left"/>
      <w:pPr>
        <w:ind w:left="2537" w:hanging="227"/>
      </w:pPr>
      <w:rPr>
        <w:rFonts w:hint="default"/>
        <w:lang w:val="pt-PT" w:eastAsia="en-US" w:bidi="ar-SA"/>
      </w:rPr>
    </w:lvl>
    <w:lvl w:ilvl="4">
      <w:start w:val="0"/>
      <w:numFmt w:val="bullet"/>
      <w:lvlText w:val="•"/>
      <w:lvlJc w:val="left"/>
      <w:pPr>
        <w:ind w:left="4335" w:hanging="227"/>
      </w:pPr>
      <w:rPr>
        <w:rFonts w:hint="default"/>
        <w:lang w:val="pt-PT" w:eastAsia="en-US" w:bidi="ar-SA"/>
      </w:rPr>
    </w:lvl>
    <w:lvl w:ilvl="5">
      <w:start w:val="0"/>
      <w:numFmt w:val="bullet"/>
      <w:lvlText w:val="•"/>
      <w:lvlJc w:val="left"/>
      <w:pPr>
        <w:ind w:left="6132" w:hanging="227"/>
      </w:pPr>
      <w:rPr>
        <w:rFonts w:hint="default"/>
        <w:lang w:val="pt-PT" w:eastAsia="en-US" w:bidi="ar-SA"/>
      </w:rPr>
    </w:lvl>
    <w:lvl w:ilvl="6">
      <w:start w:val="0"/>
      <w:numFmt w:val="bullet"/>
      <w:lvlText w:val="•"/>
      <w:lvlJc w:val="left"/>
      <w:pPr>
        <w:ind w:left="7930" w:hanging="227"/>
      </w:pPr>
      <w:rPr>
        <w:rFonts w:hint="default"/>
        <w:lang w:val="pt-PT" w:eastAsia="en-US" w:bidi="ar-SA"/>
      </w:rPr>
    </w:lvl>
    <w:lvl w:ilvl="7">
      <w:start w:val="0"/>
      <w:numFmt w:val="bullet"/>
      <w:lvlText w:val="•"/>
      <w:lvlJc w:val="left"/>
      <w:pPr>
        <w:ind w:left="9727" w:hanging="227"/>
      </w:pPr>
      <w:rPr>
        <w:rFonts w:hint="default"/>
        <w:lang w:val="pt-PT" w:eastAsia="en-US" w:bidi="ar-SA"/>
      </w:rPr>
    </w:lvl>
    <w:lvl w:ilvl="8">
      <w:start w:val="0"/>
      <w:numFmt w:val="bullet"/>
      <w:lvlText w:val="•"/>
      <w:lvlJc w:val="left"/>
      <w:pPr>
        <w:ind w:left="11525" w:hanging="227"/>
      </w:pPr>
      <w:rPr>
        <w:rFonts w:hint="default"/>
        <w:lang w:val="pt-PT" w:eastAsia="en-US" w:bidi="ar-SA"/>
      </w:rPr>
    </w:lvl>
  </w:abstractNum>
  <w:abstractNum w:abstractNumId="20">
    <w:multiLevelType w:val="hybridMultilevel"/>
    <w:lvl w:ilvl="0">
      <w:start w:val="9"/>
      <w:numFmt w:val="decimal"/>
      <w:lvlText w:val="%1"/>
      <w:lvlJc w:val="left"/>
      <w:pPr>
        <w:ind w:left="450" w:hanging="425"/>
        <w:jc w:val="left"/>
      </w:pPr>
      <w:rPr>
        <w:rFonts w:hint="default"/>
        <w:lang w:val="pt-PT" w:eastAsia="en-US" w:bidi="ar-SA"/>
      </w:rPr>
    </w:lvl>
    <w:lvl w:ilvl="1">
      <w:start w:val="1"/>
      <w:numFmt w:val="decimal"/>
      <w:lvlText w:val="%1.%2."/>
      <w:lvlJc w:val="left"/>
      <w:pPr>
        <w:ind w:left="450" w:hanging="4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25"/>
      </w:pPr>
      <w:rPr>
        <w:rFonts w:hint="default"/>
        <w:lang w:val="pt-PT" w:eastAsia="en-US" w:bidi="ar-SA"/>
      </w:rPr>
    </w:lvl>
    <w:lvl w:ilvl="3">
      <w:start w:val="0"/>
      <w:numFmt w:val="bullet"/>
      <w:lvlText w:val="•"/>
      <w:lvlJc w:val="left"/>
      <w:pPr>
        <w:ind w:left="4844" w:hanging="425"/>
      </w:pPr>
      <w:rPr>
        <w:rFonts w:hint="default"/>
        <w:lang w:val="pt-PT" w:eastAsia="en-US" w:bidi="ar-SA"/>
      </w:rPr>
    </w:lvl>
    <w:lvl w:ilvl="4">
      <w:start w:val="0"/>
      <w:numFmt w:val="bullet"/>
      <w:lvlText w:val="•"/>
      <w:lvlJc w:val="left"/>
      <w:pPr>
        <w:ind w:left="6312" w:hanging="425"/>
      </w:pPr>
      <w:rPr>
        <w:rFonts w:hint="default"/>
        <w:lang w:val="pt-PT" w:eastAsia="en-US" w:bidi="ar-SA"/>
      </w:rPr>
    </w:lvl>
    <w:lvl w:ilvl="5">
      <w:start w:val="0"/>
      <w:numFmt w:val="bullet"/>
      <w:lvlText w:val="•"/>
      <w:lvlJc w:val="left"/>
      <w:pPr>
        <w:ind w:left="7780" w:hanging="425"/>
      </w:pPr>
      <w:rPr>
        <w:rFonts w:hint="default"/>
        <w:lang w:val="pt-PT" w:eastAsia="en-US" w:bidi="ar-SA"/>
      </w:rPr>
    </w:lvl>
    <w:lvl w:ilvl="6">
      <w:start w:val="0"/>
      <w:numFmt w:val="bullet"/>
      <w:lvlText w:val="•"/>
      <w:lvlJc w:val="left"/>
      <w:pPr>
        <w:ind w:left="9248" w:hanging="425"/>
      </w:pPr>
      <w:rPr>
        <w:rFonts w:hint="default"/>
        <w:lang w:val="pt-PT" w:eastAsia="en-US" w:bidi="ar-SA"/>
      </w:rPr>
    </w:lvl>
    <w:lvl w:ilvl="7">
      <w:start w:val="0"/>
      <w:numFmt w:val="bullet"/>
      <w:lvlText w:val="•"/>
      <w:lvlJc w:val="left"/>
      <w:pPr>
        <w:ind w:left="10716" w:hanging="425"/>
      </w:pPr>
      <w:rPr>
        <w:rFonts w:hint="default"/>
        <w:lang w:val="pt-PT" w:eastAsia="en-US" w:bidi="ar-SA"/>
      </w:rPr>
    </w:lvl>
    <w:lvl w:ilvl="8">
      <w:start w:val="0"/>
      <w:numFmt w:val="bullet"/>
      <w:lvlText w:val="•"/>
      <w:lvlJc w:val="left"/>
      <w:pPr>
        <w:ind w:left="12184" w:hanging="425"/>
      </w:pPr>
      <w:rPr>
        <w:rFonts w:hint="default"/>
        <w:lang w:val="pt-PT" w:eastAsia="en-US" w:bidi="ar-SA"/>
      </w:rPr>
    </w:lvl>
  </w:abstractNum>
  <w:abstractNum w:abstractNumId="19">
    <w:multiLevelType w:val="hybridMultilevel"/>
    <w:lvl w:ilvl="0">
      <w:start w:val="8"/>
      <w:numFmt w:val="decimal"/>
      <w:lvlText w:val="%1"/>
      <w:lvlJc w:val="left"/>
      <w:pPr>
        <w:ind w:left="450" w:hanging="442"/>
        <w:jc w:val="left"/>
      </w:pPr>
      <w:rPr>
        <w:rFonts w:hint="default"/>
        <w:lang w:val="pt-PT" w:eastAsia="en-US" w:bidi="ar-SA"/>
      </w:rPr>
    </w:lvl>
    <w:lvl w:ilvl="1">
      <w:start w:val="6"/>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42"/>
      </w:pPr>
      <w:rPr>
        <w:rFonts w:hint="default"/>
        <w:lang w:val="pt-PT" w:eastAsia="en-US" w:bidi="ar-SA"/>
      </w:rPr>
    </w:lvl>
    <w:lvl w:ilvl="3">
      <w:start w:val="0"/>
      <w:numFmt w:val="bullet"/>
      <w:lvlText w:val="•"/>
      <w:lvlJc w:val="left"/>
      <w:pPr>
        <w:ind w:left="4844" w:hanging="442"/>
      </w:pPr>
      <w:rPr>
        <w:rFonts w:hint="default"/>
        <w:lang w:val="pt-PT" w:eastAsia="en-US" w:bidi="ar-SA"/>
      </w:rPr>
    </w:lvl>
    <w:lvl w:ilvl="4">
      <w:start w:val="0"/>
      <w:numFmt w:val="bullet"/>
      <w:lvlText w:val="•"/>
      <w:lvlJc w:val="left"/>
      <w:pPr>
        <w:ind w:left="6312" w:hanging="442"/>
      </w:pPr>
      <w:rPr>
        <w:rFonts w:hint="default"/>
        <w:lang w:val="pt-PT" w:eastAsia="en-US" w:bidi="ar-SA"/>
      </w:rPr>
    </w:lvl>
    <w:lvl w:ilvl="5">
      <w:start w:val="0"/>
      <w:numFmt w:val="bullet"/>
      <w:lvlText w:val="•"/>
      <w:lvlJc w:val="left"/>
      <w:pPr>
        <w:ind w:left="7780" w:hanging="442"/>
      </w:pPr>
      <w:rPr>
        <w:rFonts w:hint="default"/>
        <w:lang w:val="pt-PT" w:eastAsia="en-US" w:bidi="ar-SA"/>
      </w:rPr>
    </w:lvl>
    <w:lvl w:ilvl="6">
      <w:start w:val="0"/>
      <w:numFmt w:val="bullet"/>
      <w:lvlText w:val="•"/>
      <w:lvlJc w:val="left"/>
      <w:pPr>
        <w:ind w:left="9248" w:hanging="442"/>
      </w:pPr>
      <w:rPr>
        <w:rFonts w:hint="default"/>
        <w:lang w:val="pt-PT" w:eastAsia="en-US" w:bidi="ar-SA"/>
      </w:rPr>
    </w:lvl>
    <w:lvl w:ilvl="7">
      <w:start w:val="0"/>
      <w:numFmt w:val="bullet"/>
      <w:lvlText w:val="•"/>
      <w:lvlJc w:val="left"/>
      <w:pPr>
        <w:ind w:left="10716" w:hanging="442"/>
      </w:pPr>
      <w:rPr>
        <w:rFonts w:hint="default"/>
        <w:lang w:val="pt-PT" w:eastAsia="en-US" w:bidi="ar-SA"/>
      </w:rPr>
    </w:lvl>
    <w:lvl w:ilvl="8">
      <w:start w:val="0"/>
      <w:numFmt w:val="bullet"/>
      <w:lvlText w:val="•"/>
      <w:lvlJc w:val="left"/>
      <w:pPr>
        <w:ind w:left="12184" w:hanging="442"/>
      </w:pPr>
      <w:rPr>
        <w:rFonts w:hint="default"/>
        <w:lang w:val="pt-PT" w:eastAsia="en-US" w:bidi="ar-SA"/>
      </w:rPr>
    </w:lvl>
  </w:abstractNum>
  <w:abstractNum w:abstractNumId="18">
    <w:multiLevelType w:val="hybridMultilevel"/>
    <w:lvl w:ilvl="0">
      <w:start w:val="8"/>
      <w:numFmt w:val="decimal"/>
      <w:lvlText w:val="%1"/>
      <w:lvlJc w:val="left"/>
      <w:pPr>
        <w:ind w:left="870" w:hanging="420"/>
        <w:jc w:val="left"/>
      </w:pPr>
      <w:rPr>
        <w:rFonts w:hint="default"/>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17">
    <w:multiLevelType w:val="hybridMultilevel"/>
    <w:lvl w:ilvl="0">
      <w:start w:val="7"/>
      <w:numFmt w:val="decimal"/>
      <w:lvlText w:val="%1"/>
      <w:lvlJc w:val="left"/>
      <w:pPr>
        <w:ind w:left="450" w:hanging="463"/>
        <w:jc w:val="left"/>
      </w:pPr>
      <w:rPr>
        <w:rFonts w:hint="default"/>
        <w:lang w:val="pt-PT" w:eastAsia="en-US" w:bidi="ar-SA"/>
      </w:rPr>
    </w:lvl>
    <w:lvl w:ilvl="1">
      <w:start w:val="1"/>
      <w:numFmt w:val="decimal"/>
      <w:lvlText w:val="%1.%2."/>
      <w:lvlJc w:val="left"/>
      <w:pPr>
        <w:ind w:left="450" w:hanging="4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3"/>
      </w:pPr>
      <w:rPr>
        <w:rFonts w:hint="default"/>
        <w:lang w:val="pt-PT" w:eastAsia="en-US" w:bidi="ar-SA"/>
      </w:rPr>
    </w:lvl>
    <w:lvl w:ilvl="3">
      <w:start w:val="0"/>
      <w:numFmt w:val="bullet"/>
      <w:lvlText w:val="•"/>
      <w:lvlJc w:val="left"/>
      <w:pPr>
        <w:ind w:left="4844" w:hanging="463"/>
      </w:pPr>
      <w:rPr>
        <w:rFonts w:hint="default"/>
        <w:lang w:val="pt-PT" w:eastAsia="en-US" w:bidi="ar-SA"/>
      </w:rPr>
    </w:lvl>
    <w:lvl w:ilvl="4">
      <w:start w:val="0"/>
      <w:numFmt w:val="bullet"/>
      <w:lvlText w:val="•"/>
      <w:lvlJc w:val="left"/>
      <w:pPr>
        <w:ind w:left="6312" w:hanging="463"/>
      </w:pPr>
      <w:rPr>
        <w:rFonts w:hint="default"/>
        <w:lang w:val="pt-PT" w:eastAsia="en-US" w:bidi="ar-SA"/>
      </w:rPr>
    </w:lvl>
    <w:lvl w:ilvl="5">
      <w:start w:val="0"/>
      <w:numFmt w:val="bullet"/>
      <w:lvlText w:val="•"/>
      <w:lvlJc w:val="left"/>
      <w:pPr>
        <w:ind w:left="7780" w:hanging="463"/>
      </w:pPr>
      <w:rPr>
        <w:rFonts w:hint="default"/>
        <w:lang w:val="pt-PT" w:eastAsia="en-US" w:bidi="ar-SA"/>
      </w:rPr>
    </w:lvl>
    <w:lvl w:ilvl="6">
      <w:start w:val="0"/>
      <w:numFmt w:val="bullet"/>
      <w:lvlText w:val="•"/>
      <w:lvlJc w:val="left"/>
      <w:pPr>
        <w:ind w:left="9248" w:hanging="463"/>
      </w:pPr>
      <w:rPr>
        <w:rFonts w:hint="default"/>
        <w:lang w:val="pt-PT" w:eastAsia="en-US" w:bidi="ar-SA"/>
      </w:rPr>
    </w:lvl>
    <w:lvl w:ilvl="7">
      <w:start w:val="0"/>
      <w:numFmt w:val="bullet"/>
      <w:lvlText w:val="•"/>
      <w:lvlJc w:val="left"/>
      <w:pPr>
        <w:ind w:left="10716" w:hanging="463"/>
      </w:pPr>
      <w:rPr>
        <w:rFonts w:hint="default"/>
        <w:lang w:val="pt-PT" w:eastAsia="en-US" w:bidi="ar-SA"/>
      </w:rPr>
    </w:lvl>
    <w:lvl w:ilvl="8">
      <w:start w:val="0"/>
      <w:numFmt w:val="bullet"/>
      <w:lvlText w:val="•"/>
      <w:lvlJc w:val="left"/>
      <w:pPr>
        <w:ind w:left="12184" w:hanging="463"/>
      </w:pPr>
      <w:rPr>
        <w:rFonts w:hint="default"/>
        <w:lang w:val="pt-PT" w:eastAsia="en-US" w:bidi="ar-SA"/>
      </w:rPr>
    </w:lvl>
  </w:abstractNum>
  <w:abstractNum w:abstractNumId="16">
    <w:multiLevelType w:val="hybridMultilevel"/>
    <w:lvl w:ilvl="0">
      <w:start w:val="6"/>
      <w:numFmt w:val="decimal"/>
      <w:lvlText w:val="%1"/>
      <w:lvlJc w:val="left"/>
      <w:pPr>
        <w:ind w:left="450" w:hanging="451"/>
        <w:jc w:val="left"/>
      </w:pPr>
      <w:rPr>
        <w:rFonts w:hint="default"/>
        <w:lang w:val="pt-PT" w:eastAsia="en-US" w:bidi="ar-SA"/>
      </w:rPr>
    </w:lvl>
    <w:lvl w:ilvl="1">
      <w:start w:val="1"/>
      <w:numFmt w:val="decimal"/>
      <w:lvlText w:val="%1.%2."/>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1"/>
      </w:pPr>
      <w:rPr>
        <w:rFonts w:hint="default"/>
        <w:lang w:val="pt-PT" w:eastAsia="en-US" w:bidi="ar-SA"/>
      </w:rPr>
    </w:lvl>
    <w:lvl w:ilvl="3">
      <w:start w:val="0"/>
      <w:numFmt w:val="bullet"/>
      <w:lvlText w:val="•"/>
      <w:lvlJc w:val="left"/>
      <w:pPr>
        <w:ind w:left="4844" w:hanging="451"/>
      </w:pPr>
      <w:rPr>
        <w:rFonts w:hint="default"/>
        <w:lang w:val="pt-PT" w:eastAsia="en-US" w:bidi="ar-SA"/>
      </w:rPr>
    </w:lvl>
    <w:lvl w:ilvl="4">
      <w:start w:val="0"/>
      <w:numFmt w:val="bullet"/>
      <w:lvlText w:val="•"/>
      <w:lvlJc w:val="left"/>
      <w:pPr>
        <w:ind w:left="6312" w:hanging="451"/>
      </w:pPr>
      <w:rPr>
        <w:rFonts w:hint="default"/>
        <w:lang w:val="pt-PT" w:eastAsia="en-US" w:bidi="ar-SA"/>
      </w:rPr>
    </w:lvl>
    <w:lvl w:ilvl="5">
      <w:start w:val="0"/>
      <w:numFmt w:val="bullet"/>
      <w:lvlText w:val="•"/>
      <w:lvlJc w:val="left"/>
      <w:pPr>
        <w:ind w:left="7780" w:hanging="451"/>
      </w:pPr>
      <w:rPr>
        <w:rFonts w:hint="default"/>
        <w:lang w:val="pt-PT" w:eastAsia="en-US" w:bidi="ar-SA"/>
      </w:rPr>
    </w:lvl>
    <w:lvl w:ilvl="6">
      <w:start w:val="0"/>
      <w:numFmt w:val="bullet"/>
      <w:lvlText w:val="•"/>
      <w:lvlJc w:val="left"/>
      <w:pPr>
        <w:ind w:left="9248" w:hanging="451"/>
      </w:pPr>
      <w:rPr>
        <w:rFonts w:hint="default"/>
        <w:lang w:val="pt-PT" w:eastAsia="en-US" w:bidi="ar-SA"/>
      </w:rPr>
    </w:lvl>
    <w:lvl w:ilvl="7">
      <w:start w:val="0"/>
      <w:numFmt w:val="bullet"/>
      <w:lvlText w:val="•"/>
      <w:lvlJc w:val="left"/>
      <w:pPr>
        <w:ind w:left="10716" w:hanging="451"/>
      </w:pPr>
      <w:rPr>
        <w:rFonts w:hint="default"/>
        <w:lang w:val="pt-PT" w:eastAsia="en-US" w:bidi="ar-SA"/>
      </w:rPr>
    </w:lvl>
    <w:lvl w:ilvl="8">
      <w:start w:val="0"/>
      <w:numFmt w:val="bullet"/>
      <w:lvlText w:val="•"/>
      <w:lvlJc w:val="left"/>
      <w:pPr>
        <w:ind w:left="12184" w:hanging="451"/>
      </w:pPr>
      <w:rPr>
        <w:rFonts w:hint="default"/>
        <w:lang w:val="pt-PT" w:eastAsia="en-US" w:bidi="ar-SA"/>
      </w:rPr>
    </w:lvl>
  </w:abstractNum>
  <w:abstractNum w:abstractNumId="15">
    <w:multiLevelType w:val="hybridMultilevel"/>
    <w:lvl w:ilvl="0">
      <w:start w:val="5"/>
      <w:numFmt w:val="decimal"/>
      <w:lvlText w:val="%1"/>
      <w:lvlJc w:val="left"/>
      <w:pPr>
        <w:ind w:left="856" w:hanging="407"/>
        <w:jc w:val="left"/>
      </w:pPr>
      <w:rPr>
        <w:rFonts w:hint="default"/>
        <w:lang w:val="pt-PT" w:eastAsia="en-US" w:bidi="ar-SA"/>
      </w:rPr>
    </w:lvl>
    <w:lvl w:ilvl="1">
      <w:start w:val="1"/>
      <w:numFmt w:val="decimal"/>
      <w:lvlText w:val="%1.%2."/>
      <w:lvlJc w:val="left"/>
      <w:pPr>
        <w:ind w:left="85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07"/>
      </w:pPr>
      <w:rPr>
        <w:rFonts w:hint="default"/>
        <w:lang w:val="pt-PT" w:eastAsia="en-US" w:bidi="ar-SA"/>
      </w:rPr>
    </w:lvl>
    <w:lvl w:ilvl="3">
      <w:start w:val="0"/>
      <w:numFmt w:val="bullet"/>
      <w:lvlText w:val="•"/>
      <w:lvlJc w:val="left"/>
      <w:pPr>
        <w:ind w:left="5138" w:hanging="407"/>
      </w:pPr>
      <w:rPr>
        <w:rFonts w:hint="default"/>
        <w:lang w:val="pt-PT" w:eastAsia="en-US" w:bidi="ar-SA"/>
      </w:rPr>
    </w:lvl>
    <w:lvl w:ilvl="4">
      <w:start w:val="0"/>
      <w:numFmt w:val="bullet"/>
      <w:lvlText w:val="•"/>
      <w:lvlJc w:val="left"/>
      <w:pPr>
        <w:ind w:left="6564" w:hanging="407"/>
      </w:pPr>
      <w:rPr>
        <w:rFonts w:hint="default"/>
        <w:lang w:val="pt-PT" w:eastAsia="en-US" w:bidi="ar-SA"/>
      </w:rPr>
    </w:lvl>
    <w:lvl w:ilvl="5">
      <w:start w:val="0"/>
      <w:numFmt w:val="bullet"/>
      <w:lvlText w:val="•"/>
      <w:lvlJc w:val="left"/>
      <w:pPr>
        <w:ind w:left="7990" w:hanging="407"/>
      </w:pPr>
      <w:rPr>
        <w:rFonts w:hint="default"/>
        <w:lang w:val="pt-PT" w:eastAsia="en-US" w:bidi="ar-SA"/>
      </w:rPr>
    </w:lvl>
    <w:lvl w:ilvl="6">
      <w:start w:val="0"/>
      <w:numFmt w:val="bullet"/>
      <w:lvlText w:val="•"/>
      <w:lvlJc w:val="left"/>
      <w:pPr>
        <w:ind w:left="9416" w:hanging="407"/>
      </w:pPr>
      <w:rPr>
        <w:rFonts w:hint="default"/>
        <w:lang w:val="pt-PT" w:eastAsia="en-US" w:bidi="ar-SA"/>
      </w:rPr>
    </w:lvl>
    <w:lvl w:ilvl="7">
      <w:start w:val="0"/>
      <w:numFmt w:val="bullet"/>
      <w:lvlText w:val="•"/>
      <w:lvlJc w:val="left"/>
      <w:pPr>
        <w:ind w:left="10842" w:hanging="407"/>
      </w:pPr>
      <w:rPr>
        <w:rFonts w:hint="default"/>
        <w:lang w:val="pt-PT" w:eastAsia="en-US" w:bidi="ar-SA"/>
      </w:rPr>
    </w:lvl>
    <w:lvl w:ilvl="8">
      <w:start w:val="0"/>
      <w:numFmt w:val="bullet"/>
      <w:lvlText w:val="•"/>
      <w:lvlJc w:val="left"/>
      <w:pPr>
        <w:ind w:left="12268" w:hanging="407"/>
      </w:pPr>
      <w:rPr>
        <w:rFonts w:hint="default"/>
        <w:lang w:val="pt-PT" w:eastAsia="en-US" w:bidi="ar-SA"/>
      </w:rPr>
    </w:lvl>
  </w:abstractNum>
  <w:abstractNum w:abstractNumId="14">
    <w:multiLevelType w:val="hybridMultilevel"/>
    <w:lvl w:ilvl="0">
      <w:start w:val="5"/>
      <w:numFmt w:val="upperRoman"/>
      <w:lvlText w:val="%1."/>
      <w:lvlJc w:val="left"/>
      <w:pPr>
        <w:ind w:left="712" w:hanging="263"/>
        <w:jc w:val="left"/>
      </w:pPr>
      <w:rPr>
        <w:rFonts w:hint="default" w:ascii="Times New Roman" w:hAnsi="Times New Roman" w:eastAsia="Times New Roman" w:cs="Times New Roman"/>
        <w:b/>
        <w:bCs/>
        <w:i w:val="0"/>
        <w:iCs w:val="0"/>
        <w:spacing w:val="-31"/>
        <w:w w:val="100"/>
        <w:sz w:val="24"/>
        <w:szCs w:val="24"/>
        <w:lang w:val="pt-PT" w:eastAsia="en-US" w:bidi="ar-SA"/>
      </w:rPr>
    </w:lvl>
    <w:lvl w:ilvl="1">
      <w:start w:val="0"/>
      <w:numFmt w:val="bullet"/>
      <w:lvlText w:val="•"/>
      <w:lvlJc w:val="left"/>
      <w:pPr>
        <w:ind w:left="2160" w:hanging="263"/>
      </w:pPr>
      <w:rPr>
        <w:rFonts w:hint="default"/>
        <w:lang w:val="pt-PT" w:eastAsia="en-US" w:bidi="ar-SA"/>
      </w:rPr>
    </w:lvl>
    <w:lvl w:ilvl="2">
      <w:start w:val="0"/>
      <w:numFmt w:val="bullet"/>
      <w:lvlText w:val="•"/>
      <w:lvlJc w:val="left"/>
      <w:pPr>
        <w:ind w:left="3600" w:hanging="263"/>
      </w:pPr>
      <w:rPr>
        <w:rFonts w:hint="default"/>
        <w:lang w:val="pt-PT" w:eastAsia="en-US" w:bidi="ar-SA"/>
      </w:rPr>
    </w:lvl>
    <w:lvl w:ilvl="3">
      <w:start w:val="0"/>
      <w:numFmt w:val="bullet"/>
      <w:lvlText w:val="•"/>
      <w:lvlJc w:val="left"/>
      <w:pPr>
        <w:ind w:left="5040" w:hanging="263"/>
      </w:pPr>
      <w:rPr>
        <w:rFonts w:hint="default"/>
        <w:lang w:val="pt-PT" w:eastAsia="en-US" w:bidi="ar-SA"/>
      </w:rPr>
    </w:lvl>
    <w:lvl w:ilvl="4">
      <w:start w:val="0"/>
      <w:numFmt w:val="bullet"/>
      <w:lvlText w:val="•"/>
      <w:lvlJc w:val="left"/>
      <w:pPr>
        <w:ind w:left="6480" w:hanging="263"/>
      </w:pPr>
      <w:rPr>
        <w:rFonts w:hint="default"/>
        <w:lang w:val="pt-PT" w:eastAsia="en-US" w:bidi="ar-SA"/>
      </w:rPr>
    </w:lvl>
    <w:lvl w:ilvl="5">
      <w:start w:val="0"/>
      <w:numFmt w:val="bullet"/>
      <w:lvlText w:val="•"/>
      <w:lvlJc w:val="left"/>
      <w:pPr>
        <w:ind w:left="7920" w:hanging="263"/>
      </w:pPr>
      <w:rPr>
        <w:rFonts w:hint="default"/>
        <w:lang w:val="pt-PT" w:eastAsia="en-US" w:bidi="ar-SA"/>
      </w:rPr>
    </w:lvl>
    <w:lvl w:ilvl="6">
      <w:start w:val="0"/>
      <w:numFmt w:val="bullet"/>
      <w:lvlText w:val="•"/>
      <w:lvlJc w:val="left"/>
      <w:pPr>
        <w:ind w:left="9360" w:hanging="263"/>
      </w:pPr>
      <w:rPr>
        <w:rFonts w:hint="default"/>
        <w:lang w:val="pt-PT" w:eastAsia="en-US" w:bidi="ar-SA"/>
      </w:rPr>
    </w:lvl>
    <w:lvl w:ilvl="7">
      <w:start w:val="0"/>
      <w:numFmt w:val="bullet"/>
      <w:lvlText w:val="•"/>
      <w:lvlJc w:val="left"/>
      <w:pPr>
        <w:ind w:left="10800" w:hanging="263"/>
      </w:pPr>
      <w:rPr>
        <w:rFonts w:hint="default"/>
        <w:lang w:val="pt-PT" w:eastAsia="en-US" w:bidi="ar-SA"/>
      </w:rPr>
    </w:lvl>
    <w:lvl w:ilvl="8">
      <w:start w:val="0"/>
      <w:numFmt w:val="bullet"/>
      <w:lvlText w:val="•"/>
      <w:lvlJc w:val="left"/>
      <w:pPr>
        <w:ind w:left="12240" w:hanging="263"/>
      </w:pPr>
      <w:rPr>
        <w:rFonts w:hint="default"/>
        <w:lang w:val="pt-PT" w:eastAsia="en-US" w:bidi="ar-SA"/>
      </w:rPr>
    </w:lvl>
  </w:abstractNum>
  <w:abstractNum w:abstractNumId="13">
    <w:multiLevelType w:val="hybridMultilevel"/>
    <w:lvl w:ilvl="0">
      <w:start w:val="0"/>
      <w:numFmt w:val="bullet"/>
      <w:lvlText w:val="·"/>
      <w:lvlJc w:val="left"/>
      <w:pPr>
        <w:ind w:left="330" w:hanging="50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500"/>
      </w:pPr>
      <w:rPr>
        <w:rFonts w:hint="default"/>
        <w:lang w:val="pt-PT" w:eastAsia="en-US" w:bidi="ar-SA"/>
      </w:rPr>
    </w:lvl>
    <w:lvl w:ilvl="2">
      <w:start w:val="0"/>
      <w:numFmt w:val="bullet"/>
      <w:lvlText w:val="•"/>
      <w:lvlJc w:val="left"/>
      <w:pPr>
        <w:ind w:left="3280" w:hanging="500"/>
      </w:pPr>
      <w:rPr>
        <w:rFonts w:hint="default"/>
        <w:lang w:val="pt-PT" w:eastAsia="en-US" w:bidi="ar-SA"/>
      </w:rPr>
    </w:lvl>
    <w:lvl w:ilvl="3">
      <w:start w:val="0"/>
      <w:numFmt w:val="bullet"/>
      <w:lvlText w:val="•"/>
      <w:lvlJc w:val="left"/>
      <w:pPr>
        <w:ind w:left="4760" w:hanging="500"/>
      </w:pPr>
      <w:rPr>
        <w:rFonts w:hint="default"/>
        <w:lang w:val="pt-PT" w:eastAsia="en-US" w:bidi="ar-SA"/>
      </w:rPr>
    </w:lvl>
    <w:lvl w:ilvl="4">
      <w:start w:val="0"/>
      <w:numFmt w:val="bullet"/>
      <w:lvlText w:val="•"/>
      <w:lvlJc w:val="left"/>
      <w:pPr>
        <w:ind w:left="6240" w:hanging="500"/>
      </w:pPr>
      <w:rPr>
        <w:rFonts w:hint="default"/>
        <w:lang w:val="pt-PT" w:eastAsia="en-US" w:bidi="ar-SA"/>
      </w:rPr>
    </w:lvl>
    <w:lvl w:ilvl="5">
      <w:start w:val="0"/>
      <w:numFmt w:val="bullet"/>
      <w:lvlText w:val="•"/>
      <w:lvlJc w:val="left"/>
      <w:pPr>
        <w:ind w:left="7720" w:hanging="500"/>
      </w:pPr>
      <w:rPr>
        <w:rFonts w:hint="default"/>
        <w:lang w:val="pt-PT" w:eastAsia="en-US" w:bidi="ar-SA"/>
      </w:rPr>
    </w:lvl>
    <w:lvl w:ilvl="6">
      <w:start w:val="0"/>
      <w:numFmt w:val="bullet"/>
      <w:lvlText w:val="•"/>
      <w:lvlJc w:val="left"/>
      <w:pPr>
        <w:ind w:left="9200" w:hanging="500"/>
      </w:pPr>
      <w:rPr>
        <w:rFonts w:hint="default"/>
        <w:lang w:val="pt-PT" w:eastAsia="en-US" w:bidi="ar-SA"/>
      </w:rPr>
    </w:lvl>
    <w:lvl w:ilvl="7">
      <w:start w:val="0"/>
      <w:numFmt w:val="bullet"/>
      <w:lvlText w:val="•"/>
      <w:lvlJc w:val="left"/>
      <w:pPr>
        <w:ind w:left="10680" w:hanging="500"/>
      </w:pPr>
      <w:rPr>
        <w:rFonts w:hint="default"/>
        <w:lang w:val="pt-PT" w:eastAsia="en-US" w:bidi="ar-SA"/>
      </w:rPr>
    </w:lvl>
    <w:lvl w:ilvl="8">
      <w:start w:val="0"/>
      <w:numFmt w:val="bullet"/>
      <w:lvlText w:val="•"/>
      <w:lvlJc w:val="left"/>
      <w:pPr>
        <w:ind w:left="12160" w:hanging="500"/>
      </w:pPr>
      <w:rPr>
        <w:rFonts w:hint="default"/>
        <w:lang w:val="pt-PT" w:eastAsia="en-US" w:bidi="ar-SA"/>
      </w:rPr>
    </w:lvl>
  </w:abstractNum>
  <w:abstractNum w:abstractNumId="12">
    <w:multiLevelType w:val="hybridMultilevel"/>
    <w:lvl w:ilvl="0">
      <w:start w:val="1"/>
      <w:numFmt w:val="decimal"/>
      <w:lvlText w:val="%1"/>
      <w:lvlJc w:val="left"/>
      <w:pPr>
        <w:ind w:left="450" w:hanging="443"/>
        <w:jc w:val="left"/>
      </w:pPr>
      <w:rPr>
        <w:rFonts w:hint="default"/>
        <w:lang w:val="pt-PT" w:eastAsia="en-US" w:bidi="ar-SA"/>
      </w:rPr>
    </w:lvl>
    <w:lvl w:ilvl="1">
      <w:start w:val="1"/>
      <w:numFmt w:val="decimal"/>
      <w:lvlText w:val="%1.%2."/>
      <w:lvlJc w:val="left"/>
      <w:pPr>
        <w:ind w:left="450" w:hanging="4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43"/>
      </w:pPr>
      <w:rPr>
        <w:rFonts w:hint="default"/>
        <w:lang w:val="pt-PT" w:eastAsia="en-US" w:bidi="ar-SA"/>
      </w:rPr>
    </w:lvl>
    <w:lvl w:ilvl="3">
      <w:start w:val="0"/>
      <w:numFmt w:val="bullet"/>
      <w:lvlText w:val="•"/>
      <w:lvlJc w:val="left"/>
      <w:pPr>
        <w:ind w:left="4844" w:hanging="443"/>
      </w:pPr>
      <w:rPr>
        <w:rFonts w:hint="default"/>
        <w:lang w:val="pt-PT" w:eastAsia="en-US" w:bidi="ar-SA"/>
      </w:rPr>
    </w:lvl>
    <w:lvl w:ilvl="4">
      <w:start w:val="0"/>
      <w:numFmt w:val="bullet"/>
      <w:lvlText w:val="•"/>
      <w:lvlJc w:val="left"/>
      <w:pPr>
        <w:ind w:left="6312" w:hanging="443"/>
      </w:pPr>
      <w:rPr>
        <w:rFonts w:hint="default"/>
        <w:lang w:val="pt-PT" w:eastAsia="en-US" w:bidi="ar-SA"/>
      </w:rPr>
    </w:lvl>
    <w:lvl w:ilvl="5">
      <w:start w:val="0"/>
      <w:numFmt w:val="bullet"/>
      <w:lvlText w:val="•"/>
      <w:lvlJc w:val="left"/>
      <w:pPr>
        <w:ind w:left="7780" w:hanging="443"/>
      </w:pPr>
      <w:rPr>
        <w:rFonts w:hint="default"/>
        <w:lang w:val="pt-PT" w:eastAsia="en-US" w:bidi="ar-SA"/>
      </w:rPr>
    </w:lvl>
    <w:lvl w:ilvl="6">
      <w:start w:val="0"/>
      <w:numFmt w:val="bullet"/>
      <w:lvlText w:val="•"/>
      <w:lvlJc w:val="left"/>
      <w:pPr>
        <w:ind w:left="9248" w:hanging="443"/>
      </w:pPr>
      <w:rPr>
        <w:rFonts w:hint="default"/>
        <w:lang w:val="pt-PT" w:eastAsia="en-US" w:bidi="ar-SA"/>
      </w:rPr>
    </w:lvl>
    <w:lvl w:ilvl="7">
      <w:start w:val="0"/>
      <w:numFmt w:val="bullet"/>
      <w:lvlText w:val="•"/>
      <w:lvlJc w:val="left"/>
      <w:pPr>
        <w:ind w:left="10716" w:hanging="443"/>
      </w:pPr>
      <w:rPr>
        <w:rFonts w:hint="default"/>
        <w:lang w:val="pt-PT" w:eastAsia="en-US" w:bidi="ar-SA"/>
      </w:rPr>
    </w:lvl>
    <w:lvl w:ilvl="8">
      <w:start w:val="0"/>
      <w:numFmt w:val="bullet"/>
      <w:lvlText w:val="•"/>
      <w:lvlJc w:val="left"/>
      <w:pPr>
        <w:ind w:left="12184" w:hanging="443"/>
      </w:pPr>
      <w:rPr>
        <w:rFonts w:hint="default"/>
        <w:lang w:val="pt-PT" w:eastAsia="en-US" w:bidi="ar-SA"/>
      </w:rPr>
    </w:lvl>
  </w:abstractNum>
  <w:abstractNum w:abstractNumId="11">
    <w:multiLevelType w:val="hybridMultilevel"/>
    <w:lvl w:ilvl="0">
      <w:start w:val="1"/>
      <w:numFmt w:val="lowerLetter"/>
      <w:lvlText w:val="%1)"/>
      <w:lvlJc w:val="left"/>
      <w:pPr>
        <w:ind w:left="450" w:hanging="71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712"/>
      </w:pPr>
      <w:rPr>
        <w:rFonts w:hint="default"/>
        <w:lang w:val="pt-PT" w:eastAsia="en-US" w:bidi="ar-SA"/>
      </w:rPr>
    </w:lvl>
    <w:lvl w:ilvl="2">
      <w:start w:val="0"/>
      <w:numFmt w:val="bullet"/>
      <w:lvlText w:val="•"/>
      <w:lvlJc w:val="left"/>
      <w:pPr>
        <w:ind w:left="3376" w:hanging="712"/>
      </w:pPr>
      <w:rPr>
        <w:rFonts w:hint="default"/>
        <w:lang w:val="pt-PT" w:eastAsia="en-US" w:bidi="ar-SA"/>
      </w:rPr>
    </w:lvl>
    <w:lvl w:ilvl="3">
      <w:start w:val="0"/>
      <w:numFmt w:val="bullet"/>
      <w:lvlText w:val="•"/>
      <w:lvlJc w:val="left"/>
      <w:pPr>
        <w:ind w:left="4844" w:hanging="712"/>
      </w:pPr>
      <w:rPr>
        <w:rFonts w:hint="default"/>
        <w:lang w:val="pt-PT" w:eastAsia="en-US" w:bidi="ar-SA"/>
      </w:rPr>
    </w:lvl>
    <w:lvl w:ilvl="4">
      <w:start w:val="0"/>
      <w:numFmt w:val="bullet"/>
      <w:lvlText w:val="•"/>
      <w:lvlJc w:val="left"/>
      <w:pPr>
        <w:ind w:left="6312" w:hanging="712"/>
      </w:pPr>
      <w:rPr>
        <w:rFonts w:hint="default"/>
        <w:lang w:val="pt-PT" w:eastAsia="en-US" w:bidi="ar-SA"/>
      </w:rPr>
    </w:lvl>
    <w:lvl w:ilvl="5">
      <w:start w:val="0"/>
      <w:numFmt w:val="bullet"/>
      <w:lvlText w:val="•"/>
      <w:lvlJc w:val="left"/>
      <w:pPr>
        <w:ind w:left="7780" w:hanging="712"/>
      </w:pPr>
      <w:rPr>
        <w:rFonts w:hint="default"/>
        <w:lang w:val="pt-PT" w:eastAsia="en-US" w:bidi="ar-SA"/>
      </w:rPr>
    </w:lvl>
    <w:lvl w:ilvl="6">
      <w:start w:val="0"/>
      <w:numFmt w:val="bullet"/>
      <w:lvlText w:val="•"/>
      <w:lvlJc w:val="left"/>
      <w:pPr>
        <w:ind w:left="9248" w:hanging="712"/>
      </w:pPr>
      <w:rPr>
        <w:rFonts w:hint="default"/>
        <w:lang w:val="pt-PT" w:eastAsia="en-US" w:bidi="ar-SA"/>
      </w:rPr>
    </w:lvl>
    <w:lvl w:ilvl="7">
      <w:start w:val="0"/>
      <w:numFmt w:val="bullet"/>
      <w:lvlText w:val="•"/>
      <w:lvlJc w:val="left"/>
      <w:pPr>
        <w:ind w:left="10716" w:hanging="712"/>
      </w:pPr>
      <w:rPr>
        <w:rFonts w:hint="default"/>
        <w:lang w:val="pt-PT" w:eastAsia="en-US" w:bidi="ar-SA"/>
      </w:rPr>
    </w:lvl>
    <w:lvl w:ilvl="8">
      <w:start w:val="0"/>
      <w:numFmt w:val="bullet"/>
      <w:lvlText w:val="•"/>
      <w:lvlJc w:val="left"/>
      <w:pPr>
        <w:ind w:left="12184" w:hanging="712"/>
      </w:pPr>
      <w:rPr>
        <w:rFonts w:hint="default"/>
        <w:lang w:val="pt-PT" w:eastAsia="en-US" w:bidi="ar-SA"/>
      </w:rPr>
    </w:lvl>
  </w:abstractNum>
  <w:abstractNum w:abstractNumId="10">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9">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069" w:hanging="6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75" w:hanging="620"/>
      </w:pPr>
      <w:rPr>
        <w:rFonts w:hint="default"/>
        <w:lang w:val="pt-PT" w:eastAsia="en-US" w:bidi="ar-SA"/>
      </w:rPr>
    </w:lvl>
    <w:lvl w:ilvl="3">
      <w:start w:val="0"/>
      <w:numFmt w:val="bullet"/>
      <w:lvlText w:val="•"/>
      <w:lvlJc w:val="left"/>
      <w:pPr>
        <w:ind w:left="4231" w:hanging="620"/>
      </w:pPr>
      <w:rPr>
        <w:rFonts w:hint="default"/>
        <w:lang w:val="pt-PT" w:eastAsia="en-US" w:bidi="ar-SA"/>
      </w:rPr>
    </w:lvl>
    <w:lvl w:ilvl="4">
      <w:start w:val="0"/>
      <w:numFmt w:val="bullet"/>
      <w:lvlText w:val="•"/>
      <w:lvlJc w:val="left"/>
      <w:pPr>
        <w:ind w:left="5786" w:hanging="620"/>
      </w:pPr>
      <w:rPr>
        <w:rFonts w:hint="default"/>
        <w:lang w:val="pt-PT" w:eastAsia="en-US" w:bidi="ar-SA"/>
      </w:rPr>
    </w:lvl>
    <w:lvl w:ilvl="5">
      <w:start w:val="0"/>
      <w:numFmt w:val="bullet"/>
      <w:lvlText w:val="•"/>
      <w:lvlJc w:val="left"/>
      <w:pPr>
        <w:ind w:left="7342" w:hanging="620"/>
      </w:pPr>
      <w:rPr>
        <w:rFonts w:hint="default"/>
        <w:lang w:val="pt-PT" w:eastAsia="en-US" w:bidi="ar-SA"/>
      </w:rPr>
    </w:lvl>
    <w:lvl w:ilvl="6">
      <w:start w:val="0"/>
      <w:numFmt w:val="bullet"/>
      <w:lvlText w:val="•"/>
      <w:lvlJc w:val="left"/>
      <w:pPr>
        <w:ind w:left="8897" w:hanging="620"/>
      </w:pPr>
      <w:rPr>
        <w:rFonts w:hint="default"/>
        <w:lang w:val="pt-PT" w:eastAsia="en-US" w:bidi="ar-SA"/>
      </w:rPr>
    </w:lvl>
    <w:lvl w:ilvl="7">
      <w:start w:val="0"/>
      <w:numFmt w:val="bullet"/>
      <w:lvlText w:val="•"/>
      <w:lvlJc w:val="left"/>
      <w:pPr>
        <w:ind w:left="10453" w:hanging="620"/>
      </w:pPr>
      <w:rPr>
        <w:rFonts w:hint="default"/>
        <w:lang w:val="pt-PT" w:eastAsia="en-US" w:bidi="ar-SA"/>
      </w:rPr>
    </w:lvl>
    <w:lvl w:ilvl="8">
      <w:start w:val="0"/>
      <w:numFmt w:val="bullet"/>
      <w:lvlText w:val="•"/>
      <w:lvlJc w:val="left"/>
      <w:pPr>
        <w:ind w:left="12008" w:hanging="620"/>
      </w:pPr>
      <w:rPr>
        <w:rFonts w:hint="default"/>
        <w:lang w:val="pt-PT" w:eastAsia="en-US" w:bidi="ar-SA"/>
      </w:rPr>
    </w:lvl>
  </w:abstractNum>
  <w:abstractNum w:abstractNumId="8">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7">
    <w:multiLevelType w:val="hybridMultilevel"/>
    <w:lvl w:ilvl="0">
      <w:start w:val="1"/>
      <w:numFmt w:val="lowerLetter"/>
      <w:lvlText w:val="%1)"/>
      <w:lvlJc w:val="left"/>
      <w:pPr>
        <w:ind w:left="450" w:hanging="7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786"/>
      </w:pPr>
      <w:rPr>
        <w:rFonts w:hint="default"/>
        <w:lang w:val="pt-PT" w:eastAsia="en-US" w:bidi="ar-SA"/>
      </w:rPr>
    </w:lvl>
    <w:lvl w:ilvl="2">
      <w:start w:val="0"/>
      <w:numFmt w:val="bullet"/>
      <w:lvlText w:val="•"/>
      <w:lvlJc w:val="left"/>
      <w:pPr>
        <w:ind w:left="3376" w:hanging="786"/>
      </w:pPr>
      <w:rPr>
        <w:rFonts w:hint="default"/>
        <w:lang w:val="pt-PT" w:eastAsia="en-US" w:bidi="ar-SA"/>
      </w:rPr>
    </w:lvl>
    <w:lvl w:ilvl="3">
      <w:start w:val="0"/>
      <w:numFmt w:val="bullet"/>
      <w:lvlText w:val="•"/>
      <w:lvlJc w:val="left"/>
      <w:pPr>
        <w:ind w:left="4844" w:hanging="786"/>
      </w:pPr>
      <w:rPr>
        <w:rFonts w:hint="default"/>
        <w:lang w:val="pt-PT" w:eastAsia="en-US" w:bidi="ar-SA"/>
      </w:rPr>
    </w:lvl>
    <w:lvl w:ilvl="4">
      <w:start w:val="0"/>
      <w:numFmt w:val="bullet"/>
      <w:lvlText w:val="•"/>
      <w:lvlJc w:val="left"/>
      <w:pPr>
        <w:ind w:left="6312" w:hanging="786"/>
      </w:pPr>
      <w:rPr>
        <w:rFonts w:hint="default"/>
        <w:lang w:val="pt-PT" w:eastAsia="en-US" w:bidi="ar-SA"/>
      </w:rPr>
    </w:lvl>
    <w:lvl w:ilvl="5">
      <w:start w:val="0"/>
      <w:numFmt w:val="bullet"/>
      <w:lvlText w:val="•"/>
      <w:lvlJc w:val="left"/>
      <w:pPr>
        <w:ind w:left="7780" w:hanging="786"/>
      </w:pPr>
      <w:rPr>
        <w:rFonts w:hint="default"/>
        <w:lang w:val="pt-PT" w:eastAsia="en-US" w:bidi="ar-SA"/>
      </w:rPr>
    </w:lvl>
    <w:lvl w:ilvl="6">
      <w:start w:val="0"/>
      <w:numFmt w:val="bullet"/>
      <w:lvlText w:val="•"/>
      <w:lvlJc w:val="left"/>
      <w:pPr>
        <w:ind w:left="9248" w:hanging="786"/>
      </w:pPr>
      <w:rPr>
        <w:rFonts w:hint="default"/>
        <w:lang w:val="pt-PT" w:eastAsia="en-US" w:bidi="ar-SA"/>
      </w:rPr>
    </w:lvl>
    <w:lvl w:ilvl="7">
      <w:start w:val="0"/>
      <w:numFmt w:val="bullet"/>
      <w:lvlText w:val="•"/>
      <w:lvlJc w:val="left"/>
      <w:pPr>
        <w:ind w:left="10716" w:hanging="786"/>
      </w:pPr>
      <w:rPr>
        <w:rFonts w:hint="default"/>
        <w:lang w:val="pt-PT" w:eastAsia="en-US" w:bidi="ar-SA"/>
      </w:rPr>
    </w:lvl>
    <w:lvl w:ilvl="8">
      <w:start w:val="0"/>
      <w:numFmt w:val="bullet"/>
      <w:lvlText w:val="•"/>
      <w:lvlJc w:val="left"/>
      <w:pPr>
        <w:ind w:left="12184" w:hanging="786"/>
      </w:pPr>
      <w:rPr>
        <w:rFonts w:hint="default"/>
        <w:lang w:val="pt-PT" w:eastAsia="en-US" w:bidi="ar-SA"/>
      </w:rPr>
    </w:lvl>
  </w:abstractNum>
  <w:abstractNum w:abstractNumId="6">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5">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4">
    <w:multiLevelType w:val="hybridMultilevel"/>
    <w:lvl w:ilvl="0">
      <w:start w:val="1"/>
      <w:numFmt w:val="lowerLetter"/>
      <w:lvlText w:val="%1)"/>
      <w:lvlJc w:val="left"/>
      <w:pPr>
        <w:ind w:left="450" w:hanging="9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944"/>
      </w:pPr>
      <w:rPr>
        <w:rFonts w:hint="default"/>
        <w:lang w:val="pt-PT" w:eastAsia="en-US" w:bidi="ar-SA"/>
      </w:rPr>
    </w:lvl>
    <w:lvl w:ilvl="2">
      <w:start w:val="0"/>
      <w:numFmt w:val="bullet"/>
      <w:lvlText w:val="•"/>
      <w:lvlJc w:val="left"/>
      <w:pPr>
        <w:ind w:left="3376" w:hanging="944"/>
      </w:pPr>
      <w:rPr>
        <w:rFonts w:hint="default"/>
        <w:lang w:val="pt-PT" w:eastAsia="en-US" w:bidi="ar-SA"/>
      </w:rPr>
    </w:lvl>
    <w:lvl w:ilvl="3">
      <w:start w:val="0"/>
      <w:numFmt w:val="bullet"/>
      <w:lvlText w:val="•"/>
      <w:lvlJc w:val="left"/>
      <w:pPr>
        <w:ind w:left="4844" w:hanging="944"/>
      </w:pPr>
      <w:rPr>
        <w:rFonts w:hint="default"/>
        <w:lang w:val="pt-PT" w:eastAsia="en-US" w:bidi="ar-SA"/>
      </w:rPr>
    </w:lvl>
    <w:lvl w:ilvl="4">
      <w:start w:val="0"/>
      <w:numFmt w:val="bullet"/>
      <w:lvlText w:val="•"/>
      <w:lvlJc w:val="left"/>
      <w:pPr>
        <w:ind w:left="6312" w:hanging="944"/>
      </w:pPr>
      <w:rPr>
        <w:rFonts w:hint="default"/>
        <w:lang w:val="pt-PT" w:eastAsia="en-US" w:bidi="ar-SA"/>
      </w:rPr>
    </w:lvl>
    <w:lvl w:ilvl="5">
      <w:start w:val="0"/>
      <w:numFmt w:val="bullet"/>
      <w:lvlText w:val="•"/>
      <w:lvlJc w:val="left"/>
      <w:pPr>
        <w:ind w:left="7780" w:hanging="944"/>
      </w:pPr>
      <w:rPr>
        <w:rFonts w:hint="default"/>
        <w:lang w:val="pt-PT" w:eastAsia="en-US" w:bidi="ar-SA"/>
      </w:rPr>
    </w:lvl>
    <w:lvl w:ilvl="6">
      <w:start w:val="0"/>
      <w:numFmt w:val="bullet"/>
      <w:lvlText w:val="•"/>
      <w:lvlJc w:val="left"/>
      <w:pPr>
        <w:ind w:left="9248" w:hanging="944"/>
      </w:pPr>
      <w:rPr>
        <w:rFonts w:hint="default"/>
        <w:lang w:val="pt-PT" w:eastAsia="en-US" w:bidi="ar-SA"/>
      </w:rPr>
    </w:lvl>
    <w:lvl w:ilvl="7">
      <w:start w:val="0"/>
      <w:numFmt w:val="bullet"/>
      <w:lvlText w:val="•"/>
      <w:lvlJc w:val="left"/>
      <w:pPr>
        <w:ind w:left="10716" w:hanging="944"/>
      </w:pPr>
      <w:rPr>
        <w:rFonts w:hint="default"/>
        <w:lang w:val="pt-PT" w:eastAsia="en-US" w:bidi="ar-SA"/>
      </w:rPr>
    </w:lvl>
    <w:lvl w:ilvl="8">
      <w:start w:val="0"/>
      <w:numFmt w:val="bullet"/>
      <w:lvlText w:val="•"/>
      <w:lvlJc w:val="left"/>
      <w:pPr>
        <w:ind w:left="12184" w:hanging="944"/>
      </w:pPr>
      <w:rPr>
        <w:rFonts w:hint="default"/>
        <w:lang w:val="pt-PT" w:eastAsia="en-US" w:bidi="ar-SA"/>
      </w:rPr>
    </w:lvl>
  </w:abstractNum>
  <w:abstractNum w:abstractNumId="3">
    <w:multiLevelType w:val="hybridMultilevel"/>
    <w:lvl w:ilvl="0">
      <w:start w:val="1"/>
      <w:numFmt w:val="lowerLetter"/>
      <w:lvlText w:val="%1)"/>
      <w:lvlJc w:val="left"/>
      <w:pPr>
        <w:ind w:left="450" w:hanging="67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675"/>
      </w:pPr>
      <w:rPr>
        <w:rFonts w:hint="default"/>
        <w:lang w:val="pt-PT" w:eastAsia="en-US" w:bidi="ar-SA"/>
      </w:rPr>
    </w:lvl>
    <w:lvl w:ilvl="2">
      <w:start w:val="0"/>
      <w:numFmt w:val="bullet"/>
      <w:lvlText w:val="•"/>
      <w:lvlJc w:val="left"/>
      <w:pPr>
        <w:ind w:left="3376" w:hanging="675"/>
      </w:pPr>
      <w:rPr>
        <w:rFonts w:hint="default"/>
        <w:lang w:val="pt-PT" w:eastAsia="en-US" w:bidi="ar-SA"/>
      </w:rPr>
    </w:lvl>
    <w:lvl w:ilvl="3">
      <w:start w:val="0"/>
      <w:numFmt w:val="bullet"/>
      <w:lvlText w:val="•"/>
      <w:lvlJc w:val="left"/>
      <w:pPr>
        <w:ind w:left="4844" w:hanging="675"/>
      </w:pPr>
      <w:rPr>
        <w:rFonts w:hint="default"/>
        <w:lang w:val="pt-PT" w:eastAsia="en-US" w:bidi="ar-SA"/>
      </w:rPr>
    </w:lvl>
    <w:lvl w:ilvl="4">
      <w:start w:val="0"/>
      <w:numFmt w:val="bullet"/>
      <w:lvlText w:val="•"/>
      <w:lvlJc w:val="left"/>
      <w:pPr>
        <w:ind w:left="6312" w:hanging="675"/>
      </w:pPr>
      <w:rPr>
        <w:rFonts w:hint="default"/>
        <w:lang w:val="pt-PT" w:eastAsia="en-US" w:bidi="ar-SA"/>
      </w:rPr>
    </w:lvl>
    <w:lvl w:ilvl="5">
      <w:start w:val="0"/>
      <w:numFmt w:val="bullet"/>
      <w:lvlText w:val="•"/>
      <w:lvlJc w:val="left"/>
      <w:pPr>
        <w:ind w:left="7780" w:hanging="675"/>
      </w:pPr>
      <w:rPr>
        <w:rFonts w:hint="default"/>
        <w:lang w:val="pt-PT" w:eastAsia="en-US" w:bidi="ar-SA"/>
      </w:rPr>
    </w:lvl>
    <w:lvl w:ilvl="6">
      <w:start w:val="0"/>
      <w:numFmt w:val="bullet"/>
      <w:lvlText w:val="•"/>
      <w:lvlJc w:val="left"/>
      <w:pPr>
        <w:ind w:left="9248" w:hanging="675"/>
      </w:pPr>
      <w:rPr>
        <w:rFonts w:hint="default"/>
        <w:lang w:val="pt-PT" w:eastAsia="en-US" w:bidi="ar-SA"/>
      </w:rPr>
    </w:lvl>
    <w:lvl w:ilvl="7">
      <w:start w:val="0"/>
      <w:numFmt w:val="bullet"/>
      <w:lvlText w:val="•"/>
      <w:lvlJc w:val="left"/>
      <w:pPr>
        <w:ind w:left="10716" w:hanging="675"/>
      </w:pPr>
      <w:rPr>
        <w:rFonts w:hint="default"/>
        <w:lang w:val="pt-PT" w:eastAsia="en-US" w:bidi="ar-SA"/>
      </w:rPr>
    </w:lvl>
    <w:lvl w:ilvl="8">
      <w:start w:val="0"/>
      <w:numFmt w:val="bullet"/>
      <w:lvlText w:val="•"/>
      <w:lvlJc w:val="left"/>
      <w:pPr>
        <w:ind w:left="12184" w:hanging="675"/>
      </w:pPr>
      <w:rPr>
        <w:rFonts w:hint="default"/>
        <w:lang w:val="pt-PT" w:eastAsia="en-US" w:bidi="ar-SA"/>
      </w:rPr>
    </w:lvl>
  </w:abstractNum>
  <w:abstractNum w:abstractNumId="2">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1">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0">
    <w:multiLevelType w:val="hybridMultilevel"/>
    <w:lvl w:ilvl="0">
      <w:start w:val="1"/>
      <w:numFmt w:val="decimal"/>
      <w:lvlText w:val="%1."/>
      <w:lvlJc w:val="left"/>
      <w:pPr>
        <w:ind w:left="570" w:hanging="240"/>
        <w:jc w:val="righ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20" w:hanging="818"/>
      </w:pPr>
      <w:rPr>
        <w:rFonts w:hint="default"/>
        <w:lang w:val="pt-PT" w:eastAsia="en-US" w:bidi="ar-SA"/>
      </w:rPr>
    </w:lvl>
    <w:lvl w:ilvl="5">
      <w:start w:val="0"/>
      <w:numFmt w:val="bullet"/>
      <w:lvlText w:val="•"/>
      <w:lvlJc w:val="left"/>
      <w:pPr>
        <w:ind w:left="980" w:hanging="818"/>
      </w:pPr>
      <w:rPr>
        <w:rFonts w:hint="default"/>
        <w:lang w:val="pt-PT" w:eastAsia="en-US" w:bidi="ar-SA"/>
      </w:rPr>
    </w:lvl>
    <w:lvl w:ilvl="6">
      <w:start w:val="0"/>
      <w:numFmt w:val="bullet"/>
      <w:lvlText w:val="•"/>
      <w:lvlJc w:val="left"/>
      <w:pPr>
        <w:ind w:left="1100" w:hanging="818"/>
      </w:pPr>
      <w:rPr>
        <w:rFonts w:hint="default"/>
        <w:lang w:val="pt-PT" w:eastAsia="en-US" w:bidi="ar-SA"/>
      </w:rPr>
    </w:lvl>
    <w:lvl w:ilvl="7">
      <w:start w:val="0"/>
      <w:numFmt w:val="bullet"/>
      <w:lvlText w:val="•"/>
      <w:lvlJc w:val="left"/>
      <w:pPr>
        <w:ind w:left="1160" w:hanging="818"/>
      </w:pPr>
      <w:rPr>
        <w:rFonts w:hint="default"/>
        <w:lang w:val="pt-PT" w:eastAsia="en-US" w:bidi="ar-SA"/>
      </w:rPr>
    </w:lvl>
    <w:lvl w:ilvl="8">
      <w:start w:val="0"/>
      <w:numFmt w:val="bullet"/>
      <w:lvlText w:val="•"/>
      <w:lvlJc w:val="left"/>
      <w:pPr>
        <w:ind w:left="1220" w:hanging="818"/>
      </w:pPr>
      <w:rPr>
        <w:rFonts w:hint="default"/>
        <w:lang w:val="pt-PT" w:eastAsia="en-US" w:bidi="ar-SA"/>
      </w:rPr>
    </w:lvl>
  </w:abstractNum>
  <w:num w:numId="66">
    <w:abstractNumId w:val="65"/>
  </w:num>
  <w:num w:numId="70">
    <w:abstractNumId w:val="69"/>
  </w:num>
  <w:num w:numId="69">
    <w:abstractNumId w:val="68"/>
  </w:num>
  <w:num w:numId="68">
    <w:abstractNumId w:val="67"/>
  </w:num>
  <w:num w:numId="67">
    <w:abstractNumId w:val="66"/>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14"/>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servexo@ppc.uerj.br" TargetMode="External"/><Relationship Id="rId28" Type="http://schemas.openxmlformats.org/officeDocument/2006/relationships/hyperlink" Target="mailto:almoxarifado@ppc.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portalsei.rj.gov.br/documentos/legislacao/decretos/Decreto_SEI_consolidado.pdf" TargetMode="External"/><Relationship Id="rId33" Type="http://schemas.openxmlformats.org/officeDocument/2006/relationships/hyperlink" Target="https://www.rj.gov.br/proderj/node/1115" TargetMode="External"/><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www.portaldatransparencia.gov.br/ceis" TargetMode="External"/><Relationship Id="rId36" Type="http://schemas.openxmlformats.org/officeDocument/2006/relationships/hyperlink" Target="http://www.gov.br/empresas-e-negocios/pt-br/empreendedor%3B" TargetMode="External"/><Relationship Id="rId37" Type="http://schemas.openxmlformats.org/officeDocument/2006/relationships/hyperlink" Target="http://www.uerj.br/" TargetMode="External"/><Relationship Id="rId38" Type="http://schemas.openxmlformats.org/officeDocument/2006/relationships/image" Target="media/image4.jpeg"/><Relationship Id="rId39" Type="http://schemas.openxmlformats.org/officeDocument/2006/relationships/image" Target="media/image5.jpeg"/><Relationship Id="rId40" Type="http://schemas.openxmlformats.org/officeDocument/2006/relationships/hyperlink" Target="http://www.planalto.gov.br/ccivil_03/_ato2019-2022/2021/lei/L14133.htm#art143"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SEI-260006/002968/2026</dc:title>
  <dcterms:created xsi:type="dcterms:W3CDTF">2026-03-19T14:36:45Z</dcterms:created>
  <dcterms:modified xsi:type="dcterms:W3CDTF">2026-03-19T14:36:45Z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2026-03-19T00:00:00Z</vt:filetime>
  </property>
  <property fmtid="{D5CDD505-2E9C-101B-9397-08002B2CF9AE}" pid="3" name="Creator">
    <vt:lpwstr>Mozilla/5.0 (Windows NT 10.0; Win64; x64) AppleWebKit/537.36 (KHTML, like Gecko) Chrome/146.0.0.0 Safari/537.36</vt:lpwstr>
  </property>
  <property fmtid="{D5CDD505-2E9C-101B-9397-08002B2CF9AE}" pid="4" name="LastSaved">
    <vt:filetime>2026-03-19T00:00:00Z</vt:filetime>
  </property>
  <property fmtid="{D5CDD505-2E9C-101B-9397-08002B2CF9AE}" pid="5" name="Producer">
    <vt:lpwstr>Skia/PDF m146</vt:lpwstr>
  </property>
</Properties>
</file>