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3"/>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260007/016823/2024</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Heading1"/>
      </w:pPr>
      <w:r>
        <w:rPr/>
        <w:t>PREGÃO</w:t>
      </w:r>
      <w:r>
        <w:rPr>
          <w:spacing w:val="-1"/>
        </w:rPr>
        <w:t> </w:t>
      </w:r>
      <w:r>
        <w:rPr/>
        <w:t>ELETRÔNICO</w:t>
      </w:r>
      <w:r>
        <w:rPr>
          <w:spacing w:val="-1"/>
        </w:rPr>
        <w:t> </w:t>
      </w:r>
      <w:r>
        <w:rPr/>
        <w:t>Nº</w:t>
      </w:r>
      <w:r>
        <w:rPr>
          <w:spacing w:val="-1"/>
        </w:rPr>
        <w:t> </w:t>
      </w:r>
      <w:r>
        <w:rPr>
          <w:spacing w:val="-2"/>
        </w:rPr>
        <w:t>167/2026</w:t>
      </w:r>
    </w:p>
    <w:p>
      <w:pPr>
        <w:pStyle w:val="BodyText"/>
        <w:spacing w:before="0"/>
        <w:ind w:left="0"/>
        <w:rPr>
          <w:b/>
          <w:sz w:val="26"/>
        </w:rPr>
      </w:pPr>
    </w:p>
    <w:p>
      <w:pPr>
        <w:pStyle w:val="BodyText"/>
        <w:spacing w:before="52"/>
        <w:ind w:left="0"/>
        <w:rPr>
          <w:b/>
          <w:sz w:val="26"/>
        </w:rPr>
      </w:pPr>
    </w:p>
    <w:p>
      <w:pPr>
        <w:pStyle w:val="BodyText"/>
        <w:spacing w:before="0"/>
      </w:pPr>
      <w:r>
        <w:rPr>
          <w:b/>
        </w:rPr>
        <w:t>CONTRATANTE:</w:t>
      </w:r>
      <w:r>
        <w:rPr>
          <w:b/>
          <w:spacing w:val="-5"/>
        </w:rPr>
        <w:t> </w:t>
      </w:r>
      <w:r>
        <w:rPr/>
        <w:t>UNIVERSIDADE</w:t>
      </w:r>
      <w:r>
        <w:rPr>
          <w:spacing w:val="-5"/>
        </w:rPr>
        <w:t> </w:t>
      </w:r>
      <w:r>
        <w:rPr/>
        <w:t>DO</w:t>
      </w:r>
      <w:r>
        <w:rPr>
          <w:spacing w:val="-4"/>
        </w:rPr>
        <w:t> </w:t>
      </w:r>
      <w:r>
        <w:rPr/>
        <w:t>ESTADO</w:t>
      </w:r>
      <w:r>
        <w:rPr>
          <w:spacing w:val="-5"/>
        </w:rPr>
        <w:t> </w:t>
      </w:r>
      <w:r>
        <w:rPr/>
        <w:t>DO</w:t>
      </w:r>
      <w:r>
        <w:rPr>
          <w:spacing w:val="-5"/>
        </w:rPr>
        <w:t> </w:t>
      </w:r>
      <w:r>
        <w:rPr/>
        <w:t>RIO</w:t>
      </w:r>
      <w:r>
        <w:rPr>
          <w:spacing w:val="-4"/>
        </w:rPr>
        <w:t> </w:t>
      </w:r>
      <w:r>
        <w:rPr/>
        <w:t>DE</w:t>
      </w:r>
      <w:r>
        <w:rPr>
          <w:spacing w:val="-5"/>
        </w:rPr>
        <w:t> </w:t>
      </w:r>
      <w:r>
        <w:rPr/>
        <w:t>JANEIRO</w:t>
      </w:r>
      <w:r>
        <w:rPr>
          <w:spacing w:val="-5"/>
        </w:rPr>
        <w:t> </w:t>
      </w:r>
      <w:r>
        <w:rPr/>
        <w:t>(Unidade</w:t>
      </w:r>
      <w:r>
        <w:rPr>
          <w:spacing w:val="-4"/>
        </w:rPr>
        <w:t> </w:t>
      </w:r>
      <w:r>
        <w:rPr/>
        <w:t>Gestora</w:t>
      </w:r>
      <w:r>
        <w:rPr>
          <w:spacing w:val="-5"/>
        </w:rPr>
        <w:t> </w:t>
      </w:r>
      <w:r>
        <w:rPr/>
        <w:t>–</w:t>
      </w:r>
      <w:r>
        <w:rPr>
          <w:spacing w:val="-5"/>
        </w:rPr>
        <w:t> </w:t>
      </w:r>
      <w:r>
        <w:rPr/>
        <w:t>UG:</w:t>
      </w:r>
      <w:r>
        <w:rPr>
          <w:spacing w:val="-4"/>
        </w:rPr>
        <w:t> </w:t>
      </w:r>
      <w:r>
        <w:rPr>
          <w:spacing w:val="-2"/>
        </w:rPr>
        <w:t>404340)</w:t>
      </w:r>
    </w:p>
    <w:p>
      <w:pPr>
        <w:spacing w:line="235" w:lineRule="auto" w:before="118"/>
        <w:ind w:left="449" w:right="433" w:firstLine="0"/>
        <w:jc w:val="both"/>
        <w:rPr>
          <w:b/>
          <w:sz w:val="24"/>
        </w:rPr>
      </w:pPr>
      <w:r>
        <w:rPr>
          <w:b/>
          <w:sz w:val="24"/>
        </w:rPr>
        <w:t>OBJETO: AQUISIÇÃO DE MATERIAL DE LABORATÓRIO (REAGENTES, ETC.) PARA O SETOR DE IMUNOLOGIA DO SERVIÇO</w:t>
      </w:r>
      <w:r>
        <w:rPr>
          <w:b/>
          <w:spacing w:val="66"/>
          <w:sz w:val="24"/>
        </w:rPr>
        <w:t> </w:t>
      </w:r>
      <w:r>
        <w:rPr>
          <w:b/>
          <w:sz w:val="24"/>
        </w:rPr>
        <w:t>DE</w:t>
      </w:r>
      <w:r>
        <w:rPr>
          <w:b/>
          <w:spacing w:val="67"/>
          <w:sz w:val="24"/>
        </w:rPr>
        <w:t> </w:t>
      </w:r>
      <w:r>
        <w:rPr>
          <w:b/>
          <w:sz w:val="24"/>
        </w:rPr>
        <w:t>LABORATÓRIOS</w:t>
      </w:r>
      <w:r>
        <w:rPr>
          <w:b/>
          <w:spacing w:val="67"/>
          <w:sz w:val="24"/>
        </w:rPr>
        <w:t> </w:t>
      </w:r>
      <w:r>
        <w:rPr>
          <w:b/>
          <w:sz w:val="24"/>
        </w:rPr>
        <w:t>DO</w:t>
      </w:r>
      <w:r>
        <w:rPr>
          <w:b/>
          <w:spacing w:val="67"/>
          <w:sz w:val="24"/>
        </w:rPr>
        <w:t> </w:t>
      </w:r>
      <w:r>
        <w:rPr>
          <w:b/>
          <w:sz w:val="24"/>
        </w:rPr>
        <w:t>HUPE,</w:t>
      </w:r>
      <w:r>
        <w:rPr>
          <w:b/>
          <w:spacing w:val="66"/>
          <w:sz w:val="24"/>
        </w:rPr>
        <w:t> </w:t>
      </w:r>
      <w:r>
        <w:rPr>
          <w:b/>
          <w:sz w:val="24"/>
        </w:rPr>
        <w:t>COM</w:t>
      </w:r>
      <w:r>
        <w:rPr>
          <w:b/>
          <w:spacing w:val="67"/>
          <w:sz w:val="24"/>
        </w:rPr>
        <w:t> </w:t>
      </w:r>
      <w:r>
        <w:rPr>
          <w:b/>
          <w:sz w:val="24"/>
        </w:rPr>
        <w:t>CESSÃO</w:t>
      </w:r>
      <w:r>
        <w:rPr>
          <w:b/>
          <w:spacing w:val="67"/>
          <w:sz w:val="24"/>
        </w:rPr>
        <w:t> </w:t>
      </w:r>
      <w:r>
        <w:rPr>
          <w:b/>
          <w:sz w:val="24"/>
        </w:rPr>
        <w:t>DE</w:t>
      </w:r>
      <w:r>
        <w:rPr>
          <w:b/>
          <w:spacing w:val="67"/>
          <w:sz w:val="24"/>
        </w:rPr>
        <w:t> </w:t>
      </w:r>
      <w:r>
        <w:rPr>
          <w:b/>
          <w:sz w:val="24"/>
        </w:rPr>
        <w:t>EQUIPAMENTOS</w:t>
      </w:r>
      <w:r>
        <w:rPr>
          <w:b/>
          <w:spacing w:val="67"/>
          <w:sz w:val="24"/>
        </w:rPr>
        <w:t> </w:t>
      </w:r>
      <w:r>
        <w:rPr>
          <w:b/>
          <w:sz w:val="24"/>
        </w:rPr>
        <w:t>EM</w:t>
      </w:r>
      <w:r>
        <w:rPr>
          <w:b/>
          <w:spacing w:val="66"/>
          <w:sz w:val="24"/>
        </w:rPr>
        <w:t> </w:t>
      </w:r>
      <w:r>
        <w:rPr>
          <w:b/>
          <w:sz w:val="24"/>
        </w:rPr>
        <w:t>REGIME</w:t>
      </w:r>
      <w:r>
        <w:rPr>
          <w:b/>
          <w:spacing w:val="67"/>
          <w:sz w:val="24"/>
        </w:rPr>
        <w:t> </w:t>
      </w:r>
      <w:r>
        <w:rPr>
          <w:b/>
          <w:sz w:val="24"/>
        </w:rPr>
        <w:t>DE</w:t>
      </w:r>
      <w:r>
        <w:rPr>
          <w:b/>
          <w:spacing w:val="67"/>
          <w:sz w:val="24"/>
        </w:rPr>
        <w:t> </w:t>
      </w:r>
      <w:r>
        <w:rPr>
          <w:b/>
          <w:sz w:val="24"/>
        </w:rPr>
        <w:t>COMODATO,</w:t>
      </w:r>
      <w:r>
        <w:rPr>
          <w:b/>
          <w:spacing w:val="67"/>
          <w:sz w:val="24"/>
        </w:rPr>
        <w:t> </w:t>
      </w:r>
      <w:r>
        <w:rPr>
          <w:b/>
          <w:sz w:val="24"/>
        </w:rPr>
        <w:t>na</w:t>
      </w:r>
      <w:r>
        <w:rPr>
          <w:b/>
          <w:spacing w:val="67"/>
          <w:sz w:val="24"/>
        </w:rPr>
        <w:t> </w:t>
      </w:r>
      <w:r>
        <w:rPr>
          <w:b/>
          <w:spacing w:val="-2"/>
          <w:sz w:val="24"/>
        </w:rPr>
        <w:t>forma</w:t>
      </w:r>
    </w:p>
    <w:p>
      <w:pPr>
        <w:spacing w:line="271" w:lineRule="exact" w:before="0"/>
        <w:ind w:left="449" w:right="0" w:firstLine="0"/>
        <w:jc w:val="left"/>
        <w:rPr>
          <w:b/>
          <w:sz w:val="24"/>
        </w:rPr>
      </w:pPr>
      <w:r>
        <w:rPr>
          <w:b/>
          <w:sz w:val="24"/>
        </w:rPr>
        <w:t>estabelecida neste Edital e seus </w:t>
      </w:r>
      <w:r>
        <w:rPr>
          <w:b/>
          <w:spacing w:val="-2"/>
          <w:sz w:val="24"/>
        </w:rPr>
        <w:t>anexos.</w:t>
      </w:r>
    </w:p>
    <w:p>
      <w:pPr>
        <w:pStyle w:val="BodyText"/>
        <w:spacing w:before="228"/>
        <w:ind w:left="0"/>
        <w:rPr>
          <w:b/>
        </w:rPr>
      </w:pPr>
    </w:p>
    <w:p>
      <w:pPr>
        <w:pStyle w:val="Heading2"/>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2.081.079,60 (dois </w:t>
      </w:r>
      <w:r>
        <w:rPr>
          <w:b/>
          <w:color w:val="333333"/>
          <w:sz w:val="24"/>
        </w:rPr>
        <w:t>milhões,</w:t>
      </w:r>
      <w:r>
        <w:rPr>
          <w:b/>
          <w:color w:val="333333"/>
          <w:spacing w:val="-1"/>
          <w:sz w:val="24"/>
        </w:rPr>
        <w:t> </w:t>
      </w:r>
      <w:r>
        <w:rPr>
          <w:b/>
          <w:color w:val="333333"/>
          <w:sz w:val="24"/>
        </w:rPr>
        <w:t>oitenta e um</w:t>
      </w:r>
      <w:r>
        <w:rPr>
          <w:b/>
          <w:color w:val="333333"/>
          <w:spacing w:val="-1"/>
          <w:sz w:val="24"/>
        </w:rPr>
        <w:t> </w:t>
      </w:r>
      <w:r>
        <w:rPr>
          <w:b/>
          <w:color w:val="333333"/>
          <w:sz w:val="24"/>
        </w:rPr>
        <w:t>mil e setenta</w:t>
      </w:r>
      <w:r>
        <w:rPr>
          <w:b/>
          <w:color w:val="333333"/>
          <w:spacing w:val="-1"/>
          <w:sz w:val="24"/>
        </w:rPr>
        <w:t> </w:t>
      </w:r>
      <w:r>
        <w:rPr>
          <w:b/>
          <w:color w:val="333333"/>
          <w:sz w:val="24"/>
        </w:rPr>
        <w:t>e nove reais</w:t>
      </w:r>
      <w:r>
        <w:rPr>
          <w:b/>
          <w:color w:val="333333"/>
          <w:spacing w:val="-1"/>
          <w:sz w:val="24"/>
        </w:rPr>
        <w:t> </w:t>
      </w:r>
      <w:r>
        <w:rPr>
          <w:b/>
          <w:color w:val="333333"/>
          <w:sz w:val="24"/>
        </w:rPr>
        <w:t>e sessenta </w:t>
      </w:r>
      <w:r>
        <w:rPr>
          <w:b/>
          <w:color w:val="333333"/>
          <w:spacing w:val="-2"/>
          <w:sz w:val="24"/>
        </w:rPr>
        <w:t>centavos</w:t>
      </w:r>
      <w:r>
        <w:rPr>
          <w:b/>
          <w:spacing w:val="-2"/>
          <w:sz w:val="24"/>
        </w:rPr>
        <w:t>).</w:t>
      </w:r>
    </w:p>
    <w:p>
      <w:pPr>
        <w:pStyle w:val="BodyText"/>
        <w:spacing w:before="228"/>
        <w:ind w:left="0"/>
        <w:rPr>
          <w:b/>
        </w:rPr>
      </w:pPr>
    </w:p>
    <w:p>
      <w:pPr>
        <w:pStyle w:val="Heading2"/>
        <w:spacing w:before="1"/>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13/05/2026 às 10h (horário de </w:t>
      </w:r>
      <w:r>
        <w:rPr>
          <w:b/>
          <w:spacing w:val="-2"/>
          <w:sz w:val="24"/>
        </w:rPr>
        <w:t>Brasília)</w:t>
      </w:r>
    </w:p>
    <w:p>
      <w:pPr>
        <w:pStyle w:val="BodyText"/>
        <w:spacing w:before="227"/>
        <w:ind w:left="0"/>
        <w:rPr>
          <w:b/>
        </w:rPr>
      </w:pPr>
    </w:p>
    <w:p>
      <w:pPr>
        <w:pStyle w:val="Heading2"/>
        <w:spacing w:before="1"/>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lote.</w:t>
      </w:r>
    </w:p>
    <w:p>
      <w:pPr>
        <w:pStyle w:val="BodyText"/>
        <w:spacing w:before="227"/>
        <w:ind w:left="0"/>
        <w:rPr>
          <w:b/>
        </w:rPr>
      </w:pPr>
    </w:p>
    <w:p>
      <w:pPr>
        <w:pStyle w:val="Heading2"/>
        <w:spacing w:before="1"/>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Heading1"/>
        <w:spacing w:line="458" w:lineRule="auto"/>
        <w:ind w:left="5404" w:right="4940" w:firstLine="693"/>
        <w:jc w:val="left"/>
      </w:pPr>
      <w:r>
        <w:rPr/>
        <w:t>EDITAL DE LICITAÇÃO PREGÃO</w:t>
      </w:r>
      <w:r>
        <w:rPr>
          <w:spacing w:val="-13"/>
        </w:rPr>
        <w:t> </w:t>
      </w:r>
      <w:r>
        <w:rPr/>
        <w:t>ELETRÔNICO</w:t>
      </w:r>
      <w:r>
        <w:rPr>
          <w:spacing w:val="-13"/>
        </w:rPr>
        <w:t> </w:t>
      </w:r>
      <w:r>
        <w:rPr/>
        <w:t>Nº</w:t>
      </w:r>
      <w:r>
        <w:rPr>
          <w:spacing w:val="-13"/>
        </w:rPr>
        <w:t> </w:t>
      </w:r>
      <w:r>
        <w:rPr/>
        <w:t>167/2026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SEI-260007/016823/2024</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3"/>
        <w:ind w:left="0"/>
      </w:pPr>
    </w:p>
    <w:p>
      <w:pPr>
        <w:pStyle w:val="Heading3"/>
        <w:numPr>
          <w:ilvl w:val="1"/>
          <w:numId w:val="1"/>
        </w:numPr>
        <w:tabs>
          <w:tab w:pos="1061" w:val="left" w:leader="none"/>
        </w:tabs>
        <w:spacing w:line="235" w:lineRule="auto" w:before="0" w:after="0"/>
        <w:ind w:left="449" w:right="432" w:firstLine="0"/>
        <w:jc w:val="left"/>
      </w:pPr>
      <w:r>
        <w:rPr>
          <w:b w:val="0"/>
        </w:rPr>
        <w:t>O</w:t>
      </w:r>
      <w:r>
        <w:rPr>
          <w:b w:val="0"/>
          <w:spacing w:val="18"/>
        </w:rPr>
        <w:t> </w:t>
      </w:r>
      <w:r>
        <w:rPr>
          <w:b w:val="0"/>
        </w:rPr>
        <w:t>objeto</w:t>
      </w:r>
      <w:r>
        <w:rPr>
          <w:b w:val="0"/>
          <w:spacing w:val="18"/>
        </w:rPr>
        <w:t> </w:t>
      </w:r>
      <w:r>
        <w:rPr>
          <w:b w:val="0"/>
        </w:rPr>
        <w:t>da</w:t>
      </w:r>
      <w:r>
        <w:rPr>
          <w:b w:val="0"/>
          <w:spacing w:val="18"/>
        </w:rPr>
        <w:t> </w:t>
      </w:r>
      <w:r>
        <w:rPr>
          <w:b w:val="0"/>
        </w:rPr>
        <w:t>presente</w:t>
      </w:r>
      <w:r>
        <w:rPr>
          <w:b w:val="0"/>
          <w:spacing w:val="18"/>
        </w:rPr>
        <w:t> </w:t>
      </w:r>
      <w:r>
        <w:rPr>
          <w:b w:val="0"/>
        </w:rPr>
        <w:t>licitação</w:t>
      </w:r>
      <w:r>
        <w:rPr>
          <w:b w:val="0"/>
          <w:spacing w:val="18"/>
        </w:rPr>
        <w:t> </w:t>
      </w:r>
      <w:r>
        <w:rPr>
          <w:b w:val="0"/>
        </w:rPr>
        <w:t>é</w:t>
      </w:r>
      <w:r>
        <w:rPr>
          <w:b w:val="0"/>
          <w:spacing w:val="18"/>
        </w:rPr>
        <w:t> </w:t>
      </w:r>
      <w:r>
        <w:rPr>
          <w:b w:val="0"/>
        </w:rPr>
        <w:t>a</w:t>
      </w:r>
      <w:r>
        <w:rPr>
          <w:b w:val="0"/>
          <w:spacing w:val="19"/>
        </w:rPr>
        <w:t> </w:t>
      </w:r>
      <w:r>
        <w:rPr/>
        <w:t>AQUISIÇÃO</w:t>
      </w:r>
      <w:r>
        <w:rPr>
          <w:spacing w:val="18"/>
        </w:rPr>
        <w:t> </w:t>
      </w:r>
      <w:r>
        <w:rPr/>
        <w:t>DE</w:t>
      </w:r>
      <w:r>
        <w:rPr>
          <w:spacing w:val="18"/>
        </w:rPr>
        <w:t> </w:t>
      </w:r>
      <w:r>
        <w:rPr/>
        <w:t>MATERIAL DE</w:t>
      </w:r>
      <w:r>
        <w:rPr>
          <w:spacing w:val="18"/>
        </w:rPr>
        <w:t> </w:t>
      </w:r>
      <w:r>
        <w:rPr/>
        <w:t>LABORATÓRIO</w:t>
      </w:r>
      <w:r>
        <w:rPr>
          <w:spacing w:val="18"/>
        </w:rPr>
        <w:t> </w:t>
      </w:r>
      <w:r>
        <w:rPr/>
        <w:t>(REAGENTES,</w:t>
      </w:r>
      <w:r>
        <w:rPr>
          <w:spacing w:val="18"/>
        </w:rPr>
        <w:t> </w:t>
      </w:r>
      <w:r>
        <w:rPr/>
        <w:t>ETC.)</w:t>
      </w:r>
      <w:r>
        <w:rPr>
          <w:spacing w:val="18"/>
        </w:rPr>
        <w:t> </w:t>
      </w:r>
      <w:r>
        <w:rPr/>
        <w:t>PARA O</w:t>
      </w:r>
      <w:r>
        <w:rPr>
          <w:spacing w:val="18"/>
        </w:rPr>
        <w:t> </w:t>
      </w:r>
      <w:r>
        <w:rPr/>
        <w:t>SETOR</w:t>
      </w:r>
      <w:r>
        <w:rPr>
          <w:spacing w:val="18"/>
        </w:rPr>
        <w:t> </w:t>
      </w:r>
      <w:r>
        <w:rPr/>
        <w:t>DE IMUNOLOGIA</w:t>
      </w:r>
      <w:r>
        <w:rPr>
          <w:spacing w:val="62"/>
          <w:w w:val="150"/>
        </w:rPr>
        <w:t> </w:t>
      </w:r>
      <w:r>
        <w:rPr/>
        <w:t>DO</w:t>
      </w:r>
      <w:r>
        <w:rPr>
          <w:spacing w:val="75"/>
          <w:w w:val="150"/>
        </w:rPr>
        <w:t> </w:t>
      </w:r>
      <w:r>
        <w:rPr/>
        <w:t>SERVIÇO</w:t>
      </w:r>
      <w:r>
        <w:rPr>
          <w:spacing w:val="75"/>
          <w:w w:val="150"/>
        </w:rPr>
        <w:t> </w:t>
      </w:r>
      <w:r>
        <w:rPr/>
        <w:t>DE</w:t>
      </w:r>
      <w:r>
        <w:rPr>
          <w:spacing w:val="75"/>
          <w:w w:val="150"/>
        </w:rPr>
        <w:t> </w:t>
      </w:r>
      <w:r>
        <w:rPr/>
        <w:t>LABORATÓRIOS</w:t>
      </w:r>
      <w:r>
        <w:rPr>
          <w:spacing w:val="75"/>
          <w:w w:val="150"/>
        </w:rPr>
        <w:t> </w:t>
      </w:r>
      <w:r>
        <w:rPr/>
        <w:t>DO</w:t>
      </w:r>
      <w:r>
        <w:rPr>
          <w:spacing w:val="75"/>
          <w:w w:val="150"/>
        </w:rPr>
        <w:t> </w:t>
      </w:r>
      <w:r>
        <w:rPr/>
        <w:t>HUPE,</w:t>
      </w:r>
      <w:r>
        <w:rPr>
          <w:spacing w:val="75"/>
          <w:w w:val="150"/>
        </w:rPr>
        <w:t> </w:t>
      </w:r>
      <w:r>
        <w:rPr/>
        <w:t>COM</w:t>
      </w:r>
      <w:r>
        <w:rPr>
          <w:spacing w:val="75"/>
          <w:w w:val="150"/>
        </w:rPr>
        <w:t> </w:t>
      </w:r>
      <w:r>
        <w:rPr/>
        <w:t>CESSÃO</w:t>
      </w:r>
      <w:r>
        <w:rPr>
          <w:spacing w:val="75"/>
          <w:w w:val="150"/>
        </w:rPr>
        <w:t> </w:t>
      </w:r>
      <w:r>
        <w:rPr/>
        <w:t>DE</w:t>
      </w:r>
      <w:r>
        <w:rPr>
          <w:spacing w:val="75"/>
          <w:w w:val="150"/>
        </w:rPr>
        <w:t> </w:t>
      </w:r>
      <w:r>
        <w:rPr/>
        <w:t>EQUIPAMENTOS</w:t>
      </w:r>
      <w:r>
        <w:rPr>
          <w:spacing w:val="75"/>
          <w:w w:val="150"/>
        </w:rPr>
        <w:t> </w:t>
      </w:r>
      <w:r>
        <w:rPr/>
        <w:t>EM</w:t>
      </w:r>
      <w:r>
        <w:rPr>
          <w:spacing w:val="75"/>
          <w:w w:val="150"/>
        </w:rPr>
        <w:t> </w:t>
      </w:r>
      <w:r>
        <w:rPr/>
        <w:t>REGIME</w:t>
      </w:r>
      <w:r>
        <w:rPr>
          <w:spacing w:val="75"/>
          <w:w w:val="150"/>
        </w:rPr>
        <w:t> </w:t>
      </w:r>
      <w:r>
        <w:rPr/>
        <w:t>DE</w:t>
      </w:r>
    </w:p>
    <w:p>
      <w:pPr>
        <w:pStyle w:val="BodyText"/>
        <w:spacing w:line="271" w:lineRule="exact" w:before="0"/>
      </w:pPr>
      <w:r>
        <w:rPr>
          <w:b/>
        </w:rPr>
        <w:t>COMODATO,</w:t>
      </w:r>
      <w:r>
        <w:rPr>
          <w:b/>
          <w:spacing w:val="-3"/>
        </w:rPr>
        <w:t> </w:t>
      </w:r>
      <w:r>
        <w:rPr/>
        <w:t>conforme</w:t>
      </w:r>
      <w:r>
        <w:rPr>
          <w:spacing w:val="-2"/>
        </w:rPr>
        <w:t> </w:t>
      </w:r>
      <w:r>
        <w:rPr/>
        <w:t>condições,</w:t>
      </w:r>
      <w:r>
        <w:rPr>
          <w:spacing w:val="-2"/>
        </w:rPr>
        <w:t> </w:t>
      </w:r>
      <w:r>
        <w:rPr/>
        <w:t>quantidades</w:t>
      </w:r>
      <w:r>
        <w:rPr>
          <w:spacing w:val="-2"/>
        </w:rPr>
        <w:t> </w:t>
      </w:r>
      <w:r>
        <w:rPr/>
        <w:t>e</w:t>
      </w:r>
      <w:r>
        <w:rPr>
          <w:spacing w:val="-2"/>
        </w:rPr>
        <w:t> </w:t>
      </w:r>
      <w:r>
        <w:rPr/>
        <w:t>exigências</w:t>
      </w:r>
      <w:r>
        <w:rPr>
          <w:spacing w:val="-2"/>
        </w:rPr>
        <w:t> </w:t>
      </w:r>
      <w:r>
        <w:rPr/>
        <w:t>estabelecidas</w:t>
      </w:r>
      <w:r>
        <w:rPr>
          <w:spacing w:val="-2"/>
        </w:rPr>
        <w:t> </w:t>
      </w:r>
      <w:r>
        <w:rPr/>
        <w:t>neste</w:t>
      </w:r>
      <w:r>
        <w:rPr>
          <w:spacing w:val="-2"/>
        </w:rPr>
        <w:t> </w:t>
      </w:r>
      <w:r>
        <w:rPr/>
        <w:t>Edital</w:t>
      </w:r>
      <w:r>
        <w:rPr>
          <w:spacing w:val="-2"/>
        </w:rPr>
        <w:t> </w:t>
      </w:r>
      <w:r>
        <w:rPr/>
        <w:t>e</w:t>
      </w:r>
      <w:r>
        <w:rPr>
          <w:spacing w:val="-2"/>
        </w:rPr>
        <w:t> </w:t>
      </w:r>
      <w:r>
        <w:rPr/>
        <w:t>seus</w:t>
      </w:r>
      <w:r>
        <w:rPr>
          <w:spacing w:val="-2"/>
        </w:rPr>
        <w:t> anexos.</w:t>
      </w:r>
    </w:p>
    <w:p>
      <w:pPr>
        <w:pStyle w:val="ListParagraph"/>
        <w:numPr>
          <w:ilvl w:val="1"/>
          <w:numId w:val="1"/>
        </w:numPr>
        <w:tabs>
          <w:tab w:pos="916" w:val="left" w:leader="none"/>
        </w:tabs>
        <w:spacing w:line="235" w:lineRule="auto" w:before="119" w:after="0"/>
        <w:ind w:left="449" w:right="433" w:firstLine="0"/>
        <w:jc w:val="left"/>
        <w:rPr>
          <w:sz w:val="24"/>
        </w:rPr>
      </w:pPr>
      <w:r>
        <w:rPr>
          <w:sz w:val="24"/>
        </w:rPr>
        <w:t>A</w:t>
      </w:r>
      <w:r>
        <w:rPr>
          <w:spacing w:val="-14"/>
          <w:sz w:val="24"/>
        </w:rPr>
        <w:t> </w:t>
      </w:r>
      <w:r>
        <w:rPr>
          <w:sz w:val="24"/>
        </w:rPr>
        <w:t>licitação</w:t>
      </w:r>
      <w:r>
        <w:rPr>
          <w:spacing w:val="-2"/>
          <w:sz w:val="24"/>
        </w:rPr>
        <w:t> </w:t>
      </w:r>
      <w:r>
        <w:rPr>
          <w:sz w:val="24"/>
        </w:rPr>
        <w:t>será</w:t>
      </w:r>
      <w:r>
        <w:rPr>
          <w:spacing w:val="-2"/>
          <w:sz w:val="24"/>
        </w:rPr>
        <w:t> </w:t>
      </w:r>
      <w:r>
        <w:rPr>
          <w:sz w:val="24"/>
        </w:rPr>
        <w:t>dividida</w:t>
      </w:r>
      <w:r>
        <w:rPr>
          <w:spacing w:val="-2"/>
          <w:sz w:val="24"/>
        </w:rPr>
        <w:t> </w:t>
      </w:r>
      <w:r>
        <w:rPr>
          <w:sz w:val="24"/>
        </w:rPr>
        <w:t>em</w:t>
      </w:r>
      <w:r>
        <w:rPr>
          <w:spacing w:val="-2"/>
          <w:sz w:val="24"/>
        </w:rPr>
        <w:t> </w:t>
      </w:r>
      <w:r>
        <w:rPr>
          <w:sz w:val="24"/>
        </w:rPr>
        <w:t>lotes,</w:t>
      </w:r>
      <w:r>
        <w:rPr>
          <w:spacing w:val="-2"/>
          <w:sz w:val="24"/>
        </w:rPr>
        <w:t> </w:t>
      </w:r>
      <w:r>
        <w:rPr>
          <w:sz w:val="24"/>
        </w:rPr>
        <w:t>formados</w:t>
      </w:r>
      <w:r>
        <w:rPr>
          <w:spacing w:val="-2"/>
          <w:sz w:val="24"/>
        </w:rPr>
        <w:t> </w:t>
      </w:r>
      <w:r>
        <w:rPr>
          <w:sz w:val="24"/>
        </w:rPr>
        <w:t>por</w:t>
      </w:r>
      <w:r>
        <w:rPr>
          <w:spacing w:val="-2"/>
          <w:sz w:val="24"/>
        </w:rPr>
        <w:t> </w:t>
      </w:r>
      <w:r>
        <w:rPr>
          <w:sz w:val="24"/>
        </w:rPr>
        <w:t>um</w:t>
      </w:r>
      <w:r>
        <w:rPr>
          <w:spacing w:val="-2"/>
          <w:sz w:val="24"/>
        </w:rPr>
        <w:t> </w:t>
      </w:r>
      <w:r>
        <w:rPr>
          <w:sz w:val="24"/>
        </w:rPr>
        <w:t>ou</w:t>
      </w:r>
      <w:r>
        <w:rPr>
          <w:spacing w:val="-2"/>
          <w:sz w:val="24"/>
        </w:rPr>
        <w:t> </w:t>
      </w:r>
      <w:r>
        <w:rPr>
          <w:sz w:val="24"/>
        </w:rPr>
        <w:t>mais</w:t>
      </w:r>
      <w:r>
        <w:rPr>
          <w:spacing w:val="-2"/>
          <w:sz w:val="24"/>
        </w:rPr>
        <w:t> </w:t>
      </w:r>
      <w:r>
        <w:rPr>
          <w:sz w:val="24"/>
        </w:rPr>
        <w:t>itens,</w:t>
      </w:r>
      <w:r>
        <w:rPr>
          <w:spacing w:val="-2"/>
          <w:sz w:val="24"/>
        </w:rPr>
        <w:t> </w:t>
      </w:r>
      <w:r>
        <w:rPr>
          <w:sz w:val="24"/>
        </w:rPr>
        <w:t>conforme</w:t>
      </w:r>
      <w:r>
        <w:rPr>
          <w:spacing w:val="-2"/>
          <w:sz w:val="24"/>
        </w:rPr>
        <w:t> </w:t>
      </w:r>
      <w:r>
        <w:rPr>
          <w:sz w:val="24"/>
        </w:rPr>
        <w:t>tabela</w:t>
      </w:r>
      <w:r>
        <w:rPr>
          <w:spacing w:val="-2"/>
          <w:sz w:val="24"/>
        </w:rPr>
        <w:t> </w:t>
      </w:r>
      <w:r>
        <w:rPr>
          <w:sz w:val="24"/>
        </w:rPr>
        <w:t>abaixo,</w:t>
      </w:r>
      <w:r>
        <w:rPr>
          <w:spacing w:val="-2"/>
          <w:sz w:val="24"/>
        </w:rPr>
        <w:t> </w:t>
      </w:r>
      <w:r>
        <w:rPr>
          <w:sz w:val="24"/>
        </w:rPr>
        <w:t>facultando-se</w:t>
      </w:r>
      <w:r>
        <w:rPr>
          <w:spacing w:val="-2"/>
          <w:sz w:val="24"/>
        </w:rPr>
        <w:t> </w:t>
      </w:r>
      <w:r>
        <w:rPr>
          <w:sz w:val="24"/>
        </w:rPr>
        <w:t>ao</w:t>
      </w:r>
      <w:r>
        <w:rPr>
          <w:spacing w:val="-2"/>
          <w:sz w:val="24"/>
        </w:rPr>
        <w:t> </w:t>
      </w:r>
      <w:r>
        <w:rPr>
          <w:sz w:val="24"/>
        </w:rPr>
        <w:t>licitante</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quantos lotes forem de seu interesse, devendo oferecer proposta para todos os itens que os compõem.</w:t>
      </w:r>
    </w:p>
    <w:p>
      <w:pPr>
        <w:pStyle w:val="BodyText"/>
        <w:spacing w:before="0"/>
        <w:ind w:left="0"/>
        <w:rPr>
          <w:sz w:val="20"/>
        </w:rPr>
      </w:pPr>
    </w:p>
    <w:p>
      <w:pPr>
        <w:pStyle w:val="BodyText"/>
        <w:spacing w:before="163"/>
        <w:ind w:left="0"/>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825"/>
        <w:gridCol w:w="5205"/>
        <w:gridCol w:w="1020"/>
        <w:gridCol w:w="1440"/>
        <w:gridCol w:w="1110"/>
        <w:gridCol w:w="1545"/>
        <w:gridCol w:w="2475"/>
      </w:tblGrid>
      <w:tr>
        <w:trPr>
          <w:trHeight w:val="1079" w:hRule="atLeast"/>
        </w:trPr>
        <w:tc>
          <w:tcPr>
            <w:tcW w:w="840" w:type="dxa"/>
          </w:tcPr>
          <w:p>
            <w:pPr>
              <w:pStyle w:val="TableParagraph"/>
              <w:spacing w:before="114"/>
              <w:rPr>
                <w:sz w:val="24"/>
              </w:rPr>
            </w:pPr>
          </w:p>
          <w:p>
            <w:pPr>
              <w:pStyle w:val="TableParagraph"/>
              <w:spacing w:before="1"/>
              <w:ind w:left="115"/>
              <w:rPr>
                <w:sz w:val="24"/>
              </w:rPr>
            </w:pPr>
            <w:r>
              <w:rPr>
                <w:spacing w:val="-4"/>
                <w:sz w:val="24"/>
              </w:rPr>
              <w:t>LOTE</w:t>
            </w:r>
          </w:p>
        </w:tc>
        <w:tc>
          <w:tcPr>
            <w:tcW w:w="825" w:type="dxa"/>
          </w:tcPr>
          <w:p>
            <w:pPr>
              <w:pStyle w:val="TableParagraph"/>
              <w:spacing w:before="114"/>
              <w:rPr>
                <w:sz w:val="24"/>
              </w:rPr>
            </w:pPr>
          </w:p>
          <w:p>
            <w:pPr>
              <w:pStyle w:val="TableParagraph"/>
              <w:spacing w:before="1"/>
              <w:ind w:left="14"/>
              <w:jc w:val="center"/>
              <w:rPr>
                <w:sz w:val="24"/>
              </w:rPr>
            </w:pPr>
            <w:r>
              <w:rPr>
                <w:spacing w:val="-4"/>
                <w:sz w:val="24"/>
              </w:rPr>
              <w:t>ITEM</w:t>
            </w:r>
          </w:p>
        </w:tc>
        <w:tc>
          <w:tcPr>
            <w:tcW w:w="5205" w:type="dxa"/>
          </w:tcPr>
          <w:p>
            <w:pPr>
              <w:pStyle w:val="TableParagraph"/>
              <w:spacing w:line="273" w:lineRule="exact" w:before="256"/>
              <w:ind w:left="8" w:right="1"/>
              <w:jc w:val="center"/>
              <w:rPr>
                <w:sz w:val="24"/>
              </w:rPr>
            </w:pPr>
            <w:r>
              <w:rPr>
                <w:spacing w:val="-2"/>
                <w:sz w:val="24"/>
              </w:rPr>
              <w:t>DESCRIÇÃO/</w:t>
            </w:r>
          </w:p>
          <w:p>
            <w:pPr>
              <w:pStyle w:val="TableParagraph"/>
              <w:spacing w:line="273" w:lineRule="exact"/>
              <w:ind w:left="8"/>
              <w:jc w:val="center"/>
              <w:rPr>
                <w:sz w:val="24"/>
              </w:rPr>
            </w:pPr>
            <w:r>
              <w:rPr>
                <w:spacing w:val="-2"/>
                <w:sz w:val="24"/>
              </w:rPr>
              <w:t>ESPECIFICAÇÃO</w:t>
            </w:r>
          </w:p>
        </w:tc>
        <w:tc>
          <w:tcPr>
            <w:tcW w:w="1020" w:type="dxa"/>
          </w:tcPr>
          <w:p>
            <w:pPr>
              <w:pStyle w:val="TableParagraph"/>
              <w:spacing w:line="235" w:lineRule="auto" w:before="125"/>
              <w:ind w:left="378" w:right="214" w:hanging="157"/>
              <w:rPr>
                <w:sz w:val="24"/>
              </w:rPr>
            </w:pPr>
            <w:r>
              <w:rPr>
                <w:spacing w:val="-4"/>
                <w:sz w:val="24"/>
              </w:rPr>
              <w:t>CÓD. </w:t>
            </w:r>
            <w:r>
              <w:rPr>
                <w:spacing w:val="-6"/>
                <w:sz w:val="24"/>
              </w:rPr>
              <w:t>ID</w:t>
            </w:r>
          </w:p>
          <w:p>
            <w:pPr>
              <w:pStyle w:val="TableParagraph"/>
              <w:spacing w:line="271" w:lineRule="exact"/>
              <w:ind w:left="224"/>
              <w:rPr>
                <w:sz w:val="24"/>
              </w:rPr>
            </w:pPr>
            <w:r>
              <w:rPr>
                <w:spacing w:val="-4"/>
                <w:sz w:val="24"/>
              </w:rPr>
              <w:t>SIGA</w:t>
            </w:r>
          </w:p>
        </w:tc>
        <w:tc>
          <w:tcPr>
            <w:tcW w:w="1440" w:type="dxa"/>
          </w:tcPr>
          <w:p>
            <w:pPr>
              <w:pStyle w:val="TableParagraph"/>
              <w:spacing w:line="235" w:lineRule="auto" w:before="125"/>
              <w:ind w:left="552" w:right="160" w:hanging="387"/>
              <w:rPr>
                <w:sz w:val="24"/>
              </w:rPr>
            </w:pPr>
            <w:r>
              <w:rPr>
                <w:spacing w:val="-2"/>
                <w:sz w:val="24"/>
              </w:rPr>
              <w:t>UNIDADE </w:t>
            </w:r>
            <w:r>
              <w:rPr>
                <w:spacing w:val="-6"/>
                <w:sz w:val="24"/>
              </w:rPr>
              <w:t>DE</w:t>
            </w:r>
          </w:p>
          <w:p>
            <w:pPr>
              <w:pStyle w:val="TableParagraph"/>
              <w:spacing w:line="271" w:lineRule="exact"/>
              <w:ind w:left="232"/>
              <w:rPr>
                <w:sz w:val="24"/>
              </w:rPr>
            </w:pPr>
            <w:r>
              <w:rPr>
                <w:spacing w:val="-2"/>
                <w:sz w:val="24"/>
              </w:rPr>
              <w:t>MEDIDA</w:t>
            </w:r>
          </w:p>
        </w:tc>
        <w:tc>
          <w:tcPr>
            <w:tcW w:w="1110" w:type="dxa"/>
          </w:tcPr>
          <w:p>
            <w:pPr>
              <w:pStyle w:val="TableParagraph"/>
              <w:spacing w:before="114"/>
              <w:rPr>
                <w:sz w:val="24"/>
              </w:rPr>
            </w:pPr>
          </w:p>
          <w:p>
            <w:pPr>
              <w:pStyle w:val="TableParagraph"/>
              <w:spacing w:before="1"/>
              <w:ind w:left="4"/>
              <w:jc w:val="center"/>
              <w:rPr>
                <w:sz w:val="24"/>
              </w:rPr>
            </w:pPr>
            <w:r>
              <w:rPr>
                <w:spacing w:val="-2"/>
                <w:sz w:val="24"/>
              </w:rPr>
              <w:t>QUANT.</w:t>
            </w:r>
          </w:p>
        </w:tc>
        <w:tc>
          <w:tcPr>
            <w:tcW w:w="1545" w:type="dxa"/>
          </w:tcPr>
          <w:p>
            <w:pPr>
              <w:pStyle w:val="TableParagraph"/>
              <w:spacing w:line="259" w:lineRule="exact"/>
              <w:ind w:left="384"/>
              <w:rPr>
                <w:sz w:val="24"/>
              </w:rPr>
            </w:pPr>
            <w:r>
              <w:rPr>
                <w:spacing w:val="-2"/>
                <w:sz w:val="24"/>
              </w:rPr>
              <w:t>PREÇO</w:t>
            </w:r>
          </w:p>
          <w:p>
            <w:pPr>
              <w:pStyle w:val="TableParagraph"/>
              <w:spacing w:line="270" w:lineRule="exact"/>
              <w:ind w:left="191" w:right="136" w:hanging="41"/>
              <w:jc w:val="both"/>
              <w:rPr>
                <w:sz w:val="24"/>
              </w:rPr>
            </w:pPr>
            <w:r>
              <w:rPr>
                <w:spacing w:val="-2"/>
                <w:sz w:val="24"/>
              </w:rPr>
              <w:t>ESTIMADO UNITÁRIO </w:t>
            </w:r>
            <w:r>
              <w:rPr>
                <w:sz w:val="24"/>
              </w:rPr>
              <w:t>DO ITEM</w:t>
            </w:r>
          </w:p>
        </w:tc>
        <w:tc>
          <w:tcPr>
            <w:tcW w:w="2475" w:type="dxa"/>
          </w:tcPr>
          <w:p>
            <w:pPr>
              <w:pStyle w:val="TableParagraph"/>
              <w:spacing w:line="235" w:lineRule="auto" w:before="260"/>
              <w:ind w:left="585" w:right="564" w:firstLine="67"/>
              <w:rPr>
                <w:sz w:val="24"/>
              </w:rPr>
            </w:pPr>
            <w:r>
              <w:rPr>
                <w:sz w:val="24"/>
              </w:rPr>
              <w:t>LOCAL DE </w:t>
            </w:r>
            <w:r>
              <w:rPr>
                <w:spacing w:val="-2"/>
                <w:sz w:val="24"/>
              </w:rPr>
              <w:t>EXECUÇÃO</w:t>
            </w:r>
          </w:p>
        </w:tc>
      </w:tr>
      <w:tr>
        <w:trPr>
          <w:trHeight w:val="1889" w:hRule="atLeast"/>
        </w:trPr>
        <w:tc>
          <w:tcPr>
            <w:tcW w:w="840" w:type="dxa"/>
            <w:vMerge w:val="restart"/>
            <w:tcBorders>
              <w:bottom w:val="nil"/>
            </w:tcBorders>
          </w:tcPr>
          <w:p>
            <w:pPr>
              <w:pStyle w:val="TableParagraph"/>
              <w:spacing w:line="262" w:lineRule="exact"/>
              <w:ind w:left="24" w:right="6"/>
              <w:jc w:val="center"/>
              <w:rPr>
                <w:sz w:val="24"/>
              </w:rPr>
            </w:pPr>
            <w:r>
              <w:rPr>
                <w:spacing w:val="-10"/>
                <w:sz w:val="24"/>
              </w:rPr>
              <w:t>1</w:t>
            </w: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1.1</w:t>
            </w:r>
          </w:p>
        </w:tc>
        <w:tc>
          <w:tcPr>
            <w:tcW w:w="5205" w:type="dxa"/>
          </w:tcPr>
          <w:p>
            <w:pPr>
              <w:pStyle w:val="TableParagraph"/>
              <w:spacing w:line="235" w:lineRule="auto" w:before="260"/>
              <w:ind w:left="111" w:right="101"/>
              <w:jc w:val="both"/>
              <w:rPr>
                <w:b/>
                <w:sz w:val="24"/>
              </w:rPr>
            </w:pPr>
            <w:r>
              <w:rPr>
                <w:b/>
                <w:sz w:val="24"/>
              </w:rPr>
              <w:t>Reagente para</w:t>
            </w:r>
            <w:r>
              <w:rPr>
                <w:b/>
                <w:spacing w:val="40"/>
                <w:sz w:val="24"/>
              </w:rPr>
              <w:t> </w:t>
            </w:r>
            <w:r>
              <w:rPr>
                <w:b/>
                <w:sz w:val="24"/>
              </w:rPr>
              <w:t>tromboelastometria, solução </w:t>
            </w:r>
            <w:r>
              <w:rPr>
                <w:b/>
                <w:sz w:val="24"/>
              </w:rPr>
              <w:t>de citocalasina D, tromboplastina inibidora de heparinase, ácido elágico e fibrinogênio, cloreto de</w:t>
            </w:r>
            <w:r>
              <w:rPr>
                <w:b/>
                <w:spacing w:val="-3"/>
                <w:sz w:val="24"/>
              </w:rPr>
              <w:t> </w:t>
            </w:r>
            <w:r>
              <w:rPr>
                <w:b/>
                <w:sz w:val="24"/>
              </w:rPr>
              <w:t>cálcio</w:t>
            </w:r>
            <w:r>
              <w:rPr>
                <w:b/>
                <w:spacing w:val="-3"/>
                <w:sz w:val="24"/>
              </w:rPr>
              <w:t> </w:t>
            </w:r>
            <w:r>
              <w:rPr>
                <w:b/>
                <w:sz w:val="24"/>
              </w:rPr>
              <w:t>e</w:t>
            </w:r>
            <w:r>
              <w:rPr>
                <w:b/>
                <w:spacing w:val="-3"/>
                <w:sz w:val="24"/>
              </w:rPr>
              <w:t> </w:t>
            </w:r>
            <w:r>
              <w:rPr>
                <w:b/>
                <w:sz w:val="24"/>
              </w:rPr>
              <w:t>heparinase</w:t>
            </w:r>
            <w:r>
              <w:rPr>
                <w:b/>
                <w:spacing w:val="-3"/>
                <w:sz w:val="24"/>
              </w:rPr>
              <w:t> </w:t>
            </w:r>
            <w:r>
              <w:rPr>
                <w:b/>
                <w:sz w:val="24"/>
              </w:rPr>
              <w:t>em</w:t>
            </w:r>
            <w:r>
              <w:rPr>
                <w:b/>
                <w:spacing w:val="-3"/>
                <w:sz w:val="24"/>
              </w:rPr>
              <w:t> </w:t>
            </w:r>
            <w:r>
              <w:rPr>
                <w:b/>
                <w:sz w:val="24"/>
              </w:rPr>
              <w:t>cartuchos</w:t>
            </w:r>
            <w:r>
              <w:rPr>
                <w:b/>
                <w:spacing w:val="-3"/>
                <w:sz w:val="24"/>
              </w:rPr>
              <w:t> </w:t>
            </w:r>
            <w:r>
              <w:rPr>
                <w:b/>
                <w:sz w:val="24"/>
              </w:rPr>
              <w:t>pronto</w:t>
            </w:r>
            <w:r>
              <w:rPr>
                <w:b/>
                <w:spacing w:val="-3"/>
                <w:sz w:val="24"/>
              </w:rPr>
              <w:t> </w:t>
            </w:r>
            <w:r>
              <w:rPr>
                <w:b/>
                <w:sz w:val="24"/>
              </w:rPr>
              <w:t>para </w:t>
            </w:r>
            <w:r>
              <w:rPr>
                <w:b/>
                <w:spacing w:val="-4"/>
                <w:sz w:val="24"/>
              </w:rPr>
              <w:t>uso</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183793</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500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1.750,0000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477" w:hRule="atLeast"/>
        </w:trPr>
        <w:tc>
          <w:tcPr>
            <w:tcW w:w="840" w:type="dxa"/>
            <w:vMerge/>
            <w:tcBorders>
              <w:top w:val="nil"/>
              <w:bottom w:val="nil"/>
            </w:tcBorders>
          </w:tcPr>
          <w:p>
            <w:pPr>
              <w:rPr>
                <w:sz w:val="2"/>
                <w:szCs w:val="2"/>
              </w:rPr>
            </w:pPr>
          </w:p>
        </w:tc>
        <w:tc>
          <w:tcPr>
            <w:tcW w:w="825" w:type="dxa"/>
            <w:tcBorders>
              <w:bottom w:val="nil"/>
            </w:tcBorders>
          </w:tcPr>
          <w:p>
            <w:pPr>
              <w:pStyle w:val="TableParagraph"/>
              <w:spacing w:line="262" w:lineRule="exact"/>
              <w:ind w:left="14"/>
              <w:jc w:val="center"/>
              <w:rPr>
                <w:sz w:val="24"/>
              </w:rPr>
            </w:pPr>
            <w:r>
              <w:rPr>
                <w:spacing w:val="-5"/>
                <w:sz w:val="24"/>
              </w:rPr>
              <w:t>1.2</w:t>
            </w:r>
          </w:p>
        </w:tc>
        <w:tc>
          <w:tcPr>
            <w:tcW w:w="5205" w:type="dxa"/>
            <w:tcBorders>
              <w:bottom w:val="nil"/>
            </w:tcBorders>
          </w:tcPr>
          <w:p>
            <w:pPr>
              <w:pStyle w:val="TableParagraph"/>
              <w:spacing w:line="235" w:lineRule="auto"/>
              <w:ind w:left="111" w:right="101"/>
              <w:jc w:val="both"/>
              <w:rPr>
                <w:b/>
                <w:sz w:val="24"/>
              </w:rPr>
            </w:pPr>
            <w:r>
              <w:rPr>
                <w:b/>
                <w:sz w:val="24"/>
              </w:rPr>
              <w:t>Reagente para tromboelastometria, solução </w:t>
            </w:r>
            <w:r>
              <w:rPr>
                <w:b/>
                <w:sz w:val="24"/>
              </w:rPr>
              <w:t>de citocalasina D, tromboplastina, aprotinina para confirmação de hiperfibrólise em cartuchos pronto para uso</w:t>
            </w:r>
          </w:p>
        </w:tc>
        <w:tc>
          <w:tcPr>
            <w:tcW w:w="1020" w:type="dxa"/>
            <w:tcBorders>
              <w:bottom w:val="nil"/>
            </w:tcBorders>
          </w:tcPr>
          <w:p>
            <w:pPr>
              <w:pStyle w:val="TableParagraph"/>
              <w:spacing w:line="262" w:lineRule="exact"/>
              <w:ind w:left="4"/>
              <w:jc w:val="center"/>
              <w:rPr>
                <w:sz w:val="24"/>
              </w:rPr>
            </w:pPr>
            <w:r>
              <w:rPr>
                <w:spacing w:val="-2"/>
                <w:sz w:val="24"/>
              </w:rPr>
              <w:t>183795</w:t>
            </w:r>
          </w:p>
        </w:tc>
        <w:tc>
          <w:tcPr>
            <w:tcW w:w="1440" w:type="dxa"/>
            <w:tcBorders>
              <w:bottom w:val="nil"/>
            </w:tcBorders>
          </w:tcPr>
          <w:p>
            <w:pPr>
              <w:pStyle w:val="TableParagraph"/>
              <w:spacing w:line="262" w:lineRule="exact"/>
              <w:jc w:val="center"/>
              <w:rPr>
                <w:sz w:val="24"/>
              </w:rPr>
            </w:pPr>
            <w:r>
              <w:rPr>
                <w:spacing w:val="-2"/>
                <w:sz w:val="24"/>
              </w:rPr>
              <w:t>Teste</w:t>
            </w:r>
          </w:p>
        </w:tc>
        <w:tc>
          <w:tcPr>
            <w:tcW w:w="1110" w:type="dxa"/>
            <w:tcBorders>
              <w:bottom w:val="nil"/>
            </w:tcBorders>
          </w:tcPr>
          <w:p>
            <w:pPr>
              <w:pStyle w:val="TableParagraph"/>
              <w:spacing w:line="262" w:lineRule="exact"/>
              <w:ind w:left="4"/>
              <w:jc w:val="center"/>
              <w:rPr>
                <w:sz w:val="24"/>
              </w:rPr>
            </w:pPr>
            <w:r>
              <w:rPr>
                <w:spacing w:val="-5"/>
                <w:sz w:val="24"/>
              </w:rPr>
              <w:t>20</w:t>
            </w:r>
          </w:p>
        </w:tc>
        <w:tc>
          <w:tcPr>
            <w:tcW w:w="1545" w:type="dxa"/>
            <w:tcBorders>
              <w:bottom w:val="nil"/>
            </w:tcBorders>
          </w:tcPr>
          <w:p>
            <w:pPr>
              <w:pStyle w:val="TableParagraph"/>
              <w:spacing w:line="262" w:lineRule="exact"/>
              <w:ind w:left="13"/>
              <w:jc w:val="center"/>
              <w:rPr>
                <w:sz w:val="24"/>
              </w:rPr>
            </w:pPr>
            <w:r>
              <w:rPr>
                <w:spacing w:val="-2"/>
                <w:sz w:val="24"/>
              </w:rPr>
              <w:t>1.738,0000</w:t>
            </w:r>
          </w:p>
        </w:tc>
        <w:tc>
          <w:tcPr>
            <w:tcW w:w="2475" w:type="dxa"/>
            <w:tcBorders>
              <w:bottom w:val="nil"/>
            </w:tcBorders>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825"/>
        <w:gridCol w:w="5205"/>
        <w:gridCol w:w="1020"/>
        <w:gridCol w:w="1440"/>
        <w:gridCol w:w="1110"/>
        <w:gridCol w:w="1545"/>
        <w:gridCol w:w="2475"/>
      </w:tblGrid>
      <w:tr>
        <w:trPr>
          <w:trHeight w:val="539" w:hRule="atLeast"/>
        </w:trPr>
        <w:tc>
          <w:tcPr>
            <w:tcW w:w="840" w:type="dxa"/>
            <w:vMerge w:val="restart"/>
            <w:tcBorders>
              <w:top w:val="nil"/>
            </w:tcBorders>
          </w:tcPr>
          <w:p>
            <w:pPr>
              <w:pStyle w:val="TableParagraph"/>
              <w:rPr>
                <w:sz w:val="24"/>
              </w:rPr>
            </w:pPr>
          </w:p>
        </w:tc>
        <w:tc>
          <w:tcPr>
            <w:tcW w:w="825" w:type="dxa"/>
            <w:tcBorders>
              <w:top w:val="nil"/>
            </w:tcBorders>
          </w:tcPr>
          <w:p>
            <w:pPr>
              <w:pStyle w:val="TableParagraph"/>
              <w:rPr>
                <w:sz w:val="24"/>
              </w:rPr>
            </w:pPr>
          </w:p>
        </w:tc>
        <w:tc>
          <w:tcPr>
            <w:tcW w:w="5205" w:type="dxa"/>
            <w:tcBorders>
              <w:top w:val="nil"/>
            </w:tcBorders>
          </w:tcPr>
          <w:p>
            <w:pPr>
              <w:pStyle w:val="TableParagraph"/>
              <w:rPr>
                <w:sz w:val="24"/>
              </w:rPr>
            </w:pPr>
          </w:p>
        </w:tc>
        <w:tc>
          <w:tcPr>
            <w:tcW w:w="1020" w:type="dxa"/>
            <w:tcBorders>
              <w:top w:val="nil"/>
            </w:tcBorders>
          </w:tcPr>
          <w:p>
            <w:pPr>
              <w:pStyle w:val="TableParagraph"/>
              <w:rPr>
                <w:sz w:val="24"/>
              </w:rPr>
            </w:pPr>
          </w:p>
        </w:tc>
        <w:tc>
          <w:tcPr>
            <w:tcW w:w="1440" w:type="dxa"/>
            <w:tcBorders>
              <w:top w:val="nil"/>
            </w:tcBorders>
          </w:tcPr>
          <w:p>
            <w:pPr>
              <w:pStyle w:val="TableParagraph"/>
              <w:rPr>
                <w:sz w:val="24"/>
              </w:rPr>
            </w:pPr>
          </w:p>
        </w:tc>
        <w:tc>
          <w:tcPr>
            <w:tcW w:w="1110" w:type="dxa"/>
            <w:tcBorders>
              <w:top w:val="nil"/>
            </w:tcBorders>
          </w:tcPr>
          <w:p>
            <w:pPr>
              <w:pStyle w:val="TableParagraph"/>
              <w:rPr>
                <w:sz w:val="24"/>
              </w:rPr>
            </w:pPr>
          </w:p>
        </w:tc>
        <w:tc>
          <w:tcPr>
            <w:tcW w:w="1545" w:type="dxa"/>
            <w:tcBorders>
              <w:top w:val="nil"/>
            </w:tcBorders>
          </w:tcPr>
          <w:p>
            <w:pPr>
              <w:pStyle w:val="TableParagraph"/>
              <w:rPr>
                <w:sz w:val="24"/>
              </w:rPr>
            </w:pPr>
          </w:p>
        </w:tc>
        <w:tc>
          <w:tcPr>
            <w:tcW w:w="2475" w:type="dxa"/>
            <w:tcBorders>
              <w:top w:val="nil"/>
            </w:tcBorders>
          </w:tcPr>
          <w:p>
            <w:pPr>
              <w:pStyle w:val="TableParagraph"/>
              <w:spacing w:line="259" w:lineRule="exact"/>
              <w:ind w:left="117"/>
              <w:rPr>
                <w:sz w:val="24"/>
              </w:rPr>
            </w:pPr>
            <w:r>
              <w:rPr>
                <w:sz w:val="24"/>
              </w:rPr>
              <w:t>Janeiro/RJ, </w:t>
            </w:r>
            <w:r>
              <w:rPr>
                <w:spacing w:val="-5"/>
                <w:sz w:val="24"/>
              </w:rPr>
              <w:t>CEP</w:t>
            </w:r>
          </w:p>
          <w:p>
            <w:pPr>
              <w:pStyle w:val="TableParagraph"/>
              <w:spacing w:line="261" w:lineRule="exact"/>
              <w:ind w:left="117"/>
              <w:rPr>
                <w:sz w:val="24"/>
              </w:rPr>
            </w:pPr>
            <w:r>
              <w:rPr>
                <w:sz w:val="24"/>
              </w:rPr>
              <w:t>20.551-</w:t>
            </w:r>
            <w:r>
              <w:rPr>
                <w:spacing w:val="-4"/>
                <w:sz w:val="24"/>
              </w:rPr>
              <w:t>030.</w:t>
            </w:r>
          </w:p>
        </w:tc>
      </w:tr>
      <w:tr>
        <w:trPr>
          <w:trHeight w:val="1889"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108"/>
              <w:rPr>
                <w:sz w:val="24"/>
              </w:rPr>
            </w:pPr>
          </w:p>
          <w:p>
            <w:pPr>
              <w:pStyle w:val="TableParagraph"/>
              <w:spacing w:before="1"/>
              <w:ind w:left="14"/>
              <w:jc w:val="center"/>
              <w:rPr>
                <w:sz w:val="24"/>
              </w:rPr>
            </w:pPr>
            <w:r>
              <w:rPr>
                <w:spacing w:val="-5"/>
                <w:sz w:val="24"/>
              </w:rPr>
              <w:t>1.3</w:t>
            </w:r>
          </w:p>
        </w:tc>
        <w:tc>
          <w:tcPr>
            <w:tcW w:w="5205" w:type="dxa"/>
          </w:tcPr>
          <w:p>
            <w:pPr>
              <w:pStyle w:val="TableParagraph"/>
              <w:rPr>
                <w:sz w:val="24"/>
              </w:rPr>
            </w:pPr>
          </w:p>
          <w:p>
            <w:pPr>
              <w:pStyle w:val="TableParagraph"/>
              <w:spacing w:before="113"/>
              <w:rPr>
                <w:sz w:val="24"/>
              </w:rPr>
            </w:pPr>
          </w:p>
          <w:p>
            <w:pPr>
              <w:pStyle w:val="TableParagraph"/>
              <w:spacing w:line="235" w:lineRule="auto"/>
              <w:ind w:left="111"/>
              <w:rPr>
                <w:b/>
                <w:sz w:val="24"/>
              </w:rPr>
            </w:pPr>
            <w:r>
              <w:rPr>
                <w:b/>
                <w:sz w:val="24"/>
              </w:rPr>
              <w:t>Reagente</w:t>
            </w:r>
            <w:r>
              <w:rPr>
                <w:b/>
                <w:spacing w:val="28"/>
                <w:sz w:val="24"/>
              </w:rPr>
              <w:t> </w:t>
            </w:r>
            <w:r>
              <w:rPr>
                <w:b/>
                <w:sz w:val="24"/>
              </w:rPr>
              <w:t>para</w:t>
            </w:r>
            <w:r>
              <w:rPr>
                <w:b/>
                <w:spacing w:val="28"/>
                <w:sz w:val="24"/>
              </w:rPr>
              <w:t> </w:t>
            </w:r>
            <w:r>
              <w:rPr>
                <w:b/>
                <w:sz w:val="24"/>
              </w:rPr>
              <w:t>cartucho</w:t>
            </w:r>
            <w:r>
              <w:rPr>
                <w:b/>
                <w:spacing w:val="28"/>
                <w:sz w:val="24"/>
              </w:rPr>
              <w:t> </w:t>
            </w:r>
            <w:r>
              <w:rPr>
                <w:b/>
                <w:sz w:val="24"/>
              </w:rPr>
              <w:t>de</w:t>
            </w:r>
            <w:r>
              <w:rPr>
                <w:b/>
                <w:spacing w:val="28"/>
                <w:sz w:val="24"/>
              </w:rPr>
              <w:t> </w:t>
            </w:r>
            <w:r>
              <w:rPr>
                <w:b/>
                <w:sz w:val="24"/>
              </w:rPr>
              <w:t>tromboelastograma controle padrão N plasma humano</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196775</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20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1.360,0000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1.4</w:t>
            </w:r>
          </w:p>
        </w:tc>
        <w:tc>
          <w:tcPr>
            <w:tcW w:w="5205" w:type="dxa"/>
          </w:tcPr>
          <w:p>
            <w:pPr>
              <w:pStyle w:val="TableParagraph"/>
              <w:rPr>
                <w:sz w:val="24"/>
              </w:rPr>
            </w:pPr>
          </w:p>
          <w:p>
            <w:pPr>
              <w:pStyle w:val="TableParagraph"/>
              <w:spacing w:before="113"/>
              <w:rPr>
                <w:sz w:val="24"/>
              </w:rPr>
            </w:pPr>
          </w:p>
          <w:p>
            <w:pPr>
              <w:pStyle w:val="TableParagraph"/>
              <w:spacing w:line="235" w:lineRule="auto"/>
              <w:ind w:left="111"/>
              <w:rPr>
                <w:b/>
                <w:sz w:val="24"/>
              </w:rPr>
            </w:pPr>
            <w:r>
              <w:rPr>
                <w:b/>
                <w:sz w:val="24"/>
              </w:rPr>
              <w:t>Reagente para cartucho de</w:t>
            </w:r>
            <w:r>
              <w:rPr>
                <w:b/>
                <w:spacing w:val="80"/>
                <w:sz w:val="24"/>
              </w:rPr>
              <w:t> </w:t>
            </w:r>
            <w:r>
              <w:rPr>
                <w:b/>
                <w:sz w:val="24"/>
              </w:rPr>
              <w:t>tromboelastograma controle padrão P plasma humano</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196774</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20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1.360,0000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40" w:type="dxa"/>
            <w:vMerge w:val="restart"/>
          </w:tcPr>
          <w:p>
            <w:pPr>
              <w:pStyle w:val="TableParagraph"/>
              <w:rPr>
                <w:sz w:val="24"/>
              </w:rPr>
            </w:pPr>
          </w:p>
          <w:p>
            <w:pPr>
              <w:pStyle w:val="TableParagraph"/>
              <w:spacing w:before="243"/>
              <w:rPr>
                <w:sz w:val="24"/>
              </w:rPr>
            </w:pPr>
          </w:p>
          <w:p>
            <w:pPr>
              <w:pStyle w:val="TableParagraph"/>
              <w:spacing w:before="1"/>
              <w:ind w:left="24" w:right="6"/>
              <w:jc w:val="center"/>
              <w:rPr>
                <w:sz w:val="24"/>
              </w:rPr>
            </w:pPr>
            <w:r>
              <w:rPr>
                <w:spacing w:val="-10"/>
                <w:sz w:val="24"/>
              </w:rPr>
              <w:t>2</w:t>
            </w: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2.1</w:t>
            </w:r>
          </w:p>
        </w:tc>
        <w:tc>
          <w:tcPr>
            <w:tcW w:w="5205" w:type="dxa"/>
          </w:tcPr>
          <w:p>
            <w:pPr>
              <w:pStyle w:val="TableParagraph"/>
              <w:rPr>
                <w:sz w:val="24"/>
              </w:rPr>
            </w:pPr>
          </w:p>
          <w:p>
            <w:pPr>
              <w:pStyle w:val="TableParagraph"/>
              <w:spacing w:before="113"/>
              <w:rPr>
                <w:sz w:val="24"/>
              </w:rPr>
            </w:pPr>
          </w:p>
          <w:p>
            <w:pPr>
              <w:pStyle w:val="TableParagraph"/>
              <w:spacing w:line="235" w:lineRule="auto"/>
              <w:ind w:left="111"/>
              <w:rPr>
                <w:b/>
                <w:sz w:val="24"/>
              </w:rPr>
            </w:pPr>
            <w:r>
              <w:rPr>
                <w:b/>
                <w:sz w:val="24"/>
              </w:rPr>
              <w:t>Reagente</w:t>
            </w:r>
            <w:r>
              <w:rPr>
                <w:b/>
                <w:spacing w:val="-4"/>
                <w:sz w:val="24"/>
              </w:rPr>
              <w:t> </w:t>
            </w:r>
            <w:r>
              <w:rPr>
                <w:b/>
                <w:sz w:val="24"/>
              </w:rPr>
              <w:t>para</w:t>
            </w:r>
            <w:r>
              <w:rPr>
                <w:b/>
                <w:spacing w:val="-4"/>
                <w:sz w:val="24"/>
              </w:rPr>
              <w:t> </w:t>
            </w:r>
            <w:r>
              <w:rPr>
                <w:b/>
                <w:sz w:val="24"/>
              </w:rPr>
              <w:t>tromboelastometria,</w:t>
            </w:r>
            <w:r>
              <w:rPr>
                <w:b/>
                <w:spacing w:val="-4"/>
                <w:sz w:val="24"/>
              </w:rPr>
              <w:t> </w:t>
            </w:r>
            <w:r>
              <w:rPr>
                <w:b/>
                <w:sz w:val="24"/>
              </w:rPr>
              <w:t>avaliação</w:t>
            </w:r>
            <w:r>
              <w:rPr>
                <w:b/>
                <w:spacing w:val="-4"/>
                <w:sz w:val="24"/>
              </w:rPr>
              <w:t> </w:t>
            </w:r>
            <w:r>
              <w:rPr>
                <w:b/>
                <w:sz w:val="24"/>
              </w:rPr>
              <w:t>de fibrinogênio, com inibidor de plaquetas</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166089</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400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509,5700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2.2</w:t>
            </w:r>
          </w:p>
        </w:tc>
        <w:tc>
          <w:tcPr>
            <w:tcW w:w="5205" w:type="dxa"/>
          </w:tcPr>
          <w:p>
            <w:pPr>
              <w:pStyle w:val="TableParagraph"/>
              <w:spacing w:before="254"/>
              <w:rPr>
                <w:sz w:val="24"/>
              </w:rPr>
            </w:pPr>
          </w:p>
          <w:p>
            <w:pPr>
              <w:pStyle w:val="TableParagraph"/>
              <w:spacing w:line="235" w:lineRule="auto"/>
              <w:ind w:left="111" w:right="101"/>
              <w:jc w:val="both"/>
              <w:rPr>
                <w:b/>
                <w:sz w:val="24"/>
              </w:rPr>
            </w:pPr>
            <w:r>
              <w:rPr>
                <w:b/>
                <w:sz w:val="24"/>
              </w:rPr>
              <w:t>Reagente para tromboelastometria, </w:t>
            </w:r>
            <w:r>
              <w:rPr>
                <w:b/>
                <w:sz w:val="24"/>
              </w:rPr>
              <w:t>avaliação via extrínseca combinação de fator tecidual e </w:t>
            </w:r>
            <w:r>
              <w:rPr>
                <w:b/>
                <w:spacing w:val="-2"/>
                <w:sz w:val="24"/>
              </w:rPr>
              <w:t>fosfolipídio</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166086</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400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228,0000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2.3</w:t>
            </w:r>
          </w:p>
        </w:tc>
        <w:tc>
          <w:tcPr>
            <w:tcW w:w="5205" w:type="dxa"/>
          </w:tcPr>
          <w:p>
            <w:pPr>
              <w:pStyle w:val="TableParagraph"/>
              <w:rPr>
                <w:sz w:val="24"/>
              </w:rPr>
            </w:pPr>
          </w:p>
          <w:p>
            <w:pPr>
              <w:pStyle w:val="TableParagraph"/>
              <w:spacing w:before="113"/>
              <w:rPr>
                <w:sz w:val="24"/>
              </w:rPr>
            </w:pPr>
          </w:p>
          <w:p>
            <w:pPr>
              <w:pStyle w:val="TableParagraph"/>
              <w:spacing w:line="235" w:lineRule="auto"/>
              <w:ind w:left="111"/>
              <w:rPr>
                <w:b/>
                <w:sz w:val="24"/>
              </w:rPr>
            </w:pPr>
            <w:r>
              <w:rPr>
                <w:b/>
                <w:sz w:val="24"/>
              </w:rPr>
              <w:t>Reagente</w:t>
            </w:r>
            <w:r>
              <w:rPr>
                <w:b/>
                <w:spacing w:val="40"/>
                <w:sz w:val="24"/>
              </w:rPr>
              <w:t> </w:t>
            </w:r>
            <w:r>
              <w:rPr>
                <w:b/>
                <w:sz w:val="24"/>
              </w:rPr>
              <w:t>para</w:t>
            </w:r>
            <w:r>
              <w:rPr>
                <w:b/>
                <w:spacing w:val="40"/>
                <w:sz w:val="24"/>
              </w:rPr>
              <w:t> </w:t>
            </w:r>
            <w:r>
              <w:rPr>
                <w:b/>
                <w:sz w:val="24"/>
              </w:rPr>
              <w:t>tromboelastometria,</w:t>
            </w:r>
            <w:r>
              <w:rPr>
                <w:b/>
                <w:spacing w:val="40"/>
                <w:sz w:val="24"/>
              </w:rPr>
              <w:t> </w:t>
            </w:r>
            <w:r>
              <w:rPr>
                <w:b/>
                <w:sz w:val="24"/>
              </w:rPr>
              <w:t>solução</w:t>
            </w:r>
            <w:r>
              <w:rPr>
                <w:b/>
                <w:spacing w:val="40"/>
                <w:sz w:val="24"/>
              </w:rPr>
              <w:t> </w:t>
            </w:r>
            <w:r>
              <w:rPr>
                <w:b/>
                <w:sz w:val="24"/>
              </w:rPr>
              <w:t>de </w:t>
            </w:r>
            <w:r>
              <w:rPr>
                <w:b/>
                <w:spacing w:val="-2"/>
                <w:sz w:val="24"/>
              </w:rPr>
              <w:t>heparinase</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166092</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400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718,3550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2.4</w:t>
            </w:r>
          </w:p>
        </w:tc>
        <w:tc>
          <w:tcPr>
            <w:tcW w:w="5205" w:type="dxa"/>
          </w:tcPr>
          <w:p>
            <w:pPr>
              <w:pStyle w:val="TableParagraph"/>
              <w:rPr>
                <w:sz w:val="24"/>
              </w:rPr>
            </w:pPr>
          </w:p>
          <w:p>
            <w:pPr>
              <w:pStyle w:val="TableParagraph"/>
              <w:spacing w:before="113"/>
              <w:rPr>
                <w:sz w:val="24"/>
              </w:rPr>
            </w:pPr>
          </w:p>
          <w:p>
            <w:pPr>
              <w:pStyle w:val="TableParagraph"/>
              <w:spacing w:line="235" w:lineRule="auto"/>
              <w:ind w:left="111"/>
              <w:rPr>
                <w:b/>
                <w:sz w:val="24"/>
              </w:rPr>
            </w:pPr>
            <w:r>
              <w:rPr>
                <w:b/>
                <w:sz w:val="24"/>
              </w:rPr>
              <w:t>Reagente</w:t>
            </w:r>
            <w:r>
              <w:rPr>
                <w:b/>
                <w:spacing w:val="80"/>
                <w:sz w:val="24"/>
              </w:rPr>
              <w:t> </w:t>
            </w:r>
            <w:r>
              <w:rPr>
                <w:b/>
                <w:sz w:val="24"/>
              </w:rPr>
              <w:t>para</w:t>
            </w:r>
            <w:r>
              <w:rPr>
                <w:b/>
                <w:spacing w:val="80"/>
                <w:sz w:val="24"/>
              </w:rPr>
              <w:t> </w:t>
            </w:r>
            <w:r>
              <w:rPr>
                <w:b/>
                <w:sz w:val="24"/>
              </w:rPr>
              <w:t>tromboelastometria,</w:t>
            </w:r>
            <w:r>
              <w:rPr>
                <w:b/>
                <w:spacing w:val="80"/>
                <w:sz w:val="24"/>
              </w:rPr>
              <w:t> </w:t>
            </w:r>
            <w:r>
              <w:rPr>
                <w:b/>
                <w:sz w:val="24"/>
              </w:rPr>
              <w:t>avaliação via intrínseca com kaolin de fosfolipídio</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166090</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400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237,0000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2.5</w:t>
            </w:r>
          </w:p>
        </w:tc>
        <w:tc>
          <w:tcPr>
            <w:tcW w:w="5205" w:type="dxa"/>
          </w:tcPr>
          <w:p>
            <w:pPr>
              <w:pStyle w:val="TableParagraph"/>
              <w:spacing w:before="119"/>
              <w:rPr>
                <w:sz w:val="24"/>
              </w:rPr>
            </w:pPr>
          </w:p>
          <w:p>
            <w:pPr>
              <w:pStyle w:val="TableParagraph"/>
              <w:spacing w:line="235" w:lineRule="auto"/>
              <w:ind w:left="111" w:right="101"/>
              <w:jc w:val="both"/>
              <w:rPr>
                <w:b/>
                <w:sz w:val="24"/>
              </w:rPr>
            </w:pPr>
            <w:r>
              <w:rPr>
                <w:b/>
                <w:sz w:val="24"/>
              </w:rPr>
              <w:t>Reagente para tromboelastometria, </w:t>
            </w:r>
            <w:r>
              <w:rPr>
                <w:b/>
                <w:sz w:val="24"/>
              </w:rPr>
              <w:t>solução ácido araquidônico (AA) e difosfato de adenosina (ADP) e um ativador que substitui a </w:t>
            </w:r>
            <w:r>
              <w:rPr>
                <w:b/>
                <w:spacing w:val="-2"/>
                <w:sz w:val="24"/>
              </w:rPr>
              <w:t>trombina</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194522</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400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1.064,7000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70" w:lineRule="exact"/>
              <w:ind w:left="117" w:right="766"/>
              <w:rPr>
                <w:sz w:val="24"/>
              </w:rPr>
            </w:pPr>
            <w:r>
              <w:rPr>
                <w:sz w:val="24"/>
              </w:rPr>
              <w:t>Janeiro/RJ,</w:t>
            </w:r>
            <w:r>
              <w:rPr>
                <w:spacing w:val="-15"/>
                <w:sz w:val="24"/>
              </w:rPr>
              <w:t> </w:t>
            </w:r>
            <w:r>
              <w:rPr>
                <w:sz w:val="24"/>
              </w:rPr>
              <w:t>CEP </w:t>
            </w:r>
            <w:r>
              <w:rPr>
                <w:spacing w:val="-2"/>
                <w:sz w:val="24"/>
              </w:rPr>
              <w:t>20.551-030.</w:t>
            </w:r>
          </w:p>
        </w:tc>
      </w:tr>
      <w:tr>
        <w:trPr>
          <w:trHeight w:val="1887"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241"/>
              <w:rPr>
                <w:sz w:val="24"/>
              </w:rPr>
            </w:pPr>
          </w:p>
          <w:p>
            <w:pPr>
              <w:pStyle w:val="TableParagraph"/>
              <w:ind w:left="14"/>
              <w:jc w:val="center"/>
              <w:rPr>
                <w:sz w:val="24"/>
              </w:rPr>
            </w:pPr>
            <w:r>
              <w:rPr>
                <w:spacing w:val="-5"/>
                <w:sz w:val="24"/>
              </w:rPr>
              <w:t>2.6</w:t>
            </w:r>
          </w:p>
        </w:tc>
        <w:tc>
          <w:tcPr>
            <w:tcW w:w="5205" w:type="dxa"/>
          </w:tcPr>
          <w:p>
            <w:pPr>
              <w:pStyle w:val="TableParagraph"/>
              <w:rPr>
                <w:sz w:val="24"/>
              </w:rPr>
            </w:pPr>
          </w:p>
          <w:p>
            <w:pPr>
              <w:pStyle w:val="TableParagraph"/>
              <w:spacing w:before="111"/>
              <w:rPr>
                <w:sz w:val="24"/>
              </w:rPr>
            </w:pPr>
          </w:p>
          <w:p>
            <w:pPr>
              <w:pStyle w:val="TableParagraph"/>
              <w:spacing w:line="235" w:lineRule="auto"/>
              <w:ind w:left="111"/>
              <w:rPr>
                <w:b/>
                <w:sz w:val="24"/>
              </w:rPr>
            </w:pPr>
            <w:r>
              <w:rPr>
                <w:b/>
                <w:sz w:val="24"/>
              </w:rPr>
              <w:t>Reagente</w:t>
            </w:r>
            <w:r>
              <w:rPr>
                <w:b/>
                <w:spacing w:val="-2"/>
                <w:sz w:val="24"/>
              </w:rPr>
              <w:t> </w:t>
            </w:r>
            <w:r>
              <w:rPr>
                <w:b/>
                <w:sz w:val="24"/>
              </w:rPr>
              <w:t>tromboelastograma</w:t>
            </w:r>
            <w:r>
              <w:rPr>
                <w:b/>
                <w:spacing w:val="-2"/>
                <w:sz w:val="24"/>
              </w:rPr>
              <w:t> </w:t>
            </w:r>
            <w:r>
              <w:rPr>
                <w:b/>
                <w:sz w:val="24"/>
              </w:rPr>
              <w:t>controle</w:t>
            </w:r>
            <w:r>
              <w:rPr>
                <w:b/>
                <w:spacing w:val="-2"/>
                <w:sz w:val="24"/>
              </w:rPr>
              <w:t> </w:t>
            </w:r>
            <w:r>
              <w:rPr>
                <w:b/>
                <w:sz w:val="24"/>
              </w:rPr>
              <w:t>padrão</w:t>
            </w:r>
            <w:r>
              <w:rPr>
                <w:b/>
                <w:spacing w:val="-2"/>
                <w:sz w:val="24"/>
              </w:rPr>
              <w:t> </w:t>
            </w:r>
            <w:r>
              <w:rPr>
                <w:b/>
                <w:sz w:val="24"/>
              </w:rPr>
              <w:t>N plasma humano</w:t>
            </w:r>
          </w:p>
        </w:tc>
        <w:tc>
          <w:tcPr>
            <w:tcW w:w="1020" w:type="dxa"/>
          </w:tcPr>
          <w:p>
            <w:pPr>
              <w:pStyle w:val="TableParagraph"/>
              <w:rPr>
                <w:sz w:val="24"/>
              </w:rPr>
            </w:pPr>
          </w:p>
          <w:p>
            <w:pPr>
              <w:pStyle w:val="TableParagraph"/>
              <w:spacing w:before="241"/>
              <w:rPr>
                <w:sz w:val="24"/>
              </w:rPr>
            </w:pPr>
          </w:p>
          <w:p>
            <w:pPr>
              <w:pStyle w:val="TableParagraph"/>
              <w:ind w:left="4"/>
              <w:jc w:val="center"/>
              <w:rPr>
                <w:sz w:val="24"/>
              </w:rPr>
            </w:pPr>
            <w:r>
              <w:rPr>
                <w:spacing w:val="-2"/>
                <w:sz w:val="24"/>
              </w:rPr>
              <w:t>166095</w:t>
            </w:r>
          </w:p>
        </w:tc>
        <w:tc>
          <w:tcPr>
            <w:tcW w:w="1440" w:type="dxa"/>
          </w:tcPr>
          <w:p>
            <w:pPr>
              <w:pStyle w:val="TableParagraph"/>
              <w:rPr>
                <w:sz w:val="24"/>
              </w:rPr>
            </w:pPr>
          </w:p>
          <w:p>
            <w:pPr>
              <w:pStyle w:val="TableParagraph"/>
              <w:spacing w:before="241"/>
              <w:rPr>
                <w:sz w:val="24"/>
              </w:rPr>
            </w:pPr>
          </w:p>
          <w:p>
            <w:pPr>
              <w:pStyle w:val="TableParagraph"/>
              <w:jc w:val="center"/>
              <w:rPr>
                <w:sz w:val="24"/>
              </w:rPr>
            </w:pPr>
            <w:r>
              <w:rPr>
                <w:spacing w:val="-2"/>
                <w:sz w:val="24"/>
              </w:rPr>
              <w:t>Teste</w:t>
            </w:r>
          </w:p>
        </w:tc>
        <w:tc>
          <w:tcPr>
            <w:tcW w:w="1110" w:type="dxa"/>
          </w:tcPr>
          <w:p>
            <w:pPr>
              <w:pStyle w:val="TableParagraph"/>
              <w:rPr>
                <w:sz w:val="24"/>
              </w:rPr>
            </w:pPr>
          </w:p>
          <w:p>
            <w:pPr>
              <w:pStyle w:val="TableParagraph"/>
              <w:spacing w:before="241"/>
              <w:rPr>
                <w:sz w:val="24"/>
              </w:rPr>
            </w:pPr>
          </w:p>
          <w:p>
            <w:pPr>
              <w:pStyle w:val="TableParagraph"/>
              <w:ind w:left="4"/>
              <w:jc w:val="center"/>
              <w:rPr>
                <w:sz w:val="24"/>
              </w:rPr>
            </w:pPr>
            <w:r>
              <w:rPr>
                <w:spacing w:val="-5"/>
                <w:sz w:val="24"/>
              </w:rPr>
              <w:t>20</w:t>
            </w:r>
          </w:p>
        </w:tc>
        <w:tc>
          <w:tcPr>
            <w:tcW w:w="1545" w:type="dxa"/>
          </w:tcPr>
          <w:p>
            <w:pPr>
              <w:pStyle w:val="TableParagraph"/>
              <w:rPr>
                <w:sz w:val="24"/>
              </w:rPr>
            </w:pPr>
          </w:p>
          <w:p>
            <w:pPr>
              <w:pStyle w:val="TableParagraph"/>
              <w:spacing w:before="241"/>
              <w:rPr>
                <w:sz w:val="24"/>
              </w:rPr>
            </w:pPr>
          </w:p>
          <w:p>
            <w:pPr>
              <w:pStyle w:val="TableParagraph"/>
              <w:ind w:left="13"/>
              <w:jc w:val="center"/>
              <w:rPr>
                <w:sz w:val="24"/>
              </w:rPr>
            </w:pPr>
            <w:r>
              <w:rPr>
                <w:spacing w:val="-2"/>
                <w:sz w:val="24"/>
              </w:rPr>
              <w:t>341,3100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r>
        <w:trPr>
          <w:trHeight w:val="1889" w:hRule="atLeast"/>
        </w:trPr>
        <w:tc>
          <w:tcPr>
            <w:tcW w:w="840" w:type="dxa"/>
            <w:vMerge/>
            <w:tcBorders>
              <w:top w:val="nil"/>
            </w:tcBorders>
          </w:tcPr>
          <w:p>
            <w:pPr>
              <w:rPr>
                <w:sz w:val="2"/>
                <w:szCs w:val="2"/>
              </w:rPr>
            </w:pPr>
          </w:p>
        </w:tc>
        <w:tc>
          <w:tcPr>
            <w:tcW w:w="825" w:type="dxa"/>
          </w:tcPr>
          <w:p>
            <w:pPr>
              <w:pStyle w:val="TableParagraph"/>
              <w:rPr>
                <w:sz w:val="24"/>
              </w:rPr>
            </w:pPr>
          </w:p>
          <w:p>
            <w:pPr>
              <w:pStyle w:val="TableParagraph"/>
              <w:spacing w:before="243"/>
              <w:rPr>
                <w:sz w:val="24"/>
              </w:rPr>
            </w:pPr>
          </w:p>
          <w:p>
            <w:pPr>
              <w:pStyle w:val="TableParagraph"/>
              <w:spacing w:before="1"/>
              <w:ind w:left="14"/>
              <w:jc w:val="center"/>
              <w:rPr>
                <w:sz w:val="24"/>
              </w:rPr>
            </w:pPr>
            <w:r>
              <w:rPr>
                <w:spacing w:val="-5"/>
                <w:sz w:val="24"/>
              </w:rPr>
              <w:t>2.7</w:t>
            </w:r>
          </w:p>
        </w:tc>
        <w:tc>
          <w:tcPr>
            <w:tcW w:w="5205" w:type="dxa"/>
          </w:tcPr>
          <w:p>
            <w:pPr>
              <w:pStyle w:val="TableParagraph"/>
              <w:rPr>
                <w:sz w:val="24"/>
              </w:rPr>
            </w:pPr>
          </w:p>
          <w:p>
            <w:pPr>
              <w:pStyle w:val="TableParagraph"/>
              <w:spacing w:before="113"/>
              <w:rPr>
                <w:sz w:val="24"/>
              </w:rPr>
            </w:pPr>
          </w:p>
          <w:p>
            <w:pPr>
              <w:pStyle w:val="TableParagraph"/>
              <w:spacing w:line="235" w:lineRule="auto"/>
              <w:ind w:left="111"/>
              <w:rPr>
                <w:b/>
                <w:sz w:val="24"/>
              </w:rPr>
            </w:pPr>
            <w:r>
              <w:rPr>
                <w:b/>
                <w:sz w:val="24"/>
              </w:rPr>
              <w:t>Reagente tromboelastograma controle padrão </w:t>
            </w:r>
            <w:r>
              <w:rPr>
                <w:b/>
                <w:sz w:val="24"/>
              </w:rPr>
              <w:t>P plasma humano</w:t>
            </w:r>
          </w:p>
        </w:tc>
        <w:tc>
          <w:tcPr>
            <w:tcW w:w="102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2"/>
                <w:sz w:val="24"/>
              </w:rPr>
              <w:t>166096</w:t>
            </w:r>
          </w:p>
        </w:tc>
        <w:tc>
          <w:tcPr>
            <w:tcW w:w="1440" w:type="dxa"/>
          </w:tcPr>
          <w:p>
            <w:pPr>
              <w:pStyle w:val="TableParagraph"/>
              <w:rPr>
                <w:sz w:val="24"/>
              </w:rPr>
            </w:pPr>
          </w:p>
          <w:p>
            <w:pPr>
              <w:pStyle w:val="TableParagraph"/>
              <w:spacing w:before="243"/>
              <w:rPr>
                <w:sz w:val="24"/>
              </w:rPr>
            </w:pPr>
          </w:p>
          <w:p>
            <w:pPr>
              <w:pStyle w:val="TableParagraph"/>
              <w:spacing w:before="1"/>
              <w:jc w:val="center"/>
              <w:rPr>
                <w:sz w:val="24"/>
              </w:rPr>
            </w:pPr>
            <w:r>
              <w:rPr>
                <w:spacing w:val="-2"/>
                <w:sz w:val="24"/>
              </w:rPr>
              <w:t>Teste</w:t>
            </w:r>
          </w:p>
        </w:tc>
        <w:tc>
          <w:tcPr>
            <w:tcW w:w="1110" w:type="dxa"/>
          </w:tcPr>
          <w:p>
            <w:pPr>
              <w:pStyle w:val="TableParagraph"/>
              <w:rPr>
                <w:sz w:val="24"/>
              </w:rPr>
            </w:pPr>
          </w:p>
          <w:p>
            <w:pPr>
              <w:pStyle w:val="TableParagraph"/>
              <w:spacing w:before="243"/>
              <w:rPr>
                <w:sz w:val="24"/>
              </w:rPr>
            </w:pPr>
          </w:p>
          <w:p>
            <w:pPr>
              <w:pStyle w:val="TableParagraph"/>
              <w:spacing w:before="1"/>
              <w:ind w:left="4"/>
              <w:jc w:val="center"/>
              <w:rPr>
                <w:sz w:val="24"/>
              </w:rPr>
            </w:pPr>
            <w:r>
              <w:rPr>
                <w:spacing w:val="-5"/>
                <w:sz w:val="24"/>
              </w:rPr>
              <w:t>20</w:t>
            </w:r>
          </w:p>
        </w:tc>
        <w:tc>
          <w:tcPr>
            <w:tcW w:w="1545" w:type="dxa"/>
          </w:tcPr>
          <w:p>
            <w:pPr>
              <w:pStyle w:val="TableParagraph"/>
              <w:rPr>
                <w:sz w:val="24"/>
              </w:rPr>
            </w:pPr>
          </w:p>
          <w:p>
            <w:pPr>
              <w:pStyle w:val="TableParagraph"/>
              <w:spacing w:before="243"/>
              <w:rPr>
                <w:sz w:val="24"/>
              </w:rPr>
            </w:pPr>
          </w:p>
          <w:p>
            <w:pPr>
              <w:pStyle w:val="TableParagraph"/>
              <w:spacing w:before="1"/>
              <w:ind w:left="13"/>
              <w:jc w:val="center"/>
              <w:rPr>
                <w:sz w:val="24"/>
              </w:rPr>
            </w:pPr>
            <w:r>
              <w:rPr>
                <w:spacing w:val="-2"/>
                <w:sz w:val="24"/>
              </w:rPr>
              <w:t>352,1700</w:t>
            </w:r>
          </w:p>
        </w:tc>
        <w:tc>
          <w:tcPr>
            <w:tcW w:w="2475" w:type="dxa"/>
          </w:tcPr>
          <w:p>
            <w:pPr>
              <w:pStyle w:val="TableParagraph"/>
              <w:spacing w:line="235" w:lineRule="auto"/>
              <w:ind w:left="117"/>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 Janeiro/RJ, CEP</w:t>
            </w:r>
          </w:p>
          <w:p>
            <w:pPr>
              <w:pStyle w:val="TableParagraph"/>
              <w:spacing w:line="257" w:lineRule="exact"/>
              <w:ind w:left="117"/>
              <w:rPr>
                <w:sz w:val="24"/>
              </w:rPr>
            </w:pPr>
            <w:r>
              <w:rPr>
                <w:sz w:val="24"/>
              </w:rPr>
              <w:t>20.551-</w:t>
            </w:r>
            <w:r>
              <w:rPr>
                <w:spacing w:val="-4"/>
                <w:sz w:val="24"/>
              </w:rPr>
              <w:t>030.</w:t>
            </w:r>
          </w:p>
        </w:tc>
      </w:tr>
    </w:tbl>
    <w:p>
      <w:pPr>
        <w:pStyle w:val="BodyText"/>
        <w:spacing w:before="0"/>
        <w:ind w:left="0"/>
      </w:pPr>
    </w:p>
    <w:p>
      <w:pPr>
        <w:pStyle w:val="BodyText"/>
        <w:spacing w:before="73"/>
        <w:ind w:left="0"/>
      </w:pPr>
    </w:p>
    <w:p>
      <w:pPr>
        <w:pStyle w:val="Heading2"/>
        <w:numPr>
          <w:ilvl w:val="0"/>
          <w:numId w:val="1"/>
        </w:numPr>
        <w:tabs>
          <w:tab w:pos="1769" w:val="left" w:leader="none"/>
        </w:tabs>
        <w:spacing w:line="240" w:lineRule="auto" w:before="1" w:after="0"/>
        <w:ind w:left="1769" w:right="0" w:hanging="132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39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BodyText"/>
        <w:spacing w:after="0" w:line="235" w:lineRule="auto"/>
        <w:jc w:val="both"/>
        <w:sectPr>
          <w:type w:val="continuous"/>
          <w:pgSz w:w="15840" w:h="24480"/>
          <w:pgMar w:top="540" w:bottom="280" w:left="360" w:right="360"/>
        </w:sectPr>
      </w:pPr>
    </w:p>
    <w:p>
      <w:pPr>
        <w:pStyle w:val="ListParagraph"/>
        <w:numPr>
          <w:ilvl w:val="1"/>
          <w:numId w:val="3"/>
        </w:numPr>
        <w:tabs>
          <w:tab w:pos="829" w:val="left" w:leader="none"/>
        </w:tabs>
        <w:spacing w:line="235" w:lineRule="auto" w:before="80"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9"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8"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9"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8"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8"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20"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left"/>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left"/>
        <w:rPr>
          <w:sz w:val="24"/>
        </w:rPr>
      </w:pPr>
      <w:r>
        <w:rPr>
          <w:sz w:val="24"/>
        </w:rPr>
        <w:t>não</w:t>
      </w:r>
      <w:r>
        <w:rPr>
          <w:spacing w:val="65"/>
          <w:sz w:val="24"/>
        </w:rPr>
        <w:t> </w:t>
      </w:r>
      <w:r>
        <w:rPr>
          <w:sz w:val="24"/>
        </w:rPr>
        <w:t>foram</w:t>
      </w:r>
      <w:r>
        <w:rPr>
          <w:spacing w:val="65"/>
          <w:sz w:val="24"/>
        </w:rPr>
        <w:t> </w:t>
      </w:r>
      <w:r>
        <w:rPr>
          <w:sz w:val="24"/>
        </w:rPr>
        <w:t>aplicadas</w:t>
      </w:r>
      <w:r>
        <w:rPr>
          <w:spacing w:val="65"/>
          <w:sz w:val="24"/>
        </w:rPr>
        <w:t> </w:t>
      </w:r>
      <w:r>
        <w:rPr>
          <w:sz w:val="24"/>
        </w:rPr>
        <w:t>penalidades</w:t>
      </w:r>
      <w:r>
        <w:rPr>
          <w:spacing w:val="65"/>
          <w:sz w:val="24"/>
        </w:rPr>
        <w:t> </w:t>
      </w:r>
      <w:r>
        <w:rPr>
          <w:sz w:val="24"/>
        </w:rPr>
        <w:t>de</w:t>
      </w:r>
      <w:r>
        <w:rPr>
          <w:spacing w:val="65"/>
          <w:sz w:val="24"/>
        </w:rPr>
        <w:t> </w:t>
      </w:r>
      <w:r>
        <w:rPr>
          <w:sz w:val="24"/>
        </w:rPr>
        <w:t>suspensão</w:t>
      </w:r>
      <w:r>
        <w:rPr>
          <w:spacing w:val="65"/>
          <w:sz w:val="24"/>
        </w:rPr>
        <w:t> </w:t>
      </w:r>
      <w:r>
        <w:rPr>
          <w:sz w:val="24"/>
        </w:rPr>
        <w:t>temporária</w:t>
      </w:r>
      <w:r>
        <w:rPr>
          <w:spacing w:val="65"/>
          <w:sz w:val="24"/>
        </w:rPr>
        <w:t> </w:t>
      </w:r>
      <w:r>
        <w:rPr>
          <w:sz w:val="24"/>
        </w:rPr>
        <w:t>da</w:t>
      </w:r>
      <w:r>
        <w:rPr>
          <w:spacing w:val="65"/>
          <w:sz w:val="24"/>
        </w:rPr>
        <w:t> </w:t>
      </w:r>
      <w:r>
        <w:rPr>
          <w:sz w:val="24"/>
        </w:rPr>
        <w:t>participação</w:t>
      </w:r>
      <w:r>
        <w:rPr>
          <w:spacing w:val="65"/>
          <w:sz w:val="24"/>
        </w:rPr>
        <w:t> </w:t>
      </w:r>
      <w:r>
        <w:rPr>
          <w:sz w:val="24"/>
        </w:rPr>
        <w:t>em</w:t>
      </w:r>
      <w:r>
        <w:rPr>
          <w:spacing w:val="65"/>
          <w:sz w:val="24"/>
        </w:rPr>
        <w:t> </w:t>
      </w:r>
      <w:r>
        <w:rPr>
          <w:sz w:val="24"/>
        </w:rPr>
        <w:t>licitação,</w:t>
      </w:r>
      <w:r>
        <w:rPr>
          <w:spacing w:val="65"/>
          <w:sz w:val="24"/>
        </w:rPr>
        <w:t> </w:t>
      </w:r>
      <w:r>
        <w:rPr>
          <w:sz w:val="24"/>
        </w:rPr>
        <w:t>impedimento</w:t>
      </w:r>
      <w:r>
        <w:rPr>
          <w:spacing w:val="65"/>
          <w:sz w:val="24"/>
        </w:rPr>
        <w:t> </w:t>
      </w:r>
      <w:r>
        <w:rPr>
          <w:sz w:val="24"/>
        </w:rPr>
        <w:t>de</w:t>
      </w:r>
      <w:r>
        <w:rPr>
          <w:spacing w:val="65"/>
          <w:sz w:val="24"/>
        </w:rPr>
        <w:t> </w:t>
      </w:r>
      <w:r>
        <w:rPr>
          <w:sz w:val="24"/>
        </w:rPr>
        <w:t>contratar</w:t>
      </w:r>
      <w:r>
        <w:rPr>
          <w:spacing w:val="65"/>
          <w:sz w:val="24"/>
        </w:rPr>
        <w:t> </w:t>
      </w:r>
      <w:r>
        <w:rPr>
          <w:sz w:val="24"/>
        </w:rPr>
        <w:t>ou</w:t>
      </w:r>
      <w:r>
        <w:rPr>
          <w:spacing w:val="65"/>
          <w:sz w:val="24"/>
        </w:rPr>
        <w:t> </w:t>
      </w:r>
      <w:r>
        <w:rPr>
          <w:sz w:val="24"/>
        </w:rPr>
        <w:t>declaração</w:t>
      </w:r>
      <w:r>
        <w:rPr>
          <w:spacing w:val="65"/>
          <w:sz w:val="24"/>
        </w:rPr>
        <w:t> </w:t>
      </w:r>
      <w:r>
        <w:rPr>
          <w:sz w:val="24"/>
        </w:rPr>
        <w:t>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left"/>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4"/>
        </w:numPr>
        <w:tabs>
          <w:tab w:pos="822" w:val="left" w:leader="none"/>
        </w:tabs>
        <w:spacing w:line="235" w:lineRule="auto" w:before="80"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542925</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2.75000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542925</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2.750004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20"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2"/>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3" w:val="left" w:leader="none"/>
        </w:tabs>
        <w:spacing w:line="235" w:lineRule="auto" w:before="119" w:after="0"/>
        <w:ind w:left="449" w:right="432"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lote</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spacing w:after="0" w:line="235" w:lineRule="auto"/>
        <w:jc w:val="left"/>
        <w:rPr>
          <w:sz w:val="24"/>
        </w:rPr>
        <w:sectPr>
          <w:pgSz w:w="15840" w:h="24480"/>
          <w:pgMar w:top="480" w:bottom="280" w:left="360" w:right="360"/>
        </w:sectPr>
      </w:pPr>
    </w:p>
    <w:p>
      <w:pPr>
        <w:pStyle w:val="ListParagraph"/>
        <w:numPr>
          <w:ilvl w:val="1"/>
          <w:numId w:val="6"/>
        </w:numPr>
        <w:tabs>
          <w:tab w:pos="929" w:val="left" w:leader="none"/>
        </w:tabs>
        <w:spacing w:line="240" w:lineRule="auto" w:before="76" w:after="0"/>
        <w:ind w:left="929" w:right="0" w:hanging="480"/>
        <w:jc w:val="both"/>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5"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spacing w:after="0" w:line="235" w:lineRule="auto"/>
        <w:jc w:val="both"/>
        <w:rPr>
          <w:sz w:val="24"/>
        </w:rPr>
        <w:sectPr>
          <w:pgSz w:w="15840" w:h="24480"/>
          <w:pgMar w:top="480" w:bottom="280" w:left="360" w:right="360"/>
        </w:sectPr>
      </w:pPr>
    </w:p>
    <w:p>
      <w:pPr>
        <w:pStyle w:val="ListParagraph"/>
        <w:numPr>
          <w:ilvl w:val="1"/>
          <w:numId w:val="7"/>
        </w:numPr>
        <w:tabs>
          <w:tab w:pos="815" w:val="left" w:leader="none"/>
        </w:tabs>
        <w:spacing w:line="235" w:lineRule="auto" w:before="8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20"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Heading3"/>
        <w:numPr>
          <w:ilvl w:val="2"/>
          <w:numId w:val="7"/>
        </w:numPr>
        <w:tabs>
          <w:tab w:pos="1158" w:val="left" w:leader="none"/>
        </w:tabs>
        <w:spacing w:line="235" w:lineRule="auto" w:before="119" w:after="0"/>
        <w:ind w:left="449" w:right="432" w:firstLine="0"/>
        <w:jc w:val="both"/>
      </w:pPr>
      <w:r>
        <w:rPr/>
        <w:t>A(s) amostra(s) de cada um do(s) item(ns) arrematado(s) deverá(ão) ser encaminhada(s) ao Pregoeiro, localizado na Rua São Francisco Xavier</w:t>
      </w:r>
      <w:r>
        <w:rPr>
          <w:spacing w:val="-4"/>
        </w:rPr>
        <w:t> </w:t>
      </w:r>
      <w:r>
        <w:rPr/>
        <w:t>nº. 524 – Sala 2.105 – 2° andar</w:t>
      </w:r>
      <w:r>
        <w:rPr>
          <w:spacing w:val="-4"/>
        </w:rPr>
        <w:t> </w:t>
      </w:r>
      <w:r>
        <w:rPr/>
        <w:t>– Bloco F</w:t>
      </w:r>
      <w:r>
        <w:rPr>
          <w:spacing w:val="-8"/>
        </w:rPr>
        <w:t> </w:t>
      </w:r>
      <w:r>
        <w:rPr/>
        <w:t>– DEPLICON - Departamento de Licitações e Contratos da UERJ. Os </w:t>
      </w:r>
      <w:r>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3"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4"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20"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395951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77301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4"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5"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spacing w:after="0" w:line="235" w:lineRule="auto"/>
        <w:jc w:val="left"/>
        <w:rPr>
          <w:sz w:val="24"/>
        </w:rPr>
        <w:sectPr>
          <w:pgSz w:w="15840" w:h="24480"/>
          <w:pgMar w:top="480" w:bottom="280" w:left="360" w:right="360"/>
        </w:sectPr>
      </w:pPr>
    </w:p>
    <w:p>
      <w:pPr>
        <w:pStyle w:val="ListParagraph"/>
        <w:numPr>
          <w:ilvl w:val="1"/>
          <w:numId w:val="8"/>
        </w:numPr>
        <w:tabs>
          <w:tab w:pos="818" w:val="left" w:leader="none"/>
        </w:tabs>
        <w:spacing w:line="235" w:lineRule="auto" w:before="80"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20"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Heading2"/>
        <w:numPr>
          <w:ilvl w:val="0"/>
          <w:numId w:val="1"/>
        </w:numPr>
        <w:tabs>
          <w:tab w:pos="689" w:val="left" w:leader="none"/>
        </w:tabs>
        <w:spacing w:line="240" w:lineRule="auto" w:before="0" w:after="0"/>
        <w:ind w:left="68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spacing w:after="0" w:line="235" w:lineRule="auto"/>
        <w:jc w:val="both"/>
        <w:rPr>
          <w:sz w:val="24"/>
        </w:rPr>
        <w:sectPr>
          <w:pgSz w:w="15840" w:h="24480"/>
          <w:pgMar w:top="480" w:bottom="280" w:left="360" w:right="360"/>
        </w:sectPr>
      </w:pPr>
    </w:p>
    <w:p>
      <w:pPr>
        <w:pStyle w:val="ListParagraph"/>
        <w:numPr>
          <w:ilvl w:val="0"/>
          <w:numId w:val="13"/>
        </w:numPr>
        <w:tabs>
          <w:tab w:pos="695" w:val="left" w:leader="none"/>
        </w:tabs>
        <w:spacing w:line="240" w:lineRule="auto" w:before="76"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2"/>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ListParagraph"/>
        <w:numPr>
          <w:ilvl w:val="1"/>
          <w:numId w:val="15"/>
        </w:numPr>
        <w:tabs>
          <w:tab w:pos="953" w:val="left" w:leader="none"/>
        </w:tabs>
        <w:spacing w:line="235" w:lineRule="auto" w:before="118" w:after="0"/>
        <w:ind w:left="449" w:right="433" w:firstLine="0"/>
        <w:jc w:val="left"/>
        <w:rPr>
          <w:sz w:val="24"/>
        </w:rPr>
      </w:pPr>
      <w:r>
        <w:rPr>
          <w:sz w:val="24"/>
        </w:rPr>
        <w:t>O</w:t>
      </w:r>
      <w:r>
        <w:rPr>
          <w:spacing w:val="22"/>
          <w:sz w:val="24"/>
        </w:rPr>
        <w:t> </w:t>
      </w:r>
      <w:r>
        <w:rPr>
          <w:sz w:val="24"/>
        </w:rPr>
        <w:t>Contrato</w:t>
      </w:r>
      <w:r>
        <w:rPr>
          <w:spacing w:val="22"/>
          <w:sz w:val="24"/>
        </w:rPr>
        <w:t> </w:t>
      </w:r>
      <w:r>
        <w:rPr>
          <w:sz w:val="24"/>
        </w:rPr>
        <w:t>conta</w:t>
      </w:r>
      <w:r>
        <w:rPr>
          <w:spacing w:val="22"/>
          <w:sz w:val="24"/>
        </w:rPr>
        <w:t> </w:t>
      </w:r>
      <w:r>
        <w:rPr>
          <w:sz w:val="24"/>
        </w:rPr>
        <w:t>com</w:t>
      </w:r>
      <w:r>
        <w:rPr>
          <w:spacing w:val="22"/>
          <w:sz w:val="24"/>
        </w:rPr>
        <w:t> </w:t>
      </w:r>
      <w:r>
        <w:rPr>
          <w:sz w:val="24"/>
        </w:rPr>
        <w:t>garantia</w:t>
      </w:r>
      <w:r>
        <w:rPr>
          <w:spacing w:val="22"/>
          <w:sz w:val="24"/>
        </w:rPr>
        <w:t> </w:t>
      </w:r>
      <w:r>
        <w:rPr>
          <w:sz w:val="24"/>
        </w:rPr>
        <w:t>de</w:t>
      </w:r>
      <w:r>
        <w:rPr>
          <w:spacing w:val="22"/>
          <w:sz w:val="24"/>
        </w:rPr>
        <w:t> </w:t>
      </w:r>
      <w:r>
        <w:rPr>
          <w:sz w:val="24"/>
        </w:rPr>
        <w:t>execução,</w:t>
      </w:r>
      <w:r>
        <w:rPr>
          <w:spacing w:val="22"/>
          <w:sz w:val="24"/>
        </w:rPr>
        <w:t> </w:t>
      </w:r>
      <w:r>
        <w:rPr>
          <w:sz w:val="24"/>
        </w:rPr>
        <w:t>nos</w:t>
      </w:r>
      <w:r>
        <w:rPr>
          <w:spacing w:val="22"/>
          <w:sz w:val="24"/>
        </w:rPr>
        <w:t> </w:t>
      </w:r>
      <w:r>
        <w:rPr>
          <w:sz w:val="24"/>
        </w:rPr>
        <w:t>moldes</w:t>
      </w:r>
      <w:r>
        <w:rPr>
          <w:spacing w:val="22"/>
          <w:sz w:val="24"/>
        </w:rPr>
        <w:t> </w:t>
      </w:r>
      <w:r>
        <w:rPr>
          <w:sz w:val="24"/>
        </w:rPr>
        <w:t>do</w:t>
      </w:r>
      <w:r>
        <w:rPr>
          <w:spacing w:val="22"/>
          <w:sz w:val="24"/>
        </w:rPr>
        <w:t> </w:t>
      </w:r>
      <w:r>
        <w:rPr>
          <w:sz w:val="24"/>
        </w:rPr>
        <w:t>art.</w:t>
      </w:r>
      <w:r>
        <w:rPr>
          <w:spacing w:val="22"/>
          <w:sz w:val="24"/>
        </w:rPr>
        <w:t> </w:t>
      </w:r>
      <w:r>
        <w:rPr>
          <w:sz w:val="24"/>
        </w:rPr>
        <w:t>96</w:t>
      </w:r>
      <w:r>
        <w:rPr>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correspondente</w:t>
      </w:r>
      <w:r>
        <w:rPr>
          <w:spacing w:val="22"/>
          <w:sz w:val="24"/>
        </w:rPr>
        <w:t> </w:t>
      </w:r>
      <w:r>
        <w:rPr>
          <w:sz w:val="24"/>
        </w:rPr>
        <w:t>a</w:t>
      </w:r>
      <w:r>
        <w:rPr>
          <w:spacing w:val="22"/>
          <w:sz w:val="24"/>
        </w:rPr>
        <w:t> </w:t>
      </w:r>
      <w:r>
        <w:rPr>
          <w:sz w:val="24"/>
        </w:rPr>
        <w:t>2,5</w:t>
      </w:r>
      <w:r>
        <w:rPr>
          <w:spacing w:val="22"/>
          <w:sz w:val="24"/>
        </w:rPr>
        <w:t> </w:t>
      </w:r>
      <w:r>
        <w:rPr>
          <w:sz w:val="24"/>
        </w:rPr>
        <w:t>%</w:t>
      </w:r>
      <w:r>
        <w:rPr>
          <w:spacing w:val="22"/>
          <w:sz w:val="24"/>
        </w:rPr>
        <w:t> </w:t>
      </w:r>
      <w:r>
        <w:rPr>
          <w:sz w:val="24"/>
        </w:rPr>
        <w:t>(dois</w:t>
      </w:r>
      <w:r>
        <w:rPr>
          <w:spacing w:val="22"/>
          <w:sz w:val="24"/>
        </w:rPr>
        <w:t> </w:t>
      </w:r>
      <w:r>
        <w:rPr>
          <w:sz w:val="24"/>
        </w:rPr>
        <w:t>vírgula</w:t>
      </w:r>
      <w:r>
        <w:rPr>
          <w:spacing w:val="22"/>
          <w:sz w:val="24"/>
        </w:rPr>
        <w:t> </w:t>
      </w:r>
      <w:r>
        <w:rPr>
          <w:sz w:val="24"/>
        </w:rPr>
        <w:t>cinco</w:t>
      </w:r>
      <w:r>
        <w:rPr>
          <w:spacing w:val="22"/>
          <w:sz w:val="24"/>
        </w:rPr>
        <w:t> </w:t>
      </w:r>
      <w:r>
        <w:rPr>
          <w:sz w:val="24"/>
        </w:rPr>
        <w:t>por cento) de seu valor anual.</w:t>
      </w:r>
    </w:p>
    <w:p>
      <w:pPr>
        <w:pStyle w:val="ListParagraph"/>
        <w:numPr>
          <w:ilvl w:val="2"/>
          <w:numId w:val="15"/>
        </w:numPr>
        <w:tabs>
          <w:tab w:pos="1109" w:val="left" w:leader="none"/>
        </w:tabs>
        <w:spacing w:line="240" w:lineRule="auto" w:before="115" w:after="0"/>
        <w:ind w:left="110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5"/>
        </w:numPr>
        <w:tabs>
          <w:tab w:pos="1141" w:val="left" w:leader="none"/>
        </w:tabs>
        <w:spacing w:line="235" w:lineRule="auto" w:before="118"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15"/>
        </w:numPr>
        <w:tabs>
          <w:tab w:pos="929" w:val="left" w:leader="none"/>
        </w:tabs>
        <w:spacing w:line="240" w:lineRule="auto" w:before="115"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seguro </w:t>
      </w:r>
      <w:r>
        <w:rPr>
          <w:spacing w:val="-2"/>
          <w:sz w:val="24"/>
        </w:rPr>
        <w:t>garantia;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5"/>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5"/>
        </w:numPr>
        <w:tabs>
          <w:tab w:pos="1125" w:val="left" w:leader="none"/>
        </w:tabs>
        <w:spacing w:line="235" w:lineRule="auto" w:before="119" w:after="0"/>
        <w:ind w:left="449" w:right="433" w:firstLine="0"/>
        <w:jc w:val="left"/>
        <w:rPr>
          <w:sz w:val="24"/>
        </w:rPr>
      </w:pPr>
      <w:r>
        <w:rPr>
          <w:sz w:val="24"/>
        </w:rPr>
        <w:t>obrigações trabalhistas e previdenciárias de qualquer natureza, assim como as obrigações de regularidade perante o FGTS, não </w:t>
      </w:r>
      <w:r>
        <w:rPr>
          <w:sz w:val="24"/>
        </w:rPr>
        <w:t>adimplidas</w:t>
      </w:r>
      <w:r>
        <w:rPr>
          <w:spacing w:val="80"/>
          <w:sz w:val="24"/>
        </w:rPr>
        <w:t> </w:t>
      </w:r>
      <w:r>
        <w:rPr>
          <w:sz w:val="24"/>
        </w:rPr>
        <w:t>pelo contratado, quando couber.</w:t>
      </w:r>
    </w:p>
    <w:p>
      <w:pPr>
        <w:pStyle w:val="ListParagraph"/>
        <w:numPr>
          <w:ilvl w:val="1"/>
          <w:numId w:val="15"/>
        </w:numPr>
        <w:tabs>
          <w:tab w:pos="916" w:val="left" w:leader="none"/>
        </w:tabs>
        <w:spacing w:line="235" w:lineRule="auto" w:before="119" w:after="0"/>
        <w:ind w:left="449" w:right="433" w:firstLine="0"/>
        <w:jc w:val="left"/>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15"/>
        </w:numPr>
        <w:tabs>
          <w:tab w:pos="936" w:val="left" w:leader="none"/>
        </w:tabs>
        <w:spacing w:line="235" w:lineRule="auto" w:before="119" w:after="0"/>
        <w:ind w:left="449" w:right="433" w:firstLine="0"/>
        <w:jc w:val="left"/>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spacing w:after="0" w:line="235" w:lineRule="auto"/>
        <w:jc w:val="left"/>
        <w:rPr>
          <w:sz w:val="24"/>
        </w:rPr>
        <w:sectPr>
          <w:pgSz w:w="15840" w:h="24480"/>
          <w:pgMar w:top="480" w:bottom="280" w:left="360" w:right="360"/>
        </w:sectPr>
      </w:pPr>
    </w:p>
    <w:p>
      <w:pPr>
        <w:pStyle w:val="ListParagraph"/>
        <w:numPr>
          <w:ilvl w:val="1"/>
          <w:numId w:val="15"/>
        </w:numPr>
        <w:tabs>
          <w:tab w:pos="930" w:val="left" w:leader="none"/>
        </w:tabs>
        <w:spacing w:line="235" w:lineRule="auto" w:before="80" w:after="0"/>
        <w:ind w:left="449" w:right="433" w:firstLine="0"/>
        <w:jc w:val="both"/>
        <w:rPr>
          <w:sz w:val="24"/>
        </w:rPr>
      </w:pPr>
      <w:r>
        <w:rPr>
          <w:sz w:val="24"/>
        </w:rPr>
        <w:t>Ressalvada</w:t>
      </w:r>
      <w:r>
        <w:rPr>
          <w:spacing w:val="-1"/>
          <w:sz w:val="24"/>
        </w:rPr>
        <w:t> </w:t>
      </w:r>
      <w:r>
        <w:rPr>
          <w:sz w:val="24"/>
        </w:rPr>
        <w:t>a</w:t>
      </w:r>
      <w:r>
        <w:rPr>
          <w:spacing w:val="-1"/>
          <w:sz w:val="24"/>
        </w:rPr>
        <w:t> </w:t>
      </w:r>
      <w:r>
        <w:rPr>
          <w:sz w:val="24"/>
        </w:rPr>
        <w:t>hipótese</w:t>
      </w:r>
      <w:r>
        <w:rPr>
          <w:spacing w:val="-1"/>
          <w:sz w:val="24"/>
        </w:rPr>
        <w:t> </w:t>
      </w:r>
      <w:r>
        <w:rPr>
          <w:sz w:val="24"/>
        </w:rPr>
        <w:t>de</w:t>
      </w:r>
      <w:r>
        <w:rPr>
          <w:spacing w:val="-1"/>
          <w:sz w:val="24"/>
        </w:rPr>
        <w:t> </w:t>
      </w:r>
      <w:r>
        <w:rPr>
          <w:sz w:val="24"/>
        </w:rPr>
        <w:t>seguro</w:t>
      </w:r>
      <w:r>
        <w:rPr>
          <w:spacing w:val="-1"/>
          <w:sz w:val="24"/>
        </w:rPr>
        <w:t> </w:t>
      </w:r>
      <w:r>
        <w:rPr>
          <w:sz w:val="24"/>
        </w:rPr>
        <w:t>garantia,</w:t>
      </w:r>
      <w:r>
        <w:rPr>
          <w:spacing w:val="-1"/>
          <w:sz w:val="24"/>
        </w:rPr>
        <w:t> </w:t>
      </w:r>
      <w:r>
        <w:rPr>
          <w:sz w:val="24"/>
        </w:rPr>
        <w:t>em</w:t>
      </w:r>
      <w:r>
        <w:rPr>
          <w:spacing w:val="-1"/>
          <w:sz w:val="24"/>
        </w:rPr>
        <w:t> </w:t>
      </w:r>
      <w:r>
        <w:rPr>
          <w:sz w:val="24"/>
        </w:rPr>
        <w:t>que</w:t>
      </w:r>
      <w:r>
        <w:rPr>
          <w:spacing w:val="-1"/>
          <w:sz w:val="24"/>
        </w:rPr>
        <w:t> </w:t>
      </w:r>
      <w:r>
        <w:rPr>
          <w:sz w:val="24"/>
        </w:rPr>
        <w:t>deverá</w:t>
      </w:r>
      <w:r>
        <w:rPr>
          <w:spacing w:val="-1"/>
          <w:sz w:val="24"/>
        </w:rPr>
        <w:t> </w:t>
      </w:r>
      <w:r>
        <w:rPr>
          <w:sz w:val="24"/>
        </w:rPr>
        <w:t>ser</w:t>
      </w:r>
      <w:r>
        <w:rPr>
          <w:spacing w:val="-1"/>
          <w:sz w:val="24"/>
        </w:rPr>
        <w:t> </w:t>
      </w:r>
      <w:r>
        <w:rPr>
          <w:sz w:val="24"/>
        </w:rPr>
        <w:t>observado</w:t>
      </w:r>
      <w:r>
        <w:rPr>
          <w:spacing w:val="-1"/>
          <w:sz w:val="24"/>
        </w:rPr>
        <w:t> </w:t>
      </w:r>
      <w:r>
        <w:rPr>
          <w:sz w:val="24"/>
        </w:rPr>
        <w:t>o</w:t>
      </w:r>
      <w:r>
        <w:rPr>
          <w:spacing w:val="-1"/>
          <w:sz w:val="24"/>
        </w:rPr>
        <w:t> </w:t>
      </w:r>
      <w:r>
        <w:rPr>
          <w:sz w:val="24"/>
        </w:rPr>
        <w:t>prazo</w:t>
      </w:r>
      <w:r>
        <w:rPr>
          <w:spacing w:val="-1"/>
          <w:sz w:val="24"/>
        </w:rPr>
        <w:t> </w:t>
      </w:r>
      <w:r>
        <w:rPr>
          <w:sz w:val="24"/>
        </w:rPr>
        <w:t>do</w:t>
      </w:r>
      <w:r>
        <w:rPr>
          <w:spacing w:val="-1"/>
          <w:sz w:val="24"/>
        </w:rPr>
        <w:t> </w:t>
      </w:r>
      <w:r>
        <w:rPr>
          <w:sz w:val="24"/>
        </w:rPr>
        <w:t>item</w:t>
      </w:r>
      <w:r>
        <w:rPr>
          <w:spacing w:val="-1"/>
          <w:sz w:val="24"/>
        </w:rPr>
        <w:t> </w:t>
      </w:r>
      <w:r>
        <w:rPr>
          <w:sz w:val="24"/>
        </w:rPr>
        <w:t>12.7,</w:t>
      </w:r>
      <w:r>
        <w:rPr>
          <w:spacing w:val="-1"/>
          <w:sz w:val="24"/>
        </w:rPr>
        <w:t> </w:t>
      </w:r>
      <w:r>
        <w:rPr>
          <w:sz w:val="24"/>
        </w:rPr>
        <w:t>o</w:t>
      </w:r>
      <w:r>
        <w:rPr>
          <w:spacing w:val="-1"/>
          <w:sz w:val="24"/>
        </w:rPr>
        <w:t> </w:t>
      </w:r>
      <w:r>
        <w:rPr>
          <w:sz w:val="24"/>
        </w:rPr>
        <w:t>contratado</w:t>
      </w:r>
      <w:r>
        <w:rPr>
          <w:spacing w:val="-1"/>
          <w:sz w:val="24"/>
        </w:rPr>
        <w:t> </w:t>
      </w:r>
      <w:r>
        <w:rPr>
          <w:sz w:val="24"/>
        </w:rPr>
        <w:t>apresentará,</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12.2.</w:t>
      </w:r>
    </w:p>
    <w:p>
      <w:pPr>
        <w:pStyle w:val="ListParagraph"/>
        <w:numPr>
          <w:ilvl w:val="1"/>
          <w:numId w:val="15"/>
        </w:numPr>
        <w:tabs>
          <w:tab w:pos="931" w:val="left" w:leader="none"/>
        </w:tabs>
        <w:spacing w:line="235" w:lineRule="auto" w:before="119" w:after="0"/>
        <w:ind w:left="449" w:right="433" w:firstLine="0"/>
        <w:jc w:val="both"/>
        <w:rPr>
          <w:sz w:val="24"/>
        </w:rPr>
      </w:pPr>
      <w:r>
        <w:rPr>
          <w:sz w:val="24"/>
        </w:rPr>
        <w:t>Caso oferecida a modalidade de seguro garantia, sua apresentação deve ocorrer em 1 (um) mês, contado da data de homologação da licitação e anterior à assinatura do Contrato, e observar-se-ão as seguintes condições:</w:t>
      </w:r>
    </w:p>
    <w:p>
      <w:pPr>
        <w:pStyle w:val="ListParagraph"/>
        <w:numPr>
          <w:ilvl w:val="2"/>
          <w:numId w:val="15"/>
        </w:numPr>
        <w:tabs>
          <w:tab w:pos="1109" w:val="left" w:leader="none"/>
        </w:tabs>
        <w:spacing w:line="240" w:lineRule="auto" w:before="114"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15"/>
        </w:numPr>
        <w:tabs>
          <w:tab w:pos="1129" w:val="left" w:leader="none"/>
        </w:tabs>
        <w:spacing w:line="235" w:lineRule="auto" w:before="119"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5"/>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5"/>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5"/>
        </w:numPr>
        <w:tabs>
          <w:tab w:pos="980" w:val="left" w:leader="none"/>
        </w:tabs>
        <w:spacing w:line="235" w:lineRule="auto" w:before="118"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5"/>
        </w:numPr>
        <w:tabs>
          <w:tab w:pos="929"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15"/>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12.16.</w:t>
      </w:r>
    </w:p>
    <w:p>
      <w:pPr>
        <w:pStyle w:val="ListParagraph"/>
        <w:numPr>
          <w:ilvl w:val="1"/>
          <w:numId w:val="15"/>
        </w:numPr>
        <w:tabs>
          <w:tab w:pos="1043" w:val="left" w:leader="none"/>
        </w:tabs>
        <w:spacing w:line="235" w:lineRule="auto" w:before="118"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12.1 neste item.</w:t>
      </w:r>
    </w:p>
    <w:p>
      <w:pPr>
        <w:pStyle w:val="ListParagraph"/>
        <w:numPr>
          <w:ilvl w:val="1"/>
          <w:numId w:val="15"/>
        </w:numPr>
        <w:tabs>
          <w:tab w:pos="1046" w:val="left" w:leader="none"/>
        </w:tabs>
        <w:spacing w:line="235" w:lineRule="auto" w:before="119"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15"/>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5"/>
        </w:numPr>
        <w:tabs>
          <w:tab w:pos="1049" w:val="left" w:leader="none"/>
        </w:tabs>
        <w:spacing w:line="240" w:lineRule="auto" w:before="115"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15"/>
        </w:numPr>
        <w:tabs>
          <w:tab w:pos="1084" w:val="left" w:leader="none"/>
        </w:tabs>
        <w:spacing w:line="235" w:lineRule="auto" w:before="118"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5"/>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15"/>
        </w:numPr>
        <w:tabs>
          <w:tab w:pos="1072" w:val="left" w:leader="none"/>
        </w:tabs>
        <w:spacing w:line="235" w:lineRule="auto" w:before="119" w:after="0"/>
        <w:ind w:left="449" w:right="433" w:firstLine="0"/>
        <w:jc w:val="both"/>
        <w:rPr>
          <w:sz w:val="24"/>
        </w:rPr>
      </w:pPr>
      <w:r>
        <w:rPr>
          <w:sz w:val="24"/>
        </w:rPr>
        <w:t>Caso se trate da modalidade seguro 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5"/>
        </w:numPr>
        <w:tabs>
          <w:tab w:pos="1073" w:val="left" w:leader="none"/>
        </w:tabs>
        <w:spacing w:line="235" w:lineRule="auto" w:before="119"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5"/>
        </w:numPr>
        <w:tabs>
          <w:tab w:pos="12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15"/>
        </w:numPr>
        <w:tabs>
          <w:tab w:pos="1049" w:val="left" w:leader="none"/>
        </w:tabs>
        <w:spacing w:line="240" w:lineRule="auto" w:before="114"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both"/>
      </w:pPr>
      <w:r>
        <w:rPr>
          <w:spacing w:val="-2"/>
        </w:rPr>
        <w:t>PAGAMENTO</w:t>
      </w:r>
    </w:p>
    <w:p>
      <w:pPr>
        <w:pStyle w:val="ListParagraph"/>
        <w:numPr>
          <w:ilvl w:val="1"/>
          <w:numId w:val="16"/>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6"/>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6"/>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6"/>
        </w:numPr>
        <w:tabs>
          <w:tab w:pos="1133" w:val="left" w:leader="none"/>
        </w:tabs>
        <w:spacing w:line="235" w:lineRule="auto" w:before="118"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6"/>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6"/>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7"/>
        </w:numPr>
        <w:tabs>
          <w:tab w:pos="722" w:val="left" w:leader="none"/>
        </w:tabs>
        <w:spacing w:line="235" w:lineRule="auto" w:before="120"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1147" w:val="left" w:leader="none"/>
        </w:tabs>
        <w:spacing w:line="235" w:lineRule="auto" w:before="118"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6"/>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spacing w:after="0" w:line="235" w:lineRule="auto"/>
        <w:jc w:val="both"/>
        <w:rPr>
          <w:sz w:val="24"/>
        </w:rPr>
        <w:sectPr>
          <w:pgSz w:w="15840" w:h="24480"/>
          <w:pgMar w:top="480" w:bottom="280" w:left="360" w:right="360"/>
        </w:sectPr>
      </w:pPr>
    </w:p>
    <w:p>
      <w:pPr>
        <w:pStyle w:val="ListParagraph"/>
        <w:numPr>
          <w:ilvl w:val="2"/>
          <w:numId w:val="16"/>
        </w:numPr>
        <w:tabs>
          <w:tab w:pos="1131" w:val="left" w:leader="none"/>
        </w:tabs>
        <w:spacing w:line="235" w:lineRule="auto" w:before="80"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6"/>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6"/>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6"/>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6"/>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8"/>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9"/>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9"/>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20"/>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20"/>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0"/>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numPr>
          <w:ilvl w:val="2"/>
          <w:numId w:val="20"/>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20"/>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20"/>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20"/>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1"/>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942" w:val="left" w:leader="none"/>
        </w:tabs>
        <w:spacing w:line="235" w:lineRule="auto" w:before="12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0"/>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2"/>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2"/>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spacing w:after="0" w:line="235" w:lineRule="auto"/>
        <w:jc w:val="left"/>
        <w:rPr>
          <w:sz w:val="24"/>
        </w:rPr>
        <w:sectPr>
          <w:pgSz w:w="15840" w:h="24480"/>
          <w:pgMar w:top="480" w:bottom="280" w:left="360" w:right="360"/>
        </w:sectPr>
      </w:pPr>
    </w:p>
    <w:p>
      <w:pPr>
        <w:pStyle w:val="ListParagraph"/>
        <w:numPr>
          <w:ilvl w:val="2"/>
          <w:numId w:val="22"/>
        </w:numPr>
        <w:tabs>
          <w:tab w:pos="1109" w:val="left" w:leader="none"/>
        </w:tabs>
        <w:spacing w:line="240" w:lineRule="auto" w:before="76" w:after="0"/>
        <w:ind w:left="1109" w:right="0" w:hanging="660"/>
        <w:jc w:val="left"/>
        <w:rPr>
          <w:sz w:val="24"/>
        </w:rPr>
      </w:pPr>
      <w:r>
        <w:rPr>
          <w:sz w:val="24"/>
        </w:rPr>
        <w:t>dar causa à inexecução total do </w:t>
      </w:r>
      <w:r>
        <w:rPr>
          <w:spacing w:val="-2"/>
          <w:sz w:val="24"/>
        </w:rPr>
        <w:t>contrato;</w:t>
      </w:r>
    </w:p>
    <w:p>
      <w:pPr>
        <w:pStyle w:val="ListParagraph"/>
        <w:numPr>
          <w:ilvl w:val="2"/>
          <w:numId w:val="22"/>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2"/>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2"/>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2"/>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2"/>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2"/>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2"/>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2"/>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2"/>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2"/>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3"/>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3"/>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2"/>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2"/>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2"/>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2"/>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2"/>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2"/>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2"/>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2"/>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2"/>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2"/>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2"/>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2"/>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2"/>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spacing w:after="0" w:line="240" w:lineRule="auto"/>
        <w:jc w:val="left"/>
        <w:rPr>
          <w:sz w:val="24"/>
        </w:rPr>
        <w:sectPr>
          <w:pgSz w:w="15840" w:h="24480"/>
          <w:pgMar w:top="480" w:bottom="280" w:left="360" w:right="360"/>
        </w:sectPr>
      </w:pPr>
    </w:p>
    <w:p>
      <w:pPr>
        <w:pStyle w:val="ListParagraph"/>
        <w:numPr>
          <w:ilvl w:val="2"/>
          <w:numId w:val="22"/>
        </w:numPr>
        <w:tabs>
          <w:tab w:pos="1109" w:val="left" w:leader="none"/>
        </w:tabs>
        <w:spacing w:line="240" w:lineRule="auto" w:before="76"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2"/>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4"/>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4"/>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2"/>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2"/>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2"/>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5"/>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5"/>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2"/>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2"/>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6"/>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2"/>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2"/>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2"/>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2"/>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2"/>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2"/>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2"/>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2"/>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2"/>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2"/>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2"/>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2"/>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2"/>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7"/>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7"/>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7"/>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947" w:val="left" w:leader="none"/>
        </w:tabs>
        <w:spacing w:line="235" w:lineRule="auto" w:before="118" w:after="0"/>
        <w:ind w:left="449" w:right="43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7"/>
        </w:numPr>
        <w:tabs>
          <w:tab w:pos="979" w:val="left" w:leader="none"/>
        </w:tabs>
        <w:spacing w:line="235" w:lineRule="auto" w:before="119" w:after="0"/>
        <w:ind w:left="449" w:right="433" w:firstLine="0"/>
        <w:jc w:val="both"/>
        <w:rPr>
          <w:sz w:val="24"/>
        </w:rPr>
      </w:pPr>
      <w:r>
        <w:rPr>
          <w:sz w:val="24"/>
        </w:rPr>
        <w:t>Os licitantes assumem todos os custos de preparação e apresentação de suas propostas e a Administração não será, em nenhum </w:t>
      </w:r>
      <w:r>
        <w:rPr>
          <w:sz w:val="24"/>
        </w:rPr>
        <w:t>caso, responsável por esses custos, independentemente da condução ou do resultado do processo licitatório.</w:t>
      </w:r>
    </w:p>
    <w:p>
      <w:pPr>
        <w:pStyle w:val="ListParagraph"/>
        <w:spacing w:after="0" w:line="235" w:lineRule="auto"/>
        <w:jc w:val="both"/>
        <w:rPr>
          <w:sz w:val="24"/>
        </w:rPr>
        <w:sectPr>
          <w:pgSz w:w="15840" w:h="24480"/>
          <w:pgMar w:top="480" w:bottom="280" w:left="360" w:right="360"/>
        </w:sectPr>
      </w:pPr>
    </w:p>
    <w:p>
      <w:pPr>
        <w:pStyle w:val="ListParagraph"/>
        <w:numPr>
          <w:ilvl w:val="1"/>
          <w:numId w:val="27"/>
        </w:numPr>
        <w:tabs>
          <w:tab w:pos="937" w:val="left" w:leader="none"/>
        </w:tabs>
        <w:spacing w:line="235" w:lineRule="auto" w:before="80"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7"/>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7"/>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396384</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1346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line="338" w:lineRule="auto" w:before="114"/>
        <w:ind w:right="7789"/>
      </w:pPr>
      <w:r>
        <w:rPr/>
        <w:t>Anexo</w:t>
      </w:r>
      <w:r>
        <w:rPr>
          <w:spacing w:val="-9"/>
        </w:rPr>
        <w:t> </w:t>
      </w:r>
      <w:r>
        <w:rPr/>
        <w:t>VI</w:t>
      </w:r>
      <w:r>
        <w:rPr>
          <w:spacing w:val="-5"/>
        </w:rPr>
        <w:t> </w:t>
      </w:r>
      <w:r>
        <w:rPr/>
        <w:t>-</w:t>
      </w:r>
      <w:r>
        <w:rPr>
          <w:spacing w:val="-5"/>
        </w:rPr>
        <w:t> </w:t>
      </w:r>
      <w:r>
        <w:rPr/>
        <w:t>Declaração</w:t>
      </w:r>
      <w:r>
        <w:rPr>
          <w:spacing w:val="-5"/>
        </w:rPr>
        <w:t> </w:t>
      </w:r>
      <w:r>
        <w:rPr/>
        <w:t>de</w:t>
      </w:r>
      <w:r>
        <w:rPr>
          <w:spacing w:val="-5"/>
        </w:rPr>
        <w:t> </w:t>
      </w:r>
      <w:r>
        <w:rPr/>
        <w:t>Representante</w:t>
      </w:r>
      <w:r>
        <w:rPr>
          <w:spacing w:val="-5"/>
        </w:rPr>
        <w:t> </w:t>
      </w:r>
      <w:r>
        <w:rPr/>
        <w:t>Legal</w:t>
      </w:r>
      <w:r>
        <w:rPr>
          <w:spacing w:val="-5"/>
        </w:rPr>
        <w:t> </w:t>
      </w:r>
      <w:r>
        <w:rPr/>
        <w:t>e</w:t>
      </w:r>
      <w:r>
        <w:rPr>
          <w:spacing w:val="-5"/>
        </w:rPr>
        <w:t> </w:t>
      </w:r>
      <w:r>
        <w:rPr/>
        <w:t>dados</w:t>
      </w:r>
      <w:r>
        <w:rPr>
          <w:spacing w:val="-5"/>
        </w:rPr>
        <w:t> </w:t>
      </w:r>
      <w:r>
        <w:rPr/>
        <w:t>bancários Anexo VII - Minuta de Comodato</w:t>
      </w:r>
    </w:p>
    <w:p>
      <w:pPr>
        <w:pStyle w:val="BodyText"/>
        <w:spacing w:before="0"/>
        <w:ind w:left="0"/>
      </w:pPr>
    </w:p>
    <w:p>
      <w:pPr>
        <w:pStyle w:val="BodyText"/>
        <w:spacing w:before="229"/>
        <w:ind w:left="0"/>
      </w:pPr>
    </w:p>
    <w:p>
      <w:pPr>
        <w:pStyle w:val="BodyText"/>
        <w:tabs>
          <w:tab w:pos="5907" w:val="left" w:leader="none"/>
        </w:tabs>
        <w:spacing w:before="1"/>
        <w:ind w:left="14"/>
        <w:jc w:val="center"/>
      </w:pPr>
      <w:r>
        <w:rPr/>
        <w:t>RIO DE JANEIRO , .........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t>MARCIA</w:t>
      </w:r>
      <w:r>
        <w:rPr>
          <w:spacing w:val="-15"/>
        </w:rPr>
        <w:t> </w:t>
      </w:r>
      <w:r>
        <w:rPr/>
        <w:t>CARVALHO</w:t>
      </w:r>
      <w:r>
        <w:rPr>
          <w:spacing w:val="-15"/>
        </w:rPr>
        <w:t> </w:t>
      </w:r>
      <w:r>
        <w:rPr/>
        <w:t>DA</w:t>
      </w:r>
      <w:r>
        <w:rPr>
          <w:spacing w:val="-15"/>
        </w:rPr>
        <w:t> </w:t>
      </w:r>
      <w:r>
        <w:rPr/>
        <w:t>CUNHA</w:t>
      </w:r>
      <w:r>
        <w:rPr>
          <w:spacing w:val="-15"/>
        </w:rPr>
        <w:t> </w:t>
      </w:r>
      <w:r>
        <w:rPr/>
        <w:t>ORDENADORA</w:t>
      </w:r>
      <w:r>
        <w:rPr>
          <w:spacing w:val="-15"/>
        </w:rPr>
        <w:t> </w:t>
      </w:r>
      <w:r>
        <w:rPr/>
        <w:t>DE</w:t>
      </w:r>
      <w:r>
        <w:rPr>
          <w:spacing w:val="-15"/>
        </w:rPr>
        <w:t> </w:t>
      </w:r>
      <w:r>
        <w:rPr/>
        <w:t>DESPESAS</w:t>
      </w:r>
      <w:r>
        <w:rPr>
          <w:spacing w:val="-10"/>
        </w:rPr>
        <w:t> </w:t>
      </w:r>
      <w:r>
        <w:rPr/>
        <w:t>–</w:t>
      </w:r>
      <w:r>
        <w:rPr>
          <w:spacing w:val="-7"/>
        </w:rPr>
        <w:t>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284586</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08415pt;width:723.75pt;height:1.5pt;mso-position-horizontal-relative:page;mso-position-vertical-relative:paragraph;z-index:-15726592;mso-wrap-distance-left:0;mso-wrap-distance-right:0" id="docshapegroup6" coordorigin="690,448" coordsize="14475,30">
                <v:rect style="position:absolute;left:690;top:448;width:14475;height:15" id="docshape7" filled="true" fillcolor="#999999" stroked="false">
                  <v:fill type="solid"/>
                </v:rect>
                <v:shape style="position:absolute;left:689;top:448;width:14475;height:30" id="docshape8" coordorigin="690,448" coordsize="14475,30" path="m15165,448l15150,463,690,463,690,478,15150,478,15165,478,15165,463,15165,448xe" filled="true" fillcolor="#ededed" stroked="false">
                  <v:path arrowok="t"/>
                  <v:fill type="solid"/>
                </v:shape>
                <v:shape style="position:absolute;left:690;top:448;width:15;height:30" id="docshape9" coordorigin="690,448" coordsize="15,30" path="m690,478l690,448,705,448,705,463,690,47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29/04/2026, às 21:11,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938688">
                <wp:simplePos x="0" y="0"/>
                <wp:positionH relativeFrom="page">
                  <wp:posOffset>5426746</wp:posOffset>
                </wp:positionH>
                <wp:positionV relativeFrom="paragraph">
                  <wp:posOffset>143144</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5pt;width:2.026056pt;height:.75pt;mso-position-horizontal-relative:page;mso-position-vertical-relative:paragraph;z-index:-17377792"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130670952</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7CB5E793</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96"/>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2"/>
        <w:numPr>
          <w:ilvl w:val="0"/>
          <w:numId w:val="28"/>
        </w:numPr>
        <w:tabs>
          <w:tab w:pos="689" w:val="left" w:leader="none"/>
        </w:tabs>
        <w:spacing w:line="240" w:lineRule="auto" w:before="0" w:after="0"/>
        <w:ind w:left="689" w:right="0" w:hanging="240"/>
        <w:jc w:val="both"/>
      </w:pPr>
      <w:r>
        <w:rPr>
          <w:spacing w:val="-2"/>
        </w:rPr>
        <w:t>OBJETIVO:</w:t>
      </w:r>
    </w:p>
    <w:p>
      <w:pPr>
        <w:spacing w:line="235" w:lineRule="auto" w:before="119"/>
        <w:ind w:left="449" w:right="432" w:firstLine="0"/>
        <w:jc w:val="both"/>
        <w:rPr>
          <w:b/>
          <w:sz w:val="24"/>
        </w:rPr>
      </w:pPr>
      <w:r>
        <w:rPr>
          <w:sz w:val="24"/>
        </w:rPr>
        <w:t>O presente processo tem por objetivo A</w:t>
      </w:r>
      <w:r>
        <w:rPr>
          <w:spacing w:val="-3"/>
          <w:sz w:val="24"/>
        </w:rPr>
        <w:t> </w:t>
      </w:r>
      <w:r>
        <w:rPr>
          <w:sz w:val="24"/>
        </w:rPr>
        <w:t>aquisição de reagentes de tromboelastometria, </w:t>
      </w:r>
      <w:r>
        <w:rPr>
          <w:b/>
          <w:sz w:val="24"/>
        </w:rPr>
        <w:t>NO MODO DE DISPUTA</w:t>
      </w:r>
      <w:r>
        <w:rPr>
          <w:b/>
          <w:spacing w:val="-15"/>
          <w:sz w:val="24"/>
        </w:rPr>
        <w:t> </w:t>
      </w:r>
      <w:r>
        <w:rPr>
          <w:b/>
          <w:sz w:val="24"/>
        </w:rPr>
        <w:t>ABERTO</w:t>
      </w:r>
      <w:r>
        <w:rPr>
          <w:sz w:val="24"/>
        </w:rPr>
        <w:t>, </w:t>
      </w:r>
      <w:r>
        <w:rPr>
          <w:b/>
          <w:sz w:val="24"/>
        </w:rPr>
        <w:t>pelo menor preço global por lote</w:t>
      </w:r>
      <w:r>
        <w:rPr>
          <w:sz w:val="24"/>
        </w:rPr>
        <w:t>, com a cessão de 01 ( UM ) equipamento em comodato por cada lote, para a Seção de hematologia e centro cirúrgico com fornecimento de toda a aparelhagem automática necessária para a completa execução dos exames relacionados abaixo </w:t>
      </w:r>
      <w:r>
        <w:rPr>
          <w:b/>
          <w:sz w:val="24"/>
        </w:rPr>
        <w:t>para o </w:t>
      </w:r>
      <w:r>
        <w:rPr>
          <w:b/>
          <w:sz w:val="24"/>
        </w:rPr>
        <w:t>Hospital Universitário Pedro 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w:t>
      </w:r>
      <w:r>
        <w:rPr>
          <w:b/>
          <w:spacing w:val="-2"/>
          <w:sz w:val="24"/>
        </w:rPr>
        <w:t>Janeiro).</w:t>
      </w:r>
    </w:p>
    <w:p>
      <w:pPr>
        <w:pStyle w:val="BodyText"/>
        <w:spacing w:before="226"/>
        <w:ind w:left="0"/>
        <w:rPr>
          <w:b/>
        </w:rPr>
      </w:pPr>
    </w:p>
    <w:p>
      <w:pPr>
        <w:pStyle w:val="Heading3"/>
        <w:numPr>
          <w:ilvl w:val="1"/>
          <w:numId w:val="28"/>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8"/>
        </w:numPr>
        <w:tabs>
          <w:tab w:pos="1181" w:val="left" w:leader="none"/>
        </w:tabs>
        <w:spacing w:line="235" w:lineRule="auto" w:before="119" w:after="0"/>
        <w:ind w:left="449" w:right="433" w:firstLine="96"/>
        <w:jc w:val="both"/>
        <w:rPr>
          <w:sz w:val="24"/>
        </w:rPr>
      </w:pPr>
      <w:r>
        <w:rPr>
          <w:sz w:val="24"/>
        </w:rPr>
        <w:t>Os equipamentos, os produtos, reagentes e insumos de Tromboelastometria deverão a atender as descrições constantes neste Termo de </w:t>
      </w:r>
      <w:r>
        <w:rPr>
          <w:spacing w:val="-2"/>
          <w:sz w:val="24"/>
        </w:rPr>
        <w:t>referência;</w:t>
      </w:r>
    </w:p>
    <w:p>
      <w:pPr>
        <w:pStyle w:val="ListParagraph"/>
        <w:numPr>
          <w:ilvl w:val="2"/>
          <w:numId w:val="28"/>
        </w:numPr>
        <w:tabs>
          <w:tab w:pos="1172" w:val="left" w:leader="none"/>
        </w:tabs>
        <w:spacing w:line="235" w:lineRule="auto" w:before="119" w:after="0"/>
        <w:ind w:left="449" w:right="432" w:firstLine="98"/>
        <w:jc w:val="both"/>
        <w:rPr>
          <w:sz w:val="24"/>
        </w:rPr>
      </w:pPr>
      <w:r>
        <w:rPr>
          <w:sz w:val="24"/>
        </w:rPr>
        <w:t>A</w:t>
      </w:r>
      <w:r>
        <w:rPr>
          <w:spacing w:val="23"/>
          <w:sz w:val="24"/>
        </w:rPr>
        <w:t> </w:t>
      </w:r>
      <w:r>
        <w:rPr>
          <w:sz w:val="24"/>
        </w:rPr>
        <w:t>aquisição</w:t>
      </w:r>
      <w:r>
        <w:rPr>
          <w:spacing w:val="35"/>
          <w:sz w:val="24"/>
        </w:rPr>
        <w:t> </w:t>
      </w:r>
      <w:r>
        <w:rPr>
          <w:sz w:val="24"/>
        </w:rPr>
        <w:t>com</w:t>
      </w:r>
      <w:r>
        <w:rPr>
          <w:spacing w:val="35"/>
          <w:sz w:val="24"/>
        </w:rPr>
        <w:t> </w:t>
      </w:r>
      <w:r>
        <w:rPr>
          <w:sz w:val="24"/>
        </w:rPr>
        <w:t>cessão</w:t>
      </w:r>
      <w:r>
        <w:rPr>
          <w:spacing w:val="35"/>
          <w:sz w:val="24"/>
        </w:rPr>
        <w:t> </w:t>
      </w:r>
      <w:r>
        <w:rPr>
          <w:sz w:val="24"/>
        </w:rPr>
        <w:t>do</w:t>
      </w:r>
      <w:r>
        <w:rPr>
          <w:spacing w:val="35"/>
          <w:sz w:val="24"/>
        </w:rPr>
        <w:t> </w:t>
      </w:r>
      <w:r>
        <w:rPr>
          <w:sz w:val="24"/>
        </w:rPr>
        <w:t>equipamento</w:t>
      </w:r>
      <w:r>
        <w:rPr>
          <w:spacing w:val="35"/>
          <w:sz w:val="24"/>
        </w:rPr>
        <w:t> </w:t>
      </w:r>
      <w:r>
        <w:rPr>
          <w:sz w:val="24"/>
        </w:rPr>
        <w:t>em</w:t>
      </w:r>
      <w:r>
        <w:rPr>
          <w:spacing w:val="35"/>
          <w:sz w:val="24"/>
        </w:rPr>
        <w:t> </w:t>
      </w:r>
      <w:r>
        <w:rPr>
          <w:sz w:val="24"/>
        </w:rPr>
        <w:t>comodato,</w:t>
      </w:r>
      <w:r>
        <w:rPr>
          <w:spacing w:val="35"/>
          <w:sz w:val="24"/>
        </w:rPr>
        <w:t> </w:t>
      </w:r>
      <w:r>
        <w:rPr>
          <w:sz w:val="24"/>
        </w:rPr>
        <w:t>para</w:t>
      </w:r>
      <w:r>
        <w:rPr>
          <w:spacing w:val="35"/>
          <w:sz w:val="24"/>
        </w:rPr>
        <w:t> </w:t>
      </w:r>
      <w:r>
        <w:rPr>
          <w:sz w:val="24"/>
        </w:rPr>
        <w:t>o</w:t>
      </w:r>
      <w:r>
        <w:rPr>
          <w:spacing w:val="35"/>
          <w:sz w:val="24"/>
        </w:rPr>
        <w:t> </w:t>
      </w:r>
      <w:r>
        <w:rPr>
          <w:sz w:val="24"/>
        </w:rPr>
        <w:t>lote</w:t>
      </w:r>
      <w:r>
        <w:rPr>
          <w:spacing w:val="35"/>
          <w:sz w:val="24"/>
        </w:rPr>
        <w:t> </w:t>
      </w:r>
      <w:r>
        <w:rPr>
          <w:sz w:val="24"/>
        </w:rPr>
        <w:t>1,</w:t>
      </w:r>
      <w:r>
        <w:rPr>
          <w:spacing w:val="80"/>
          <w:w w:val="150"/>
          <w:sz w:val="24"/>
        </w:rPr>
        <w:t> </w:t>
      </w:r>
      <w:r>
        <w:rPr>
          <w:sz w:val="24"/>
        </w:rPr>
        <w:t>para</w:t>
      </w:r>
      <w:r>
        <w:rPr>
          <w:spacing w:val="35"/>
          <w:sz w:val="24"/>
        </w:rPr>
        <w:t> </w:t>
      </w:r>
      <w:r>
        <w:rPr>
          <w:sz w:val="24"/>
        </w:rPr>
        <w:t>exame</w:t>
      </w:r>
      <w:r>
        <w:rPr>
          <w:spacing w:val="35"/>
          <w:sz w:val="24"/>
        </w:rPr>
        <w:t> </w:t>
      </w:r>
      <w:r>
        <w:rPr>
          <w:sz w:val="24"/>
        </w:rPr>
        <w:t>de</w:t>
      </w:r>
      <w:r>
        <w:rPr>
          <w:spacing w:val="36"/>
          <w:sz w:val="24"/>
        </w:rPr>
        <w:t> </w:t>
      </w:r>
      <w:r>
        <w:rPr>
          <w:b/>
          <w:sz w:val="24"/>
        </w:rPr>
        <w:t>Tromboelastometria</w:t>
      </w:r>
      <w:r>
        <w:rPr>
          <w:b/>
          <w:spacing w:val="35"/>
          <w:sz w:val="24"/>
        </w:rPr>
        <w:t> </w:t>
      </w:r>
      <w:r>
        <w:rPr>
          <w:sz w:val="24"/>
        </w:rPr>
        <w:t>foi</w:t>
      </w:r>
      <w:r>
        <w:rPr>
          <w:spacing w:val="35"/>
          <w:sz w:val="24"/>
        </w:rPr>
        <w:t> </w:t>
      </w:r>
      <w:r>
        <w:rPr>
          <w:sz w:val="24"/>
        </w:rPr>
        <w:t>solicitada</w:t>
      </w:r>
      <w:r>
        <w:rPr>
          <w:spacing w:val="35"/>
          <w:sz w:val="24"/>
        </w:rPr>
        <w:t> </w:t>
      </w:r>
      <w:r>
        <w:rPr>
          <w:sz w:val="24"/>
        </w:rPr>
        <w:t>pela</w:t>
      </w:r>
      <w:r>
        <w:rPr>
          <w:spacing w:val="35"/>
          <w:sz w:val="24"/>
        </w:rPr>
        <w:t> </w:t>
      </w:r>
      <w:r>
        <w:rPr>
          <w:sz w:val="24"/>
        </w:rPr>
        <w:t>equipe da </w:t>
      </w:r>
      <w:r>
        <w:rPr>
          <w:b/>
          <w:sz w:val="24"/>
        </w:rPr>
        <w:t>Cirurgia Cardíaca </w:t>
      </w:r>
      <w:r>
        <w:rPr>
          <w:sz w:val="24"/>
        </w:rPr>
        <w:t>do HUPE, que realiza assistência a doenças cardíacas, assim como pela equipe de </w:t>
      </w:r>
      <w:r>
        <w:rPr>
          <w:b/>
          <w:sz w:val="24"/>
        </w:rPr>
        <w:t>Anestesiologistas</w:t>
      </w:r>
      <w:r>
        <w:rPr>
          <w:sz w:val="24"/>
        </w:rPr>
        <w:t>, que realiza assistência a todas as cirurgias de média e alta complexidade, incluindo os pós operatórios imediatos na sala de recuperação pós-anestésica, considerando-se </w:t>
      </w:r>
      <w:r>
        <w:rPr>
          <w:spacing w:val="-4"/>
          <w:sz w:val="24"/>
        </w:rPr>
        <w:t>que:</w:t>
      </w:r>
    </w:p>
    <w:p>
      <w:pPr>
        <w:pStyle w:val="ListParagraph"/>
        <w:numPr>
          <w:ilvl w:val="3"/>
          <w:numId w:val="28"/>
        </w:numPr>
        <w:tabs>
          <w:tab w:pos="1308" w:val="left" w:leader="none"/>
        </w:tabs>
        <w:spacing w:line="235" w:lineRule="auto" w:before="118" w:after="0"/>
        <w:ind w:left="449" w:right="433" w:firstLine="0"/>
        <w:jc w:val="both"/>
        <w:rPr>
          <w:sz w:val="24"/>
        </w:rPr>
      </w:pPr>
      <w:r>
        <w:rPr>
          <w:sz w:val="24"/>
        </w:rPr>
        <w:t>Os referidos aparelhos podem ser utilizados durante os procedimentos cirúrgicos e proporciona a diminuição da necessidade de utilização de hemoderivados, já que o mesmo faz uma avaliação quantitativa e qualitativa do estado da coagulação sanguínea, em tempo real, com </w:t>
      </w:r>
      <w:r>
        <w:rPr>
          <w:sz w:val="24"/>
        </w:rPr>
        <w:t>resultados entre 10 e 15 minutos após a coleta, permitindo uma abordagem seletiva sobre a disfunção observada e sua correção;</w:t>
      </w:r>
    </w:p>
    <w:p>
      <w:pPr>
        <w:pStyle w:val="ListParagraph"/>
        <w:numPr>
          <w:ilvl w:val="3"/>
          <w:numId w:val="28"/>
        </w:numPr>
        <w:tabs>
          <w:tab w:pos="1399" w:val="left" w:leader="none"/>
        </w:tabs>
        <w:spacing w:line="235" w:lineRule="auto" w:before="119" w:after="0"/>
        <w:ind w:left="449" w:right="433" w:firstLine="0"/>
        <w:jc w:val="both"/>
        <w:rPr>
          <w:sz w:val="24"/>
        </w:rPr>
      </w:pPr>
      <w:r>
        <w:rPr>
          <w:sz w:val="24"/>
        </w:rPr>
        <w:t>Através da implantação desta tecnologia, o Hospital passará a exercer um controle rápido, seguro e eficaz nas cirurgias de </w:t>
      </w:r>
      <w:r>
        <w:rPr>
          <w:sz w:val="24"/>
        </w:rPr>
        <w:t>alta complexidade, cujo controle hoje é inexistente, difícil ou ineficaz sem a TROMBOLELASTOMETRIA.</w:t>
      </w:r>
    </w:p>
    <w:p>
      <w:pPr>
        <w:pStyle w:val="ListParagraph"/>
        <w:numPr>
          <w:ilvl w:val="3"/>
          <w:numId w:val="28"/>
        </w:numPr>
        <w:tabs>
          <w:tab w:pos="1233" w:val="left" w:leader="none"/>
        </w:tabs>
        <w:spacing w:line="235" w:lineRule="auto" w:before="119" w:after="0"/>
        <w:ind w:left="449" w:right="433" w:firstLine="0"/>
        <w:jc w:val="both"/>
        <w:rPr>
          <w:sz w:val="24"/>
        </w:rPr>
      </w:pPr>
      <w:r>
        <w:rPr>
          <w:sz w:val="24"/>
        </w:rPr>
        <w:t>Conclui-se que sua utilização resultará em melhor segurança para os pacientes, com uma redução efetiva nos custos hospitalares com o uso racionalizado do estoque do banco de sangue e das drogas de alto custo utilizadas para o controle das hemorragias.</w:t>
      </w:r>
    </w:p>
    <w:p>
      <w:pPr>
        <w:pStyle w:val="ListParagraph"/>
        <w:numPr>
          <w:ilvl w:val="3"/>
          <w:numId w:val="28"/>
        </w:numPr>
        <w:tabs>
          <w:tab w:pos="1236" w:val="left" w:leader="none"/>
        </w:tabs>
        <w:spacing w:line="235" w:lineRule="auto" w:before="119" w:after="0"/>
        <w:ind w:left="449" w:right="434" w:firstLine="0"/>
        <w:jc w:val="both"/>
        <w:rPr>
          <w:sz w:val="24"/>
        </w:rPr>
      </w:pPr>
      <w:r>
        <w:rPr>
          <w:sz w:val="24"/>
        </w:rPr>
        <w:t>Além do exposto acima, houve a manifestação do </w:t>
      </w:r>
      <w:r>
        <w:rPr>
          <w:b/>
          <w:sz w:val="24"/>
        </w:rPr>
        <w:t>Serviço de Hematologia</w:t>
      </w:r>
      <w:r>
        <w:rPr>
          <w:sz w:val="24"/>
        </w:rPr>
        <w:t>, que também solicitou sua inclusão da inclusão de 01 ( </w:t>
      </w:r>
      <w:r>
        <w:rPr>
          <w:sz w:val="24"/>
        </w:rPr>
        <w:t>um) equipamento de tromboelastometria, para sua utilização, pois se considerando que: as patologias hematológicas benignas e malignas, onde as deficiências hemorrágicas e trombóticas são muito frequentes, as alterações plaquetárias, quantitativas e qualitativas, os distúrbios dos fatores de coagulação, as doenças tromboembólicas, além das manifestações trombóticas relacionadas a patologias hematológicas, como as leucemias agudas, linfomas, doenças vasculares com tendência a formação de trombos, como a doença falciforme e anemias microangiopáticas, as complicações tromboembólicas</w:t>
      </w:r>
      <w:r>
        <w:rPr>
          <w:spacing w:val="10"/>
          <w:sz w:val="24"/>
        </w:rPr>
        <w:t> </w:t>
      </w:r>
      <w:r>
        <w:rPr>
          <w:sz w:val="24"/>
        </w:rPr>
        <w:t>associadas</w:t>
      </w:r>
      <w:r>
        <w:rPr>
          <w:spacing w:val="10"/>
          <w:sz w:val="24"/>
        </w:rPr>
        <w:t> </w:t>
      </w:r>
      <w:r>
        <w:rPr>
          <w:sz w:val="24"/>
        </w:rPr>
        <w:t>e</w:t>
      </w:r>
      <w:r>
        <w:rPr>
          <w:spacing w:val="10"/>
          <w:sz w:val="24"/>
        </w:rPr>
        <w:t> </w:t>
      </w:r>
      <w:r>
        <w:rPr>
          <w:sz w:val="24"/>
        </w:rPr>
        <w:t>a</w:t>
      </w:r>
      <w:r>
        <w:rPr>
          <w:spacing w:val="10"/>
          <w:sz w:val="24"/>
        </w:rPr>
        <w:t> </w:t>
      </w:r>
      <w:r>
        <w:rPr>
          <w:sz w:val="24"/>
        </w:rPr>
        <w:t>terapêutica</w:t>
      </w:r>
      <w:r>
        <w:rPr>
          <w:spacing w:val="10"/>
          <w:sz w:val="24"/>
        </w:rPr>
        <w:t> </w:t>
      </w:r>
      <w:r>
        <w:rPr>
          <w:sz w:val="24"/>
        </w:rPr>
        <w:t>utilizada</w:t>
      </w:r>
      <w:r>
        <w:rPr>
          <w:spacing w:val="10"/>
          <w:sz w:val="24"/>
        </w:rPr>
        <w:t> </w:t>
      </w:r>
      <w:r>
        <w:rPr>
          <w:sz w:val="24"/>
        </w:rPr>
        <w:t>no</w:t>
      </w:r>
      <w:r>
        <w:rPr>
          <w:spacing w:val="10"/>
          <w:sz w:val="24"/>
        </w:rPr>
        <w:t> </w:t>
      </w:r>
      <w:r>
        <w:rPr>
          <w:sz w:val="24"/>
        </w:rPr>
        <w:t>tratamento</w:t>
      </w:r>
      <w:r>
        <w:rPr>
          <w:spacing w:val="10"/>
          <w:sz w:val="24"/>
        </w:rPr>
        <w:t> </w:t>
      </w:r>
      <w:r>
        <w:rPr>
          <w:sz w:val="24"/>
        </w:rPr>
        <w:t>de</w:t>
      </w:r>
      <w:r>
        <w:rPr>
          <w:spacing w:val="10"/>
          <w:sz w:val="24"/>
        </w:rPr>
        <w:t> </w:t>
      </w:r>
      <w:r>
        <w:rPr>
          <w:sz w:val="24"/>
        </w:rPr>
        <w:t>algumas</w:t>
      </w:r>
      <w:r>
        <w:rPr>
          <w:spacing w:val="10"/>
          <w:sz w:val="24"/>
        </w:rPr>
        <w:t> </w:t>
      </w:r>
      <w:r>
        <w:rPr>
          <w:sz w:val="24"/>
        </w:rPr>
        <w:t>patologias</w:t>
      </w:r>
      <w:r>
        <w:rPr>
          <w:spacing w:val="10"/>
          <w:sz w:val="24"/>
        </w:rPr>
        <w:t> </w:t>
      </w:r>
      <w:r>
        <w:rPr>
          <w:sz w:val="24"/>
        </w:rPr>
        <w:t>neoplásicas,</w:t>
      </w:r>
      <w:r>
        <w:rPr>
          <w:spacing w:val="10"/>
          <w:sz w:val="24"/>
        </w:rPr>
        <w:t> </w:t>
      </w:r>
      <w:r>
        <w:rPr>
          <w:sz w:val="24"/>
        </w:rPr>
        <w:t>conclui-se</w:t>
      </w:r>
      <w:r>
        <w:rPr>
          <w:spacing w:val="10"/>
          <w:sz w:val="24"/>
        </w:rPr>
        <w:t> </w:t>
      </w:r>
      <w:r>
        <w:rPr>
          <w:sz w:val="24"/>
        </w:rPr>
        <w:t>que</w:t>
      </w:r>
      <w:r>
        <w:rPr>
          <w:spacing w:val="10"/>
          <w:sz w:val="24"/>
        </w:rPr>
        <w:t> </w:t>
      </w:r>
      <w:r>
        <w:rPr>
          <w:sz w:val="24"/>
        </w:rPr>
        <w:t>a</w:t>
      </w:r>
      <w:r>
        <w:rPr>
          <w:spacing w:val="10"/>
          <w:sz w:val="24"/>
        </w:rPr>
        <w:t> </w:t>
      </w:r>
      <w:r>
        <w:rPr>
          <w:sz w:val="24"/>
        </w:rPr>
        <w:t>utilização</w:t>
      </w:r>
      <w:r>
        <w:rPr>
          <w:spacing w:val="10"/>
          <w:sz w:val="24"/>
        </w:rPr>
        <w:t> </w:t>
      </w:r>
      <w:r>
        <w:rPr>
          <w:sz w:val="24"/>
        </w:rPr>
        <w:t>do</w:t>
      </w:r>
      <w:r>
        <w:rPr>
          <w:spacing w:val="10"/>
          <w:sz w:val="24"/>
        </w:rPr>
        <w:t> </w:t>
      </w:r>
      <w:r>
        <w:rPr>
          <w:sz w:val="24"/>
        </w:rPr>
        <w:t>aparelhos</w:t>
      </w:r>
      <w:r>
        <w:rPr>
          <w:spacing w:val="10"/>
          <w:sz w:val="24"/>
        </w:rPr>
        <w:t> </w:t>
      </w:r>
      <w:r>
        <w:rPr>
          <w:spacing w:val="-5"/>
          <w:sz w:val="24"/>
        </w:rPr>
        <w:t>de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Tromboelastograma pelo Serviço de Hematologia poderá, através dos parâmetros oferecidos por esse aparelho, otimizar o tratamento dessas patologias e situações. Portanto, considerando todo o exposto acima e visando implementar a majoração da segurança do paciente durante </w:t>
      </w:r>
      <w:r>
        <w:rPr/>
        <w:t>a intervenção cirúrgica e consequentemente uma redução no tempo de recuperação, além do apoio diagnóstico e possibilidade de acompanhamento mais assertivo nos casos hematológicos, recomendamos a inclusão desses testes no rol de exames oferecidos pelo Serviço de Laboratórios /</w:t>
      </w:r>
      <w:r>
        <w:rPr>
          <w:spacing w:val="40"/>
        </w:rPr>
        <w:t> </w:t>
      </w:r>
      <w:r>
        <w:rPr/>
        <w:t>Hospital Universitário Pedro Ernesto.</w:t>
      </w:r>
    </w:p>
    <w:p>
      <w:pPr>
        <w:pStyle w:val="ListParagraph"/>
        <w:numPr>
          <w:ilvl w:val="2"/>
          <w:numId w:val="28"/>
        </w:numPr>
        <w:tabs>
          <w:tab w:pos="1096" w:val="left" w:leader="none"/>
        </w:tabs>
        <w:spacing w:line="235" w:lineRule="auto" w:before="118" w:after="0"/>
        <w:ind w:left="449" w:right="433" w:firstLine="0"/>
        <w:jc w:val="both"/>
        <w:rPr>
          <w:sz w:val="24"/>
        </w:rPr>
      </w:pPr>
      <w:r>
        <w:rPr>
          <w:sz w:val="24"/>
        </w:rPr>
        <w:t>Os exames laboratoriais são de extrema importância na atividade clínica assistencial e a correta avaliação para o reconhecimento </w:t>
      </w:r>
      <w:r>
        <w:rPr>
          <w:sz w:val="24"/>
        </w:rPr>
        <w:t>das disfunções, auxiliando o corpo clínico no diagnóstico, acompanhamento e check-up dos pacientes para prevenção ou atuação nas doenças, servindo de base para o correto atendimento dos pacientes ambulatoriais e de enfermarias, do complexo de saúde da UERJ com diversas especialidades e com linhas de cuidado na média e alta complexidade.</w:t>
      </w:r>
    </w:p>
    <w:p>
      <w:pPr>
        <w:pStyle w:val="ListParagraph"/>
        <w:numPr>
          <w:ilvl w:val="2"/>
          <w:numId w:val="28"/>
        </w:numPr>
        <w:tabs>
          <w:tab w:pos="1061" w:val="left" w:leader="none"/>
        </w:tabs>
        <w:spacing w:line="235" w:lineRule="auto" w:before="118" w:after="0"/>
        <w:ind w:left="449" w:right="433" w:firstLine="0"/>
        <w:jc w:val="both"/>
        <w:rPr>
          <w:sz w:val="24"/>
        </w:rPr>
      </w:pPr>
      <w:r>
        <w:rPr>
          <w:sz w:val="24"/>
        </w:rPr>
        <w:t>Com a presente aquisição pretende-se dar continuidade ao ressuprimento de materiais padronizados para o reabastecimento dos estoques </w:t>
      </w:r>
      <w:r>
        <w:rPr>
          <w:sz w:val="24"/>
        </w:rPr>
        <w:t>do Serviço de Laboratórios a fim de prestar assistência médica de acordo com os protocolos clínicos.</w:t>
      </w:r>
    </w:p>
    <w:p>
      <w:pPr>
        <w:pStyle w:val="ListParagraph"/>
        <w:numPr>
          <w:ilvl w:val="2"/>
          <w:numId w:val="28"/>
        </w:numPr>
        <w:tabs>
          <w:tab w:pos="1071" w:val="left" w:leader="none"/>
        </w:tabs>
        <w:spacing w:line="235" w:lineRule="auto" w:before="119" w:after="0"/>
        <w:ind w:left="449" w:right="433" w:firstLine="0"/>
        <w:jc w:val="both"/>
        <w:rPr>
          <w:sz w:val="24"/>
        </w:rPr>
      </w:pPr>
      <w:r>
        <w:rPr>
          <w:sz w:val="24"/>
        </w:rPr>
        <w:t>Este contrato será para aquisição de reagentes para o serviço de laboratórios e centro cirúrgico e deverá atender aos pacientes internos do HUPE, cerca de 500 leitos, e aos pacientes ambulatoriais do HUPE em média de 300 pacientes/dia.</w:t>
      </w:r>
    </w:p>
    <w:p>
      <w:pPr>
        <w:pStyle w:val="ListParagraph"/>
        <w:numPr>
          <w:ilvl w:val="2"/>
          <w:numId w:val="28"/>
        </w:numPr>
        <w:tabs>
          <w:tab w:pos="1049" w:val="left" w:leader="none"/>
        </w:tabs>
        <w:spacing w:line="240" w:lineRule="auto" w:before="115" w:after="0"/>
        <w:ind w:left="1049" w:right="0" w:hanging="600"/>
        <w:jc w:val="both"/>
        <w:rPr>
          <w:sz w:val="24"/>
        </w:rPr>
      </w:pPr>
      <w:r>
        <w:rPr>
          <w:sz w:val="24"/>
        </w:rPr>
        <w:t>O</w:t>
      </w:r>
      <w:r>
        <w:rPr>
          <w:spacing w:val="-8"/>
          <w:sz w:val="24"/>
        </w:rPr>
        <w:t> </w:t>
      </w:r>
      <w:r>
        <w:rPr>
          <w:sz w:val="24"/>
        </w:rPr>
        <w:t>presente</w:t>
      </w:r>
      <w:r>
        <w:rPr>
          <w:spacing w:val="-4"/>
          <w:sz w:val="24"/>
        </w:rPr>
        <w:t> </w:t>
      </w:r>
      <w:r>
        <w:rPr>
          <w:sz w:val="24"/>
        </w:rPr>
        <w:t>processo</w:t>
      </w:r>
      <w:r>
        <w:rPr>
          <w:spacing w:val="-4"/>
          <w:sz w:val="24"/>
        </w:rPr>
        <w:t> </w:t>
      </w:r>
      <w:r>
        <w:rPr>
          <w:sz w:val="24"/>
        </w:rPr>
        <w:t>está</w:t>
      </w:r>
      <w:r>
        <w:rPr>
          <w:spacing w:val="-4"/>
          <w:sz w:val="24"/>
        </w:rPr>
        <w:t> </w:t>
      </w:r>
      <w:r>
        <w:rPr>
          <w:sz w:val="24"/>
        </w:rPr>
        <w:t>inserido</w:t>
      </w:r>
      <w:r>
        <w:rPr>
          <w:spacing w:val="-4"/>
          <w:sz w:val="24"/>
        </w:rPr>
        <w:t> </w:t>
      </w:r>
      <w:r>
        <w:rPr>
          <w:sz w:val="24"/>
        </w:rPr>
        <w:t>no</w:t>
      </w:r>
      <w:r>
        <w:rPr>
          <w:spacing w:val="-4"/>
          <w:sz w:val="24"/>
        </w:rPr>
        <w:t> </w:t>
      </w:r>
      <w:r>
        <w:rPr>
          <w:sz w:val="24"/>
        </w:rPr>
        <w:t>PPA</w:t>
      </w:r>
      <w:r>
        <w:rPr>
          <w:spacing w:val="-15"/>
          <w:sz w:val="24"/>
        </w:rPr>
        <w:t> </w:t>
      </w:r>
      <w:r>
        <w:rPr>
          <w:sz w:val="24"/>
        </w:rPr>
        <w:t>e</w:t>
      </w:r>
      <w:r>
        <w:rPr>
          <w:spacing w:val="-4"/>
          <w:sz w:val="24"/>
        </w:rPr>
        <w:t> </w:t>
      </w:r>
      <w:r>
        <w:rPr>
          <w:sz w:val="24"/>
        </w:rPr>
        <w:t>PAC</w:t>
      </w:r>
      <w:r>
        <w:rPr>
          <w:spacing w:val="-4"/>
          <w:sz w:val="24"/>
        </w:rPr>
        <w:t> </w:t>
      </w:r>
      <w:r>
        <w:rPr>
          <w:sz w:val="24"/>
        </w:rPr>
        <w:t>do</w:t>
      </w:r>
      <w:r>
        <w:rPr>
          <w:spacing w:val="-4"/>
          <w:sz w:val="24"/>
        </w:rPr>
        <w:t> </w:t>
      </w:r>
      <w:r>
        <w:rPr>
          <w:sz w:val="24"/>
        </w:rPr>
        <w:t>HUPE/UERJ</w:t>
      </w:r>
      <w:r>
        <w:rPr>
          <w:spacing w:val="-4"/>
          <w:sz w:val="24"/>
        </w:rPr>
        <w:t> </w:t>
      </w:r>
      <w:r>
        <w:rPr>
          <w:sz w:val="24"/>
        </w:rPr>
        <w:t>para</w:t>
      </w:r>
      <w:r>
        <w:rPr>
          <w:spacing w:val="-3"/>
          <w:sz w:val="24"/>
        </w:rPr>
        <w:t> </w:t>
      </w:r>
      <w:r>
        <w:rPr>
          <w:spacing w:val="-2"/>
          <w:sz w:val="24"/>
        </w:rPr>
        <w:t>2025.</w:t>
      </w:r>
    </w:p>
    <w:p>
      <w:pPr>
        <w:spacing w:line="235" w:lineRule="auto" w:before="118"/>
        <w:ind w:left="449" w:right="432" w:firstLine="0"/>
        <w:jc w:val="both"/>
        <w:rPr>
          <w:sz w:val="24"/>
        </w:rPr>
      </w:pPr>
      <w:r>
        <w:rPr>
          <w:sz w:val="24"/>
        </w:rPr>
        <w:t>1.1.7 Será contratada a empresa que ofertar o </w:t>
      </w:r>
      <w:r>
        <w:rPr>
          <w:b/>
          <w:sz w:val="24"/>
        </w:rPr>
        <w:t>MENOR PREÇO GLOBAL POR LOTE com a cessão de 01 ( um ) equipamento em COMODATO por cada LOTE </w:t>
      </w:r>
      <w:r>
        <w:rPr>
          <w:sz w:val="24"/>
        </w:rPr>
        <w:t>e atender a todas as fases de habilitação do certame, que constarão em futuro edital.</w:t>
      </w:r>
    </w:p>
    <w:p>
      <w:pPr>
        <w:pStyle w:val="BodyText"/>
        <w:spacing w:before="229"/>
        <w:ind w:left="0"/>
      </w:pPr>
    </w:p>
    <w:p>
      <w:pPr>
        <w:pStyle w:val="Heading3"/>
        <w:numPr>
          <w:ilvl w:val="1"/>
          <w:numId w:val="28"/>
        </w:numPr>
        <w:tabs>
          <w:tab w:pos="929" w:val="left" w:leader="none"/>
        </w:tabs>
        <w:spacing w:line="240" w:lineRule="auto" w:before="0" w:after="0"/>
        <w:ind w:left="929" w:right="0" w:hanging="420"/>
        <w:jc w:val="both"/>
      </w:pPr>
      <w:r>
        <w:rPr/>
        <w:t>Instrumentos de </w:t>
      </w:r>
      <w:r>
        <w:rPr>
          <w:spacing w:val="-2"/>
        </w:rPr>
        <w:t>planejamento:</w:t>
      </w:r>
    </w:p>
    <w:p>
      <w:pPr>
        <w:pStyle w:val="ListParagraph"/>
        <w:numPr>
          <w:ilvl w:val="2"/>
          <w:numId w:val="28"/>
        </w:numPr>
        <w:tabs>
          <w:tab w:pos="1037" w:val="left" w:leader="none"/>
        </w:tabs>
        <w:spacing w:line="235" w:lineRule="auto" w:before="118" w:after="0"/>
        <w:ind w:left="449" w:right="433" w:firstLine="0"/>
        <w:jc w:val="both"/>
        <w:rPr>
          <w:sz w:val="24"/>
        </w:rPr>
      </w:pPr>
      <w:r>
        <w:rPr>
          <w:sz w:val="24"/>
        </w:rPr>
        <w:t>A</w:t>
      </w:r>
      <w:r>
        <w:rPr>
          <w:spacing w:val="-13"/>
          <w:sz w:val="24"/>
        </w:rPr>
        <w:t> </w:t>
      </w:r>
      <w:r>
        <w:rPr>
          <w:sz w:val="24"/>
        </w:rPr>
        <w:t>solução pretendida se enquadra como item de fornecimento contínuo uma vez que compõe a grade regular dos estoques para abastecimento do hospital e consta no Plano de Contratações</w:t>
      </w:r>
      <w:r>
        <w:rPr>
          <w:spacing w:val="-6"/>
          <w:sz w:val="24"/>
        </w:rPr>
        <w:t> </w:t>
      </w:r>
      <w:r>
        <w:rPr>
          <w:sz w:val="24"/>
        </w:rPr>
        <w:t>Anual de 2025, disponível em (https://pncp.gov.br/app/pca/42498600000171/2025/35)</w:t>
      </w:r>
    </w:p>
    <w:p>
      <w:pPr>
        <w:pStyle w:val="BodyText"/>
        <w:spacing w:before="229"/>
        <w:ind w:left="0"/>
      </w:pPr>
    </w:p>
    <w:p>
      <w:pPr>
        <w:pStyle w:val="ListParagraph"/>
        <w:numPr>
          <w:ilvl w:val="1"/>
          <w:numId w:val="28"/>
        </w:numPr>
        <w:tabs>
          <w:tab w:pos="869" w:val="left" w:leader="none"/>
        </w:tabs>
        <w:spacing w:line="240" w:lineRule="auto" w:before="0" w:after="0"/>
        <w:ind w:left="869" w:right="0" w:hanging="420"/>
        <w:jc w:val="both"/>
        <w:rPr>
          <w:b/>
          <w:sz w:val="24"/>
        </w:rPr>
      </w:pPr>
      <w:r>
        <w:rPr>
          <w:b/>
          <w:sz w:val="24"/>
        </w:rPr>
        <w:t>Disponibilidade orçamentária e </w:t>
      </w:r>
      <w:r>
        <w:rPr>
          <w:b/>
          <w:spacing w:val="-2"/>
          <w:sz w:val="24"/>
        </w:rPr>
        <w:t>financeira:</w:t>
      </w:r>
    </w:p>
    <w:p>
      <w:pPr>
        <w:pStyle w:val="BodyText"/>
        <w:spacing w:before="11"/>
        <w:ind w:left="0"/>
        <w:rPr>
          <w:b/>
          <w:sz w:val="18"/>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569" w:hRule="atLeast"/>
        </w:trPr>
        <w:tc>
          <w:tcPr>
            <w:tcW w:w="7485" w:type="dxa"/>
          </w:tcPr>
          <w:p>
            <w:pPr>
              <w:pStyle w:val="TableParagraph"/>
              <w:spacing w:line="235" w:lineRule="auto" w:before="5"/>
              <w:ind w:left="26"/>
              <w:rPr>
                <w:b/>
                <w:sz w:val="24"/>
              </w:rPr>
            </w:pPr>
            <w:r>
              <w:rPr>
                <w:b/>
                <w:sz w:val="24"/>
              </w:rPr>
              <w:t>As despesas com a execução do presente contrato correrão à conta das</w:t>
            </w:r>
            <w:r>
              <w:rPr>
                <w:b/>
                <w:spacing w:val="40"/>
                <w:sz w:val="24"/>
              </w:rPr>
              <w:t> </w:t>
            </w:r>
            <w:r>
              <w:rPr>
                <w:b/>
                <w:sz w:val="24"/>
              </w:rPr>
              <w:t>seguintes dotações orçamentárias, para o corrente exercício de 2025.</w:t>
            </w:r>
          </w:p>
        </w:tc>
      </w:tr>
      <w:tr>
        <w:trPr>
          <w:trHeight w:val="299" w:hRule="atLeast"/>
        </w:trPr>
        <w:tc>
          <w:tcPr>
            <w:tcW w:w="7485" w:type="dxa"/>
          </w:tcPr>
          <w:p>
            <w:pPr>
              <w:pStyle w:val="TableParagraph"/>
              <w:spacing w:before="1"/>
              <w:ind w:left="26"/>
              <w:rPr>
                <w:b/>
                <w:sz w:val="24"/>
              </w:rPr>
            </w:pPr>
            <w:r>
              <w:rPr>
                <w:b/>
                <w:sz w:val="24"/>
              </w:rPr>
              <w:t>Unidade Orçamentária (UO): </w:t>
            </w:r>
            <w:r>
              <w:rPr>
                <w:b/>
                <w:spacing w:val="-2"/>
                <w:sz w:val="24"/>
              </w:rPr>
              <w:t>404340</w:t>
            </w:r>
          </w:p>
        </w:tc>
      </w:tr>
      <w:tr>
        <w:trPr>
          <w:trHeight w:val="299" w:hRule="atLeast"/>
        </w:trPr>
        <w:tc>
          <w:tcPr>
            <w:tcW w:w="7485" w:type="dxa"/>
          </w:tcPr>
          <w:p>
            <w:pPr>
              <w:pStyle w:val="TableParagraph"/>
              <w:spacing w:before="1"/>
              <w:ind w:left="26"/>
              <w:rPr>
                <w:b/>
                <w:sz w:val="24"/>
              </w:rPr>
            </w:pPr>
            <w:r>
              <w:rPr>
                <w:b/>
                <w:sz w:val="24"/>
              </w:rPr>
              <w:t>Fonte de Recursos (FR): 225 / </w:t>
            </w:r>
            <w:r>
              <w:rPr>
                <w:b/>
                <w:spacing w:val="-5"/>
                <w:sz w:val="24"/>
              </w:rPr>
              <w:t>100</w:t>
            </w:r>
          </w:p>
        </w:tc>
      </w:tr>
      <w:tr>
        <w:trPr>
          <w:trHeight w:val="299" w:hRule="atLeast"/>
        </w:trPr>
        <w:tc>
          <w:tcPr>
            <w:tcW w:w="7485" w:type="dxa"/>
          </w:tcPr>
          <w:p>
            <w:pPr>
              <w:pStyle w:val="TableParagraph"/>
              <w:spacing w:before="1"/>
              <w:ind w:left="2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2"/>
        <w:numPr>
          <w:ilvl w:val="0"/>
          <w:numId w:val="28"/>
        </w:numPr>
        <w:tabs>
          <w:tab w:pos="689" w:val="left" w:leader="none"/>
        </w:tabs>
        <w:spacing w:line="240" w:lineRule="auto" w:before="0" w:after="0"/>
        <w:ind w:left="689" w:right="0" w:hanging="240"/>
        <w:jc w:val="both"/>
      </w:pPr>
      <w:r>
        <w:rPr/>
        <w:t>DEFINIÇÃO DO </w:t>
      </w:r>
      <w:r>
        <w:rPr>
          <w:spacing w:val="-2"/>
        </w:rPr>
        <w:t>OBJETO:</w:t>
      </w:r>
    </w:p>
    <w:p>
      <w:pPr>
        <w:pStyle w:val="ListParagraph"/>
        <w:numPr>
          <w:ilvl w:val="1"/>
          <w:numId w:val="28"/>
        </w:numPr>
        <w:tabs>
          <w:tab w:pos="869" w:val="left" w:leader="none"/>
        </w:tabs>
        <w:spacing w:line="240" w:lineRule="auto" w:before="114" w:after="0"/>
        <w:ind w:left="869" w:right="0" w:hanging="420"/>
        <w:jc w:val="both"/>
        <w:rPr>
          <w:sz w:val="24"/>
        </w:rPr>
      </w:pPr>
      <w:r>
        <w:rPr>
          <w:sz w:val="24"/>
        </w:rPr>
        <w:t>Definição da natureza do </w:t>
      </w:r>
      <w:r>
        <w:rPr>
          <w:spacing w:val="-4"/>
          <w:sz w:val="24"/>
        </w:rPr>
        <w:t>bem:</w:t>
      </w:r>
    </w:p>
    <w:p>
      <w:pPr>
        <w:pStyle w:val="BodyText"/>
        <w:spacing w:before="114"/>
        <w:ind w:left="505"/>
        <w:jc w:val="both"/>
      </w:pPr>
      <w:r>
        <w:rPr/>
        <w:t>Trata-se</w:t>
      </w:r>
      <w:r>
        <w:rPr>
          <w:spacing w:val="-1"/>
        </w:rPr>
        <w:t> </w:t>
      </w:r>
      <w:r>
        <w:rPr/>
        <w:t>de PPS</w:t>
      </w:r>
      <w:r>
        <w:rPr>
          <w:spacing w:val="-1"/>
        </w:rPr>
        <w:t> </w:t>
      </w:r>
      <w:r>
        <w:rPr/>
        <w:t>- Produto</w:t>
      </w:r>
      <w:r>
        <w:rPr>
          <w:spacing w:val="-1"/>
        </w:rPr>
        <w:t> </w:t>
      </w:r>
      <w:r>
        <w:rPr/>
        <w:t>para a</w:t>
      </w:r>
      <w:r>
        <w:rPr>
          <w:spacing w:val="-1"/>
        </w:rPr>
        <w:t> </w:t>
      </w:r>
      <w:r>
        <w:rPr/>
        <w:t>Saúde, na qualidade</w:t>
      </w:r>
      <w:r>
        <w:rPr>
          <w:spacing w:val="-1"/>
        </w:rPr>
        <w:t> </w:t>
      </w:r>
      <w:r>
        <w:rPr/>
        <w:t>de insumos</w:t>
      </w:r>
      <w:r>
        <w:rPr>
          <w:spacing w:val="59"/>
        </w:rPr>
        <w:t> </w:t>
      </w:r>
      <w:r>
        <w:rPr/>
        <w:t>de</w:t>
      </w:r>
      <w:r>
        <w:rPr>
          <w:spacing w:val="-1"/>
        </w:rPr>
        <w:t> </w:t>
      </w:r>
      <w:r>
        <w:rPr/>
        <w:t>fornecimento contínuo,</w:t>
      </w:r>
      <w:r>
        <w:rPr>
          <w:spacing w:val="-1"/>
        </w:rPr>
        <w:t> </w:t>
      </w:r>
      <w:r>
        <w:rPr/>
        <w:t>conforme lista inserida</w:t>
      </w:r>
      <w:r>
        <w:rPr>
          <w:spacing w:val="-1"/>
        </w:rPr>
        <w:t> </w:t>
      </w:r>
      <w:r>
        <w:rPr/>
        <w:t>na</w:t>
      </w:r>
      <w:r>
        <w:rPr>
          <w:spacing w:val="-14"/>
        </w:rPr>
        <w:t> </w:t>
      </w:r>
      <w:r>
        <w:rPr/>
        <w:t>AEDA</w:t>
      </w:r>
      <w:r>
        <w:rPr>
          <w:spacing w:val="-14"/>
        </w:rPr>
        <w:t> </w:t>
      </w:r>
      <w:hyperlink r:id="rId33">
        <w:r>
          <w:rPr>
            <w:color w:val="0000ED"/>
            <w:spacing w:val="-2"/>
            <w:u w:val="single" w:color="0000ED"/>
          </w:rPr>
          <w:t>90819039</w:t>
        </w:r>
      </w:hyperlink>
      <w:r>
        <w:rPr>
          <w:spacing w:val="-2"/>
        </w:rPr>
        <w:t>.</w:t>
      </w:r>
    </w:p>
    <w:p>
      <w:pPr>
        <w:pStyle w:val="Heading2"/>
        <w:numPr>
          <w:ilvl w:val="0"/>
          <w:numId w:val="29"/>
        </w:numPr>
        <w:tabs>
          <w:tab w:pos="629" w:val="left" w:leader="none"/>
        </w:tabs>
        <w:spacing w:line="240" w:lineRule="auto" w:before="114" w:after="0"/>
        <w:ind w:left="629" w:right="0" w:hanging="180"/>
        <w:jc w:val="left"/>
      </w:pPr>
      <w:r>
        <w:rPr/>
        <w:t>–</w:t>
      </w:r>
      <w:r>
        <w:rPr>
          <w:spacing w:val="-3"/>
        </w:rPr>
        <w:t> </w:t>
      </w:r>
      <w:r>
        <w:rPr/>
        <w:t>OBJETO</w:t>
      </w:r>
      <w:r>
        <w:rPr>
          <w:spacing w:val="-1"/>
        </w:rPr>
        <w:t> </w:t>
      </w:r>
      <w:r>
        <w:rPr/>
        <w:t>DA</w:t>
      </w:r>
      <w:r>
        <w:rPr>
          <w:spacing w:val="-15"/>
        </w:rPr>
        <w:t> </w:t>
      </w:r>
      <w:r>
        <w:rPr>
          <w:spacing w:val="-2"/>
        </w:rPr>
        <w:t>CONTRATAÇÃO:</w:t>
      </w:r>
    </w:p>
    <w:p>
      <w:pPr>
        <w:pStyle w:val="ListParagraph"/>
        <w:numPr>
          <w:ilvl w:val="1"/>
          <w:numId w:val="29"/>
        </w:numPr>
        <w:tabs>
          <w:tab w:pos="880" w:val="left" w:leader="none"/>
        </w:tabs>
        <w:spacing w:line="235" w:lineRule="auto" w:before="118" w:after="0"/>
        <w:ind w:left="449" w:right="432" w:firstLine="0"/>
        <w:jc w:val="both"/>
        <w:rPr>
          <w:sz w:val="24"/>
        </w:rPr>
      </w:pPr>
      <w:r>
        <w:rPr>
          <w:sz w:val="24"/>
        </w:rPr>
        <w:t>São objetos das contratações: </w:t>
      </w:r>
      <w:r>
        <w:rPr>
          <w:b/>
          <w:sz w:val="24"/>
        </w:rPr>
        <w:t>(1) </w:t>
      </w:r>
      <w:r>
        <w:rPr>
          <w:sz w:val="24"/>
        </w:rPr>
        <w:t>fornecer os itens de produtos relacionados abaixo, além dos demais insumos e acessórios; </w:t>
      </w:r>
      <w:r>
        <w:rPr>
          <w:b/>
          <w:sz w:val="24"/>
        </w:rPr>
        <w:t>(2) </w:t>
      </w:r>
      <w:r>
        <w:rPr>
          <w:sz w:val="24"/>
        </w:rPr>
        <w:t>disponibilizar, em regime de cessão por comodato de 02 (dois) equipamentos, um para cada lote - ambos para a realização de</w:t>
      </w:r>
      <w:r>
        <w:rPr>
          <w:spacing w:val="40"/>
          <w:sz w:val="24"/>
        </w:rPr>
        <w:t> </w:t>
      </w:r>
      <w:r>
        <w:rPr>
          <w:b/>
          <w:sz w:val="24"/>
        </w:rPr>
        <w:t>(TROMBOELASTOMETRIA)</w:t>
      </w:r>
      <w:r>
        <w:rPr>
          <w:sz w:val="24"/>
        </w:rPr>
        <w:t>, conforme todas as condições do presente termo de referência, durante a vigência de 12 meses das contratações, prorrogáveis conforme lei 14.133/2021, estendendo-se a disponibilização do equipamento, de seu suporte operacional e de sua manutenção até a total utilização de todos os itens de produtos e insumos fornecidos:</w:t>
      </w:r>
    </w:p>
    <w:p>
      <w:pPr>
        <w:pStyle w:val="BodyText"/>
        <w:spacing w:before="227"/>
        <w:ind w:left="0"/>
      </w:pPr>
    </w:p>
    <w:p>
      <w:pPr>
        <w:pStyle w:val="Heading2"/>
        <w:spacing w:before="1"/>
      </w:pPr>
      <w:r>
        <w:rPr/>
        <w:t>LOTE </w:t>
      </w:r>
      <w:r>
        <w:rPr>
          <w:spacing w:val="-10"/>
        </w:rPr>
        <w:t>1</w:t>
      </w:r>
    </w:p>
    <w:p>
      <w:pPr>
        <w:pStyle w:val="BodyText"/>
        <w:spacing w:before="10" w:after="1"/>
        <w:ind w:left="0"/>
        <w:rPr>
          <w:b/>
          <w:sz w:val="18"/>
        </w:rPr>
      </w:pPr>
    </w:p>
    <w:tbl>
      <w:tblPr>
        <w:tblW w:w="0" w:type="auto"/>
        <w:jc w:val="left"/>
        <w:tblInd w:w="2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5970"/>
        <w:gridCol w:w="780"/>
        <w:gridCol w:w="1050"/>
        <w:gridCol w:w="1245"/>
      </w:tblGrid>
      <w:tr>
        <w:trPr>
          <w:trHeight w:val="299" w:hRule="atLeast"/>
        </w:trPr>
        <w:tc>
          <w:tcPr>
            <w:tcW w:w="9870" w:type="dxa"/>
            <w:gridSpan w:val="5"/>
          </w:tcPr>
          <w:p>
            <w:pPr>
              <w:pStyle w:val="TableParagraph"/>
              <w:rPr>
                <w:sz w:val="22"/>
              </w:rPr>
            </w:pPr>
          </w:p>
        </w:tc>
      </w:tr>
      <w:tr>
        <w:trPr>
          <w:trHeight w:val="839" w:hRule="atLeast"/>
        </w:trPr>
        <w:tc>
          <w:tcPr>
            <w:tcW w:w="825" w:type="dxa"/>
          </w:tcPr>
          <w:p>
            <w:pPr>
              <w:pStyle w:val="TableParagraph"/>
              <w:spacing w:line="235" w:lineRule="auto" w:before="5"/>
              <w:ind w:left="21" w:right="4"/>
              <w:rPr>
                <w:b/>
                <w:sz w:val="24"/>
              </w:rPr>
            </w:pPr>
            <w:r>
              <w:rPr>
                <w:b/>
                <w:sz w:val="24"/>
              </w:rPr>
              <w:t>Item</w:t>
            </w:r>
            <w:r>
              <w:rPr>
                <w:b/>
                <w:spacing w:val="-15"/>
                <w:sz w:val="24"/>
              </w:rPr>
              <w:t> </w:t>
            </w:r>
            <w:r>
              <w:rPr>
                <w:b/>
                <w:sz w:val="24"/>
              </w:rPr>
              <w:t>de </w:t>
            </w:r>
            <w:r>
              <w:rPr>
                <w:b/>
                <w:spacing w:val="-2"/>
                <w:sz w:val="24"/>
              </w:rPr>
              <w:t>produt </w:t>
            </w:r>
            <w:r>
              <w:rPr>
                <w:b/>
                <w:spacing w:val="-10"/>
                <w:sz w:val="24"/>
              </w:rPr>
              <w:t>o</w:t>
            </w:r>
          </w:p>
        </w:tc>
        <w:tc>
          <w:tcPr>
            <w:tcW w:w="5970" w:type="dxa"/>
          </w:tcPr>
          <w:p>
            <w:pPr>
              <w:pStyle w:val="TableParagraph"/>
              <w:spacing w:before="271"/>
              <w:ind w:left="22"/>
              <w:rPr>
                <w:b/>
                <w:sz w:val="24"/>
              </w:rPr>
            </w:pPr>
            <w:r>
              <w:rPr>
                <w:b/>
                <w:sz w:val="24"/>
              </w:rPr>
              <w:t>descrição dos </w:t>
            </w:r>
            <w:r>
              <w:rPr>
                <w:b/>
                <w:spacing w:val="-2"/>
                <w:sz w:val="24"/>
              </w:rPr>
              <w:t>produtos</w:t>
            </w:r>
          </w:p>
        </w:tc>
        <w:tc>
          <w:tcPr>
            <w:tcW w:w="780" w:type="dxa"/>
          </w:tcPr>
          <w:p>
            <w:pPr>
              <w:pStyle w:val="TableParagraph"/>
              <w:spacing w:line="235" w:lineRule="auto" w:before="140"/>
              <w:ind w:left="28" w:right="8"/>
              <w:rPr>
                <w:b/>
                <w:sz w:val="24"/>
              </w:rPr>
            </w:pPr>
            <w:r>
              <w:rPr>
                <w:b/>
                <w:spacing w:val="-2"/>
                <w:sz w:val="24"/>
              </w:rPr>
              <w:t>unidad </w:t>
            </w:r>
            <w:r>
              <w:rPr>
                <w:b/>
                <w:spacing w:val="-10"/>
                <w:sz w:val="24"/>
              </w:rPr>
              <w:t>e</w:t>
            </w:r>
          </w:p>
        </w:tc>
        <w:tc>
          <w:tcPr>
            <w:tcW w:w="1050" w:type="dxa"/>
          </w:tcPr>
          <w:p>
            <w:pPr>
              <w:pStyle w:val="TableParagraph"/>
              <w:spacing w:line="235" w:lineRule="auto" w:before="140"/>
              <w:ind w:left="19" w:right="91"/>
              <w:rPr>
                <w:b/>
                <w:sz w:val="24"/>
              </w:rPr>
            </w:pPr>
            <w:r>
              <w:rPr>
                <w:b/>
                <w:spacing w:val="-2"/>
                <w:sz w:val="24"/>
              </w:rPr>
              <w:t>quantida </w:t>
            </w:r>
            <w:r>
              <w:rPr>
                <w:b/>
                <w:spacing w:val="-6"/>
                <w:sz w:val="24"/>
              </w:rPr>
              <w:t>de</w:t>
            </w:r>
          </w:p>
        </w:tc>
        <w:tc>
          <w:tcPr>
            <w:tcW w:w="1245" w:type="dxa"/>
          </w:tcPr>
          <w:p>
            <w:pPr>
              <w:pStyle w:val="TableParagraph"/>
              <w:spacing w:line="235" w:lineRule="auto" w:before="140"/>
              <w:ind w:left="29" w:right="438"/>
              <w:rPr>
                <w:b/>
                <w:sz w:val="24"/>
              </w:rPr>
            </w:pPr>
            <w:r>
              <w:rPr>
                <w:b/>
                <w:spacing w:val="-2"/>
                <w:sz w:val="24"/>
              </w:rPr>
              <w:t>códigos siga-rj</w:t>
            </w:r>
          </w:p>
        </w:tc>
      </w:tr>
      <w:tr>
        <w:trPr>
          <w:trHeight w:val="1109" w:hRule="atLeast"/>
        </w:trPr>
        <w:tc>
          <w:tcPr>
            <w:tcW w:w="825" w:type="dxa"/>
          </w:tcPr>
          <w:p>
            <w:pPr>
              <w:pStyle w:val="TableParagraph"/>
              <w:spacing w:before="129"/>
              <w:rPr>
                <w:b/>
                <w:sz w:val="24"/>
              </w:rPr>
            </w:pPr>
          </w:p>
          <w:p>
            <w:pPr>
              <w:pStyle w:val="TableParagraph"/>
              <w:spacing w:before="1"/>
              <w:ind w:left="21"/>
              <w:rPr>
                <w:b/>
                <w:sz w:val="24"/>
              </w:rPr>
            </w:pPr>
            <w:r>
              <w:rPr>
                <w:b/>
                <w:spacing w:val="-10"/>
                <w:sz w:val="24"/>
              </w:rPr>
              <w:t>1</w:t>
            </w:r>
          </w:p>
        </w:tc>
        <w:tc>
          <w:tcPr>
            <w:tcW w:w="5970" w:type="dxa"/>
          </w:tcPr>
          <w:p>
            <w:pPr>
              <w:pStyle w:val="TableParagraph"/>
              <w:spacing w:line="235" w:lineRule="auto" w:before="5"/>
              <w:ind w:left="22" w:right="1"/>
              <w:jc w:val="both"/>
              <w:rPr>
                <w:b/>
                <w:sz w:val="24"/>
              </w:rPr>
            </w:pPr>
            <w:r>
              <w:rPr>
                <w:b/>
                <w:sz w:val="24"/>
              </w:rPr>
              <w:t>Reagente para</w:t>
            </w:r>
            <w:r>
              <w:rPr>
                <w:b/>
                <w:spacing w:val="40"/>
                <w:sz w:val="24"/>
              </w:rPr>
              <w:t> </w:t>
            </w:r>
            <w:r>
              <w:rPr>
                <w:b/>
                <w:sz w:val="24"/>
              </w:rPr>
              <w:t>tromboelastometria, solução </w:t>
            </w:r>
            <w:r>
              <w:rPr>
                <w:b/>
                <w:sz w:val="24"/>
              </w:rPr>
              <w:t>de citocalasina D, tromboplastina inibidora de heparinase, ácido</w:t>
            </w:r>
            <w:r>
              <w:rPr>
                <w:b/>
                <w:spacing w:val="-3"/>
                <w:sz w:val="24"/>
              </w:rPr>
              <w:t> </w:t>
            </w:r>
            <w:r>
              <w:rPr>
                <w:b/>
                <w:sz w:val="24"/>
              </w:rPr>
              <w:t>elágico</w:t>
            </w:r>
            <w:r>
              <w:rPr>
                <w:b/>
                <w:spacing w:val="-3"/>
                <w:sz w:val="24"/>
              </w:rPr>
              <w:t> </w:t>
            </w:r>
            <w:r>
              <w:rPr>
                <w:b/>
                <w:sz w:val="24"/>
              </w:rPr>
              <w:t>e</w:t>
            </w:r>
            <w:r>
              <w:rPr>
                <w:b/>
                <w:spacing w:val="-3"/>
                <w:sz w:val="24"/>
              </w:rPr>
              <w:t> </w:t>
            </w:r>
            <w:r>
              <w:rPr>
                <w:b/>
                <w:sz w:val="24"/>
              </w:rPr>
              <w:t>fibrinogênio,</w:t>
            </w:r>
            <w:r>
              <w:rPr>
                <w:b/>
                <w:spacing w:val="-3"/>
                <w:sz w:val="24"/>
              </w:rPr>
              <w:t> </w:t>
            </w:r>
            <w:r>
              <w:rPr>
                <w:b/>
                <w:sz w:val="24"/>
              </w:rPr>
              <w:t>cloreto</w:t>
            </w:r>
            <w:r>
              <w:rPr>
                <w:b/>
                <w:spacing w:val="-3"/>
                <w:sz w:val="24"/>
              </w:rPr>
              <w:t> </w:t>
            </w:r>
            <w:r>
              <w:rPr>
                <w:b/>
                <w:sz w:val="24"/>
              </w:rPr>
              <w:t>de</w:t>
            </w:r>
            <w:r>
              <w:rPr>
                <w:b/>
                <w:spacing w:val="-3"/>
                <w:sz w:val="24"/>
              </w:rPr>
              <w:t> </w:t>
            </w:r>
            <w:r>
              <w:rPr>
                <w:b/>
                <w:sz w:val="24"/>
              </w:rPr>
              <w:t>cálcio</w:t>
            </w:r>
            <w:r>
              <w:rPr>
                <w:b/>
                <w:spacing w:val="-3"/>
                <w:sz w:val="24"/>
              </w:rPr>
              <w:t> </w:t>
            </w:r>
            <w:r>
              <w:rPr>
                <w:b/>
                <w:sz w:val="24"/>
              </w:rPr>
              <w:t>e</w:t>
            </w:r>
            <w:r>
              <w:rPr>
                <w:b/>
                <w:spacing w:val="-3"/>
                <w:sz w:val="24"/>
              </w:rPr>
              <w:t> </w:t>
            </w:r>
            <w:r>
              <w:rPr>
                <w:b/>
                <w:sz w:val="24"/>
              </w:rPr>
              <w:t>heparinase em cartuchos pronto para uso</w:t>
            </w:r>
          </w:p>
        </w:tc>
        <w:tc>
          <w:tcPr>
            <w:tcW w:w="780" w:type="dxa"/>
          </w:tcPr>
          <w:p>
            <w:pPr>
              <w:pStyle w:val="TableParagraph"/>
              <w:spacing w:line="235" w:lineRule="auto" w:before="275"/>
              <w:ind w:left="28" w:right="8"/>
              <w:rPr>
                <w:b/>
                <w:sz w:val="24"/>
              </w:rPr>
            </w:pPr>
            <w:r>
              <w:rPr>
                <w:b/>
                <w:spacing w:val="-2"/>
                <w:sz w:val="24"/>
              </w:rPr>
              <w:t>unidad </w:t>
            </w:r>
            <w:r>
              <w:rPr>
                <w:b/>
                <w:spacing w:val="-10"/>
                <w:sz w:val="24"/>
              </w:rPr>
              <w:t>e</w:t>
            </w:r>
          </w:p>
        </w:tc>
        <w:tc>
          <w:tcPr>
            <w:tcW w:w="1050" w:type="dxa"/>
          </w:tcPr>
          <w:p>
            <w:pPr>
              <w:pStyle w:val="TableParagraph"/>
              <w:spacing w:before="129"/>
              <w:rPr>
                <w:b/>
                <w:sz w:val="24"/>
              </w:rPr>
            </w:pPr>
          </w:p>
          <w:p>
            <w:pPr>
              <w:pStyle w:val="TableParagraph"/>
              <w:spacing w:before="1"/>
              <w:ind w:left="19"/>
              <w:rPr>
                <w:sz w:val="24"/>
              </w:rPr>
            </w:pPr>
            <w:r>
              <w:rPr>
                <w:spacing w:val="-5"/>
                <w:sz w:val="24"/>
              </w:rPr>
              <w:t>500</w:t>
            </w:r>
          </w:p>
        </w:tc>
        <w:tc>
          <w:tcPr>
            <w:tcW w:w="1245" w:type="dxa"/>
          </w:tcPr>
          <w:p>
            <w:pPr>
              <w:pStyle w:val="TableParagraph"/>
              <w:spacing w:before="129"/>
              <w:rPr>
                <w:b/>
                <w:sz w:val="24"/>
              </w:rPr>
            </w:pPr>
          </w:p>
          <w:p>
            <w:pPr>
              <w:pStyle w:val="TableParagraph"/>
              <w:spacing w:before="1"/>
              <w:ind w:left="29"/>
              <w:rPr>
                <w:sz w:val="24"/>
              </w:rPr>
            </w:pPr>
            <w:r>
              <w:rPr>
                <w:color w:val="3B3737"/>
                <w:spacing w:val="-2"/>
                <w:sz w:val="24"/>
              </w:rPr>
              <w:t>183793</w:t>
            </w:r>
          </w:p>
        </w:tc>
      </w:tr>
      <w:tr>
        <w:trPr>
          <w:trHeight w:val="1109" w:hRule="atLeast"/>
        </w:trPr>
        <w:tc>
          <w:tcPr>
            <w:tcW w:w="825" w:type="dxa"/>
          </w:tcPr>
          <w:p>
            <w:pPr>
              <w:pStyle w:val="TableParagraph"/>
              <w:spacing w:before="129"/>
              <w:rPr>
                <w:b/>
                <w:sz w:val="24"/>
              </w:rPr>
            </w:pPr>
          </w:p>
          <w:p>
            <w:pPr>
              <w:pStyle w:val="TableParagraph"/>
              <w:spacing w:before="1"/>
              <w:ind w:left="21"/>
              <w:rPr>
                <w:b/>
                <w:sz w:val="24"/>
              </w:rPr>
            </w:pPr>
            <w:r>
              <w:rPr>
                <w:b/>
                <w:spacing w:val="-10"/>
                <w:sz w:val="24"/>
              </w:rPr>
              <w:t>2</w:t>
            </w:r>
          </w:p>
        </w:tc>
        <w:tc>
          <w:tcPr>
            <w:tcW w:w="5970" w:type="dxa"/>
          </w:tcPr>
          <w:p>
            <w:pPr>
              <w:pStyle w:val="TableParagraph"/>
              <w:spacing w:line="235" w:lineRule="auto" w:before="5"/>
              <w:ind w:left="22" w:right="1"/>
              <w:jc w:val="both"/>
              <w:rPr>
                <w:b/>
                <w:sz w:val="24"/>
              </w:rPr>
            </w:pPr>
            <w:r>
              <w:rPr>
                <w:b/>
                <w:sz w:val="24"/>
              </w:rPr>
              <w:t>Reagente para tromboelastometria, solução </w:t>
            </w:r>
            <w:r>
              <w:rPr>
                <w:b/>
                <w:sz w:val="24"/>
              </w:rPr>
              <w:t>de citocalasina D, tromboplastina, aprotinina para confirmação de hiperfibrólise em cartuchos pronto para </w:t>
            </w:r>
            <w:r>
              <w:rPr>
                <w:b/>
                <w:spacing w:val="-4"/>
                <w:sz w:val="24"/>
              </w:rPr>
              <w:t>uso</w:t>
            </w:r>
          </w:p>
        </w:tc>
        <w:tc>
          <w:tcPr>
            <w:tcW w:w="780" w:type="dxa"/>
          </w:tcPr>
          <w:p>
            <w:pPr>
              <w:pStyle w:val="TableParagraph"/>
              <w:spacing w:line="235" w:lineRule="auto" w:before="275"/>
              <w:ind w:left="28" w:right="8"/>
              <w:rPr>
                <w:b/>
                <w:sz w:val="24"/>
              </w:rPr>
            </w:pPr>
            <w:r>
              <w:rPr>
                <w:b/>
                <w:spacing w:val="-2"/>
                <w:sz w:val="24"/>
              </w:rPr>
              <w:t>unidad </w:t>
            </w:r>
            <w:r>
              <w:rPr>
                <w:b/>
                <w:spacing w:val="-10"/>
                <w:sz w:val="24"/>
              </w:rPr>
              <w:t>e</w:t>
            </w:r>
          </w:p>
        </w:tc>
        <w:tc>
          <w:tcPr>
            <w:tcW w:w="1050" w:type="dxa"/>
          </w:tcPr>
          <w:p>
            <w:pPr>
              <w:pStyle w:val="TableParagraph"/>
              <w:spacing w:before="129"/>
              <w:rPr>
                <w:b/>
                <w:sz w:val="24"/>
              </w:rPr>
            </w:pPr>
          </w:p>
          <w:p>
            <w:pPr>
              <w:pStyle w:val="TableParagraph"/>
              <w:spacing w:before="1"/>
              <w:ind w:left="19"/>
              <w:rPr>
                <w:sz w:val="24"/>
              </w:rPr>
            </w:pPr>
            <w:r>
              <w:rPr>
                <w:spacing w:val="-5"/>
                <w:sz w:val="24"/>
              </w:rPr>
              <w:t>20</w:t>
            </w:r>
          </w:p>
        </w:tc>
        <w:tc>
          <w:tcPr>
            <w:tcW w:w="1245" w:type="dxa"/>
          </w:tcPr>
          <w:p>
            <w:pPr>
              <w:pStyle w:val="TableParagraph"/>
              <w:spacing w:before="129"/>
              <w:rPr>
                <w:b/>
                <w:sz w:val="24"/>
              </w:rPr>
            </w:pPr>
          </w:p>
          <w:p>
            <w:pPr>
              <w:pStyle w:val="TableParagraph"/>
              <w:spacing w:before="1"/>
              <w:ind w:left="29"/>
              <w:rPr>
                <w:sz w:val="24"/>
              </w:rPr>
            </w:pPr>
            <w:r>
              <w:rPr>
                <w:color w:val="3B3737"/>
                <w:spacing w:val="-2"/>
                <w:sz w:val="24"/>
              </w:rPr>
              <w:t>183795</w:t>
            </w:r>
          </w:p>
        </w:tc>
      </w:tr>
      <w:tr>
        <w:trPr>
          <w:trHeight w:val="569" w:hRule="atLeast"/>
        </w:trPr>
        <w:tc>
          <w:tcPr>
            <w:tcW w:w="825" w:type="dxa"/>
          </w:tcPr>
          <w:p>
            <w:pPr>
              <w:pStyle w:val="TableParagraph"/>
              <w:spacing w:before="136"/>
              <w:ind w:left="21"/>
              <w:rPr>
                <w:b/>
                <w:sz w:val="24"/>
              </w:rPr>
            </w:pPr>
            <w:r>
              <w:rPr>
                <w:b/>
                <w:spacing w:val="-10"/>
                <w:sz w:val="24"/>
              </w:rPr>
              <w:t>3</w:t>
            </w:r>
          </w:p>
        </w:tc>
        <w:tc>
          <w:tcPr>
            <w:tcW w:w="5970" w:type="dxa"/>
          </w:tcPr>
          <w:p>
            <w:pPr>
              <w:pStyle w:val="TableParagraph"/>
              <w:spacing w:line="235" w:lineRule="auto" w:before="5"/>
              <w:ind w:left="22"/>
              <w:rPr>
                <w:b/>
                <w:sz w:val="24"/>
              </w:rPr>
            </w:pPr>
            <w:r>
              <w:rPr>
                <w:b/>
                <w:sz w:val="24"/>
              </w:rPr>
              <w:t>Reagente</w:t>
            </w:r>
            <w:r>
              <w:rPr>
                <w:b/>
                <w:spacing w:val="33"/>
                <w:sz w:val="24"/>
              </w:rPr>
              <w:t> </w:t>
            </w:r>
            <w:r>
              <w:rPr>
                <w:b/>
                <w:sz w:val="24"/>
              </w:rPr>
              <w:t>para</w:t>
            </w:r>
            <w:r>
              <w:rPr>
                <w:b/>
                <w:spacing w:val="33"/>
                <w:sz w:val="24"/>
              </w:rPr>
              <w:t> </w:t>
            </w:r>
            <w:r>
              <w:rPr>
                <w:b/>
                <w:sz w:val="24"/>
              </w:rPr>
              <w:t>cartucho</w:t>
            </w:r>
            <w:r>
              <w:rPr>
                <w:b/>
                <w:spacing w:val="33"/>
                <w:sz w:val="24"/>
              </w:rPr>
              <w:t> </w:t>
            </w:r>
            <w:r>
              <w:rPr>
                <w:b/>
                <w:sz w:val="24"/>
              </w:rPr>
              <w:t>de</w:t>
            </w:r>
            <w:r>
              <w:rPr>
                <w:b/>
                <w:spacing w:val="33"/>
                <w:sz w:val="24"/>
              </w:rPr>
              <w:t> </w:t>
            </w:r>
            <w:r>
              <w:rPr>
                <w:b/>
                <w:sz w:val="24"/>
              </w:rPr>
              <w:t>tromboelastograma</w:t>
            </w:r>
            <w:r>
              <w:rPr>
                <w:b/>
                <w:spacing w:val="33"/>
                <w:sz w:val="24"/>
              </w:rPr>
              <w:t> </w:t>
            </w:r>
            <w:r>
              <w:rPr>
                <w:b/>
                <w:sz w:val="24"/>
              </w:rPr>
              <w:t>controle padrão N plasma humano</w:t>
            </w:r>
          </w:p>
        </w:tc>
        <w:tc>
          <w:tcPr>
            <w:tcW w:w="780" w:type="dxa"/>
          </w:tcPr>
          <w:p>
            <w:pPr>
              <w:pStyle w:val="TableParagraph"/>
              <w:spacing w:line="235" w:lineRule="auto" w:before="5"/>
              <w:ind w:left="28" w:right="8"/>
              <w:rPr>
                <w:b/>
                <w:sz w:val="24"/>
              </w:rPr>
            </w:pPr>
            <w:r>
              <w:rPr>
                <w:b/>
                <w:spacing w:val="-2"/>
                <w:sz w:val="24"/>
              </w:rPr>
              <w:t>unidad </w:t>
            </w:r>
            <w:r>
              <w:rPr>
                <w:b/>
                <w:spacing w:val="-10"/>
                <w:sz w:val="24"/>
              </w:rPr>
              <w:t>e</w:t>
            </w:r>
          </w:p>
        </w:tc>
        <w:tc>
          <w:tcPr>
            <w:tcW w:w="1050" w:type="dxa"/>
          </w:tcPr>
          <w:p>
            <w:pPr>
              <w:pStyle w:val="TableParagraph"/>
              <w:spacing w:before="136"/>
              <w:ind w:left="19"/>
              <w:rPr>
                <w:sz w:val="24"/>
              </w:rPr>
            </w:pPr>
            <w:r>
              <w:rPr>
                <w:spacing w:val="-5"/>
                <w:sz w:val="24"/>
              </w:rPr>
              <w:t>20</w:t>
            </w:r>
          </w:p>
        </w:tc>
        <w:tc>
          <w:tcPr>
            <w:tcW w:w="1245" w:type="dxa"/>
          </w:tcPr>
          <w:p>
            <w:pPr>
              <w:pStyle w:val="TableParagraph"/>
              <w:spacing w:before="136"/>
              <w:ind w:left="29"/>
              <w:rPr>
                <w:b/>
                <w:sz w:val="24"/>
              </w:rPr>
            </w:pPr>
            <w:r>
              <w:rPr>
                <w:b/>
                <w:color w:val="3B3737"/>
                <w:spacing w:val="-2"/>
                <w:sz w:val="24"/>
              </w:rPr>
              <w:t>196774</w:t>
            </w:r>
          </w:p>
        </w:tc>
      </w:tr>
      <w:tr>
        <w:trPr>
          <w:trHeight w:val="569" w:hRule="atLeast"/>
        </w:trPr>
        <w:tc>
          <w:tcPr>
            <w:tcW w:w="825" w:type="dxa"/>
          </w:tcPr>
          <w:p>
            <w:pPr>
              <w:pStyle w:val="TableParagraph"/>
              <w:spacing w:before="136"/>
              <w:ind w:left="21"/>
              <w:rPr>
                <w:sz w:val="24"/>
              </w:rPr>
            </w:pPr>
            <w:r>
              <w:rPr>
                <w:spacing w:val="-10"/>
                <w:sz w:val="24"/>
              </w:rPr>
              <w:t>4</w:t>
            </w:r>
          </w:p>
        </w:tc>
        <w:tc>
          <w:tcPr>
            <w:tcW w:w="5970" w:type="dxa"/>
          </w:tcPr>
          <w:p>
            <w:pPr>
              <w:pStyle w:val="TableParagraph"/>
              <w:spacing w:line="235" w:lineRule="auto" w:before="5"/>
              <w:ind w:left="22"/>
              <w:rPr>
                <w:b/>
                <w:sz w:val="24"/>
              </w:rPr>
            </w:pPr>
            <w:r>
              <w:rPr>
                <w:b/>
                <w:sz w:val="24"/>
              </w:rPr>
              <w:t>Reagente para cartucho de</w:t>
            </w:r>
            <w:r>
              <w:rPr>
                <w:b/>
                <w:spacing w:val="80"/>
                <w:sz w:val="24"/>
              </w:rPr>
              <w:t> </w:t>
            </w:r>
            <w:r>
              <w:rPr>
                <w:b/>
                <w:sz w:val="24"/>
              </w:rPr>
              <w:t>tromboelastograma </w:t>
            </w:r>
            <w:r>
              <w:rPr>
                <w:b/>
                <w:sz w:val="24"/>
              </w:rPr>
              <w:t>controle padrão P plasma humano</w:t>
            </w:r>
          </w:p>
        </w:tc>
        <w:tc>
          <w:tcPr>
            <w:tcW w:w="780" w:type="dxa"/>
          </w:tcPr>
          <w:p>
            <w:pPr>
              <w:pStyle w:val="TableParagraph"/>
              <w:spacing w:line="235" w:lineRule="auto" w:before="5"/>
              <w:ind w:left="28" w:right="8"/>
              <w:rPr>
                <w:b/>
                <w:sz w:val="24"/>
              </w:rPr>
            </w:pPr>
            <w:r>
              <w:rPr>
                <w:b/>
                <w:spacing w:val="-2"/>
                <w:sz w:val="24"/>
              </w:rPr>
              <w:t>unidad </w:t>
            </w:r>
            <w:r>
              <w:rPr>
                <w:b/>
                <w:spacing w:val="-10"/>
                <w:sz w:val="24"/>
              </w:rPr>
              <w:t>e</w:t>
            </w:r>
          </w:p>
        </w:tc>
        <w:tc>
          <w:tcPr>
            <w:tcW w:w="1050" w:type="dxa"/>
          </w:tcPr>
          <w:p>
            <w:pPr>
              <w:pStyle w:val="TableParagraph"/>
              <w:spacing w:before="136"/>
              <w:ind w:left="19"/>
              <w:rPr>
                <w:sz w:val="24"/>
              </w:rPr>
            </w:pPr>
            <w:r>
              <w:rPr>
                <w:spacing w:val="-5"/>
                <w:sz w:val="24"/>
              </w:rPr>
              <w:t>20</w:t>
            </w:r>
          </w:p>
        </w:tc>
        <w:tc>
          <w:tcPr>
            <w:tcW w:w="1245" w:type="dxa"/>
          </w:tcPr>
          <w:p>
            <w:pPr>
              <w:pStyle w:val="TableParagraph"/>
              <w:spacing w:before="136"/>
              <w:ind w:left="29"/>
              <w:rPr>
                <w:b/>
                <w:sz w:val="24"/>
              </w:rPr>
            </w:pPr>
            <w:r>
              <w:rPr>
                <w:b/>
                <w:color w:val="3B3737"/>
                <w:spacing w:val="-2"/>
                <w:sz w:val="24"/>
              </w:rPr>
              <w:t>196775</w:t>
            </w:r>
          </w:p>
        </w:tc>
      </w:tr>
      <w:tr>
        <w:trPr>
          <w:trHeight w:val="569" w:hRule="atLeast"/>
        </w:trPr>
        <w:tc>
          <w:tcPr>
            <w:tcW w:w="825" w:type="dxa"/>
          </w:tcPr>
          <w:p>
            <w:pPr>
              <w:pStyle w:val="TableParagraph"/>
              <w:rPr>
                <w:sz w:val="24"/>
              </w:rPr>
            </w:pPr>
          </w:p>
        </w:tc>
        <w:tc>
          <w:tcPr>
            <w:tcW w:w="5970" w:type="dxa"/>
          </w:tcPr>
          <w:p>
            <w:pPr>
              <w:pStyle w:val="TableParagraph"/>
              <w:spacing w:line="235" w:lineRule="auto" w:before="5"/>
              <w:ind w:left="22"/>
              <w:rPr>
                <w:b/>
                <w:sz w:val="24"/>
              </w:rPr>
            </w:pPr>
            <w:r>
              <w:rPr>
                <w:b/>
                <w:sz w:val="24"/>
              </w:rPr>
              <w:t>cessão</w:t>
            </w:r>
            <w:r>
              <w:rPr>
                <w:b/>
                <w:spacing w:val="80"/>
                <w:sz w:val="24"/>
              </w:rPr>
              <w:t> </w:t>
            </w:r>
            <w:r>
              <w:rPr>
                <w:b/>
                <w:sz w:val="24"/>
              </w:rPr>
              <w:t>de</w:t>
            </w:r>
            <w:r>
              <w:rPr>
                <w:b/>
                <w:spacing w:val="80"/>
                <w:sz w:val="24"/>
              </w:rPr>
              <w:t> </w:t>
            </w:r>
            <w:r>
              <w:rPr>
                <w:b/>
                <w:sz w:val="24"/>
              </w:rPr>
              <w:t>equipamento</w:t>
            </w:r>
            <w:r>
              <w:rPr>
                <w:b/>
                <w:spacing w:val="80"/>
                <w:sz w:val="24"/>
              </w:rPr>
              <w:t> </w:t>
            </w:r>
            <w:r>
              <w:rPr>
                <w:b/>
                <w:sz w:val="24"/>
              </w:rPr>
              <w:t>totalmente</w:t>
            </w:r>
            <w:r>
              <w:rPr>
                <w:b/>
                <w:spacing w:val="80"/>
                <w:sz w:val="24"/>
              </w:rPr>
              <w:t> </w:t>
            </w:r>
            <w:r>
              <w:rPr>
                <w:b/>
                <w:sz w:val="24"/>
              </w:rPr>
              <w:t>automatizado</w:t>
            </w:r>
            <w:r>
              <w:rPr>
                <w:b/>
                <w:spacing w:val="80"/>
                <w:sz w:val="24"/>
              </w:rPr>
              <w:t> </w:t>
            </w:r>
            <w:r>
              <w:rPr>
                <w:b/>
                <w:sz w:val="24"/>
              </w:rPr>
              <w:t>em comodato para realização de tromboelastometria</w:t>
            </w:r>
          </w:p>
        </w:tc>
        <w:tc>
          <w:tcPr>
            <w:tcW w:w="780" w:type="dxa"/>
          </w:tcPr>
          <w:p>
            <w:pPr>
              <w:pStyle w:val="TableParagraph"/>
              <w:spacing w:line="235" w:lineRule="auto" w:before="5"/>
              <w:ind w:left="28" w:right="8"/>
              <w:rPr>
                <w:b/>
                <w:sz w:val="24"/>
              </w:rPr>
            </w:pPr>
            <w:r>
              <w:rPr>
                <w:b/>
                <w:spacing w:val="-2"/>
                <w:sz w:val="24"/>
              </w:rPr>
              <w:t>unidad </w:t>
            </w:r>
            <w:r>
              <w:rPr>
                <w:b/>
                <w:spacing w:val="-10"/>
                <w:sz w:val="24"/>
              </w:rPr>
              <w:t>e</w:t>
            </w:r>
          </w:p>
        </w:tc>
        <w:tc>
          <w:tcPr>
            <w:tcW w:w="1050" w:type="dxa"/>
          </w:tcPr>
          <w:p>
            <w:pPr>
              <w:pStyle w:val="TableParagraph"/>
              <w:spacing w:before="136"/>
              <w:ind w:left="19"/>
              <w:rPr>
                <w:b/>
                <w:sz w:val="24"/>
              </w:rPr>
            </w:pPr>
            <w:r>
              <w:rPr>
                <w:b/>
                <w:spacing w:val="-10"/>
                <w:sz w:val="24"/>
              </w:rPr>
              <w:t>1</w:t>
            </w:r>
          </w:p>
        </w:tc>
        <w:tc>
          <w:tcPr>
            <w:tcW w:w="1245" w:type="dxa"/>
          </w:tcPr>
          <w:p>
            <w:pPr>
              <w:pStyle w:val="TableParagraph"/>
              <w:rPr>
                <w:sz w:val="24"/>
              </w:rPr>
            </w:pPr>
          </w:p>
        </w:tc>
      </w:tr>
    </w:tbl>
    <w:p>
      <w:pPr>
        <w:pStyle w:val="BodyText"/>
        <w:spacing w:before="0"/>
        <w:ind w:left="0"/>
        <w:rPr>
          <w:b/>
        </w:rPr>
      </w:pPr>
    </w:p>
    <w:p>
      <w:pPr>
        <w:pStyle w:val="BodyText"/>
        <w:spacing w:before="56"/>
        <w:ind w:left="0"/>
        <w:rPr>
          <w:b/>
        </w:rPr>
      </w:pPr>
    </w:p>
    <w:p>
      <w:pPr>
        <w:spacing w:before="0"/>
        <w:ind w:left="569" w:right="0" w:firstLine="0"/>
        <w:jc w:val="left"/>
        <w:rPr>
          <w:b/>
          <w:sz w:val="24"/>
        </w:rPr>
      </w:pPr>
      <w:r>
        <w:rPr>
          <w:b/>
          <w:sz w:val="24"/>
        </w:rPr>
        <w:t>LOTE </w:t>
      </w:r>
      <w:r>
        <w:rPr>
          <w:b/>
          <w:spacing w:val="-10"/>
          <w:sz w:val="24"/>
        </w:rPr>
        <w:t>2</w:t>
      </w:r>
    </w:p>
    <w:p>
      <w:pPr>
        <w:pStyle w:val="BodyText"/>
        <w:spacing w:before="0"/>
        <w:ind w:left="0"/>
        <w:rPr>
          <w:b/>
          <w:sz w:val="20"/>
        </w:rPr>
      </w:pPr>
    </w:p>
    <w:p>
      <w:pPr>
        <w:pStyle w:val="BodyText"/>
        <w:spacing w:before="148"/>
        <w:ind w:left="0"/>
        <w:rPr>
          <w:b/>
          <w:sz w:val="20"/>
        </w:rPr>
      </w:pPr>
    </w:p>
    <w:tbl>
      <w:tblPr>
        <w:tblW w:w="0" w:type="auto"/>
        <w:jc w:val="left"/>
        <w:tblInd w:w="28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5"/>
        <w:gridCol w:w="5280"/>
        <w:gridCol w:w="735"/>
        <w:gridCol w:w="1050"/>
        <w:gridCol w:w="1230"/>
      </w:tblGrid>
      <w:tr>
        <w:trPr>
          <w:trHeight w:val="599" w:hRule="atLeast"/>
        </w:trPr>
        <w:tc>
          <w:tcPr>
            <w:tcW w:w="1155" w:type="dxa"/>
          </w:tcPr>
          <w:p>
            <w:pPr>
              <w:pStyle w:val="TableParagraph"/>
              <w:tabs>
                <w:tab w:pos="824" w:val="left" w:leader="none"/>
              </w:tabs>
              <w:spacing w:line="242" w:lineRule="auto" w:before="34"/>
              <w:ind w:left="116" w:right="93"/>
              <w:rPr>
                <w:b/>
                <w:sz w:val="22"/>
              </w:rPr>
            </w:pPr>
            <w:r>
              <w:rPr>
                <w:b/>
                <w:spacing w:val="-4"/>
                <w:sz w:val="22"/>
              </w:rPr>
              <w:t>Item</w:t>
            </w:r>
            <w:r>
              <w:rPr>
                <w:b/>
                <w:sz w:val="22"/>
              </w:rPr>
              <w:tab/>
            </w:r>
            <w:r>
              <w:rPr>
                <w:b/>
                <w:spacing w:val="-6"/>
                <w:sz w:val="22"/>
              </w:rPr>
              <w:t>de </w:t>
            </w:r>
            <w:r>
              <w:rPr>
                <w:b/>
                <w:spacing w:val="-2"/>
                <w:sz w:val="22"/>
              </w:rPr>
              <w:t>produto</w:t>
            </w:r>
          </w:p>
        </w:tc>
        <w:tc>
          <w:tcPr>
            <w:tcW w:w="5280" w:type="dxa"/>
          </w:tcPr>
          <w:p>
            <w:pPr>
              <w:pStyle w:val="TableParagraph"/>
              <w:spacing w:before="151"/>
              <w:ind w:left="27"/>
              <w:rPr>
                <w:b/>
                <w:sz w:val="24"/>
              </w:rPr>
            </w:pPr>
            <w:r>
              <w:rPr>
                <w:b/>
                <w:sz w:val="24"/>
              </w:rPr>
              <w:t>descrição</w:t>
            </w:r>
            <w:r>
              <w:rPr>
                <w:b/>
                <w:spacing w:val="-1"/>
                <w:sz w:val="24"/>
              </w:rPr>
              <w:t> </w:t>
            </w:r>
            <w:r>
              <w:rPr>
                <w:b/>
                <w:sz w:val="24"/>
              </w:rPr>
              <w:t>dos</w:t>
            </w:r>
            <w:r>
              <w:rPr>
                <w:b/>
                <w:spacing w:val="-1"/>
                <w:sz w:val="24"/>
              </w:rPr>
              <w:t> </w:t>
            </w:r>
            <w:r>
              <w:rPr>
                <w:b/>
                <w:sz w:val="24"/>
              </w:rPr>
              <w:t>produtos</w:t>
            </w:r>
            <w:r>
              <w:rPr>
                <w:b/>
                <w:spacing w:val="-1"/>
                <w:sz w:val="24"/>
              </w:rPr>
              <w:t> </w:t>
            </w:r>
            <w:r>
              <w:rPr>
                <w:b/>
                <w:sz w:val="24"/>
              </w:rPr>
              <w:t>no MV</w:t>
            </w:r>
            <w:r>
              <w:rPr>
                <w:b/>
                <w:spacing w:val="-6"/>
                <w:sz w:val="24"/>
              </w:rPr>
              <w:t> </w:t>
            </w:r>
            <w:r>
              <w:rPr>
                <w:b/>
                <w:sz w:val="24"/>
              </w:rPr>
              <w:t>e</w:t>
            </w:r>
            <w:r>
              <w:rPr>
                <w:b/>
                <w:spacing w:val="-1"/>
                <w:sz w:val="24"/>
              </w:rPr>
              <w:t> </w:t>
            </w:r>
            <w:r>
              <w:rPr>
                <w:b/>
                <w:sz w:val="24"/>
              </w:rPr>
              <w:t>no SIGA-</w:t>
            </w:r>
            <w:r>
              <w:rPr>
                <w:b/>
                <w:spacing w:val="-5"/>
                <w:sz w:val="24"/>
              </w:rPr>
              <w:t>RJ</w:t>
            </w:r>
          </w:p>
        </w:tc>
        <w:tc>
          <w:tcPr>
            <w:tcW w:w="735" w:type="dxa"/>
          </w:tcPr>
          <w:p>
            <w:pPr>
              <w:pStyle w:val="TableParagraph"/>
              <w:spacing w:line="235" w:lineRule="auto" w:before="20"/>
              <w:ind w:left="16" w:right="106"/>
              <w:rPr>
                <w:b/>
                <w:sz w:val="24"/>
              </w:rPr>
            </w:pPr>
            <w:r>
              <w:rPr>
                <w:b/>
                <w:spacing w:val="-2"/>
                <w:sz w:val="24"/>
              </w:rPr>
              <w:t>unida </w:t>
            </w:r>
            <w:r>
              <w:rPr>
                <w:b/>
                <w:spacing w:val="-6"/>
                <w:sz w:val="24"/>
              </w:rPr>
              <w:t>de</w:t>
            </w:r>
          </w:p>
        </w:tc>
        <w:tc>
          <w:tcPr>
            <w:tcW w:w="1050" w:type="dxa"/>
          </w:tcPr>
          <w:p>
            <w:pPr>
              <w:pStyle w:val="TableParagraph"/>
              <w:spacing w:line="235" w:lineRule="auto" w:before="20"/>
              <w:ind w:left="17" w:right="93"/>
              <w:rPr>
                <w:b/>
                <w:sz w:val="24"/>
              </w:rPr>
            </w:pPr>
            <w:r>
              <w:rPr>
                <w:b/>
                <w:spacing w:val="-2"/>
                <w:sz w:val="24"/>
              </w:rPr>
              <w:t>quantida </w:t>
            </w:r>
            <w:r>
              <w:rPr>
                <w:b/>
                <w:spacing w:val="-6"/>
                <w:sz w:val="24"/>
              </w:rPr>
              <w:t>de</w:t>
            </w:r>
          </w:p>
        </w:tc>
        <w:tc>
          <w:tcPr>
            <w:tcW w:w="1230" w:type="dxa"/>
          </w:tcPr>
          <w:p>
            <w:pPr>
              <w:pStyle w:val="TableParagraph"/>
              <w:spacing w:line="235" w:lineRule="auto" w:before="20"/>
              <w:ind w:left="21" w:right="431"/>
              <w:rPr>
                <w:b/>
                <w:sz w:val="24"/>
              </w:rPr>
            </w:pPr>
            <w:r>
              <w:rPr>
                <w:b/>
                <w:spacing w:val="-2"/>
                <w:sz w:val="24"/>
              </w:rPr>
              <w:t>códigos siga-rj</w:t>
            </w:r>
          </w:p>
        </w:tc>
      </w:tr>
      <w:tr>
        <w:trPr>
          <w:trHeight w:val="569" w:hRule="atLeast"/>
        </w:trPr>
        <w:tc>
          <w:tcPr>
            <w:tcW w:w="1155" w:type="dxa"/>
          </w:tcPr>
          <w:p>
            <w:pPr>
              <w:pStyle w:val="TableParagraph"/>
              <w:spacing w:before="154"/>
              <w:ind w:left="116"/>
              <w:rPr>
                <w:b/>
                <w:sz w:val="22"/>
              </w:rPr>
            </w:pPr>
            <w:r>
              <w:rPr>
                <w:b/>
                <w:spacing w:val="-10"/>
                <w:sz w:val="22"/>
              </w:rPr>
              <w:t>1</w:t>
            </w:r>
          </w:p>
        </w:tc>
        <w:tc>
          <w:tcPr>
            <w:tcW w:w="5280" w:type="dxa"/>
          </w:tcPr>
          <w:p>
            <w:pPr>
              <w:pStyle w:val="TableParagraph"/>
              <w:spacing w:line="235" w:lineRule="auto" w:before="5"/>
              <w:ind w:left="27"/>
              <w:rPr>
                <w:b/>
                <w:sz w:val="24"/>
              </w:rPr>
            </w:pPr>
            <w:r>
              <w:rPr>
                <w:b/>
                <w:sz w:val="24"/>
              </w:rPr>
              <w:t>Reagente</w:t>
            </w:r>
            <w:r>
              <w:rPr>
                <w:b/>
                <w:spacing w:val="40"/>
                <w:sz w:val="24"/>
              </w:rPr>
              <w:t> </w:t>
            </w:r>
            <w:r>
              <w:rPr>
                <w:b/>
                <w:sz w:val="24"/>
              </w:rPr>
              <w:t>para</w:t>
            </w:r>
            <w:r>
              <w:rPr>
                <w:b/>
                <w:spacing w:val="40"/>
                <w:sz w:val="24"/>
              </w:rPr>
              <w:t> </w:t>
            </w:r>
            <w:r>
              <w:rPr>
                <w:b/>
                <w:sz w:val="24"/>
              </w:rPr>
              <w:t>tromboelastometria,</w:t>
            </w:r>
            <w:r>
              <w:rPr>
                <w:b/>
                <w:spacing w:val="40"/>
                <w:sz w:val="24"/>
              </w:rPr>
              <w:t> </w:t>
            </w:r>
            <w:r>
              <w:rPr>
                <w:b/>
                <w:sz w:val="24"/>
              </w:rPr>
              <w:t>avaliacão</w:t>
            </w:r>
            <w:r>
              <w:rPr>
                <w:b/>
                <w:spacing w:val="40"/>
                <w:sz w:val="24"/>
              </w:rPr>
              <w:t> </w:t>
            </w:r>
            <w:r>
              <w:rPr>
                <w:b/>
                <w:sz w:val="24"/>
              </w:rPr>
              <w:t>de fibrinogêncio, com inibidor de plaquetas</w:t>
            </w:r>
          </w:p>
        </w:tc>
        <w:tc>
          <w:tcPr>
            <w:tcW w:w="735" w:type="dxa"/>
          </w:tcPr>
          <w:p>
            <w:pPr>
              <w:pStyle w:val="TableParagraph"/>
              <w:spacing w:before="136"/>
              <w:ind w:left="16"/>
              <w:rPr>
                <w:sz w:val="24"/>
              </w:rPr>
            </w:pPr>
            <w:r>
              <w:rPr>
                <w:spacing w:val="-2"/>
                <w:sz w:val="24"/>
              </w:rPr>
              <w:t>teste</w:t>
            </w:r>
          </w:p>
        </w:tc>
        <w:tc>
          <w:tcPr>
            <w:tcW w:w="1050" w:type="dxa"/>
          </w:tcPr>
          <w:p>
            <w:pPr>
              <w:pStyle w:val="TableParagraph"/>
              <w:spacing w:before="136"/>
              <w:ind w:left="17"/>
              <w:rPr>
                <w:sz w:val="24"/>
              </w:rPr>
            </w:pPr>
            <w:r>
              <w:rPr>
                <w:spacing w:val="-5"/>
                <w:sz w:val="24"/>
              </w:rPr>
              <w:t>400</w:t>
            </w:r>
          </w:p>
        </w:tc>
        <w:tc>
          <w:tcPr>
            <w:tcW w:w="1230" w:type="dxa"/>
          </w:tcPr>
          <w:p>
            <w:pPr>
              <w:pStyle w:val="TableParagraph"/>
              <w:spacing w:before="136"/>
              <w:ind w:left="21"/>
              <w:rPr>
                <w:b/>
                <w:sz w:val="24"/>
              </w:rPr>
            </w:pPr>
            <w:r>
              <w:rPr>
                <w:b/>
                <w:color w:val="3B3737"/>
                <w:spacing w:val="-2"/>
                <w:sz w:val="24"/>
              </w:rPr>
              <w:t>166089</w:t>
            </w:r>
          </w:p>
        </w:tc>
      </w:tr>
      <w:tr>
        <w:trPr>
          <w:trHeight w:val="839" w:hRule="atLeast"/>
        </w:trPr>
        <w:tc>
          <w:tcPr>
            <w:tcW w:w="1155" w:type="dxa"/>
          </w:tcPr>
          <w:p>
            <w:pPr>
              <w:pStyle w:val="TableParagraph"/>
              <w:spacing w:before="36"/>
              <w:rPr>
                <w:b/>
                <w:sz w:val="22"/>
              </w:rPr>
            </w:pPr>
          </w:p>
          <w:p>
            <w:pPr>
              <w:pStyle w:val="TableParagraph"/>
              <w:ind w:left="116"/>
              <w:rPr>
                <w:b/>
                <w:sz w:val="22"/>
              </w:rPr>
            </w:pPr>
            <w:r>
              <w:rPr>
                <w:b/>
                <w:spacing w:val="-10"/>
                <w:sz w:val="22"/>
              </w:rPr>
              <w:t>2</w:t>
            </w:r>
          </w:p>
        </w:tc>
        <w:tc>
          <w:tcPr>
            <w:tcW w:w="5280" w:type="dxa"/>
          </w:tcPr>
          <w:p>
            <w:pPr>
              <w:pStyle w:val="TableParagraph"/>
              <w:spacing w:line="235" w:lineRule="auto" w:before="5"/>
              <w:ind w:left="27" w:right="11"/>
              <w:jc w:val="both"/>
              <w:rPr>
                <w:b/>
                <w:sz w:val="24"/>
              </w:rPr>
            </w:pPr>
            <w:r>
              <w:rPr>
                <w:b/>
                <w:sz w:val="24"/>
              </w:rPr>
              <w:t>Reagente para tromboelastometria, avaliação </w:t>
            </w:r>
            <w:r>
              <w:rPr>
                <w:b/>
                <w:sz w:val="24"/>
              </w:rPr>
              <w:t>via extrínseca combinação de fator tecidual e </w:t>
            </w:r>
            <w:r>
              <w:rPr>
                <w:b/>
                <w:spacing w:val="-2"/>
                <w:sz w:val="24"/>
              </w:rPr>
              <w:t>fosfolipideo</w:t>
            </w:r>
          </w:p>
        </w:tc>
        <w:tc>
          <w:tcPr>
            <w:tcW w:w="735" w:type="dxa"/>
          </w:tcPr>
          <w:p>
            <w:pPr>
              <w:pStyle w:val="TableParagraph"/>
              <w:spacing w:before="271"/>
              <w:ind w:left="16"/>
              <w:rPr>
                <w:sz w:val="24"/>
              </w:rPr>
            </w:pPr>
            <w:r>
              <w:rPr>
                <w:spacing w:val="-2"/>
                <w:sz w:val="24"/>
              </w:rPr>
              <w:t>teste</w:t>
            </w:r>
          </w:p>
        </w:tc>
        <w:tc>
          <w:tcPr>
            <w:tcW w:w="1050" w:type="dxa"/>
          </w:tcPr>
          <w:p>
            <w:pPr>
              <w:pStyle w:val="TableParagraph"/>
              <w:spacing w:before="271"/>
              <w:ind w:left="17"/>
              <w:rPr>
                <w:sz w:val="24"/>
              </w:rPr>
            </w:pPr>
            <w:r>
              <w:rPr>
                <w:spacing w:val="-5"/>
                <w:sz w:val="24"/>
              </w:rPr>
              <w:t>400</w:t>
            </w:r>
          </w:p>
        </w:tc>
        <w:tc>
          <w:tcPr>
            <w:tcW w:w="1230" w:type="dxa"/>
          </w:tcPr>
          <w:p>
            <w:pPr>
              <w:pStyle w:val="TableParagraph"/>
              <w:spacing w:before="271"/>
              <w:ind w:left="21"/>
              <w:rPr>
                <w:b/>
                <w:sz w:val="24"/>
              </w:rPr>
            </w:pPr>
            <w:r>
              <w:rPr>
                <w:b/>
                <w:color w:val="3B3737"/>
                <w:spacing w:val="-2"/>
                <w:sz w:val="24"/>
              </w:rPr>
              <w:t>166086</w:t>
            </w:r>
          </w:p>
        </w:tc>
      </w:tr>
      <w:tr>
        <w:trPr>
          <w:trHeight w:val="569" w:hRule="atLeast"/>
        </w:trPr>
        <w:tc>
          <w:tcPr>
            <w:tcW w:w="1155" w:type="dxa"/>
          </w:tcPr>
          <w:p>
            <w:pPr>
              <w:pStyle w:val="TableParagraph"/>
              <w:spacing w:before="154"/>
              <w:ind w:left="116"/>
              <w:rPr>
                <w:b/>
                <w:sz w:val="22"/>
              </w:rPr>
            </w:pPr>
            <w:r>
              <w:rPr>
                <w:b/>
                <w:spacing w:val="-10"/>
                <w:sz w:val="22"/>
              </w:rPr>
              <w:t>3</w:t>
            </w:r>
          </w:p>
        </w:tc>
        <w:tc>
          <w:tcPr>
            <w:tcW w:w="5280" w:type="dxa"/>
          </w:tcPr>
          <w:p>
            <w:pPr>
              <w:pStyle w:val="TableParagraph"/>
              <w:spacing w:line="235" w:lineRule="auto" w:before="5"/>
              <w:ind w:left="27"/>
              <w:rPr>
                <w:b/>
                <w:sz w:val="24"/>
              </w:rPr>
            </w:pPr>
            <w:r>
              <w:rPr>
                <w:b/>
                <w:sz w:val="24"/>
              </w:rPr>
              <w:t>Reagente</w:t>
            </w:r>
            <w:r>
              <w:rPr>
                <w:b/>
                <w:spacing w:val="80"/>
                <w:sz w:val="24"/>
              </w:rPr>
              <w:t> </w:t>
            </w:r>
            <w:r>
              <w:rPr>
                <w:b/>
                <w:sz w:val="24"/>
              </w:rPr>
              <w:t>para</w:t>
            </w:r>
            <w:r>
              <w:rPr>
                <w:b/>
                <w:spacing w:val="80"/>
                <w:sz w:val="24"/>
              </w:rPr>
              <w:t> </w:t>
            </w:r>
            <w:r>
              <w:rPr>
                <w:b/>
                <w:sz w:val="24"/>
              </w:rPr>
              <w:t>tromboelastometria,</w:t>
            </w:r>
            <w:r>
              <w:rPr>
                <w:b/>
                <w:spacing w:val="80"/>
                <w:sz w:val="24"/>
              </w:rPr>
              <w:t> </w:t>
            </w:r>
            <w:r>
              <w:rPr>
                <w:b/>
                <w:sz w:val="24"/>
              </w:rPr>
              <w:t>solução</w:t>
            </w:r>
            <w:r>
              <w:rPr>
                <w:b/>
                <w:spacing w:val="80"/>
                <w:sz w:val="24"/>
              </w:rPr>
              <w:t> </w:t>
            </w:r>
            <w:r>
              <w:rPr>
                <w:b/>
                <w:sz w:val="24"/>
              </w:rPr>
              <w:t>de </w:t>
            </w:r>
            <w:r>
              <w:rPr>
                <w:b/>
                <w:spacing w:val="-2"/>
                <w:sz w:val="24"/>
              </w:rPr>
              <w:t>heparinase</w:t>
            </w:r>
          </w:p>
        </w:tc>
        <w:tc>
          <w:tcPr>
            <w:tcW w:w="735" w:type="dxa"/>
          </w:tcPr>
          <w:p>
            <w:pPr>
              <w:pStyle w:val="TableParagraph"/>
              <w:spacing w:before="136"/>
              <w:ind w:left="16"/>
              <w:rPr>
                <w:sz w:val="24"/>
              </w:rPr>
            </w:pPr>
            <w:r>
              <w:rPr>
                <w:spacing w:val="-2"/>
                <w:sz w:val="24"/>
              </w:rPr>
              <w:t>teste</w:t>
            </w:r>
          </w:p>
        </w:tc>
        <w:tc>
          <w:tcPr>
            <w:tcW w:w="1050" w:type="dxa"/>
          </w:tcPr>
          <w:p>
            <w:pPr>
              <w:pStyle w:val="TableParagraph"/>
              <w:spacing w:before="136"/>
              <w:ind w:left="17"/>
              <w:rPr>
                <w:sz w:val="24"/>
              </w:rPr>
            </w:pPr>
            <w:r>
              <w:rPr>
                <w:spacing w:val="-5"/>
                <w:sz w:val="24"/>
              </w:rPr>
              <w:t>400</w:t>
            </w:r>
          </w:p>
        </w:tc>
        <w:tc>
          <w:tcPr>
            <w:tcW w:w="1230" w:type="dxa"/>
          </w:tcPr>
          <w:p>
            <w:pPr>
              <w:pStyle w:val="TableParagraph"/>
              <w:spacing w:before="136"/>
              <w:ind w:left="21"/>
              <w:rPr>
                <w:b/>
                <w:sz w:val="24"/>
              </w:rPr>
            </w:pPr>
            <w:r>
              <w:rPr>
                <w:b/>
                <w:color w:val="3B3737"/>
                <w:spacing w:val="-2"/>
                <w:sz w:val="24"/>
              </w:rPr>
              <w:t>166092</w:t>
            </w:r>
          </w:p>
        </w:tc>
      </w:tr>
      <w:tr>
        <w:trPr>
          <w:trHeight w:val="569" w:hRule="atLeast"/>
        </w:trPr>
        <w:tc>
          <w:tcPr>
            <w:tcW w:w="1155" w:type="dxa"/>
          </w:tcPr>
          <w:p>
            <w:pPr>
              <w:pStyle w:val="TableParagraph"/>
              <w:spacing w:before="154"/>
              <w:ind w:left="116"/>
              <w:rPr>
                <w:b/>
                <w:sz w:val="22"/>
              </w:rPr>
            </w:pPr>
            <w:r>
              <w:rPr>
                <w:b/>
                <w:spacing w:val="-10"/>
                <w:sz w:val="22"/>
              </w:rPr>
              <w:t>4</w:t>
            </w:r>
          </w:p>
        </w:tc>
        <w:tc>
          <w:tcPr>
            <w:tcW w:w="5280" w:type="dxa"/>
          </w:tcPr>
          <w:p>
            <w:pPr>
              <w:pStyle w:val="TableParagraph"/>
              <w:spacing w:line="235" w:lineRule="auto" w:before="5"/>
              <w:ind w:left="27"/>
              <w:rPr>
                <w:b/>
                <w:sz w:val="24"/>
              </w:rPr>
            </w:pPr>
            <w:r>
              <w:rPr>
                <w:b/>
                <w:sz w:val="24"/>
              </w:rPr>
              <w:t>Reagente</w:t>
            </w:r>
            <w:r>
              <w:rPr>
                <w:b/>
                <w:spacing w:val="40"/>
                <w:sz w:val="24"/>
              </w:rPr>
              <w:t> </w:t>
            </w:r>
            <w:r>
              <w:rPr>
                <w:b/>
                <w:sz w:val="24"/>
              </w:rPr>
              <w:t>para</w:t>
            </w:r>
            <w:r>
              <w:rPr>
                <w:b/>
                <w:spacing w:val="40"/>
                <w:sz w:val="24"/>
              </w:rPr>
              <w:t> </w:t>
            </w:r>
            <w:r>
              <w:rPr>
                <w:b/>
                <w:sz w:val="24"/>
              </w:rPr>
              <w:t>tromboelastometria,</w:t>
            </w:r>
            <w:r>
              <w:rPr>
                <w:b/>
                <w:spacing w:val="40"/>
                <w:sz w:val="24"/>
              </w:rPr>
              <w:t> </w:t>
            </w:r>
            <w:r>
              <w:rPr>
                <w:b/>
                <w:sz w:val="24"/>
              </w:rPr>
              <w:t>avaliação</w:t>
            </w:r>
            <w:r>
              <w:rPr>
                <w:b/>
                <w:spacing w:val="40"/>
                <w:sz w:val="24"/>
              </w:rPr>
              <w:t> </w:t>
            </w:r>
            <w:r>
              <w:rPr>
                <w:b/>
                <w:sz w:val="24"/>
              </w:rPr>
              <w:t>via intrínseca com kaolin de fosfolipideo</w:t>
            </w:r>
          </w:p>
        </w:tc>
        <w:tc>
          <w:tcPr>
            <w:tcW w:w="735" w:type="dxa"/>
          </w:tcPr>
          <w:p>
            <w:pPr>
              <w:pStyle w:val="TableParagraph"/>
              <w:spacing w:before="136"/>
              <w:ind w:left="16"/>
              <w:rPr>
                <w:sz w:val="24"/>
              </w:rPr>
            </w:pPr>
            <w:r>
              <w:rPr>
                <w:spacing w:val="-2"/>
                <w:sz w:val="24"/>
              </w:rPr>
              <w:t>teste</w:t>
            </w:r>
          </w:p>
        </w:tc>
        <w:tc>
          <w:tcPr>
            <w:tcW w:w="1050" w:type="dxa"/>
          </w:tcPr>
          <w:p>
            <w:pPr>
              <w:pStyle w:val="TableParagraph"/>
              <w:spacing w:before="136"/>
              <w:ind w:left="17"/>
              <w:rPr>
                <w:sz w:val="24"/>
              </w:rPr>
            </w:pPr>
            <w:r>
              <w:rPr>
                <w:spacing w:val="-5"/>
                <w:sz w:val="24"/>
              </w:rPr>
              <w:t>400</w:t>
            </w:r>
          </w:p>
        </w:tc>
        <w:tc>
          <w:tcPr>
            <w:tcW w:w="1230" w:type="dxa"/>
          </w:tcPr>
          <w:p>
            <w:pPr>
              <w:pStyle w:val="TableParagraph"/>
              <w:spacing w:before="136"/>
              <w:ind w:left="21"/>
              <w:rPr>
                <w:b/>
                <w:sz w:val="24"/>
              </w:rPr>
            </w:pPr>
            <w:r>
              <w:rPr>
                <w:b/>
                <w:color w:val="3B3737"/>
                <w:spacing w:val="-2"/>
                <w:sz w:val="24"/>
              </w:rPr>
              <w:t>166090</w:t>
            </w:r>
          </w:p>
        </w:tc>
      </w:tr>
    </w:tbl>
    <w:p>
      <w:pPr>
        <w:pStyle w:val="TableParagraph"/>
        <w:spacing w:after="0"/>
        <w:rPr>
          <w:b/>
          <w:sz w:val="24"/>
        </w:rPr>
        <w:sectPr>
          <w:pgSz w:w="15840" w:h="24480"/>
          <w:pgMar w:top="480" w:bottom="280" w:left="360" w:right="360"/>
        </w:sectPr>
      </w:pPr>
    </w:p>
    <w:p>
      <w:pPr>
        <w:pStyle w:val="BodyText"/>
        <w:spacing w:before="6"/>
        <w:ind w:left="0"/>
        <w:rPr>
          <w:b/>
          <w:sz w:val="2"/>
        </w:rPr>
      </w:pPr>
    </w:p>
    <w:tbl>
      <w:tblPr>
        <w:tblW w:w="0" w:type="auto"/>
        <w:jc w:val="left"/>
        <w:tblInd w:w="28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55"/>
        <w:gridCol w:w="5280"/>
        <w:gridCol w:w="735"/>
        <w:gridCol w:w="1050"/>
        <w:gridCol w:w="1230"/>
      </w:tblGrid>
      <w:tr>
        <w:trPr>
          <w:trHeight w:val="839" w:hRule="atLeast"/>
        </w:trPr>
        <w:tc>
          <w:tcPr>
            <w:tcW w:w="1155" w:type="dxa"/>
          </w:tcPr>
          <w:p>
            <w:pPr>
              <w:pStyle w:val="TableParagraph"/>
              <w:spacing w:before="21"/>
              <w:rPr>
                <w:b/>
                <w:sz w:val="22"/>
              </w:rPr>
            </w:pPr>
          </w:p>
          <w:p>
            <w:pPr>
              <w:pStyle w:val="TableParagraph"/>
              <w:ind w:left="116"/>
              <w:rPr>
                <w:b/>
                <w:sz w:val="22"/>
              </w:rPr>
            </w:pPr>
            <w:r>
              <w:rPr>
                <w:b/>
                <w:spacing w:val="-10"/>
                <w:sz w:val="22"/>
              </w:rPr>
              <w:t>5</w:t>
            </w:r>
          </w:p>
        </w:tc>
        <w:tc>
          <w:tcPr>
            <w:tcW w:w="5280" w:type="dxa"/>
          </w:tcPr>
          <w:p>
            <w:pPr>
              <w:pStyle w:val="TableParagraph"/>
              <w:spacing w:line="235" w:lineRule="auto" w:before="5"/>
              <w:ind w:left="27" w:right="11"/>
              <w:jc w:val="both"/>
              <w:rPr>
                <w:b/>
                <w:sz w:val="24"/>
              </w:rPr>
            </w:pPr>
            <w:r>
              <w:rPr>
                <w:b/>
                <w:sz w:val="24"/>
              </w:rPr>
              <w:t>Reagente para tromboelastometria, solução </w:t>
            </w:r>
            <w:r>
              <w:rPr>
                <w:b/>
                <w:sz w:val="24"/>
              </w:rPr>
              <w:t>ácido araquidônico (AA) e difosfato de adenosina (ADP) e um ativador que substitui a trombina</w:t>
            </w:r>
          </w:p>
        </w:tc>
        <w:tc>
          <w:tcPr>
            <w:tcW w:w="735" w:type="dxa"/>
          </w:tcPr>
          <w:p>
            <w:pPr>
              <w:pStyle w:val="TableParagraph"/>
              <w:spacing w:before="271"/>
              <w:ind w:left="16"/>
              <w:rPr>
                <w:sz w:val="24"/>
              </w:rPr>
            </w:pPr>
            <w:r>
              <w:rPr>
                <w:spacing w:val="-2"/>
                <w:sz w:val="24"/>
              </w:rPr>
              <w:t>teste</w:t>
            </w:r>
          </w:p>
        </w:tc>
        <w:tc>
          <w:tcPr>
            <w:tcW w:w="1050" w:type="dxa"/>
          </w:tcPr>
          <w:p>
            <w:pPr>
              <w:pStyle w:val="TableParagraph"/>
              <w:spacing w:before="271"/>
              <w:ind w:left="17"/>
              <w:rPr>
                <w:sz w:val="24"/>
              </w:rPr>
            </w:pPr>
            <w:r>
              <w:rPr>
                <w:spacing w:val="-5"/>
                <w:sz w:val="24"/>
              </w:rPr>
              <w:t>400</w:t>
            </w:r>
          </w:p>
        </w:tc>
        <w:tc>
          <w:tcPr>
            <w:tcW w:w="1230" w:type="dxa"/>
          </w:tcPr>
          <w:p>
            <w:pPr>
              <w:pStyle w:val="TableParagraph"/>
              <w:spacing w:before="271"/>
              <w:ind w:left="21"/>
              <w:rPr>
                <w:b/>
                <w:sz w:val="24"/>
              </w:rPr>
            </w:pPr>
            <w:r>
              <w:rPr>
                <w:b/>
                <w:color w:val="3B3737"/>
                <w:spacing w:val="-2"/>
                <w:sz w:val="24"/>
              </w:rPr>
              <w:t>194522</w:t>
            </w:r>
          </w:p>
        </w:tc>
      </w:tr>
      <w:tr>
        <w:trPr>
          <w:trHeight w:val="569" w:hRule="atLeast"/>
        </w:trPr>
        <w:tc>
          <w:tcPr>
            <w:tcW w:w="1155" w:type="dxa"/>
          </w:tcPr>
          <w:p>
            <w:pPr>
              <w:pStyle w:val="TableParagraph"/>
              <w:spacing w:before="139"/>
              <w:ind w:left="116"/>
              <w:rPr>
                <w:b/>
                <w:sz w:val="22"/>
              </w:rPr>
            </w:pPr>
            <w:r>
              <w:rPr>
                <w:b/>
                <w:spacing w:val="-10"/>
                <w:sz w:val="22"/>
              </w:rPr>
              <w:t>6</w:t>
            </w:r>
          </w:p>
        </w:tc>
        <w:tc>
          <w:tcPr>
            <w:tcW w:w="5280" w:type="dxa"/>
          </w:tcPr>
          <w:p>
            <w:pPr>
              <w:pStyle w:val="TableParagraph"/>
              <w:spacing w:line="235" w:lineRule="auto" w:before="5"/>
              <w:ind w:left="27"/>
              <w:rPr>
                <w:b/>
                <w:sz w:val="24"/>
              </w:rPr>
            </w:pPr>
            <w:r>
              <w:rPr>
                <w:b/>
                <w:sz w:val="24"/>
              </w:rPr>
              <w:t>Reagente</w:t>
            </w:r>
            <w:r>
              <w:rPr>
                <w:b/>
                <w:spacing w:val="40"/>
                <w:sz w:val="24"/>
              </w:rPr>
              <w:t> </w:t>
            </w:r>
            <w:r>
              <w:rPr>
                <w:b/>
                <w:sz w:val="24"/>
              </w:rPr>
              <w:t>tromboelastograma</w:t>
            </w:r>
            <w:r>
              <w:rPr>
                <w:b/>
                <w:spacing w:val="40"/>
                <w:sz w:val="24"/>
              </w:rPr>
              <w:t> </w:t>
            </w:r>
            <w:r>
              <w:rPr>
                <w:b/>
                <w:sz w:val="24"/>
              </w:rPr>
              <w:t>controle</w:t>
            </w:r>
            <w:r>
              <w:rPr>
                <w:b/>
                <w:spacing w:val="40"/>
                <w:sz w:val="24"/>
              </w:rPr>
              <w:t> </w:t>
            </w:r>
            <w:r>
              <w:rPr>
                <w:b/>
                <w:sz w:val="24"/>
              </w:rPr>
              <w:t>padrão</w:t>
            </w:r>
            <w:r>
              <w:rPr>
                <w:b/>
                <w:spacing w:val="40"/>
                <w:sz w:val="24"/>
              </w:rPr>
              <w:t> </w:t>
            </w:r>
            <w:r>
              <w:rPr>
                <w:b/>
                <w:sz w:val="24"/>
              </w:rPr>
              <w:t>N plasma humano</w:t>
            </w:r>
          </w:p>
        </w:tc>
        <w:tc>
          <w:tcPr>
            <w:tcW w:w="735" w:type="dxa"/>
          </w:tcPr>
          <w:p>
            <w:pPr>
              <w:pStyle w:val="TableParagraph"/>
              <w:spacing w:line="235" w:lineRule="auto" w:before="5"/>
              <w:ind w:left="16" w:right="106"/>
              <w:rPr>
                <w:b/>
                <w:sz w:val="24"/>
              </w:rPr>
            </w:pPr>
            <w:r>
              <w:rPr>
                <w:b/>
                <w:spacing w:val="-2"/>
                <w:sz w:val="24"/>
              </w:rPr>
              <w:t>unida </w:t>
            </w:r>
            <w:r>
              <w:rPr>
                <w:b/>
                <w:spacing w:val="-6"/>
                <w:sz w:val="24"/>
              </w:rPr>
              <w:t>de</w:t>
            </w:r>
          </w:p>
        </w:tc>
        <w:tc>
          <w:tcPr>
            <w:tcW w:w="1050" w:type="dxa"/>
          </w:tcPr>
          <w:p>
            <w:pPr>
              <w:pStyle w:val="TableParagraph"/>
              <w:spacing w:before="136"/>
              <w:ind w:left="17"/>
              <w:rPr>
                <w:sz w:val="24"/>
              </w:rPr>
            </w:pPr>
            <w:r>
              <w:rPr>
                <w:spacing w:val="-5"/>
                <w:sz w:val="24"/>
              </w:rPr>
              <w:t>20</w:t>
            </w:r>
          </w:p>
        </w:tc>
        <w:tc>
          <w:tcPr>
            <w:tcW w:w="1230" w:type="dxa"/>
          </w:tcPr>
          <w:p>
            <w:pPr>
              <w:pStyle w:val="TableParagraph"/>
              <w:spacing w:before="136"/>
              <w:ind w:left="21"/>
              <w:rPr>
                <w:b/>
                <w:sz w:val="24"/>
              </w:rPr>
            </w:pPr>
            <w:r>
              <w:rPr>
                <w:b/>
                <w:color w:val="3B3737"/>
                <w:spacing w:val="-2"/>
                <w:sz w:val="24"/>
              </w:rPr>
              <w:t>166095</w:t>
            </w:r>
          </w:p>
        </w:tc>
      </w:tr>
      <w:tr>
        <w:trPr>
          <w:trHeight w:val="569" w:hRule="atLeast"/>
        </w:trPr>
        <w:tc>
          <w:tcPr>
            <w:tcW w:w="1155" w:type="dxa"/>
          </w:tcPr>
          <w:p>
            <w:pPr>
              <w:pStyle w:val="TableParagraph"/>
              <w:spacing w:before="139"/>
              <w:ind w:left="116"/>
              <w:rPr>
                <w:sz w:val="22"/>
              </w:rPr>
            </w:pPr>
            <w:r>
              <w:rPr>
                <w:spacing w:val="-10"/>
                <w:sz w:val="22"/>
              </w:rPr>
              <w:t>7</w:t>
            </w:r>
          </w:p>
        </w:tc>
        <w:tc>
          <w:tcPr>
            <w:tcW w:w="5280" w:type="dxa"/>
          </w:tcPr>
          <w:p>
            <w:pPr>
              <w:pStyle w:val="TableParagraph"/>
              <w:spacing w:line="235" w:lineRule="auto" w:before="5"/>
              <w:ind w:left="27"/>
              <w:rPr>
                <w:b/>
                <w:sz w:val="24"/>
              </w:rPr>
            </w:pPr>
            <w:r>
              <w:rPr>
                <w:b/>
                <w:sz w:val="24"/>
              </w:rPr>
              <w:t>Reagente</w:t>
            </w:r>
            <w:r>
              <w:rPr>
                <w:b/>
                <w:spacing w:val="40"/>
                <w:sz w:val="24"/>
              </w:rPr>
              <w:t> </w:t>
            </w:r>
            <w:r>
              <w:rPr>
                <w:b/>
                <w:sz w:val="24"/>
              </w:rPr>
              <w:t>tromboelastograma</w:t>
            </w:r>
            <w:r>
              <w:rPr>
                <w:b/>
                <w:spacing w:val="40"/>
                <w:sz w:val="24"/>
              </w:rPr>
              <w:t> </w:t>
            </w:r>
            <w:r>
              <w:rPr>
                <w:b/>
                <w:sz w:val="24"/>
              </w:rPr>
              <w:t>controle</w:t>
            </w:r>
            <w:r>
              <w:rPr>
                <w:b/>
                <w:spacing w:val="40"/>
                <w:sz w:val="24"/>
              </w:rPr>
              <w:t> </w:t>
            </w:r>
            <w:r>
              <w:rPr>
                <w:b/>
                <w:sz w:val="24"/>
              </w:rPr>
              <w:t>padrão</w:t>
            </w:r>
            <w:r>
              <w:rPr>
                <w:b/>
                <w:spacing w:val="40"/>
                <w:sz w:val="24"/>
              </w:rPr>
              <w:t> </w:t>
            </w:r>
            <w:r>
              <w:rPr>
                <w:b/>
                <w:sz w:val="24"/>
              </w:rPr>
              <w:t>P plasma humano</w:t>
            </w:r>
          </w:p>
        </w:tc>
        <w:tc>
          <w:tcPr>
            <w:tcW w:w="735" w:type="dxa"/>
          </w:tcPr>
          <w:p>
            <w:pPr>
              <w:pStyle w:val="TableParagraph"/>
              <w:spacing w:line="235" w:lineRule="auto" w:before="5"/>
              <w:ind w:left="16" w:right="106"/>
              <w:rPr>
                <w:b/>
                <w:sz w:val="24"/>
              </w:rPr>
            </w:pPr>
            <w:r>
              <w:rPr>
                <w:b/>
                <w:spacing w:val="-2"/>
                <w:sz w:val="24"/>
              </w:rPr>
              <w:t>unida </w:t>
            </w:r>
            <w:r>
              <w:rPr>
                <w:b/>
                <w:spacing w:val="-6"/>
                <w:sz w:val="24"/>
              </w:rPr>
              <w:t>de</w:t>
            </w:r>
          </w:p>
        </w:tc>
        <w:tc>
          <w:tcPr>
            <w:tcW w:w="1050" w:type="dxa"/>
          </w:tcPr>
          <w:p>
            <w:pPr>
              <w:pStyle w:val="TableParagraph"/>
              <w:spacing w:before="136"/>
              <w:ind w:left="17"/>
              <w:rPr>
                <w:sz w:val="24"/>
              </w:rPr>
            </w:pPr>
            <w:r>
              <w:rPr>
                <w:spacing w:val="-5"/>
                <w:sz w:val="24"/>
              </w:rPr>
              <w:t>20</w:t>
            </w:r>
          </w:p>
        </w:tc>
        <w:tc>
          <w:tcPr>
            <w:tcW w:w="1230" w:type="dxa"/>
          </w:tcPr>
          <w:p>
            <w:pPr>
              <w:pStyle w:val="TableParagraph"/>
              <w:spacing w:before="136"/>
              <w:ind w:left="21"/>
              <w:rPr>
                <w:b/>
                <w:sz w:val="24"/>
              </w:rPr>
            </w:pPr>
            <w:r>
              <w:rPr>
                <w:b/>
                <w:color w:val="3B3737"/>
                <w:spacing w:val="-2"/>
                <w:sz w:val="24"/>
              </w:rPr>
              <w:t>166096</w:t>
            </w:r>
          </w:p>
        </w:tc>
      </w:tr>
      <w:tr>
        <w:trPr>
          <w:trHeight w:val="569" w:hRule="atLeast"/>
        </w:trPr>
        <w:tc>
          <w:tcPr>
            <w:tcW w:w="1155" w:type="dxa"/>
          </w:tcPr>
          <w:p>
            <w:pPr>
              <w:pStyle w:val="TableParagraph"/>
              <w:rPr>
                <w:sz w:val="24"/>
              </w:rPr>
            </w:pPr>
          </w:p>
        </w:tc>
        <w:tc>
          <w:tcPr>
            <w:tcW w:w="5280" w:type="dxa"/>
          </w:tcPr>
          <w:p>
            <w:pPr>
              <w:pStyle w:val="TableParagraph"/>
              <w:tabs>
                <w:tab w:pos="912" w:val="left" w:leader="none"/>
                <w:tab w:pos="1397" w:val="left" w:leader="none"/>
                <w:tab w:pos="2975" w:val="left" w:leader="none"/>
                <w:tab w:pos="3526" w:val="left" w:leader="none"/>
                <w:tab w:pos="4771" w:val="left" w:leader="none"/>
              </w:tabs>
              <w:spacing w:line="235" w:lineRule="auto" w:before="5"/>
              <w:ind w:left="27" w:right="11"/>
              <w:rPr>
                <w:b/>
                <w:sz w:val="24"/>
              </w:rPr>
            </w:pPr>
            <w:r>
              <w:rPr>
                <w:b/>
                <w:spacing w:val="-2"/>
                <w:sz w:val="24"/>
              </w:rPr>
              <w:t>cessão</w:t>
            </w:r>
            <w:r>
              <w:rPr>
                <w:b/>
                <w:sz w:val="24"/>
              </w:rPr>
              <w:tab/>
            </w:r>
            <w:r>
              <w:rPr>
                <w:b/>
                <w:spacing w:val="-6"/>
                <w:sz w:val="24"/>
              </w:rPr>
              <w:t>de</w:t>
            </w:r>
            <w:r>
              <w:rPr>
                <w:b/>
                <w:sz w:val="24"/>
              </w:rPr>
              <w:tab/>
            </w:r>
            <w:r>
              <w:rPr>
                <w:b/>
                <w:spacing w:val="-2"/>
                <w:sz w:val="24"/>
              </w:rPr>
              <w:t>equipamento</w:t>
            </w:r>
            <w:r>
              <w:rPr>
                <w:b/>
                <w:sz w:val="24"/>
              </w:rPr>
              <w:tab/>
            </w:r>
            <w:r>
              <w:rPr>
                <w:b/>
                <w:spacing w:val="-6"/>
                <w:sz w:val="24"/>
              </w:rPr>
              <w:t>em</w:t>
            </w:r>
            <w:r>
              <w:rPr>
                <w:b/>
                <w:sz w:val="24"/>
              </w:rPr>
              <w:tab/>
            </w:r>
            <w:r>
              <w:rPr>
                <w:b/>
                <w:spacing w:val="-2"/>
                <w:sz w:val="24"/>
              </w:rPr>
              <w:t>comodato</w:t>
            </w:r>
            <w:r>
              <w:rPr>
                <w:b/>
                <w:sz w:val="24"/>
              </w:rPr>
              <w:tab/>
            </w:r>
            <w:r>
              <w:rPr>
                <w:b/>
                <w:spacing w:val="-4"/>
                <w:sz w:val="24"/>
              </w:rPr>
              <w:t>para </w:t>
            </w:r>
            <w:r>
              <w:rPr>
                <w:b/>
                <w:sz w:val="24"/>
              </w:rPr>
              <w:t>realização de tromboelastometria</w:t>
            </w:r>
          </w:p>
        </w:tc>
        <w:tc>
          <w:tcPr>
            <w:tcW w:w="735" w:type="dxa"/>
          </w:tcPr>
          <w:p>
            <w:pPr>
              <w:pStyle w:val="TableParagraph"/>
              <w:spacing w:line="235" w:lineRule="auto" w:before="5"/>
              <w:ind w:left="16" w:right="106"/>
              <w:rPr>
                <w:b/>
                <w:sz w:val="24"/>
              </w:rPr>
            </w:pPr>
            <w:r>
              <w:rPr>
                <w:b/>
                <w:spacing w:val="-2"/>
                <w:sz w:val="24"/>
              </w:rPr>
              <w:t>unida </w:t>
            </w:r>
            <w:r>
              <w:rPr>
                <w:b/>
                <w:spacing w:val="-6"/>
                <w:sz w:val="24"/>
              </w:rPr>
              <w:t>de</w:t>
            </w:r>
          </w:p>
        </w:tc>
        <w:tc>
          <w:tcPr>
            <w:tcW w:w="1050" w:type="dxa"/>
          </w:tcPr>
          <w:p>
            <w:pPr>
              <w:pStyle w:val="TableParagraph"/>
              <w:spacing w:before="136"/>
              <w:ind w:left="17"/>
              <w:rPr>
                <w:b/>
                <w:sz w:val="24"/>
              </w:rPr>
            </w:pPr>
            <w:r>
              <w:rPr>
                <w:b/>
                <w:spacing w:val="-10"/>
                <w:sz w:val="24"/>
              </w:rPr>
              <w:t>1</w:t>
            </w:r>
          </w:p>
        </w:tc>
        <w:tc>
          <w:tcPr>
            <w:tcW w:w="1230" w:type="dxa"/>
          </w:tcPr>
          <w:p>
            <w:pPr>
              <w:pStyle w:val="TableParagraph"/>
              <w:rPr>
                <w:sz w:val="24"/>
              </w:rPr>
            </w:pPr>
          </w:p>
        </w:tc>
      </w:tr>
    </w:tbl>
    <w:p>
      <w:pPr>
        <w:pStyle w:val="BodyText"/>
        <w:spacing w:before="0"/>
        <w:ind w:left="0"/>
        <w:rPr>
          <w:b/>
        </w:rPr>
      </w:pPr>
    </w:p>
    <w:p>
      <w:pPr>
        <w:pStyle w:val="BodyText"/>
        <w:spacing w:before="43"/>
        <w:ind w:left="0"/>
        <w:rPr>
          <w:b/>
        </w:rPr>
      </w:pPr>
    </w:p>
    <w:p>
      <w:pPr>
        <w:pStyle w:val="ListParagraph"/>
        <w:numPr>
          <w:ilvl w:val="1"/>
          <w:numId w:val="29"/>
        </w:numPr>
        <w:tabs>
          <w:tab w:pos="894" w:val="left" w:leader="none"/>
        </w:tabs>
        <w:spacing w:line="235" w:lineRule="auto" w:before="0" w:after="0"/>
        <w:ind w:left="449" w:right="433" w:firstLine="0"/>
        <w:jc w:val="left"/>
        <w:rPr>
          <w:b/>
          <w:sz w:val="24"/>
        </w:rPr>
      </w:pPr>
      <w:r>
        <w:rPr>
          <w:b/>
          <w:sz w:val="24"/>
        </w:rPr>
        <w:t>Em</w:t>
      </w:r>
      <w:r>
        <w:rPr>
          <w:b/>
          <w:spacing w:val="22"/>
          <w:sz w:val="24"/>
        </w:rPr>
        <w:t> </w:t>
      </w:r>
      <w:r>
        <w:rPr>
          <w:b/>
          <w:sz w:val="24"/>
        </w:rPr>
        <w:t>caso</w:t>
      </w:r>
      <w:r>
        <w:rPr>
          <w:b/>
          <w:spacing w:val="22"/>
          <w:sz w:val="24"/>
        </w:rPr>
        <w:t> </w:t>
      </w:r>
      <w:r>
        <w:rPr>
          <w:b/>
          <w:sz w:val="24"/>
        </w:rPr>
        <w:t>de</w:t>
      </w:r>
      <w:r>
        <w:rPr>
          <w:b/>
          <w:spacing w:val="22"/>
          <w:sz w:val="24"/>
        </w:rPr>
        <w:t> </w:t>
      </w:r>
      <w:r>
        <w:rPr>
          <w:b/>
          <w:sz w:val="24"/>
        </w:rPr>
        <w:t>divergência</w:t>
      </w:r>
      <w:r>
        <w:rPr>
          <w:b/>
          <w:spacing w:val="22"/>
          <w:sz w:val="24"/>
        </w:rPr>
        <w:t> </w:t>
      </w:r>
      <w:r>
        <w:rPr>
          <w:b/>
          <w:sz w:val="24"/>
        </w:rPr>
        <w:t>de</w:t>
      </w:r>
      <w:r>
        <w:rPr>
          <w:b/>
          <w:spacing w:val="22"/>
          <w:sz w:val="24"/>
        </w:rPr>
        <w:t> </w:t>
      </w:r>
      <w:r>
        <w:rPr>
          <w:b/>
          <w:sz w:val="24"/>
        </w:rPr>
        <w:t>descrição</w:t>
      </w:r>
      <w:r>
        <w:rPr>
          <w:b/>
          <w:spacing w:val="22"/>
          <w:sz w:val="24"/>
        </w:rPr>
        <w:t> </w:t>
      </w:r>
      <w:r>
        <w:rPr>
          <w:b/>
          <w:sz w:val="24"/>
        </w:rPr>
        <w:t>entre</w:t>
      </w:r>
      <w:r>
        <w:rPr>
          <w:b/>
          <w:spacing w:val="22"/>
          <w:sz w:val="24"/>
        </w:rPr>
        <w:t> </w:t>
      </w:r>
      <w:r>
        <w:rPr>
          <w:b/>
          <w:sz w:val="24"/>
        </w:rPr>
        <w:t>o</w:t>
      </w:r>
      <w:r>
        <w:rPr>
          <w:b/>
          <w:spacing w:val="22"/>
          <w:sz w:val="24"/>
        </w:rPr>
        <w:t> </w:t>
      </w:r>
      <w:r>
        <w:rPr>
          <w:b/>
          <w:sz w:val="24"/>
        </w:rPr>
        <w:t>ID</w:t>
      </w:r>
      <w:r>
        <w:rPr>
          <w:b/>
          <w:spacing w:val="22"/>
          <w:sz w:val="24"/>
        </w:rPr>
        <w:t> </w:t>
      </w:r>
      <w:r>
        <w:rPr>
          <w:b/>
          <w:sz w:val="24"/>
        </w:rPr>
        <w:t>do</w:t>
      </w:r>
      <w:r>
        <w:rPr>
          <w:b/>
          <w:spacing w:val="22"/>
          <w:sz w:val="24"/>
        </w:rPr>
        <w:t> </w:t>
      </w:r>
      <w:r>
        <w:rPr>
          <w:b/>
          <w:sz w:val="24"/>
        </w:rPr>
        <w:t>SIGA e</w:t>
      </w:r>
      <w:r>
        <w:rPr>
          <w:b/>
          <w:spacing w:val="22"/>
          <w:sz w:val="24"/>
        </w:rPr>
        <w:t> </w:t>
      </w:r>
      <w:r>
        <w:rPr>
          <w:b/>
          <w:sz w:val="24"/>
        </w:rPr>
        <w:t>o</w:t>
      </w:r>
      <w:r>
        <w:rPr>
          <w:b/>
          <w:spacing w:val="18"/>
          <w:sz w:val="24"/>
        </w:rPr>
        <w:t> </w:t>
      </w:r>
      <w:r>
        <w:rPr>
          <w:b/>
          <w:sz w:val="24"/>
        </w:rPr>
        <w:t>Termo</w:t>
      </w:r>
      <w:r>
        <w:rPr>
          <w:b/>
          <w:spacing w:val="22"/>
          <w:sz w:val="24"/>
        </w:rPr>
        <w:t> </w:t>
      </w:r>
      <w:r>
        <w:rPr>
          <w:b/>
          <w:sz w:val="24"/>
        </w:rPr>
        <w:t>de</w:t>
      </w:r>
      <w:r>
        <w:rPr>
          <w:b/>
          <w:spacing w:val="22"/>
          <w:sz w:val="24"/>
        </w:rPr>
        <w:t> </w:t>
      </w:r>
      <w:r>
        <w:rPr>
          <w:b/>
          <w:sz w:val="24"/>
        </w:rPr>
        <w:t>Referência,</w:t>
      </w:r>
      <w:r>
        <w:rPr>
          <w:b/>
          <w:spacing w:val="22"/>
          <w:sz w:val="24"/>
        </w:rPr>
        <w:t> </w:t>
      </w:r>
      <w:r>
        <w:rPr>
          <w:b/>
          <w:sz w:val="24"/>
        </w:rPr>
        <w:t>vale</w:t>
      </w:r>
      <w:r>
        <w:rPr>
          <w:b/>
          <w:spacing w:val="22"/>
          <w:sz w:val="24"/>
        </w:rPr>
        <w:t> </w:t>
      </w:r>
      <w:r>
        <w:rPr>
          <w:b/>
          <w:sz w:val="24"/>
        </w:rPr>
        <w:t>o</w:t>
      </w:r>
      <w:r>
        <w:rPr>
          <w:b/>
          <w:spacing w:val="22"/>
          <w:sz w:val="24"/>
        </w:rPr>
        <w:t> </w:t>
      </w:r>
      <w:r>
        <w:rPr>
          <w:b/>
          <w:sz w:val="24"/>
        </w:rPr>
        <w:t>que</w:t>
      </w:r>
      <w:r>
        <w:rPr>
          <w:b/>
          <w:spacing w:val="22"/>
          <w:sz w:val="24"/>
        </w:rPr>
        <w:t> </w:t>
      </w:r>
      <w:r>
        <w:rPr>
          <w:b/>
          <w:sz w:val="24"/>
        </w:rPr>
        <w:t>está</w:t>
      </w:r>
      <w:r>
        <w:rPr>
          <w:b/>
          <w:spacing w:val="22"/>
          <w:sz w:val="24"/>
        </w:rPr>
        <w:t> </w:t>
      </w:r>
      <w:r>
        <w:rPr>
          <w:b/>
          <w:sz w:val="24"/>
        </w:rPr>
        <w:t>exposto</w:t>
      </w:r>
      <w:r>
        <w:rPr>
          <w:b/>
          <w:spacing w:val="22"/>
          <w:sz w:val="24"/>
        </w:rPr>
        <w:t> </w:t>
      </w:r>
      <w:r>
        <w:rPr>
          <w:b/>
          <w:sz w:val="24"/>
        </w:rPr>
        <w:t>nas</w:t>
      </w:r>
      <w:r>
        <w:rPr>
          <w:b/>
          <w:spacing w:val="22"/>
          <w:sz w:val="24"/>
        </w:rPr>
        <w:t> </w:t>
      </w:r>
      <w:r>
        <w:rPr>
          <w:b/>
          <w:sz w:val="24"/>
        </w:rPr>
        <w:t>especificações</w:t>
      </w:r>
      <w:r>
        <w:rPr>
          <w:b/>
          <w:spacing w:val="22"/>
          <w:sz w:val="24"/>
        </w:rPr>
        <w:t> </w:t>
      </w:r>
      <w:r>
        <w:rPr>
          <w:b/>
          <w:sz w:val="24"/>
        </w:rPr>
        <w:t>deste </w:t>
      </w:r>
      <w:r>
        <w:rPr>
          <w:b/>
          <w:spacing w:val="-2"/>
          <w:sz w:val="24"/>
        </w:rPr>
        <w:t>Termo.</w:t>
      </w:r>
    </w:p>
    <w:p>
      <w:pPr>
        <w:pStyle w:val="BodyText"/>
        <w:spacing w:before="233"/>
        <w:ind w:left="0"/>
        <w:rPr>
          <w:b/>
        </w:rPr>
      </w:pPr>
    </w:p>
    <w:p>
      <w:pPr>
        <w:pStyle w:val="ListParagraph"/>
        <w:numPr>
          <w:ilvl w:val="1"/>
          <w:numId w:val="29"/>
        </w:numPr>
        <w:tabs>
          <w:tab w:pos="883" w:val="left" w:leader="none"/>
        </w:tabs>
        <w:spacing w:line="235" w:lineRule="auto" w:before="0" w:after="0"/>
        <w:ind w:left="449" w:right="433" w:firstLine="0"/>
        <w:jc w:val="left"/>
        <w:rPr>
          <w:b/>
          <w:sz w:val="24"/>
        </w:rPr>
      </w:pPr>
      <w:r>
        <w:rPr>
          <w:b/>
          <w:sz w:val="24"/>
        </w:rPr>
        <w:t>Materiais importados devem ter adicionalmente, etiqueta e/ou manual com todas as informações técnicas em português. </w:t>
      </w:r>
      <w:r>
        <w:rPr>
          <w:b/>
          <w:sz w:val="24"/>
        </w:rPr>
        <w:t>Informações incorretas ou inconsistências serão de responsabilidade exclusiva do fornecedor.</w:t>
      </w:r>
    </w:p>
    <w:p>
      <w:pPr>
        <w:pStyle w:val="Heading2"/>
        <w:numPr>
          <w:ilvl w:val="1"/>
          <w:numId w:val="29"/>
        </w:numPr>
        <w:tabs>
          <w:tab w:pos="855" w:val="left" w:leader="none"/>
        </w:tabs>
        <w:spacing w:line="240" w:lineRule="auto" w:before="115" w:after="0"/>
        <w:ind w:left="855" w:right="0" w:hanging="406"/>
        <w:jc w:val="left"/>
      </w:pPr>
      <w:r>
        <w:rPr/>
        <w:t>AUTORIZAÇÃO</w:t>
      </w:r>
      <w:r>
        <w:rPr>
          <w:spacing w:val="-3"/>
        </w:rPr>
        <w:t> </w:t>
      </w:r>
      <w:r>
        <w:rPr/>
        <w:t>DE</w:t>
      </w:r>
      <w:r>
        <w:rPr>
          <w:spacing w:val="-2"/>
        </w:rPr>
        <w:t> COMPRA</w:t>
      </w:r>
    </w:p>
    <w:p>
      <w:pPr>
        <w:pStyle w:val="ListParagraph"/>
        <w:numPr>
          <w:ilvl w:val="2"/>
          <w:numId w:val="29"/>
        </w:numPr>
        <w:tabs>
          <w:tab w:pos="1139" w:val="left" w:leader="none"/>
          <w:tab w:pos="6721" w:val="left" w:leader="none"/>
        </w:tabs>
        <w:spacing w:line="235" w:lineRule="auto" w:before="118" w:after="0"/>
        <w:ind w:left="449" w:right="433" w:firstLine="0"/>
        <w:jc w:val="left"/>
        <w:rPr>
          <w:sz w:val="24"/>
        </w:rPr>
      </w:pPr>
      <w:r>
        <w:rPr>
          <w:sz w:val="24"/>
        </w:rPr>
        <w:t>Segundo</w:t>
      </w:r>
      <w:r>
        <w:rPr>
          <w:spacing w:val="80"/>
          <w:sz w:val="24"/>
        </w:rPr>
        <w:t> </w:t>
      </w:r>
      <w:r>
        <w:rPr>
          <w:sz w:val="24"/>
        </w:rPr>
        <w:t>o</w:t>
      </w:r>
      <w:r>
        <w:rPr>
          <w:spacing w:val="80"/>
          <w:sz w:val="24"/>
        </w:rPr>
        <w:t> </w:t>
      </w:r>
      <w:r>
        <w:rPr>
          <w:sz w:val="24"/>
        </w:rPr>
        <w:t>disposto</w:t>
      </w:r>
      <w:r>
        <w:rPr>
          <w:spacing w:val="80"/>
          <w:sz w:val="24"/>
        </w:rPr>
        <w:t> </w:t>
      </w:r>
      <w:r>
        <w:rPr>
          <w:sz w:val="24"/>
        </w:rPr>
        <w:t>no</w:t>
      </w:r>
      <w:r>
        <w:rPr>
          <w:spacing w:val="80"/>
          <w:sz w:val="24"/>
        </w:rPr>
        <w:t> </w:t>
      </w:r>
      <w:r>
        <w:rPr>
          <w:sz w:val="24"/>
        </w:rPr>
        <w:t>Decreto</w:t>
      </w:r>
      <w:r>
        <w:rPr>
          <w:spacing w:val="80"/>
          <w:sz w:val="24"/>
        </w:rPr>
        <w:t> </w:t>
      </w:r>
      <w:r>
        <w:rPr>
          <w:sz w:val="24"/>
        </w:rPr>
        <w:t>Estadual</w:t>
      </w:r>
      <w:r>
        <w:rPr>
          <w:spacing w:val="80"/>
          <w:sz w:val="24"/>
        </w:rPr>
        <w:t> </w:t>
      </w:r>
      <w:r>
        <w:rPr>
          <w:sz w:val="24"/>
        </w:rPr>
        <w:t>46,642/2019,</w:t>
      </w:r>
      <w:r>
        <w:rPr>
          <w:spacing w:val="80"/>
          <w:sz w:val="24"/>
        </w:rPr>
        <w:t> </w:t>
      </w:r>
      <w:r>
        <w:rPr>
          <w:sz w:val="24"/>
        </w:rPr>
        <w:t>art.</w:t>
      </w:r>
      <w:r>
        <w:rPr>
          <w:spacing w:val="80"/>
          <w:sz w:val="24"/>
        </w:rPr>
        <w:t> </w:t>
      </w:r>
      <w:r>
        <w:rPr>
          <w:sz w:val="24"/>
        </w:rPr>
        <w:t>11,</w:t>
      </w:r>
      <w:r>
        <w:rPr>
          <w:spacing w:val="80"/>
          <w:sz w:val="24"/>
        </w:rPr>
        <w:t> </w:t>
      </w:r>
      <w:r>
        <w:rPr>
          <w:sz w:val="24"/>
        </w:rPr>
        <w:t>inciso</w:t>
      </w:r>
      <w:r>
        <w:rPr>
          <w:spacing w:val="80"/>
          <w:sz w:val="24"/>
        </w:rPr>
        <w:t> </w:t>
      </w:r>
      <w:r>
        <w:rPr>
          <w:sz w:val="24"/>
        </w:rPr>
        <w:t>XVII,</w:t>
      </w:r>
      <w:r>
        <w:rPr>
          <w:spacing w:val="80"/>
          <w:sz w:val="24"/>
        </w:rPr>
        <w:t> </w:t>
      </w:r>
      <w:r>
        <w:rPr>
          <w:sz w:val="24"/>
        </w:rPr>
        <w:t>autorizamos</w:t>
      </w:r>
      <w:r>
        <w:rPr>
          <w:spacing w:val="80"/>
          <w:sz w:val="24"/>
        </w:rPr>
        <w:t> </w:t>
      </w:r>
      <w:r>
        <w:rPr>
          <w:sz w:val="24"/>
        </w:rPr>
        <w:t>a</w:t>
      </w:r>
      <w:r>
        <w:rPr>
          <w:spacing w:val="80"/>
          <w:sz w:val="24"/>
        </w:rPr>
        <w:t> </w:t>
      </w:r>
      <w:r>
        <w:rPr>
          <w:sz w:val="24"/>
        </w:rPr>
        <w:t>compra</w:t>
      </w:r>
      <w:r>
        <w:rPr>
          <w:spacing w:val="80"/>
          <w:sz w:val="24"/>
        </w:rPr>
        <w:t> </w:t>
      </w:r>
      <w:r>
        <w:rPr>
          <w:sz w:val="24"/>
        </w:rPr>
        <w:t>referente</w:t>
      </w:r>
      <w:r>
        <w:rPr>
          <w:spacing w:val="80"/>
          <w:sz w:val="24"/>
        </w:rPr>
        <w:t> </w:t>
      </w:r>
      <w:r>
        <w:rPr>
          <w:sz w:val="24"/>
        </w:rPr>
        <w:t>ao</w:t>
      </w:r>
      <w:r>
        <w:rPr>
          <w:spacing w:val="80"/>
          <w:sz w:val="24"/>
        </w:rPr>
        <w:t> </w:t>
      </w:r>
      <w:r>
        <w:rPr>
          <w:sz w:val="24"/>
        </w:rPr>
        <w:t>processo</w:t>
      </w:r>
      <w:r>
        <w:rPr>
          <w:spacing w:val="80"/>
          <w:sz w:val="24"/>
        </w:rPr>
        <w:t> </w:t>
      </w:r>
      <w:r>
        <w:rPr>
          <w:b/>
          <w:sz w:val="24"/>
          <w:u w:val="single"/>
        </w:rPr>
        <w:t>SEI-</w:t>
      </w:r>
      <w:r>
        <w:rPr>
          <w:b/>
          <w:sz w:val="24"/>
        </w:rPr>
        <w:t> </w:t>
      </w:r>
      <w:r>
        <w:rPr>
          <w:b/>
          <w:sz w:val="24"/>
          <w:u w:val="single"/>
        </w:rPr>
        <w:t>260007/016823/2024 </w:t>
      </w:r>
      <w:r>
        <w:rPr>
          <w:sz w:val="24"/>
        </w:rPr>
        <w:t>do </w:t>
      </w:r>
      <w:r>
        <w:rPr>
          <w:b/>
          <w:sz w:val="24"/>
        </w:rPr>
        <w:t>Pregão</w:t>
      </w:r>
      <w:r>
        <w:rPr>
          <w:b/>
          <w:sz w:val="24"/>
          <w:u w:val="single"/>
        </w:rPr>
        <w:t> 167/2026</w:t>
      </w:r>
      <w:r>
        <w:rPr>
          <w:b/>
          <w:sz w:val="24"/>
        </w:rPr>
        <w:t>, </w:t>
      </w:r>
      <w:r>
        <w:rPr>
          <w:sz w:val="24"/>
        </w:rPr>
        <w:t>NE</w:t>
      </w:r>
      <w:r>
        <w:rPr>
          <w:sz w:val="24"/>
          <w:u w:val="double"/>
        </w:rPr>
        <w:tab/>
      </w:r>
      <w:r>
        <w:rPr>
          <w:sz w:val="24"/>
        </w:rPr>
        <w:t>referente aos itens listados no presente documento.</w:t>
      </w:r>
    </w:p>
    <w:p>
      <w:pPr>
        <w:pStyle w:val="ListParagraph"/>
        <w:numPr>
          <w:ilvl w:val="2"/>
          <w:numId w:val="29"/>
        </w:numPr>
        <w:tabs>
          <w:tab w:pos="1082" w:val="left" w:leader="none"/>
        </w:tabs>
        <w:spacing w:line="235" w:lineRule="auto" w:before="119" w:after="0"/>
        <w:ind w:left="449" w:right="433" w:firstLine="0"/>
        <w:jc w:val="left"/>
        <w:rPr>
          <w:sz w:val="24"/>
        </w:rPr>
      </w:pPr>
      <w:r>
        <w:rPr>
          <w:sz w:val="24"/>
        </w:rPr>
        <w:t>Após</w:t>
      </w:r>
      <w:r>
        <w:rPr>
          <w:spacing w:val="40"/>
          <w:sz w:val="24"/>
        </w:rPr>
        <w:t> </w:t>
      </w:r>
      <w:r>
        <w:rPr>
          <w:sz w:val="24"/>
        </w:rPr>
        <w:t>a</w:t>
      </w:r>
      <w:r>
        <w:rPr>
          <w:spacing w:val="40"/>
          <w:sz w:val="24"/>
        </w:rPr>
        <w:t> </w:t>
      </w:r>
      <w:r>
        <w:rPr>
          <w:sz w:val="24"/>
        </w:rPr>
        <w:t>concretização</w:t>
      </w:r>
      <w:r>
        <w:rPr>
          <w:spacing w:val="40"/>
          <w:sz w:val="24"/>
        </w:rPr>
        <w:t> </w:t>
      </w:r>
      <w:r>
        <w:rPr>
          <w:sz w:val="24"/>
        </w:rPr>
        <w:t>da</w:t>
      </w:r>
      <w:r>
        <w:rPr>
          <w:spacing w:val="40"/>
          <w:sz w:val="24"/>
        </w:rPr>
        <w:t> </w:t>
      </w:r>
      <w:r>
        <w:rPr>
          <w:sz w:val="24"/>
        </w:rPr>
        <w:t>contratação,</w:t>
      </w:r>
      <w:r>
        <w:rPr>
          <w:spacing w:val="40"/>
          <w:sz w:val="24"/>
        </w:rPr>
        <w:t> </w:t>
      </w:r>
      <w:r>
        <w:rPr>
          <w:sz w:val="24"/>
        </w:rPr>
        <w:t>conforme</w:t>
      </w:r>
      <w:r>
        <w:rPr>
          <w:spacing w:val="40"/>
          <w:sz w:val="24"/>
        </w:rPr>
        <w:t> </w:t>
      </w:r>
      <w:r>
        <w:rPr>
          <w:sz w:val="24"/>
        </w:rPr>
        <w:t>necessidade</w:t>
      </w:r>
      <w:r>
        <w:rPr>
          <w:spacing w:val="40"/>
          <w:sz w:val="24"/>
        </w:rPr>
        <w:t> </w:t>
      </w:r>
      <w:r>
        <w:rPr>
          <w:sz w:val="24"/>
        </w:rPr>
        <w:t>da</w:t>
      </w:r>
      <w:r>
        <w:rPr>
          <w:spacing w:val="40"/>
          <w:sz w:val="24"/>
        </w:rPr>
        <w:t> </w:t>
      </w:r>
      <w:r>
        <w:rPr>
          <w:sz w:val="24"/>
        </w:rPr>
        <w:t>CONTRATANTE,</w:t>
      </w:r>
      <w:r>
        <w:rPr>
          <w:spacing w:val="40"/>
          <w:sz w:val="24"/>
        </w:rPr>
        <w:t> </w:t>
      </w:r>
      <w:r>
        <w:rPr>
          <w:sz w:val="24"/>
        </w:rPr>
        <w:t>será</w:t>
      </w:r>
      <w:r>
        <w:rPr>
          <w:spacing w:val="40"/>
          <w:sz w:val="24"/>
        </w:rPr>
        <w:t> </w:t>
      </w:r>
      <w:r>
        <w:rPr>
          <w:sz w:val="24"/>
        </w:rPr>
        <w:t>enviado</w:t>
      </w:r>
      <w:r>
        <w:rPr>
          <w:spacing w:val="40"/>
          <w:sz w:val="24"/>
        </w:rPr>
        <w:t> </w:t>
      </w:r>
      <w:r>
        <w:rPr>
          <w:sz w:val="24"/>
        </w:rPr>
        <w:t>à</w:t>
      </w:r>
      <w:r>
        <w:rPr>
          <w:spacing w:val="40"/>
          <w:sz w:val="24"/>
        </w:rPr>
        <w:t> </w:t>
      </w:r>
      <w:r>
        <w:rPr>
          <w:sz w:val="24"/>
        </w:rPr>
        <w:t>CONTRADA</w:t>
      </w:r>
      <w:r>
        <w:rPr>
          <w:spacing w:val="28"/>
          <w:sz w:val="24"/>
        </w:rPr>
        <w:t> </w:t>
      </w:r>
      <w:r>
        <w:rPr>
          <w:sz w:val="24"/>
        </w:rPr>
        <w:t>mapa</w:t>
      </w:r>
      <w:r>
        <w:rPr>
          <w:spacing w:val="40"/>
          <w:sz w:val="24"/>
        </w:rPr>
        <w:t> </w:t>
      </w:r>
      <w:r>
        <w:rPr>
          <w:sz w:val="24"/>
        </w:rPr>
        <w:t>de</w:t>
      </w:r>
      <w:r>
        <w:rPr>
          <w:spacing w:val="40"/>
          <w:sz w:val="24"/>
        </w:rPr>
        <w:t> </w:t>
      </w:r>
      <w:r>
        <w:rPr>
          <w:sz w:val="24"/>
        </w:rPr>
        <w:t>fornecimento estimado, juntamente com nota de empenho, conforme exemplo a seguir:</w:t>
      </w:r>
    </w:p>
    <w:p>
      <w:pPr>
        <w:pStyle w:val="ListParagraph"/>
        <w:numPr>
          <w:ilvl w:val="2"/>
          <w:numId w:val="30"/>
        </w:numPr>
        <w:tabs>
          <w:tab w:pos="1082" w:val="left" w:leader="none"/>
        </w:tabs>
        <w:spacing w:line="235" w:lineRule="auto" w:before="120" w:after="0"/>
        <w:ind w:left="449" w:right="433" w:firstLine="0"/>
        <w:jc w:val="left"/>
        <w:rPr>
          <w:sz w:val="24"/>
        </w:rPr>
      </w:pPr>
      <w:r>
        <w:rPr>
          <w:sz w:val="24"/>
        </w:rPr>
        <w:t>Após</w:t>
      </w:r>
      <w:r>
        <w:rPr>
          <w:spacing w:val="40"/>
          <w:sz w:val="24"/>
        </w:rPr>
        <w:t> </w:t>
      </w:r>
      <w:r>
        <w:rPr>
          <w:sz w:val="24"/>
        </w:rPr>
        <w:t>a</w:t>
      </w:r>
      <w:r>
        <w:rPr>
          <w:spacing w:val="40"/>
          <w:sz w:val="24"/>
        </w:rPr>
        <w:t> </w:t>
      </w:r>
      <w:r>
        <w:rPr>
          <w:sz w:val="24"/>
        </w:rPr>
        <w:t>concretização</w:t>
      </w:r>
      <w:r>
        <w:rPr>
          <w:spacing w:val="40"/>
          <w:sz w:val="24"/>
        </w:rPr>
        <w:t> </w:t>
      </w:r>
      <w:r>
        <w:rPr>
          <w:sz w:val="24"/>
        </w:rPr>
        <w:t>da</w:t>
      </w:r>
      <w:r>
        <w:rPr>
          <w:spacing w:val="40"/>
          <w:sz w:val="24"/>
        </w:rPr>
        <w:t> </w:t>
      </w:r>
      <w:r>
        <w:rPr>
          <w:sz w:val="24"/>
        </w:rPr>
        <w:t>contratação,</w:t>
      </w:r>
      <w:r>
        <w:rPr>
          <w:spacing w:val="40"/>
          <w:sz w:val="24"/>
        </w:rPr>
        <w:t> </w:t>
      </w:r>
      <w:r>
        <w:rPr>
          <w:sz w:val="24"/>
        </w:rPr>
        <w:t>conforme</w:t>
      </w:r>
      <w:r>
        <w:rPr>
          <w:spacing w:val="40"/>
          <w:sz w:val="24"/>
        </w:rPr>
        <w:t> </w:t>
      </w:r>
      <w:r>
        <w:rPr>
          <w:sz w:val="24"/>
        </w:rPr>
        <w:t>necessidade</w:t>
      </w:r>
      <w:r>
        <w:rPr>
          <w:spacing w:val="40"/>
          <w:sz w:val="24"/>
        </w:rPr>
        <w:t> </w:t>
      </w:r>
      <w:r>
        <w:rPr>
          <w:sz w:val="24"/>
        </w:rPr>
        <w:t>da</w:t>
      </w:r>
      <w:r>
        <w:rPr>
          <w:spacing w:val="40"/>
          <w:sz w:val="24"/>
        </w:rPr>
        <w:t> </w:t>
      </w:r>
      <w:r>
        <w:rPr>
          <w:sz w:val="24"/>
        </w:rPr>
        <w:t>CONTRATANTE,</w:t>
      </w:r>
      <w:r>
        <w:rPr>
          <w:spacing w:val="40"/>
          <w:sz w:val="24"/>
        </w:rPr>
        <w:t> </w:t>
      </w:r>
      <w:r>
        <w:rPr>
          <w:sz w:val="24"/>
        </w:rPr>
        <w:t>será</w:t>
      </w:r>
      <w:r>
        <w:rPr>
          <w:spacing w:val="40"/>
          <w:sz w:val="24"/>
        </w:rPr>
        <w:t> </w:t>
      </w:r>
      <w:r>
        <w:rPr>
          <w:sz w:val="24"/>
        </w:rPr>
        <w:t>enviado</w:t>
      </w:r>
      <w:r>
        <w:rPr>
          <w:spacing w:val="40"/>
          <w:sz w:val="24"/>
        </w:rPr>
        <w:t> </w:t>
      </w:r>
      <w:r>
        <w:rPr>
          <w:sz w:val="24"/>
        </w:rPr>
        <w:t>à</w:t>
      </w:r>
      <w:r>
        <w:rPr>
          <w:spacing w:val="40"/>
          <w:sz w:val="24"/>
        </w:rPr>
        <w:t> </w:t>
      </w:r>
      <w:r>
        <w:rPr>
          <w:sz w:val="24"/>
        </w:rPr>
        <w:t>CONTRADA</w:t>
      </w:r>
      <w:r>
        <w:rPr>
          <w:spacing w:val="28"/>
          <w:sz w:val="24"/>
        </w:rPr>
        <w:t> </w:t>
      </w:r>
      <w:r>
        <w:rPr>
          <w:sz w:val="24"/>
        </w:rPr>
        <w:t>mapa</w:t>
      </w:r>
      <w:r>
        <w:rPr>
          <w:spacing w:val="40"/>
          <w:sz w:val="24"/>
        </w:rPr>
        <w:t> </w:t>
      </w:r>
      <w:r>
        <w:rPr>
          <w:sz w:val="24"/>
        </w:rPr>
        <w:t>de</w:t>
      </w:r>
      <w:r>
        <w:rPr>
          <w:spacing w:val="40"/>
          <w:sz w:val="24"/>
        </w:rPr>
        <w:t> </w:t>
      </w:r>
      <w:r>
        <w:rPr>
          <w:sz w:val="24"/>
        </w:rPr>
        <w:t>fornecimento estimado, juntamente com nota de empenho, conforme exemplo a seguir:</w:t>
      </w:r>
    </w:p>
    <w:p>
      <w:pPr>
        <w:pStyle w:val="BodyText"/>
        <w:spacing w:before="0"/>
        <w:ind w:left="0"/>
        <w:rPr>
          <w:sz w:val="20"/>
        </w:rPr>
      </w:pPr>
    </w:p>
    <w:p>
      <w:pPr>
        <w:pStyle w:val="BodyText"/>
        <w:spacing w:before="34"/>
        <w:ind w:left="0"/>
        <w:rPr>
          <w:sz w:val="20"/>
        </w:rPr>
      </w:pPr>
      <w:r>
        <w:rPr>
          <w:sz w:val="20"/>
        </w:rPr>
        <w:drawing>
          <wp:anchor distT="0" distB="0" distL="0" distR="0" allowOverlap="1" layoutInCell="1" locked="0" behindDoc="1" simplePos="0" relativeHeight="487593472">
            <wp:simplePos x="0" y="0"/>
            <wp:positionH relativeFrom="page">
              <wp:posOffset>514350</wp:posOffset>
            </wp:positionH>
            <wp:positionV relativeFrom="paragraph">
              <wp:posOffset>183225</wp:posOffset>
            </wp:positionV>
            <wp:extent cx="6096000" cy="3295650"/>
            <wp:effectExtent l="0" t="0" r="0" b="0"/>
            <wp:wrapTopAndBottom/>
            <wp:docPr id="22" name="Image 22"/>
            <wp:cNvGraphicFramePr>
              <a:graphicFrameLocks/>
            </wp:cNvGraphicFramePr>
            <a:graphic>
              <a:graphicData uri="http://schemas.openxmlformats.org/drawingml/2006/picture">
                <pic:pic>
                  <pic:nvPicPr>
                    <pic:cNvPr id="22" name="Image 22"/>
                    <pic:cNvPicPr/>
                  </pic:nvPicPr>
                  <pic:blipFill>
                    <a:blip r:embed="rId34" cstate="print"/>
                    <a:stretch>
                      <a:fillRect/>
                    </a:stretch>
                  </pic:blipFill>
                  <pic:spPr>
                    <a:xfrm>
                      <a:off x="0" y="0"/>
                      <a:ext cx="6096000" cy="3295650"/>
                    </a:xfrm>
                    <a:prstGeom prst="rect">
                      <a:avLst/>
                    </a:prstGeom>
                  </pic:spPr>
                </pic:pic>
              </a:graphicData>
            </a:graphic>
          </wp:anchor>
        </w:drawing>
      </w:r>
    </w:p>
    <w:p>
      <w:pPr>
        <w:pStyle w:val="ListParagraph"/>
        <w:numPr>
          <w:ilvl w:val="2"/>
          <w:numId w:val="30"/>
        </w:numPr>
        <w:tabs>
          <w:tab w:pos="1077" w:val="left" w:leader="none"/>
        </w:tabs>
        <w:spacing w:line="235" w:lineRule="auto" w:before="170" w:after="0"/>
        <w:ind w:left="449" w:right="433" w:firstLine="0"/>
        <w:jc w:val="both"/>
        <w:rPr>
          <w:sz w:val="24"/>
        </w:rPr>
      </w:pPr>
      <w:r>
        <w:rPr>
          <w:sz w:val="24"/>
        </w:rPr>
        <w:t>O modelo acima trata-se de mero exemplo, podendo existir mais ou menos parcelas de acordo com o item a ser adquirido, bem como a necessidade momentânea da CONTRATANTE. As parcelas não se referem especificamente a meses, podendo atender demandas de períodos </w:t>
      </w:r>
      <w:r>
        <w:rPr>
          <w:spacing w:val="-2"/>
          <w:sz w:val="24"/>
        </w:rPr>
        <w:t>maiores.</w:t>
      </w:r>
    </w:p>
    <w:p>
      <w:pPr>
        <w:pStyle w:val="Heading2"/>
        <w:numPr>
          <w:ilvl w:val="0"/>
          <w:numId w:val="31"/>
        </w:numPr>
        <w:tabs>
          <w:tab w:pos="689" w:val="left" w:leader="none"/>
        </w:tabs>
        <w:spacing w:line="240" w:lineRule="auto" w:before="114" w:after="0"/>
        <w:ind w:left="689" w:right="0" w:hanging="240"/>
        <w:jc w:val="both"/>
      </w:pPr>
      <w:r>
        <w:rPr/>
        <w:t>DESCRIÇÃO DOS </w:t>
      </w:r>
      <w:r>
        <w:rPr>
          <w:spacing w:val="-2"/>
        </w:rPr>
        <w:t>OBJETOS:</w:t>
      </w:r>
    </w:p>
    <w:p>
      <w:pPr>
        <w:pStyle w:val="Heading3"/>
        <w:numPr>
          <w:ilvl w:val="1"/>
          <w:numId w:val="31"/>
        </w:numPr>
        <w:tabs>
          <w:tab w:pos="869" w:val="left" w:leader="none"/>
        </w:tabs>
        <w:spacing w:line="240" w:lineRule="auto" w:before="114" w:after="0"/>
        <w:ind w:left="869" w:right="0" w:hanging="420"/>
        <w:jc w:val="both"/>
        <w:rPr>
          <w:b w:val="0"/>
        </w:rPr>
      </w:pPr>
      <w:r>
        <w:rPr/>
        <w:t>Dos</w:t>
      </w:r>
      <w:r>
        <w:rPr>
          <w:spacing w:val="-1"/>
        </w:rPr>
        <w:t> </w:t>
      </w:r>
      <w:r>
        <w:rPr/>
        <w:t>equipamentos</w:t>
      </w:r>
      <w:r>
        <w:rPr>
          <w:spacing w:val="-1"/>
        </w:rPr>
        <w:t> </w:t>
      </w:r>
      <w:r>
        <w:rPr/>
        <w:t>de</w:t>
      </w:r>
      <w:r>
        <w:rPr>
          <w:spacing w:val="-1"/>
        </w:rPr>
        <w:t> </w:t>
      </w:r>
      <w:r>
        <w:rPr/>
        <w:t>tromboelastometria, cedidos</w:t>
      </w:r>
      <w:r>
        <w:rPr>
          <w:spacing w:val="-1"/>
        </w:rPr>
        <w:t> </w:t>
      </w:r>
      <w:r>
        <w:rPr/>
        <w:t>em</w:t>
      </w:r>
      <w:r>
        <w:rPr>
          <w:spacing w:val="-1"/>
        </w:rPr>
        <w:t> </w:t>
      </w:r>
      <w:r>
        <w:rPr/>
        <w:t>comodato,</w:t>
      </w:r>
      <w:r>
        <w:rPr>
          <w:spacing w:val="-1"/>
        </w:rPr>
        <w:t> </w:t>
      </w:r>
      <w:r>
        <w:rPr/>
        <w:t>a ser</w:t>
      </w:r>
      <w:r>
        <w:rPr>
          <w:spacing w:val="-6"/>
        </w:rPr>
        <w:t> </w:t>
      </w:r>
      <w:r>
        <w:rPr/>
        <w:t>instalado</w:t>
      </w:r>
      <w:r>
        <w:rPr>
          <w:spacing w:val="-1"/>
        </w:rPr>
        <w:t> </w:t>
      </w:r>
      <w:r>
        <w:rPr/>
        <w:t>no Hospital</w:t>
      </w:r>
      <w:r>
        <w:rPr>
          <w:spacing w:val="-1"/>
        </w:rPr>
        <w:t> </w:t>
      </w:r>
      <w:r>
        <w:rPr/>
        <w:t>Universitário</w:t>
      </w:r>
      <w:r>
        <w:rPr>
          <w:spacing w:val="-1"/>
        </w:rPr>
        <w:t> </w:t>
      </w:r>
      <w:r>
        <w:rPr/>
        <w:t>Pedro </w:t>
      </w:r>
      <w:r>
        <w:rPr>
          <w:spacing w:val="-2"/>
        </w:rPr>
        <w:t>Ernesto:</w:t>
      </w:r>
    </w:p>
    <w:p>
      <w:pPr>
        <w:pStyle w:val="ListParagraph"/>
        <w:numPr>
          <w:ilvl w:val="2"/>
          <w:numId w:val="31"/>
        </w:numPr>
        <w:tabs>
          <w:tab w:pos="1049" w:val="left" w:leader="none"/>
        </w:tabs>
        <w:spacing w:line="240" w:lineRule="auto" w:before="114" w:after="0"/>
        <w:ind w:left="1049" w:right="0" w:hanging="600"/>
        <w:jc w:val="both"/>
        <w:rPr>
          <w:b/>
          <w:sz w:val="24"/>
        </w:rPr>
      </w:pPr>
      <w:r>
        <w:rPr>
          <w:b/>
          <w:sz w:val="24"/>
        </w:rPr>
        <w:t>Descrição</w:t>
      </w:r>
      <w:r>
        <w:rPr>
          <w:b/>
          <w:spacing w:val="-1"/>
          <w:sz w:val="24"/>
        </w:rPr>
        <w:t> </w:t>
      </w:r>
      <w:r>
        <w:rPr>
          <w:b/>
          <w:sz w:val="24"/>
        </w:rPr>
        <w:t>do</w:t>
      </w:r>
      <w:r>
        <w:rPr>
          <w:b/>
          <w:spacing w:val="-1"/>
          <w:sz w:val="24"/>
        </w:rPr>
        <w:t> </w:t>
      </w:r>
      <w:r>
        <w:rPr>
          <w:b/>
          <w:sz w:val="24"/>
        </w:rPr>
        <w:t>equipamento do</w:t>
      </w:r>
      <w:r>
        <w:rPr>
          <w:b/>
          <w:spacing w:val="-1"/>
          <w:sz w:val="24"/>
        </w:rPr>
        <w:t> </w:t>
      </w:r>
      <w:r>
        <w:rPr>
          <w:b/>
          <w:sz w:val="24"/>
        </w:rPr>
        <w:t>lote</w:t>
      </w:r>
      <w:r>
        <w:rPr>
          <w:b/>
          <w:spacing w:val="-1"/>
          <w:sz w:val="24"/>
        </w:rPr>
        <w:t> </w:t>
      </w:r>
      <w:r>
        <w:rPr>
          <w:b/>
          <w:sz w:val="24"/>
        </w:rPr>
        <w:t>1 -</w:t>
      </w:r>
      <w:r>
        <w:rPr>
          <w:b/>
          <w:spacing w:val="-1"/>
          <w:sz w:val="24"/>
        </w:rPr>
        <w:t> </w:t>
      </w:r>
      <w:r>
        <w:rPr>
          <w:b/>
          <w:sz w:val="24"/>
        </w:rPr>
        <w:t>Centro </w:t>
      </w:r>
      <w:r>
        <w:rPr>
          <w:b/>
          <w:spacing w:val="-2"/>
          <w:sz w:val="24"/>
        </w:rPr>
        <w:t>Cirúrgico</w:t>
      </w:r>
    </w:p>
    <w:p>
      <w:pPr>
        <w:pStyle w:val="ListParagraph"/>
        <w:numPr>
          <w:ilvl w:val="3"/>
          <w:numId w:val="31"/>
        </w:numPr>
        <w:tabs>
          <w:tab w:pos="1337" w:val="left" w:leader="none"/>
        </w:tabs>
        <w:spacing w:line="235" w:lineRule="auto" w:before="119" w:after="0"/>
        <w:ind w:left="449" w:right="433" w:firstLine="84"/>
        <w:jc w:val="both"/>
        <w:rPr>
          <w:sz w:val="24"/>
        </w:rPr>
      </w:pPr>
      <w:r>
        <w:rPr>
          <w:sz w:val="24"/>
        </w:rPr>
        <w:t>Equipamento para realização de exame de tromboelastometria rotacional automatizado, com reagentes disponíveis através de cartuchos preparados e prontos para uso, sem necessidade de período de encubação da amostra, coleta de amostras de sangue total em sistema fechado compacto, operação simples com software intuitivo integrado, operação via teclado ou touchscreen e identificação de ID de paciente, insumos e controle de qualidade através de leitor de código de barras;</w:t>
      </w:r>
    </w:p>
    <w:p>
      <w:pPr>
        <w:pStyle w:val="ListParagraph"/>
        <w:numPr>
          <w:ilvl w:val="3"/>
          <w:numId w:val="31"/>
        </w:numPr>
        <w:tabs>
          <w:tab w:pos="1239" w:val="left" w:leader="none"/>
        </w:tabs>
        <w:spacing w:line="235" w:lineRule="auto" w:before="0" w:after="0"/>
        <w:ind w:left="449" w:right="433" w:firstLine="0"/>
        <w:jc w:val="both"/>
        <w:rPr>
          <w:sz w:val="24"/>
        </w:rPr>
      </w:pPr>
      <w:r>
        <w:rPr>
          <w:sz w:val="24"/>
        </w:rPr>
        <w:t>Análise das fases de coagulação através de gráfico único que contenha os seguintes dados mínimos: sistema de detecção inovador </w:t>
      </w:r>
      <w:r>
        <w:rPr>
          <w:sz w:val="24"/>
        </w:rPr>
        <w:t>ótico mecânico; informações gráficas e numéricas; tempo de coagulação (CT), tempo de formação do coágulo (cinética e estabilidade) (CFT), máxima firmeza do coágulo (MCF) e lise máxima do coágulo (ML). Representação da interação entre fatores de coagulação, plaquetas e inibidores; fibrinogênio, fibrinólise e hiper fibrinólise.</w:t>
      </w:r>
    </w:p>
    <w:p>
      <w:pPr>
        <w:pStyle w:val="ListParagraph"/>
        <w:numPr>
          <w:ilvl w:val="3"/>
          <w:numId w:val="31"/>
        </w:numPr>
        <w:tabs>
          <w:tab w:pos="1215" w:val="left" w:leader="none"/>
        </w:tabs>
        <w:spacing w:line="235" w:lineRule="auto" w:before="0" w:after="0"/>
        <w:ind w:left="449" w:right="1092" w:firstLine="0"/>
        <w:jc w:val="left"/>
        <w:rPr>
          <w:sz w:val="24"/>
        </w:rPr>
      </w:pPr>
      <w:r>
        <w:rPr>
          <w:sz w:val="24"/>
        </w:rPr>
        <w:t>Apresenta</w:t>
      </w:r>
      <w:r>
        <w:rPr>
          <w:spacing w:val="-3"/>
          <w:sz w:val="24"/>
        </w:rPr>
        <w:t> </w:t>
      </w:r>
      <w:r>
        <w:rPr>
          <w:sz w:val="24"/>
        </w:rPr>
        <w:t>resultados</w:t>
      </w:r>
      <w:r>
        <w:rPr>
          <w:spacing w:val="-3"/>
          <w:sz w:val="24"/>
        </w:rPr>
        <w:t> </w:t>
      </w:r>
      <w:r>
        <w:rPr>
          <w:sz w:val="24"/>
        </w:rPr>
        <w:t>contínuos</w:t>
      </w:r>
      <w:r>
        <w:rPr>
          <w:spacing w:val="-3"/>
          <w:sz w:val="24"/>
        </w:rPr>
        <w:t> </w:t>
      </w:r>
      <w:r>
        <w:rPr>
          <w:sz w:val="24"/>
        </w:rPr>
        <w:t>gráficos</w:t>
      </w:r>
      <w:r>
        <w:rPr>
          <w:spacing w:val="-3"/>
          <w:sz w:val="24"/>
        </w:rPr>
        <w:t> </w:t>
      </w:r>
      <w:r>
        <w:rPr>
          <w:sz w:val="24"/>
        </w:rPr>
        <w:t>(termogramas)</w:t>
      </w:r>
      <w:r>
        <w:rPr>
          <w:spacing w:val="-3"/>
          <w:sz w:val="24"/>
        </w:rPr>
        <w:t> </w:t>
      </w:r>
      <w:r>
        <w:rPr>
          <w:sz w:val="24"/>
        </w:rPr>
        <w:t>e</w:t>
      </w:r>
      <w:r>
        <w:rPr>
          <w:spacing w:val="-3"/>
          <w:sz w:val="24"/>
        </w:rPr>
        <w:t> </w:t>
      </w:r>
      <w:r>
        <w:rPr>
          <w:sz w:val="24"/>
        </w:rPr>
        <w:t>numéricos</w:t>
      </w:r>
      <w:r>
        <w:rPr>
          <w:spacing w:val="-3"/>
          <w:sz w:val="24"/>
        </w:rPr>
        <w:t> </w:t>
      </w:r>
      <w:r>
        <w:rPr>
          <w:sz w:val="24"/>
        </w:rPr>
        <w:t>durante</w:t>
      </w:r>
      <w:r>
        <w:rPr>
          <w:spacing w:val="-3"/>
          <w:sz w:val="24"/>
        </w:rPr>
        <w:t> </w:t>
      </w:r>
      <w:r>
        <w:rPr>
          <w:sz w:val="24"/>
        </w:rPr>
        <w:t>todas</w:t>
      </w:r>
      <w:r>
        <w:rPr>
          <w:spacing w:val="-3"/>
          <w:sz w:val="24"/>
        </w:rPr>
        <w:t> </w:t>
      </w:r>
      <w:r>
        <w:rPr>
          <w:sz w:val="24"/>
        </w:rPr>
        <w:t>as</w:t>
      </w:r>
      <w:r>
        <w:rPr>
          <w:spacing w:val="-3"/>
          <w:sz w:val="24"/>
        </w:rPr>
        <w:t> </w:t>
      </w:r>
      <w:r>
        <w:rPr>
          <w:sz w:val="24"/>
        </w:rPr>
        <w:t>fases:</w:t>
      </w:r>
      <w:r>
        <w:rPr>
          <w:spacing w:val="-3"/>
          <w:sz w:val="24"/>
        </w:rPr>
        <w:t> </w:t>
      </w:r>
      <w:r>
        <w:rPr>
          <w:sz w:val="24"/>
        </w:rPr>
        <w:t>formação,</w:t>
      </w:r>
      <w:r>
        <w:rPr>
          <w:spacing w:val="-3"/>
          <w:sz w:val="24"/>
        </w:rPr>
        <w:t> </w:t>
      </w:r>
      <w:r>
        <w:rPr>
          <w:sz w:val="24"/>
        </w:rPr>
        <w:t>estabilização</w:t>
      </w:r>
      <w:r>
        <w:rPr>
          <w:spacing w:val="-3"/>
          <w:sz w:val="24"/>
        </w:rPr>
        <w:t> </w:t>
      </w:r>
      <w:r>
        <w:rPr>
          <w:sz w:val="24"/>
        </w:rPr>
        <w:t>e</w:t>
      </w:r>
      <w:r>
        <w:rPr>
          <w:spacing w:val="-3"/>
          <w:sz w:val="24"/>
        </w:rPr>
        <w:t> </w:t>
      </w:r>
      <w:r>
        <w:rPr>
          <w:sz w:val="24"/>
        </w:rPr>
        <w:t>lise</w:t>
      </w:r>
      <w:r>
        <w:rPr>
          <w:spacing w:val="-3"/>
          <w:sz w:val="24"/>
        </w:rPr>
        <w:t> </w:t>
      </w:r>
      <w:r>
        <w:rPr>
          <w:sz w:val="24"/>
        </w:rPr>
        <w:t>do</w:t>
      </w:r>
      <w:r>
        <w:rPr>
          <w:spacing w:val="-3"/>
          <w:sz w:val="24"/>
        </w:rPr>
        <w:t> </w:t>
      </w:r>
      <w:r>
        <w:rPr>
          <w:sz w:val="24"/>
        </w:rPr>
        <w:t>coágulo. Sistema de identificação de amostras e reagentes por leitor de código de barras.</w:t>
      </w:r>
    </w:p>
    <w:p>
      <w:pPr>
        <w:pStyle w:val="ListParagraph"/>
        <w:numPr>
          <w:ilvl w:val="3"/>
          <w:numId w:val="31"/>
        </w:numPr>
        <w:tabs>
          <w:tab w:pos="1229" w:val="left" w:leader="none"/>
        </w:tabs>
        <w:spacing w:line="268" w:lineRule="exact" w:before="0" w:after="0"/>
        <w:ind w:left="1229" w:right="0" w:hanging="780"/>
        <w:jc w:val="left"/>
        <w:rPr>
          <w:sz w:val="24"/>
        </w:rPr>
      </w:pPr>
      <w:r>
        <w:rPr>
          <w:sz w:val="24"/>
        </w:rPr>
        <w:t>Capacidade de interfaceamento </w:t>
      </w:r>
      <w:r>
        <w:rPr>
          <w:spacing w:val="-2"/>
          <w:sz w:val="24"/>
        </w:rPr>
        <w:t>bidirecional.</w:t>
      </w:r>
    </w:p>
    <w:p>
      <w:pPr>
        <w:pStyle w:val="ListParagraph"/>
        <w:numPr>
          <w:ilvl w:val="3"/>
          <w:numId w:val="31"/>
        </w:numPr>
        <w:tabs>
          <w:tab w:pos="1229" w:val="left" w:leader="none"/>
        </w:tabs>
        <w:spacing w:line="270" w:lineRule="exact" w:before="0" w:after="0"/>
        <w:ind w:left="1229" w:right="0" w:hanging="780"/>
        <w:jc w:val="left"/>
        <w:rPr>
          <w:sz w:val="24"/>
        </w:rPr>
      </w:pPr>
      <w:r>
        <w:rPr>
          <w:sz w:val="24"/>
        </w:rPr>
        <w:t>Capacidade de armazenar exames em memória interna do </w:t>
      </w:r>
      <w:r>
        <w:rPr>
          <w:spacing w:val="-2"/>
          <w:sz w:val="24"/>
        </w:rPr>
        <w:t>equipamento.</w:t>
      </w:r>
    </w:p>
    <w:p>
      <w:pPr>
        <w:pStyle w:val="ListParagraph"/>
        <w:numPr>
          <w:ilvl w:val="3"/>
          <w:numId w:val="31"/>
        </w:numPr>
        <w:tabs>
          <w:tab w:pos="1255" w:val="left" w:leader="none"/>
        </w:tabs>
        <w:spacing w:line="235" w:lineRule="auto" w:before="0" w:after="0"/>
        <w:ind w:left="449" w:right="433" w:firstLine="0"/>
        <w:jc w:val="both"/>
        <w:rPr>
          <w:sz w:val="24"/>
        </w:rPr>
      </w:pPr>
      <w:r>
        <w:rPr>
          <w:sz w:val="24"/>
        </w:rPr>
        <w:t>Software integrado ao equipamento que detecte erros das corridas de amostras (volume de amostras, erro de código de barras, erros de linearidade extrapolada, entre outros) e que possibilite a impressão de resultados, curvas de calibração (quando necessárias), controles de qualidade e manutenções preventivas e corretivas.</w:t>
      </w:r>
    </w:p>
    <w:p>
      <w:pPr>
        <w:pStyle w:val="ListParagraph"/>
        <w:numPr>
          <w:ilvl w:val="3"/>
          <w:numId w:val="31"/>
        </w:numPr>
        <w:tabs>
          <w:tab w:pos="1313" w:val="left" w:leader="none"/>
        </w:tabs>
        <w:spacing w:line="235" w:lineRule="auto" w:before="0" w:after="0"/>
        <w:ind w:left="449" w:right="433" w:firstLine="0"/>
        <w:jc w:val="both"/>
        <w:rPr>
          <w:sz w:val="24"/>
        </w:rPr>
      </w:pPr>
      <w:r>
        <w:rPr>
          <w:sz w:val="24"/>
        </w:rPr>
        <w:t>Reagentes apresentados na forma de cartuchos embalados individualmente e armazenados em temperatura ambiente, com </w:t>
      </w:r>
      <w:r>
        <w:rPr>
          <w:sz w:val="24"/>
        </w:rPr>
        <w:t>duas combinações de testes pré determinadas e com realização simultânea de avaliação global do sistema extrínseco</w:t>
      </w:r>
      <w:r>
        <w:rPr>
          <w:spacing w:val="40"/>
          <w:sz w:val="24"/>
        </w:rPr>
        <w:t> </w:t>
      </w:r>
      <w:r>
        <w:rPr>
          <w:sz w:val="24"/>
        </w:rPr>
        <w:t>e do sistema intrínseco da coagulação sanguínea, com identificação de status da fibrina e de desordens de polimerização com inibidor de heparina contendo solução de heparinase com detecção de hiper fibrinólise contendo solução de aprotinina.</w:t>
      </w:r>
    </w:p>
    <w:p>
      <w:pPr>
        <w:pStyle w:val="Heading3"/>
        <w:numPr>
          <w:ilvl w:val="2"/>
          <w:numId w:val="31"/>
        </w:numPr>
        <w:tabs>
          <w:tab w:pos="1109" w:val="left" w:leader="none"/>
        </w:tabs>
        <w:spacing w:line="240" w:lineRule="auto" w:before="110" w:after="0"/>
        <w:ind w:left="1109" w:right="0" w:hanging="600"/>
        <w:jc w:val="both"/>
      </w:pPr>
      <w:r>
        <w:rPr/>
        <w:t>Descrição do equipamento do lote 2 - Hematologia do </w:t>
      </w:r>
      <w:r>
        <w:rPr>
          <w:spacing w:val="-5"/>
        </w:rPr>
        <w:t>SLA</w:t>
      </w:r>
    </w:p>
    <w:p>
      <w:pPr>
        <w:pStyle w:val="ListParagraph"/>
        <w:numPr>
          <w:ilvl w:val="3"/>
          <w:numId w:val="31"/>
        </w:numPr>
        <w:tabs>
          <w:tab w:pos="1229" w:val="left" w:leader="none"/>
        </w:tabs>
        <w:spacing w:line="240" w:lineRule="auto" w:before="114" w:after="0"/>
        <w:ind w:left="1229" w:right="0" w:hanging="780"/>
        <w:jc w:val="both"/>
        <w:rPr>
          <w:sz w:val="24"/>
        </w:rPr>
      </w:pPr>
      <w:r>
        <w:rPr>
          <w:sz w:val="24"/>
        </w:rPr>
        <w:t>O equipamento deverá ser novo, ou com até 1(um) ano de uso e não deverão estar fora de linha de </w:t>
      </w:r>
      <w:r>
        <w:rPr>
          <w:spacing w:val="-2"/>
          <w:sz w:val="24"/>
        </w:rPr>
        <w:t>fabricação;</w:t>
      </w:r>
    </w:p>
    <w:p>
      <w:pPr>
        <w:pStyle w:val="ListParagraph"/>
        <w:numPr>
          <w:ilvl w:val="3"/>
          <w:numId w:val="31"/>
        </w:numPr>
        <w:tabs>
          <w:tab w:pos="1230" w:val="left" w:leader="none"/>
        </w:tabs>
        <w:spacing w:line="235" w:lineRule="auto" w:before="119" w:after="0"/>
        <w:ind w:left="449" w:right="433" w:firstLine="0"/>
        <w:jc w:val="both"/>
        <w:rPr>
          <w:sz w:val="24"/>
        </w:rPr>
      </w:pPr>
      <w:r>
        <w:rPr>
          <w:sz w:val="24"/>
        </w:rPr>
        <w:t>O</w:t>
      </w:r>
      <w:r>
        <w:rPr>
          <w:spacing w:val="-1"/>
          <w:sz w:val="24"/>
        </w:rPr>
        <w:t> </w:t>
      </w:r>
      <w:r>
        <w:rPr>
          <w:sz w:val="24"/>
        </w:rPr>
        <w:t>local</w:t>
      </w:r>
      <w:r>
        <w:rPr>
          <w:spacing w:val="-1"/>
          <w:sz w:val="24"/>
        </w:rPr>
        <w:t> </w:t>
      </w:r>
      <w:r>
        <w:rPr>
          <w:sz w:val="24"/>
        </w:rPr>
        <w:t>onde</w:t>
      </w:r>
      <w:r>
        <w:rPr>
          <w:spacing w:val="-1"/>
          <w:sz w:val="24"/>
        </w:rPr>
        <w:t> </w:t>
      </w:r>
      <w:r>
        <w:rPr>
          <w:sz w:val="24"/>
        </w:rPr>
        <w:t>será</w:t>
      </w:r>
      <w:r>
        <w:rPr>
          <w:spacing w:val="-1"/>
          <w:sz w:val="24"/>
        </w:rPr>
        <w:t> </w:t>
      </w:r>
      <w:r>
        <w:rPr>
          <w:sz w:val="24"/>
        </w:rPr>
        <w:t>instalado</w:t>
      </w:r>
      <w:r>
        <w:rPr>
          <w:spacing w:val="-1"/>
          <w:sz w:val="24"/>
        </w:rPr>
        <w:t> </w:t>
      </w:r>
      <w:r>
        <w:rPr>
          <w:sz w:val="24"/>
        </w:rPr>
        <w:t>o</w:t>
      </w:r>
      <w:r>
        <w:rPr>
          <w:spacing w:val="-1"/>
          <w:sz w:val="24"/>
        </w:rPr>
        <w:t> </w:t>
      </w:r>
      <w:r>
        <w:rPr>
          <w:sz w:val="24"/>
        </w:rPr>
        <w:t>equipamento</w:t>
      </w:r>
      <w:r>
        <w:rPr>
          <w:spacing w:val="-1"/>
          <w:sz w:val="24"/>
        </w:rPr>
        <w:t> </w:t>
      </w:r>
      <w:r>
        <w:rPr>
          <w:sz w:val="24"/>
        </w:rPr>
        <w:t>é</w:t>
      </w:r>
      <w:r>
        <w:rPr>
          <w:spacing w:val="-1"/>
          <w:sz w:val="24"/>
        </w:rPr>
        <w:t> </w:t>
      </w:r>
      <w:r>
        <w:rPr>
          <w:sz w:val="24"/>
        </w:rPr>
        <w:t>o</w:t>
      </w:r>
      <w:r>
        <w:rPr>
          <w:spacing w:val="-1"/>
          <w:sz w:val="24"/>
        </w:rPr>
        <w:t> </w:t>
      </w:r>
      <w:r>
        <w:rPr>
          <w:sz w:val="24"/>
        </w:rPr>
        <w:t>Laboratório</w:t>
      </w:r>
      <w:r>
        <w:rPr>
          <w:spacing w:val="-1"/>
          <w:sz w:val="24"/>
        </w:rPr>
        <w:t> </w:t>
      </w:r>
      <w:r>
        <w:rPr>
          <w:sz w:val="24"/>
        </w:rPr>
        <w:t>de</w:t>
      </w:r>
      <w:r>
        <w:rPr>
          <w:spacing w:val="-1"/>
          <w:sz w:val="24"/>
        </w:rPr>
        <w:t> </w:t>
      </w:r>
      <w:r>
        <w:rPr>
          <w:sz w:val="24"/>
        </w:rPr>
        <w:t>Hematologia</w:t>
      </w:r>
      <w:r>
        <w:rPr>
          <w:spacing w:val="-1"/>
          <w:sz w:val="24"/>
        </w:rPr>
        <w:t> </w:t>
      </w:r>
      <w:r>
        <w:rPr>
          <w:sz w:val="24"/>
        </w:rPr>
        <w:t>do</w:t>
      </w:r>
      <w:r>
        <w:rPr>
          <w:spacing w:val="-1"/>
          <w:sz w:val="24"/>
        </w:rPr>
        <w:t> </w:t>
      </w:r>
      <w:r>
        <w:rPr>
          <w:sz w:val="24"/>
        </w:rPr>
        <w:t>SLA</w:t>
      </w:r>
      <w:r>
        <w:rPr>
          <w:spacing w:val="-14"/>
          <w:sz w:val="24"/>
        </w:rPr>
        <w:t> </w:t>
      </w:r>
      <w:r>
        <w:rPr>
          <w:sz w:val="24"/>
        </w:rPr>
        <w:t>do</w:t>
      </w:r>
      <w:r>
        <w:rPr>
          <w:spacing w:val="-1"/>
          <w:sz w:val="24"/>
        </w:rPr>
        <w:t> </w:t>
      </w:r>
      <w:r>
        <w:rPr>
          <w:sz w:val="24"/>
        </w:rPr>
        <w:t>Hospital</w:t>
      </w:r>
      <w:r>
        <w:rPr>
          <w:spacing w:val="-1"/>
          <w:sz w:val="24"/>
        </w:rPr>
        <w:t> </w:t>
      </w:r>
      <w:r>
        <w:rPr>
          <w:sz w:val="24"/>
        </w:rPr>
        <w:t>Universitário</w:t>
      </w:r>
      <w:r>
        <w:rPr>
          <w:spacing w:val="-1"/>
          <w:sz w:val="24"/>
        </w:rPr>
        <w:t> </w:t>
      </w:r>
      <w:r>
        <w:rPr>
          <w:sz w:val="24"/>
        </w:rPr>
        <w:t>Pedro</w:t>
      </w:r>
      <w:r>
        <w:rPr>
          <w:spacing w:val="-1"/>
          <w:sz w:val="24"/>
        </w:rPr>
        <w:t> </w:t>
      </w:r>
      <w:r>
        <w:rPr>
          <w:sz w:val="24"/>
        </w:rPr>
        <w:t>Ernesto,</w:t>
      </w:r>
      <w:r>
        <w:rPr>
          <w:spacing w:val="-1"/>
          <w:sz w:val="24"/>
        </w:rPr>
        <w:t> </w:t>
      </w:r>
      <w:r>
        <w:rPr>
          <w:sz w:val="24"/>
        </w:rPr>
        <w:t>que</w:t>
      </w:r>
      <w:r>
        <w:rPr>
          <w:spacing w:val="-1"/>
          <w:sz w:val="24"/>
        </w:rPr>
        <w:t> </w:t>
      </w:r>
      <w:r>
        <w:rPr>
          <w:sz w:val="24"/>
        </w:rPr>
        <w:t>deverá</w:t>
      </w:r>
      <w:r>
        <w:rPr>
          <w:spacing w:val="-1"/>
          <w:sz w:val="24"/>
        </w:rPr>
        <w:t> </w:t>
      </w:r>
      <w:r>
        <w:rPr>
          <w:sz w:val="24"/>
        </w:rPr>
        <w:t>ser previamente vistoriado e avaliado pela empresa contratada, para que sejam apuradas, comunicadas e supridas as eventuais necessidades </w:t>
      </w:r>
      <w:r>
        <w:rPr>
          <w:sz w:val="24"/>
        </w:rPr>
        <w:t>técnicas para viabilidade da instalação.</w:t>
      </w:r>
    </w:p>
    <w:p>
      <w:pPr>
        <w:pStyle w:val="ListParagraph"/>
        <w:numPr>
          <w:ilvl w:val="3"/>
          <w:numId w:val="31"/>
        </w:numPr>
        <w:tabs>
          <w:tab w:pos="1229" w:val="left" w:leader="none"/>
        </w:tabs>
        <w:spacing w:line="240" w:lineRule="auto" w:before="114" w:after="0"/>
        <w:ind w:left="1229" w:right="0" w:hanging="780"/>
        <w:jc w:val="both"/>
        <w:rPr>
          <w:sz w:val="24"/>
        </w:rPr>
      </w:pPr>
      <w:r>
        <w:rPr>
          <w:sz w:val="24"/>
        </w:rPr>
        <w:t>Menu de teste abrangente com</w:t>
      </w:r>
      <w:r>
        <w:rPr>
          <w:spacing w:val="-14"/>
          <w:sz w:val="24"/>
        </w:rPr>
        <w:t> </w:t>
      </w:r>
      <w:r>
        <w:rPr>
          <w:sz w:val="24"/>
        </w:rPr>
        <w:t>ACT</w:t>
      </w:r>
      <w:r>
        <w:rPr>
          <w:spacing w:val="-5"/>
          <w:sz w:val="24"/>
        </w:rPr>
        <w:t> </w:t>
      </w:r>
      <w:r>
        <w:rPr>
          <w:sz w:val="24"/>
        </w:rPr>
        <w:t>e teste de função plaquetária, tecnologia antivibração e </w:t>
      </w:r>
      <w:r>
        <w:rPr>
          <w:spacing w:val="-5"/>
          <w:sz w:val="24"/>
        </w:rPr>
        <w:t>DWM</w:t>
      </w:r>
    </w:p>
    <w:p>
      <w:pPr>
        <w:pStyle w:val="ListParagraph"/>
        <w:numPr>
          <w:ilvl w:val="3"/>
          <w:numId w:val="31"/>
        </w:numPr>
        <w:tabs>
          <w:tab w:pos="1238" w:val="left" w:leader="none"/>
        </w:tabs>
        <w:spacing w:line="235" w:lineRule="auto" w:before="268" w:after="0"/>
        <w:ind w:left="449" w:right="433" w:firstLine="0"/>
        <w:jc w:val="left"/>
        <w:rPr>
          <w:sz w:val="24"/>
        </w:rPr>
      </w:pPr>
      <w:r>
        <w:rPr>
          <w:sz w:val="24"/>
        </w:rPr>
        <w:t>Ser de dimensões de médio porte, acompanhado de impressora USB e conectividade com LIS/HIS (incluindo gráficos) e estabilizador </w:t>
      </w:r>
      <w:r>
        <w:rPr>
          <w:sz w:val="24"/>
        </w:rPr>
        <w:t>que permita o funcionamento do equipamento assim com garantir a manutenção corretiva deste;</w:t>
      </w:r>
    </w:p>
    <w:p>
      <w:pPr>
        <w:pStyle w:val="ListParagraph"/>
        <w:spacing w:after="0" w:line="235" w:lineRule="auto"/>
        <w:jc w:val="left"/>
        <w:rPr>
          <w:sz w:val="24"/>
        </w:rPr>
        <w:sectPr>
          <w:pgSz w:w="15840" w:h="24480"/>
          <w:pgMar w:top="540" w:bottom="280" w:left="360" w:right="360"/>
        </w:sectPr>
      </w:pPr>
    </w:p>
    <w:p>
      <w:pPr>
        <w:pStyle w:val="ListParagraph"/>
        <w:numPr>
          <w:ilvl w:val="3"/>
          <w:numId w:val="31"/>
        </w:numPr>
        <w:tabs>
          <w:tab w:pos="1224" w:val="left" w:leader="none"/>
        </w:tabs>
        <w:spacing w:line="240" w:lineRule="auto" w:before="76" w:after="0"/>
        <w:ind w:left="1224" w:right="0" w:hanging="775"/>
        <w:jc w:val="left"/>
        <w:rPr>
          <w:sz w:val="24"/>
        </w:rPr>
      </w:pPr>
      <w:r>
        <w:rPr>
          <w:sz w:val="24"/>
        </w:rPr>
        <w:t>Ter</w:t>
      </w:r>
      <w:r>
        <w:rPr>
          <w:spacing w:val="-2"/>
          <w:sz w:val="24"/>
        </w:rPr>
        <w:t> </w:t>
      </w:r>
      <w:r>
        <w:rPr>
          <w:sz w:val="24"/>
        </w:rPr>
        <w:t>operação</w:t>
      </w:r>
      <w:r>
        <w:rPr>
          <w:spacing w:val="-1"/>
          <w:sz w:val="24"/>
        </w:rPr>
        <w:t> </w:t>
      </w:r>
      <w:r>
        <w:rPr>
          <w:sz w:val="24"/>
        </w:rPr>
        <w:t>por</w:t>
      </w:r>
      <w:r>
        <w:rPr>
          <w:spacing w:val="-1"/>
          <w:sz w:val="24"/>
        </w:rPr>
        <w:t> </w:t>
      </w:r>
      <w:r>
        <w:rPr>
          <w:sz w:val="24"/>
        </w:rPr>
        <w:t>toque</w:t>
      </w:r>
      <w:r>
        <w:rPr>
          <w:spacing w:val="-2"/>
          <w:sz w:val="24"/>
        </w:rPr>
        <w:t> </w:t>
      </w:r>
      <w:r>
        <w:rPr>
          <w:sz w:val="24"/>
        </w:rPr>
        <w:t>na</w:t>
      </w:r>
      <w:r>
        <w:rPr>
          <w:spacing w:val="-1"/>
          <w:sz w:val="24"/>
        </w:rPr>
        <w:t> </w:t>
      </w:r>
      <w:r>
        <w:rPr>
          <w:sz w:val="24"/>
        </w:rPr>
        <w:t>tela</w:t>
      </w:r>
      <w:r>
        <w:rPr>
          <w:spacing w:val="-1"/>
          <w:sz w:val="24"/>
        </w:rPr>
        <w:t> </w:t>
      </w:r>
      <w:r>
        <w:rPr>
          <w:sz w:val="24"/>
        </w:rPr>
        <w:t>(touchscreen),</w:t>
      </w:r>
      <w:r>
        <w:rPr>
          <w:spacing w:val="-2"/>
          <w:sz w:val="24"/>
        </w:rPr>
        <w:t> </w:t>
      </w:r>
      <w:r>
        <w:rPr>
          <w:sz w:val="24"/>
        </w:rPr>
        <w:t>insensível</w:t>
      </w:r>
      <w:r>
        <w:rPr>
          <w:spacing w:val="-1"/>
          <w:sz w:val="24"/>
        </w:rPr>
        <w:t> </w:t>
      </w:r>
      <w:r>
        <w:rPr>
          <w:sz w:val="24"/>
        </w:rPr>
        <w:t>à</w:t>
      </w:r>
      <w:r>
        <w:rPr>
          <w:spacing w:val="-1"/>
          <w:sz w:val="24"/>
        </w:rPr>
        <w:t> </w:t>
      </w:r>
      <w:r>
        <w:rPr>
          <w:sz w:val="24"/>
        </w:rPr>
        <w:t>choques</w:t>
      </w:r>
      <w:r>
        <w:rPr>
          <w:spacing w:val="-2"/>
          <w:sz w:val="24"/>
        </w:rPr>
        <w:t> </w:t>
      </w:r>
      <w:r>
        <w:rPr>
          <w:sz w:val="24"/>
        </w:rPr>
        <w:t>mecânicos</w:t>
      </w:r>
      <w:r>
        <w:rPr>
          <w:spacing w:val="-1"/>
          <w:sz w:val="24"/>
        </w:rPr>
        <w:t> </w:t>
      </w:r>
      <w:r>
        <w:rPr>
          <w:sz w:val="24"/>
        </w:rPr>
        <w:t>e</w:t>
      </w:r>
      <w:r>
        <w:rPr>
          <w:spacing w:val="-1"/>
          <w:sz w:val="24"/>
        </w:rPr>
        <w:t> </w:t>
      </w:r>
      <w:r>
        <w:rPr>
          <w:sz w:val="24"/>
        </w:rPr>
        <w:t>à</w:t>
      </w:r>
      <w:r>
        <w:rPr>
          <w:spacing w:val="-1"/>
          <w:sz w:val="24"/>
        </w:rPr>
        <w:t> </w:t>
      </w:r>
      <w:r>
        <w:rPr>
          <w:spacing w:val="-2"/>
          <w:sz w:val="24"/>
        </w:rPr>
        <w:t>vibrações;</w:t>
      </w:r>
    </w:p>
    <w:p>
      <w:pPr>
        <w:pStyle w:val="ListParagraph"/>
        <w:numPr>
          <w:ilvl w:val="3"/>
          <w:numId w:val="31"/>
        </w:numPr>
        <w:tabs>
          <w:tab w:pos="1224" w:val="left" w:leader="none"/>
        </w:tabs>
        <w:spacing w:line="240" w:lineRule="auto" w:before="114" w:after="0"/>
        <w:ind w:left="1224" w:right="0" w:hanging="775"/>
        <w:jc w:val="left"/>
        <w:rPr>
          <w:sz w:val="24"/>
        </w:rPr>
      </w:pPr>
      <w:r>
        <w:rPr>
          <w:sz w:val="24"/>
        </w:rPr>
        <w:t>Ter</w:t>
      </w:r>
      <w:r>
        <w:rPr>
          <w:spacing w:val="-3"/>
          <w:sz w:val="24"/>
        </w:rPr>
        <w:t> </w:t>
      </w:r>
      <w:r>
        <w:rPr>
          <w:sz w:val="24"/>
        </w:rPr>
        <w:t>no</w:t>
      </w:r>
      <w:r>
        <w:rPr>
          <w:spacing w:val="-3"/>
          <w:sz w:val="24"/>
        </w:rPr>
        <w:t> </w:t>
      </w:r>
      <w:r>
        <w:rPr>
          <w:sz w:val="24"/>
        </w:rPr>
        <w:t>mínimo</w:t>
      </w:r>
      <w:r>
        <w:rPr>
          <w:spacing w:val="-3"/>
          <w:sz w:val="24"/>
        </w:rPr>
        <w:t> </w:t>
      </w:r>
      <w:r>
        <w:rPr>
          <w:sz w:val="24"/>
        </w:rPr>
        <w:t>12</w:t>
      </w:r>
      <w:r>
        <w:rPr>
          <w:spacing w:val="-3"/>
          <w:sz w:val="24"/>
        </w:rPr>
        <w:t> </w:t>
      </w:r>
      <w:r>
        <w:rPr>
          <w:sz w:val="24"/>
        </w:rPr>
        <w:t>(doze)</w:t>
      </w:r>
      <w:r>
        <w:rPr>
          <w:spacing w:val="-3"/>
          <w:sz w:val="24"/>
        </w:rPr>
        <w:t> </w:t>
      </w:r>
      <w:r>
        <w:rPr>
          <w:sz w:val="24"/>
        </w:rPr>
        <w:t>canais</w:t>
      </w:r>
      <w:r>
        <w:rPr>
          <w:spacing w:val="-2"/>
          <w:sz w:val="24"/>
        </w:rPr>
        <w:t> individuais;</w:t>
      </w:r>
    </w:p>
    <w:p>
      <w:pPr>
        <w:pStyle w:val="ListParagraph"/>
        <w:numPr>
          <w:ilvl w:val="3"/>
          <w:numId w:val="31"/>
        </w:numPr>
        <w:tabs>
          <w:tab w:pos="1224" w:val="left" w:leader="none"/>
        </w:tabs>
        <w:spacing w:line="240" w:lineRule="auto" w:before="114" w:after="0"/>
        <w:ind w:left="1224" w:right="0" w:hanging="775"/>
        <w:jc w:val="left"/>
        <w:rPr>
          <w:sz w:val="24"/>
        </w:rPr>
      </w:pPr>
      <w:r>
        <w:rPr>
          <w:sz w:val="24"/>
        </w:rPr>
        <w:t>Ter</w:t>
      </w:r>
      <w:r>
        <w:rPr>
          <w:spacing w:val="-1"/>
          <w:sz w:val="24"/>
        </w:rPr>
        <w:t> </w:t>
      </w:r>
      <w:r>
        <w:rPr>
          <w:sz w:val="24"/>
        </w:rPr>
        <w:t>interfaceamento</w:t>
      </w:r>
      <w:r>
        <w:rPr>
          <w:spacing w:val="-1"/>
          <w:sz w:val="24"/>
        </w:rPr>
        <w:t> </w:t>
      </w:r>
      <w:r>
        <w:rPr>
          <w:sz w:val="24"/>
        </w:rPr>
        <w:t>com</w:t>
      </w:r>
      <w:r>
        <w:rPr>
          <w:spacing w:val="-1"/>
          <w:sz w:val="24"/>
        </w:rPr>
        <w:t> </w:t>
      </w:r>
      <w:r>
        <w:rPr>
          <w:sz w:val="24"/>
        </w:rPr>
        <w:t>o</w:t>
      </w:r>
      <w:r>
        <w:rPr>
          <w:spacing w:val="-1"/>
          <w:sz w:val="24"/>
        </w:rPr>
        <w:t> </w:t>
      </w:r>
      <w:r>
        <w:rPr>
          <w:sz w:val="24"/>
        </w:rPr>
        <w:t>sistema</w:t>
      </w:r>
      <w:r>
        <w:rPr>
          <w:spacing w:val="-1"/>
          <w:sz w:val="24"/>
        </w:rPr>
        <w:t> </w:t>
      </w:r>
      <w:r>
        <w:rPr>
          <w:sz w:val="24"/>
        </w:rPr>
        <w:t>de</w:t>
      </w:r>
      <w:r>
        <w:rPr>
          <w:spacing w:val="-1"/>
          <w:sz w:val="24"/>
        </w:rPr>
        <w:t> </w:t>
      </w:r>
      <w:r>
        <w:rPr>
          <w:sz w:val="24"/>
        </w:rPr>
        <w:t>informática</w:t>
      </w:r>
      <w:r>
        <w:rPr>
          <w:spacing w:val="-1"/>
          <w:sz w:val="24"/>
        </w:rPr>
        <w:t> </w:t>
      </w:r>
      <w:r>
        <w:rPr>
          <w:sz w:val="24"/>
        </w:rPr>
        <w:t>em</w:t>
      </w:r>
      <w:r>
        <w:rPr>
          <w:spacing w:val="-1"/>
          <w:sz w:val="24"/>
        </w:rPr>
        <w:t> </w:t>
      </w:r>
      <w:r>
        <w:rPr>
          <w:sz w:val="24"/>
        </w:rPr>
        <w:t>uso</w:t>
      </w:r>
      <w:r>
        <w:rPr>
          <w:spacing w:val="-1"/>
          <w:sz w:val="24"/>
        </w:rPr>
        <w:t> </w:t>
      </w:r>
      <w:r>
        <w:rPr>
          <w:sz w:val="24"/>
        </w:rPr>
        <w:t>no Laboratório</w:t>
      </w:r>
      <w:r>
        <w:rPr>
          <w:spacing w:val="-1"/>
          <w:sz w:val="24"/>
        </w:rPr>
        <w:t> </w:t>
      </w:r>
      <w:r>
        <w:rPr>
          <w:sz w:val="24"/>
        </w:rPr>
        <w:t>e</w:t>
      </w:r>
      <w:r>
        <w:rPr>
          <w:spacing w:val="-1"/>
          <w:sz w:val="24"/>
        </w:rPr>
        <w:t> </w:t>
      </w:r>
      <w:r>
        <w:rPr>
          <w:sz w:val="24"/>
        </w:rPr>
        <w:t>fazer</w:t>
      </w:r>
      <w:r>
        <w:rPr>
          <w:spacing w:val="-1"/>
          <w:sz w:val="24"/>
        </w:rPr>
        <w:t> </w:t>
      </w:r>
      <w:r>
        <w:rPr>
          <w:sz w:val="24"/>
        </w:rPr>
        <w:t>identificação</w:t>
      </w:r>
      <w:r>
        <w:rPr>
          <w:spacing w:val="-1"/>
          <w:sz w:val="24"/>
        </w:rPr>
        <w:t> </w:t>
      </w:r>
      <w:r>
        <w:rPr>
          <w:sz w:val="24"/>
        </w:rPr>
        <w:t>da</w:t>
      </w:r>
      <w:r>
        <w:rPr>
          <w:spacing w:val="-1"/>
          <w:sz w:val="24"/>
        </w:rPr>
        <w:t> </w:t>
      </w:r>
      <w:r>
        <w:rPr>
          <w:sz w:val="24"/>
        </w:rPr>
        <w:t>amostra</w:t>
      </w:r>
      <w:r>
        <w:rPr>
          <w:spacing w:val="-1"/>
          <w:sz w:val="24"/>
        </w:rPr>
        <w:t> </w:t>
      </w:r>
      <w:r>
        <w:rPr>
          <w:sz w:val="24"/>
        </w:rPr>
        <w:t>por</w:t>
      </w:r>
      <w:r>
        <w:rPr>
          <w:spacing w:val="-1"/>
          <w:sz w:val="24"/>
        </w:rPr>
        <w:t> </w:t>
      </w:r>
      <w:r>
        <w:rPr>
          <w:sz w:val="24"/>
        </w:rPr>
        <w:t>código</w:t>
      </w:r>
      <w:r>
        <w:rPr>
          <w:spacing w:val="-1"/>
          <w:sz w:val="24"/>
        </w:rPr>
        <w:t> </w:t>
      </w:r>
      <w:r>
        <w:rPr>
          <w:sz w:val="24"/>
        </w:rPr>
        <w:t>de </w:t>
      </w:r>
      <w:r>
        <w:rPr>
          <w:spacing w:val="-2"/>
          <w:sz w:val="24"/>
        </w:rPr>
        <w:t>barras;</w:t>
      </w:r>
    </w:p>
    <w:p>
      <w:pPr>
        <w:pStyle w:val="ListParagraph"/>
        <w:numPr>
          <w:ilvl w:val="3"/>
          <w:numId w:val="31"/>
        </w:numPr>
        <w:tabs>
          <w:tab w:pos="1229" w:val="left" w:leader="none"/>
        </w:tabs>
        <w:spacing w:line="240" w:lineRule="auto" w:before="114" w:after="0"/>
        <w:ind w:left="1229" w:right="0" w:hanging="780"/>
        <w:jc w:val="left"/>
        <w:rPr>
          <w:sz w:val="24"/>
        </w:rPr>
      </w:pPr>
      <w:r>
        <w:rPr>
          <w:sz w:val="24"/>
        </w:rPr>
        <w:t>Controle de qualidade interno e ter capacidade de armazenagem de no mínimo 25.000 resultados de </w:t>
      </w:r>
      <w:r>
        <w:rPr>
          <w:spacing w:val="-2"/>
          <w:sz w:val="24"/>
        </w:rPr>
        <w:t>pacientes;</w:t>
      </w:r>
    </w:p>
    <w:p>
      <w:pPr>
        <w:pStyle w:val="ListParagraph"/>
        <w:numPr>
          <w:ilvl w:val="3"/>
          <w:numId w:val="31"/>
        </w:numPr>
        <w:tabs>
          <w:tab w:pos="1229" w:val="left" w:leader="none"/>
        </w:tabs>
        <w:spacing w:line="240" w:lineRule="auto" w:before="114" w:after="0"/>
        <w:ind w:left="1229" w:right="0" w:hanging="780"/>
        <w:jc w:val="left"/>
        <w:rPr>
          <w:sz w:val="24"/>
        </w:rPr>
      </w:pPr>
      <w:r>
        <w:rPr>
          <w:sz w:val="24"/>
        </w:rPr>
        <w:t>Dar acesso aos dados em tempo real, através da internet (com senha de </w:t>
      </w:r>
      <w:r>
        <w:rPr>
          <w:spacing w:val="-2"/>
          <w:sz w:val="24"/>
        </w:rPr>
        <w:t>proteção);</w:t>
      </w:r>
    </w:p>
    <w:p>
      <w:pPr>
        <w:pStyle w:val="ListParagraph"/>
        <w:numPr>
          <w:ilvl w:val="3"/>
          <w:numId w:val="31"/>
        </w:numPr>
        <w:tabs>
          <w:tab w:pos="1344" w:val="left" w:leader="none"/>
        </w:tabs>
        <w:spacing w:line="240" w:lineRule="auto" w:before="114" w:after="0"/>
        <w:ind w:left="1344" w:right="0" w:hanging="895"/>
        <w:jc w:val="left"/>
        <w:rPr>
          <w:sz w:val="24"/>
        </w:rPr>
      </w:pPr>
      <w:r>
        <w:rPr>
          <w:sz w:val="24"/>
        </w:rPr>
        <w:t>Ter</w:t>
      </w:r>
      <w:r>
        <w:rPr>
          <w:spacing w:val="-2"/>
          <w:sz w:val="24"/>
        </w:rPr>
        <w:t> </w:t>
      </w:r>
      <w:r>
        <w:rPr>
          <w:sz w:val="24"/>
        </w:rPr>
        <w:t>capacidade</w:t>
      </w:r>
      <w:r>
        <w:rPr>
          <w:spacing w:val="-1"/>
          <w:sz w:val="24"/>
        </w:rPr>
        <w:t> </w:t>
      </w:r>
      <w:r>
        <w:rPr>
          <w:sz w:val="24"/>
        </w:rPr>
        <w:t>de</w:t>
      </w:r>
      <w:r>
        <w:rPr>
          <w:spacing w:val="-1"/>
          <w:sz w:val="24"/>
        </w:rPr>
        <w:t> </w:t>
      </w:r>
      <w:r>
        <w:rPr>
          <w:sz w:val="24"/>
        </w:rPr>
        <w:t>armazenamento</w:t>
      </w:r>
      <w:r>
        <w:rPr>
          <w:spacing w:val="-2"/>
          <w:sz w:val="24"/>
        </w:rPr>
        <w:t> </w:t>
      </w:r>
      <w:r>
        <w:rPr>
          <w:sz w:val="24"/>
        </w:rPr>
        <w:t>on-board</w:t>
      </w:r>
      <w:r>
        <w:rPr>
          <w:spacing w:val="-1"/>
          <w:sz w:val="24"/>
        </w:rPr>
        <w:t> </w:t>
      </w:r>
      <w:r>
        <w:rPr>
          <w:sz w:val="24"/>
        </w:rPr>
        <w:t>dos</w:t>
      </w:r>
      <w:r>
        <w:rPr>
          <w:spacing w:val="-1"/>
          <w:sz w:val="24"/>
        </w:rPr>
        <w:t> </w:t>
      </w:r>
      <w:r>
        <w:rPr>
          <w:sz w:val="24"/>
        </w:rPr>
        <w:t>reagentes</w:t>
      </w:r>
      <w:r>
        <w:rPr>
          <w:spacing w:val="-2"/>
          <w:sz w:val="24"/>
        </w:rPr>
        <w:t> </w:t>
      </w:r>
      <w:r>
        <w:rPr>
          <w:sz w:val="24"/>
        </w:rPr>
        <w:t>com</w:t>
      </w:r>
      <w:r>
        <w:rPr>
          <w:spacing w:val="-1"/>
          <w:sz w:val="24"/>
        </w:rPr>
        <w:t> </w:t>
      </w:r>
      <w:r>
        <w:rPr>
          <w:sz w:val="24"/>
        </w:rPr>
        <w:t>no</w:t>
      </w:r>
      <w:r>
        <w:rPr>
          <w:spacing w:val="-1"/>
          <w:sz w:val="24"/>
        </w:rPr>
        <w:t> </w:t>
      </w:r>
      <w:r>
        <w:rPr>
          <w:sz w:val="24"/>
        </w:rPr>
        <w:t>mínimo</w:t>
      </w:r>
      <w:r>
        <w:rPr>
          <w:spacing w:val="-2"/>
          <w:sz w:val="24"/>
        </w:rPr>
        <w:t> </w:t>
      </w:r>
      <w:r>
        <w:rPr>
          <w:sz w:val="24"/>
        </w:rPr>
        <w:t>7</w:t>
      </w:r>
      <w:r>
        <w:rPr>
          <w:spacing w:val="-1"/>
          <w:sz w:val="24"/>
        </w:rPr>
        <w:t> </w:t>
      </w:r>
      <w:r>
        <w:rPr>
          <w:sz w:val="24"/>
        </w:rPr>
        <w:t>dias</w:t>
      </w:r>
      <w:r>
        <w:rPr>
          <w:spacing w:val="-1"/>
          <w:sz w:val="24"/>
        </w:rPr>
        <w:t> </w:t>
      </w:r>
      <w:r>
        <w:rPr>
          <w:sz w:val="24"/>
        </w:rPr>
        <w:t>de</w:t>
      </w:r>
      <w:r>
        <w:rPr>
          <w:spacing w:val="-1"/>
          <w:sz w:val="24"/>
        </w:rPr>
        <w:t> </w:t>
      </w:r>
      <w:r>
        <w:rPr>
          <w:spacing w:val="-2"/>
          <w:sz w:val="24"/>
        </w:rPr>
        <w:t>estabilidade;</w:t>
      </w:r>
    </w:p>
    <w:p>
      <w:pPr>
        <w:pStyle w:val="ListParagraph"/>
        <w:numPr>
          <w:ilvl w:val="3"/>
          <w:numId w:val="31"/>
        </w:numPr>
        <w:tabs>
          <w:tab w:pos="1335" w:val="left" w:leader="none"/>
        </w:tabs>
        <w:spacing w:line="240" w:lineRule="auto" w:before="114" w:after="0"/>
        <w:ind w:left="1335" w:right="0" w:hanging="886"/>
        <w:jc w:val="left"/>
        <w:rPr>
          <w:sz w:val="24"/>
        </w:rPr>
      </w:pPr>
      <w:r>
        <w:rPr>
          <w:sz w:val="24"/>
        </w:rPr>
        <w:t>Ter</w:t>
      </w:r>
      <w:r>
        <w:rPr>
          <w:spacing w:val="-3"/>
          <w:sz w:val="24"/>
        </w:rPr>
        <w:t> </w:t>
      </w:r>
      <w:r>
        <w:rPr>
          <w:sz w:val="24"/>
        </w:rPr>
        <w:t>capacidade</w:t>
      </w:r>
      <w:r>
        <w:rPr>
          <w:spacing w:val="-3"/>
          <w:sz w:val="24"/>
        </w:rPr>
        <w:t> </w:t>
      </w:r>
      <w:r>
        <w:rPr>
          <w:sz w:val="24"/>
        </w:rPr>
        <w:t>de</w:t>
      </w:r>
      <w:r>
        <w:rPr>
          <w:spacing w:val="-3"/>
          <w:sz w:val="24"/>
        </w:rPr>
        <w:t> </w:t>
      </w:r>
      <w:r>
        <w:rPr>
          <w:sz w:val="24"/>
        </w:rPr>
        <w:t>repetição</w:t>
      </w:r>
      <w:r>
        <w:rPr>
          <w:spacing w:val="-3"/>
          <w:sz w:val="24"/>
        </w:rPr>
        <w:t> </w:t>
      </w:r>
      <w:r>
        <w:rPr>
          <w:sz w:val="24"/>
        </w:rPr>
        <w:t>dos</w:t>
      </w:r>
      <w:r>
        <w:rPr>
          <w:spacing w:val="-3"/>
          <w:sz w:val="24"/>
        </w:rPr>
        <w:t> </w:t>
      </w:r>
      <w:r>
        <w:rPr>
          <w:sz w:val="24"/>
        </w:rPr>
        <w:t>testes</w:t>
      </w:r>
      <w:r>
        <w:rPr>
          <w:spacing w:val="-2"/>
          <w:sz w:val="24"/>
        </w:rPr>
        <w:t> individualizados.</w:t>
      </w:r>
    </w:p>
    <w:p>
      <w:pPr>
        <w:pStyle w:val="Heading3"/>
        <w:numPr>
          <w:ilvl w:val="1"/>
          <w:numId w:val="31"/>
        </w:numPr>
        <w:tabs>
          <w:tab w:pos="929" w:val="left" w:leader="none"/>
        </w:tabs>
        <w:spacing w:line="240" w:lineRule="auto" w:before="114" w:after="0"/>
        <w:ind w:left="929" w:right="0" w:hanging="420"/>
        <w:jc w:val="left"/>
      </w:pPr>
      <w:r>
        <w:rPr/>
        <w:t>Das instalações e manutenções dos equipamentos dos lotes 1 e </w:t>
      </w:r>
      <w:r>
        <w:rPr>
          <w:spacing w:val="-5"/>
        </w:rPr>
        <w:t>2:</w:t>
      </w:r>
    </w:p>
    <w:p>
      <w:pPr>
        <w:pStyle w:val="ListParagraph"/>
        <w:numPr>
          <w:ilvl w:val="2"/>
          <w:numId w:val="31"/>
        </w:numPr>
        <w:tabs>
          <w:tab w:pos="1101" w:val="left" w:leader="none"/>
        </w:tabs>
        <w:spacing w:line="235" w:lineRule="auto" w:before="118" w:after="0"/>
        <w:ind w:left="449" w:right="432" w:firstLine="0"/>
        <w:jc w:val="both"/>
        <w:rPr>
          <w:sz w:val="24"/>
        </w:rPr>
      </w:pPr>
      <w:r>
        <w:rPr>
          <w:b/>
          <w:sz w:val="24"/>
        </w:rPr>
        <w:t>Em caso de oferta de produtos, reagentes e equipamentos, as empresas(s) interessadas(s) em ofertá-lo(s) terão que fazer uma demonstração durante o expediente de trabalho para avaliação e posterior emissão de parecer técnico, bem como apresentar catálogo, folhetos ou outros documentos técnicos equivalentes, que permitam conferir a presença das especificações técnicas exigidas.</w:t>
      </w:r>
    </w:p>
    <w:p>
      <w:pPr>
        <w:pStyle w:val="ListParagraph"/>
        <w:numPr>
          <w:ilvl w:val="2"/>
          <w:numId w:val="31"/>
        </w:numPr>
        <w:tabs>
          <w:tab w:pos="1071" w:val="left" w:leader="none"/>
        </w:tabs>
        <w:spacing w:line="235" w:lineRule="auto" w:before="119" w:after="0"/>
        <w:ind w:left="449" w:right="433" w:firstLine="0"/>
        <w:jc w:val="both"/>
        <w:rPr>
          <w:sz w:val="24"/>
        </w:rPr>
      </w:pPr>
      <w:r>
        <w:rPr>
          <w:sz w:val="24"/>
        </w:rPr>
        <w:t>Os equipamentos, em comodato, e seus acessórios, deverão vir com selo identificador da Contratada, constando de: nome da empresa e a palavra “COMODATO”, em letras legíveis e maiúsculas, localizados de modo que seja de fácil visualização.</w:t>
      </w:r>
    </w:p>
    <w:p>
      <w:pPr>
        <w:pStyle w:val="ListParagraph"/>
        <w:numPr>
          <w:ilvl w:val="2"/>
          <w:numId w:val="31"/>
        </w:numPr>
        <w:tabs>
          <w:tab w:pos="1049" w:val="left" w:leader="none"/>
        </w:tabs>
        <w:spacing w:line="240" w:lineRule="auto" w:before="115" w:after="0"/>
        <w:ind w:left="1049" w:right="0" w:hanging="600"/>
        <w:jc w:val="left"/>
        <w:rPr>
          <w:sz w:val="24"/>
        </w:rPr>
      </w:pPr>
      <w:r>
        <w:rPr>
          <w:sz w:val="24"/>
        </w:rPr>
        <w:t>Deverá constar na embalagem de cada item fornecido pela contratada, a data de fabricação, prazo de validade e nº de </w:t>
      </w:r>
      <w:r>
        <w:rPr>
          <w:spacing w:val="-2"/>
          <w:sz w:val="24"/>
        </w:rPr>
        <w:t>lote.</w:t>
      </w:r>
    </w:p>
    <w:p>
      <w:pPr>
        <w:pStyle w:val="ListParagraph"/>
        <w:numPr>
          <w:ilvl w:val="2"/>
          <w:numId w:val="31"/>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contratada se responsabilizará, sem ônus para a contratante, </w:t>
      </w:r>
      <w:r>
        <w:rPr>
          <w:spacing w:val="-4"/>
          <w:sz w:val="24"/>
        </w:rPr>
        <w:t>por:</w:t>
      </w:r>
    </w:p>
    <w:p>
      <w:pPr>
        <w:pStyle w:val="ListParagraph"/>
        <w:numPr>
          <w:ilvl w:val="3"/>
          <w:numId w:val="31"/>
        </w:numPr>
        <w:tabs>
          <w:tab w:pos="1229" w:val="left" w:leader="none"/>
        </w:tabs>
        <w:spacing w:line="240" w:lineRule="auto" w:before="114" w:after="0"/>
        <w:ind w:left="1229" w:right="0" w:hanging="780"/>
        <w:jc w:val="left"/>
        <w:rPr>
          <w:sz w:val="24"/>
        </w:rPr>
      </w:pPr>
      <w:r>
        <w:rPr>
          <w:sz w:val="24"/>
        </w:rPr>
        <w:t>Instalar os equipamentos em comodato, em até 60 (sessenta) dias após a assinatura do </w:t>
      </w:r>
      <w:r>
        <w:rPr>
          <w:spacing w:val="-2"/>
          <w:sz w:val="24"/>
        </w:rPr>
        <w:t>contrato;</w:t>
      </w:r>
    </w:p>
    <w:p>
      <w:pPr>
        <w:pStyle w:val="ListParagraph"/>
        <w:numPr>
          <w:ilvl w:val="3"/>
          <w:numId w:val="31"/>
        </w:numPr>
        <w:tabs>
          <w:tab w:pos="1240" w:val="left" w:leader="none"/>
        </w:tabs>
        <w:spacing w:line="235" w:lineRule="auto" w:before="118" w:after="0"/>
        <w:ind w:left="449" w:right="433" w:firstLine="0"/>
        <w:jc w:val="left"/>
        <w:rPr>
          <w:sz w:val="24"/>
        </w:rPr>
      </w:pPr>
      <w:r>
        <w:rPr>
          <w:sz w:val="24"/>
        </w:rPr>
        <w:t>Realizar as manutenções preventivas e corretivas, inclusive com reposições de peças, acessórios e insumos, durante o período de vigência do contrato ou saldo contratual;</w:t>
      </w:r>
    </w:p>
    <w:p>
      <w:pPr>
        <w:pStyle w:val="ListParagraph"/>
        <w:numPr>
          <w:ilvl w:val="3"/>
          <w:numId w:val="31"/>
        </w:numPr>
        <w:tabs>
          <w:tab w:pos="1229" w:val="left" w:leader="none"/>
        </w:tabs>
        <w:spacing w:line="240" w:lineRule="auto" w:before="115" w:after="0"/>
        <w:ind w:left="1229" w:right="0" w:hanging="780"/>
        <w:jc w:val="left"/>
        <w:rPr>
          <w:sz w:val="24"/>
        </w:rPr>
      </w:pPr>
      <w:r>
        <w:rPr>
          <w:sz w:val="24"/>
        </w:rPr>
        <w:t>Realizar a manutenção preventiva no intervalo máximo de 6 (seis) meses após a instalação dos </w:t>
      </w:r>
      <w:r>
        <w:rPr>
          <w:spacing w:val="-2"/>
          <w:sz w:val="24"/>
        </w:rPr>
        <w:t>equipamentos;</w:t>
      </w:r>
    </w:p>
    <w:p>
      <w:pPr>
        <w:pStyle w:val="ListParagraph"/>
        <w:numPr>
          <w:ilvl w:val="3"/>
          <w:numId w:val="31"/>
        </w:numPr>
        <w:tabs>
          <w:tab w:pos="1242" w:val="left" w:leader="none"/>
        </w:tabs>
        <w:spacing w:line="235" w:lineRule="auto" w:before="118" w:after="0"/>
        <w:ind w:left="449" w:right="433" w:firstLine="0"/>
        <w:jc w:val="left"/>
        <w:rPr>
          <w:sz w:val="24"/>
        </w:rPr>
      </w:pPr>
      <w:r>
        <w:rPr>
          <w:sz w:val="24"/>
        </w:rPr>
        <w:t>Emitir um relatório técnico referente ao procedimento da instalação do equipamento, no ato de sua instalação, que deverá ser entregue ao</w:t>
      </w:r>
      <w:r>
        <w:rPr>
          <w:spacing w:val="80"/>
          <w:sz w:val="24"/>
        </w:rPr>
        <w:t> </w:t>
      </w:r>
      <w:r>
        <w:rPr>
          <w:sz w:val="24"/>
        </w:rPr>
        <w:t>Setor de Engenharia Clínica do Hospital Universitário Pedro Ernesto;</w:t>
      </w:r>
    </w:p>
    <w:p>
      <w:pPr>
        <w:pStyle w:val="ListParagraph"/>
        <w:numPr>
          <w:ilvl w:val="3"/>
          <w:numId w:val="31"/>
        </w:numPr>
        <w:tabs>
          <w:tab w:pos="1229" w:val="left" w:leader="none"/>
        </w:tabs>
        <w:spacing w:line="240" w:lineRule="auto" w:before="115" w:after="0"/>
        <w:ind w:left="1229" w:right="0" w:hanging="780"/>
        <w:jc w:val="left"/>
        <w:rPr>
          <w:sz w:val="24"/>
        </w:rPr>
      </w:pPr>
      <w:r>
        <w:rPr>
          <w:sz w:val="24"/>
        </w:rPr>
        <w:t>Fornecer todos os materiais de suporte, suprimentos e acessórios necessários ao perfeito funcionamento do sistema e </w:t>
      </w:r>
      <w:r>
        <w:rPr>
          <w:spacing w:val="-2"/>
          <w:sz w:val="24"/>
        </w:rPr>
        <w:t>equipamentos;</w:t>
      </w:r>
    </w:p>
    <w:p>
      <w:pPr>
        <w:pStyle w:val="ListParagraph"/>
        <w:numPr>
          <w:ilvl w:val="3"/>
          <w:numId w:val="31"/>
        </w:numPr>
        <w:tabs>
          <w:tab w:pos="1229" w:val="left" w:leader="none"/>
        </w:tabs>
        <w:spacing w:line="240" w:lineRule="auto" w:before="114" w:after="0"/>
        <w:ind w:left="1229" w:right="0" w:hanging="780"/>
        <w:jc w:val="left"/>
        <w:rPr>
          <w:sz w:val="24"/>
        </w:rPr>
      </w:pPr>
      <w:r>
        <w:rPr>
          <w:sz w:val="24"/>
        </w:rPr>
        <w:t>Fornecer os manuais de operação dos equipamentos, originais, traduzidos e atualizados, no momento da instalação dos </w:t>
      </w:r>
      <w:r>
        <w:rPr>
          <w:spacing w:val="-2"/>
          <w:sz w:val="24"/>
        </w:rPr>
        <w:t>equipamentos;</w:t>
      </w:r>
    </w:p>
    <w:p>
      <w:pPr>
        <w:pStyle w:val="ListParagraph"/>
        <w:numPr>
          <w:ilvl w:val="3"/>
          <w:numId w:val="31"/>
        </w:numPr>
        <w:tabs>
          <w:tab w:pos="1229" w:val="left" w:leader="none"/>
        </w:tabs>
        <w:spacing w:line="240" w:lineRule="auto" w:before="114" w:after="0"/>
        <w:ind w:left="1229" w:right="0" w:hanging="780"/>
        <w:jc w:val="left"/>
        <w:rPr>
          <w:sz w:val="24"/>
        </w:rPr>
      </w:pPr>
      <w:r>
        <w:rPr>
          <w:sz w:val="24"/>
        </w:rPr>
        <w:t>Realizar treinamento da operação dos equipamentos, no prazo máximo de 7 dias após a instalação dos </w:t>
      </w:r>
      <w:r>
        <w:rPr>
          <w:spacing w:val="-2"/>
          <w:sz w:val="24"/>
        </w:rPr>
        <w:t>equipamentos;</w:t>
      </w:r>
    </w:p>
    <w:p>
      <w:pPr>
        <w:pStyle w:val="ListParagraph"/>
        <w:numPr>
          <w:ilvl w:val="3"/>
          <w:numId w:val="31"/>
        </w:numPr>
        <w:tabs>
          <w:tab w:pos="1247" w:val="left" w:leader="none"/>
        </w:tabs>
        <w:spacing w:line="235" w:lineRule="auto" w:before="118" w:after="0"/>
        <w:ind w:left="449" w:right="433" w:firstLine="0"/>
        <w:jc w:val="both"/>
        <w:rPr>
          <w:sz w:val="24"/>
        </w:rPr>
      </w:pPr>
      <w:r>
        <w:rPr>
          <w:sz w:val="24"/>
        </w:rPr>
        <w:t>Entregar e instalar todos os equipamentos de T.I., necessários para o perfeito funcionamento dos equipamentos em comodato, tais </w:t>
      </w:r>
      <w:r>
        <w:rPr>
          <w:sz w:val="24"/>
        </w:rPr>
        <w:t>como: computador, impressora, nobreak ou quaisquer outros equipamentos;</w:t>
      </w:r>
    </w:p>
    <w:p>
      <w:pPr>
        <w:pStyle w:val="ListParagraph"/>
        <w:numPr>
          <w:ilvl w:val="3"/>
          <w:numId w:val="31"/>
        </w:numPr>
        <w:tabs>
          <w:tab w:pos="1233" w:val="left" w:leader="none"/>
        </w:tabs>
        <w:spacing w:line="235" w:lineRule="auto" w:before="119" w:after="0"/>
        <w:ind w:left="449" w:right="433" w:firstLine="0"/>
        <w:jc w:val="both"/>
        <w:rPr>
          <w:sz w:val="24"/>
        </w:rPr>
      </w:pPr>
      <w:r>
        <w:rPr>
          <w:sz w:val="24"/>
        </w:rPr>
        <w:t>Fornecer nobreak compatível com a potência dos equipamentos ou qualquer componente acessório para segurança elétrica entre o ponto de alimentação ao equipamento, bem como cabos, conexões ou itens específicos para alimentação do equipamento a rede elétrica ou sanitária.</w:t>
      </w:r>
    </w:p>
    <w:p>
      <w:pPr>
        <w:pStyle w:val="ListParagraph"/>
        <w:numPr>
          <w:ilvl w:val="3"/>
          <w:numId w:val="31"/>
        </w:numPr>
        <w:tabs>
          <w:tab w:pos="1351" w:val="left" w:leader="none"/>
        </w:tabs>
        <w:spacing w:line="235" w:lineRule="auto" w:before="120" w:after="0"/>
        <w:ind w:left="449" w:right="433" w:firstLine="0"/>
        <w:jc w:val="both"/>
        <w:rPr>
          <w:sz w:val="24"/>
        </w:rPr>
      </w:pPr>
      <w:r>
        <w:rPr>
          <w:sz w:val="24"/>
        </w:rPr>
        <w:t>Disponibilizar</w:t>
      </w:r>
      <w:r>
        <w:rPr>
          <w:spacing w:val="-1"/>
          <w:sz w:val="24"/>
        </w:rPr>
        <w:t> </w:t>
      </w:r>
      <w:r>
        <w:rPr>
          <w:sz w:val="24"/>
        </w:rPr>
        <w:t>o</w:t>
      </w:r>
      <w:r>
        <w:rPr>
          <w:spacing w:val="-1"/>
          <w:sz w:val="24"/>
        </w:rPr>
        <w:t> </w:t>
      </w:r>
      <w:r>
        <w:rPr>
          <w:sz w:val="24"/>
        </w:rPr>
        <w:t>serviço</w:t>
      </w:r>
      <w:r>
        <w:rPr>
          <w:spacing w:val="-1"/>
          <w:sz w:val="24"/>
        </w:rPr>
        <w:t> </w:t>
      </w:r>
      <w:r>
        <w:rPr>
          <w:sz w:val="24"/>
        </w:rPr>
        <w:t>de</w:t>
      </w:r>
      <w:r>
        <w:rPr>
          <w:spacing w:val="-1"/>
          <w:sz w:val="24"/>
        </w:rPr>
        <w:t> </w:t>
      </w:r>
      <w:r>
        <w:rPr>
          <w:sz w:val="24"/>
        </w:rPr>
        <w:t>suporte</w:t>
      </w:r>
      <w:r>
        <w:rPr>
          <w:spacing w:val="-1"/>
          <w:sz w:val="24"/>
        </w:rPr>
        <w:t> </w:t>
      </w:r>
      <w:r>
        <w:rPr>
          <w:sz w:val="24"/>
        </w:rPr>
        <w:t>dos</w:t>
      </w:r>
      <w:r>
        <w:rPr>
          <w:spacing w:val="-1"/>
          <w:sz w:val="24"/>
        </w:rPr>
        <w:t> </w:t>
      </w:r>
      <w:r>
        <w:rPr>
          <w:sz w:val="24"/>
        </w:rPr>
        <w:t>instrumentos/equipamentos</w:t>
      </w:r>
      <w:r>
        <w:rPr>
          <w:spacing w:val="-1"/>
          <w:sz w:val="24"/>
        </w:rPr>
        <w:t> </w:t>
      </w:r>
      <w:r>
        <w:rPr>
          <w:sz w:val="24"/>
        </w:rPr>
        <w:t>instalados,</w:t>
      </w:r>
      <w:r>
        <w:rPr>
          <w:spacing w:val="-1"/>
          <w:sz w:val="24"/>
        </w:rPr>
        <w:t> </w:t>
      </w:r>
      <w:r>
        <w:rPr>
          <w:sz w:val="24"/>
        </w:rPr>
        <w:t>que</w:t>
      </w:r>
      <w:r>
        <w:rPr>
          <w:spacing w:val="-1"/>
          <w:sz w:val="24"/>
        </w:rPr>
        <w:t> </w:t>
      </w:r>
      <w:r>
        <w:rPr>
          <w:sz w:val="24"/>
        </w:rPr>
        <w:t>ofereçam:</w:t>
      </w:r>
      <w:r>
        <w:rPr>
          <w:spacing w:val="-1"/>
          <w:sz w:val="24"/>
        </w:rPr>
        <w:t> </w:t>
      </w:r>
      <w:r>
        <w:rPr>
          <w:sz w:val="24"/>
        </w:rPr>
        <w:t>Qualificação</w:t>
      </w:r>
      <w:r>
        <w:rPr>
          <w:spacing w:val="-1"/>
          <w:sz w:val="24"/>
        </w:rPr>
        <w:t> </w:t>
      </w:r>
      <w:r>
        <w:rPr>
          <w:sz w:val="24"/>
        </w:rPr>
        <w:t>de</w:t>
      </w:r>
      <w:r>
        <w:rPr>
          <w:spacing w:val="-1"/>
          <w:sz w:val="24"/>
        </w:rPr>
        <w:t> </w:t>
      </w:r>
      <w:r>
        <w:rPr>
          <w:sz w:val="24"/>
        </w:rPr>
        <w:t>Instalação</w:t>
      </w:r>
      <w:r>
        <w:rPr>
          <w:spacing w:val="-1"/>
          <w:sz w:val="24"/>
        </w:rPr>
        <w:t> </w:t>
      </w:r>
      <w:r>
        <w:rPr>
          <w:sz w:val="24"/>
        </w:rPr>
        <w:t>de</w:t>
      </w:r>
      <w:r>
        <w:rPr>
          <w:spacing w:val="-1"/>
          <w:sz w:val="24"/>
        </w:rPr>
        <w:t> </w:t>
      </w:r>
      <w:r>
        <w:rPr>
          <w:sz w:val="24"/>
        </w:rPr>
        <w:t>Instrumentos</w:t>
      </w:r>
      <w:r>
        <w:rPr>
          <w:spacing w:val="-1"/>
          <w:sz w:val="24"/>
        </w:rPr>
        <w:t> </w:t>
      </w:r>
      <w:r>
        <w:rPr>
          <w:sz w:val="24"/>
        </w:rPr>
        <w:t>- Qualificação de Operação e Qualificação de Desempenho (IQ / OQ / PQ) - Calibração Espectral e Configuração do Software;</w:t>
      </w:r>
    </w:p>
    <w:p>
      <w:pPr>
        <w:pStyle w:val="ListParagraph"/>
        <w:numPr>
          <w:ilvl w:val="3"/>
          <w:numId w:val="31"/>
        </w:numPr>
        <w:tabs>
          <w:tab w:pos="1355" w:val="left" w:leader="none"/>
        </w:tabs>
        <w:spacing w:line="235" w:lineRule="auto" w:before="119" w:after="0"/>
        <w:ind w:left="449" w:right="433" w:firstLine="0"/>
        <w:jc w:val="both"/>
        <w:rPr>
          <w:sz w:val="24"/>
        </w:rPr>
      </w:pPr>
      <w:r>
        <w:rPr>
          <w:sz w:val="24"/>
        </w:rPr>
        <w:t>Manter os equipamentos cedidos em regime de comodato, instalados na unidade hospitalar - HUPE, durante toda a vigência do </w:t>
      </w:r>
      <w:r>
        <w:rPr>
          <w:sz w:val="24"/>
        </w:rPr>
        <w:t>contrato até o consumo total de todos os reagentes, quando os mesmos estarão disponíveis para recolhimento pela Contratada, caso em que, só deverá acontecer, com autorização prévia e formal da Chefia do Serviço de Laboratórios.</w:t>
      </w:r>
    </w:p>
    <w:p>
      <w:pPr>
        <w:pStyle w:val="Heading2"/>
        <w:numPr>
          <w:ilvl w:val="0"/>
          <w:numId w:val="31"/>
        </w:numPr>
        <w:tabs>
          <w:tab w:pos="689" w:val="left" w:leader="none"/>
        </w:tabs>
        <w:spacing w:line="240" w:lineRule="auto" w:before="114" w:after="0"/>
        <w:ind w:left="689" w:right="0" w:hanging="240"/>
        <w:jc w:val="both"/>
      </w:pPr>
      <w:r>
        <w:rPr/>
        <w:t>DESCRIÇÃO DA</w:t>
      </w:r>
      <w:r>
        <w:rPr>
          <w:spacing w:val="-14"/>
        </w:rPr>
        <w:t> </w:t>
      </w:r>
      <w:r>
        <w:rPr>
          <w:spacing w:val="-2"/>
        </w:rPr>
        <w:t>CONTRATAÇÃO:</w:t>
      </w:r>
    </w:p>
    <w:p>
      <w:pPr>
        <w:pStyle w:val="Heading3"/>
        <w:numPr>
          <w:ilvl w:val="1"/>
          <w:numId w:val="31"/>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31"/>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31"/>
        </w:numPr>
        <w:tabs>
          <w:tab w:pos="1049" w:val="left" w:leader="none"/>
        </w:tabs>
        <w:spacing w:line="240" w:lineRule="auto" w:before="114" w:after="0"/>
        <w:ind w:left="1049" w:right="0" w:hanging="600"/>
        <w:jc w:val="left"/>
        <w:rPr>
          <w:sz w:val="24"/>
        </w:rPr>
      </w:pPr>
      <w:r>
        <w:rPr>
          <w:sz w:val="24"/>
        </w:rPr>
        <w:t>O regime de fornecimento será </w:t>
      </w:r>
      <w:r>
        <w:rPr>
          <w:spacing w:val="-2"/>
          <w:sz w:val="24"/>
        </w:rPr>
        <w:t>venda;</w:t>
      </w:r>
    </w:p>
    <w:p>
      <w:pPr>
        <w:pStyle w:val="ListParagraph"/>
        <w:numPr>
          <w:ilvl w:val="2"/>
          <w:numId w:val="31"/>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 na solicitação da unidade demandante tendo em vista a capacidade instalada do centro cirúrgico e a </w:t>
      </w:r>
      <w:r>
        <w:rPr>
          <w:sz w:val="24"/>
        </w:rPr>
        <w:t>pactuação com o gestor pleno e, por último, na autorização da Direção Geral;</w:t>
      </w:r>
    </w:p>
    <w:p>
      <w:pPr>
        <w:pStyle w:val="ListParagraph"/>
        <w:numPr>
          <w:ilvl w:val="2"/>
          <w:numId w:val="31"/>
        </w:numPr>
        <w:tabs>
          <w:tab w:pos="1108" w:val="left" w:leader="none"/>
        </w:tabs>
        <w:spacing w:line="235" w:lineRule="auto" w:before="119" w:after="0"/>
        <w:ind w:left="449" w:right="433" w:firstLine="0"/>
        <w:jc w:val="both"/>
        <w:rPr>
          <w:sz w:val="24"/>
        </w:rPr>
      </w:pPr>
      <w:r>
        <w:rPr>
          <w:sz w:val="24"/>
        </w:rPr>
        <w:t>Os equipamentos em comodato deverão ficar em posse da contratante durante a vigência do contrato, havendo substituição </w:t>
      </w:r>
      <w:r>
        <w:rPr>
          <w:sz w:val="24"/>
        </w:rPr>
        <w:t>quando </w:t>
      </w:r>
      <w:r>
        <w:rPr>
          <w:spacing w:val="-2"/>
          <w:sz w:val="24"/>
        </w:rPr>
        <w:t>necessário;</w:t>
      </w:r>
    </w:p>
    <w:p>
      <w:pPr>
        <w:pStyle w:val="BodyText"/>
        <w:spacing w:line="235" w:lineRule="auto"/>
        <w:ind w:right="433"/>
        <w:jc w:val="both"/>
      </w:pPr>
      <w:r>
        <w:rPr/>
        <w:t>5.1.6. 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spacing w:before="228"/>
        <w:ind w:left="0"/>
      </w:pPr>
    </w:p>
    <w:p>
      <w:pPr>
        <w:pStyle w:val="Heading3"/>
        <w:numPr>
          <w:ilvl w:val="1"/>
          <w:numId w:val="32"/>
        </w:numPr>
        <w:tabs>
          <w:tab w:pos="869" w:val="left" w:leader="none"/>
        </w:tabs>
        <w:spacing w:line="240" w:lineRule="auto" w:before="1" w:after="0"/>
        <w:ind w:left="869" w:right="0" w:hanging="420"/>
        <w:jc w:val="both"/>
      </w:pPr>
      <w:r>
        <w:rPr/>
        <w:t>Possibilidade de participação de </w:t>
      </w:r>
      <w:r>
        <w:rPr>
          <w:spacing w:val="-2"/>
        </w:rPr>
        <w:t>Cooperativa:</w:t>
      </w:r>
    </w:p>
    <w:p>
      <w:pPr>
        <w:pStyle w:val="ListParagraph"/>
        <w:numPr>
          <w:ilvl w:val="2"/>
          <w:numId w:val="32"/>
        </w:numPr>
        <w:tabs>
          <w:tab w:pos="1082" w:val="left" w:leader="none"/>
        </w:tabs>
        <w:spacing w:line="235" w:lineRule="auto" w:before="118" w:after="0"/>
        <w:ind w:left="449" w:right="433" w:firstLine="0"/>
        <w:jc w:val="both"/>
        <w:rPr>
          <w:sz w:val="24"/>
        </w:rPr>
      </w:pPr>
      <w:r>
        <w:rPr>
          <w:sz w:val="24"/>
        </w:rPr>
        <w:t>Não será permitida a participação de Cooperativas, uma vez que fere o Princípio Constitucional da Eficiência, considerando que todo e qualquer procedimento referente ao contrato, aos aditivos e pagamentos, necessitariam, obrigatoriamente, da assinatura, e da consequente </w:t>
      </w:r>
      <w:r>
        <w:rPr>
          <w:sz w:val="24"/>
        </w:rPr>
        <w:t>anuência de todos os cooperados dificultando, ou até, impossibilitando, a célere execução do objeto pretendido.</w:t>
      </w:r>
    </w:p>
    <w:p>
      <w:pPr>
        <w:pStyle w:val="BodyText"/>
        <w:spacing w:before="228"/>
        <w:ind w:left="0"/>
      </w:pPr>
    </w:p>
    <w:p>
      <w:pPr>
        <w:pStyle w:val="Heading3"/>
        <w:numPr>
          <w:ilvl w:val="1"/>
          <w:numId w:val="33"/>
        </w:numPr>
        <w:tabs>
          <w:tab w:pos="869" w:val="left" w:leader="none"/>
        </w:tabs>
        <w:spacing w:line="240" w:lineRule="auto" w:before="0" w:after="0"/>
        <w:ind w:left="869" w:right="0" w:hanging="420"/>
        <w:jc w:val="both"/>
      </w:pPr>
      <w:r>
        <w:rPr/>
        <w:t>Possibilidade de participação de </w:t>
      </w:r>
      <w:r>
        <w:rPr>
          <w:spacing w:val="-2"/>
        </w:rPr>
        <w:t>Consórcio:</w:t>
      </w:r>
    </w:p>
    <w:p>
      <w:pPr>
        <w:pStyle w:val="ListParagraph"/>
        <w:numPr>
          <w:ilvl w:val="2"/>
          <w:numId w:val="33"/>
        </w:numPr>
        <w:tabs>
          <w:tab w:pos="1049" w:val="left" w:leader="none"/>
        </w:tabs>
        <w:spacing w:line="235" w:lineRule="auto" w:before="119" w:after="0"/>
        <w:ind w:left="449" w:right="433" w:firstLine="0"/>
        <w:jc w:val="both"/>
        <w:rPr>
          <w:sz w:val="24"/>
        </w:rPr>
      </w:pPr>
      <w:r>
        <w:rPr>
          <w:sz w:val="24"/>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after="0"/>
        <w:jc w:val="both"/>
        <w:sectPr>
          <w:pgSz w:w="15840" w:h="24480"/>
          <w:pgMar w:top="480" w:bottom="280" w:left="360" w:right="360"/>
        </w:sectPr>
      </w:pPr>
    </w:p>
    <w:p>
      <w:pPr>
        <w:pStyle w:val="BodyText"/>
        <w:spacing w:line="338" w:lineRule="auto" w:before="76"/>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Plenário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Heading3"/>
        <w:numPr>
          <w:ilvl w:val="1"/>
          <w:numId w:val="34"/>
        </w:numPr>
        <w:tabs>
          <w:tab w:pos="929" w:val="left" w:leader="none"/>
        </w:tabs>
        <w:spacing w:line="240" w:lineRule="auto" w:before="114" w:after="0"/>
        <w:ind w:left="929" w:right="0" w:hanging="420"/>
        <w:jc w:val="left"/>
      </w:pPr>
      <w:r>
        <w:rPr/>
        <w:t>Duração do </w:t>
      </w:r>
      <w:r>
        <w:rPr>
          <w:spacing w:val="-2"/>
        </w:rPr>
        <w:t>contrato:</w:t>
      </w:r>
    </w:p>
    <w:p>
      <w:pPr>
        <w:pStyle w:val="ListParagraph"/>
        <w:numPr>
          <w:ilvl w:val="2"/>
          <w:numId w:val="34"/>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34"/>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34"/>
        </w:numPr>
        <w:tabs>
          <w:tab w:pos="1229" w:val="left" w:leader="none"/>
        </w:tabs>
        <w:spacing w:line="235" w:lineRule="auto" w:before="120"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Heading3"/>
        <w:numPr>
          <w:ilvl w:val="1"/>
          <w:numId w:val="35"/>
        </w:numPr>
        <w:tabs>
          <w:tab w:pos="929" w:val="left" w:leader="none"/>
        </w:tabs>
        <w:spacing w:line="240" w:lineRule="auto" w:before="114" w:after="0"/>
        <w:ind w:left="929" w:right="0" w:hanging="420"/>
        <w:jc w:val="left"/>
      </w:pPr>
      <w:r>
        <w:rPr/>
        <w:t>Reajuste de </w:t>
      </w:r>
      <w:r>
        <w:rPr>
          <w:spacing w:val="-2"/>
        </w:rPr>
        <w:t>preços:</w:t>
      </w:r>
    </w:p>
    <w:p>
      <w:pPr>
        <w:pStyle w:val="ListParagraph"/>
        <w:numPr>
          <w:ilvl w:val="2"/>
          <w:numId w:val="35"/>
        </w:numPr>
        <w:tabs>
          <w:tab w:pos="1053" w:val="left" w:leader="none"/>
        </w:tabs>
        <w:spacing w:line="235" w:lineRule="auto" w:before="119" w:after="0"/>
        <w:ind w:left="449" w:right="433" w:firstLine="0"/>
        <w:jc w:val="left"/>
        <w:rPr>
          <w:sz w:val="24"/>
        </w:rPr>
      </w:pPr>
      <w:r>
        <w:rPr>
          <w:sz w:val="24"/>
        </w:rPr>
        <w:t>O reajustamento de preços ocorrerá conforme o índice IPCA, após</w:t>
      </w:r>
      <w:r>
        <w:rPr>
          <w:spacing w:val="40"/>
          <w:sz w:val="24"/>
        </w:rPr>
        <w:t> </w:t>
      </w:r>
      <w:r>
        <w:rPr>
          <w:sz w:val="24"/>
        </w:rPr>
        <w:t>período de 12 meses, em caso de haver prorrogação contratual, conforme Art. 107, da Lei 14.133/2021.</w:t>
      </w:r>
    </w:p>
    <w:p>
      <w:pPr>
        <w:pStyle w:val="BodyText"/>
        <w:spacing w:before="228"/>
        <w:ind w:left="0"/>
      </w:pPr>
    </w:p>
    <w:p>
      <w:pPr>
        <w:pStyle w:val="Heading3"/>
        <w:numPr>
          <w:ilvl w:val="1"/>
          <w:numId w:val="36"/>
        </w:numPr>
        <w:tabs>
          <w:tab w:pos="989" w:val="left" w:leader="none"/>
        </w:tabs>
        <w:spacing w:line="240" w:lineRule="auto" w:before="0" w:after="0"/>
        <w:ind w:left="989" w:right="0" w:hanging="540"/>
        <w:jc w:val="both"/>
      </w:pPr>
      <w:r>
        <w:rPr>
          <w:spacing w:val="-2"/>
        </w:rPr>
        <w:t>Garantia:</w:t>
      </w:r>
    </w:p>
    <w:p>
      <w:pPr>
        <w:pStyle w:val="ListParagraph"/>
        <w:numPr>
          <w:ilvl w:val="2"/>
          <w:numId w:val="36"/>
        </w:numPr>
        <w:tabs>
          <w:tab w:pos="1247" w:val="left" w:leader="none"/>
        </w:tabs>
        <w:spacing w:line="235" w:lineRule="auto" w:before="119" w:after="0"/>
        <w:ind w:left="449" w:right="432" w:firstLine="69"/>
        <w:jc w:val="both"/>
        <w:rPr>
          <w:sz w:val="24"/>
        </w:rPr>
      </w:pPr>
      <w:r>
        <w:rPr>
          <w:sz w:val="24"/>
        </w:rPr>
        <w:t>Considerando que, de acordo com o item 2.3 da </w:t>
      </w:r>
      <w:r>
        <w:rPr>
          <w:b/>
          <w:sz w:val="24"/>
        </w:rPr>
        <w:t>OS-003-GDG-2024</w:t>
      </w:r>
      <w:r>
        <w:rPr>
          <w:sz w:val="24"/>
        </w:rPr>
        <w:t>, documento SEI 90819519, a presente contratação se enquadra como de alta complexidade técnica e/ou considerando que, de acordo com o item 3 do Mapa de Riscos, documento SEI </w:t>
      </w:r>
      <w:hyperlink r:id="rId35">
        <w:r>
          <w:rPr>
            <w:color w:val="0000ED"/>
            <w:sz w:val="24"/>
            <w:u w:val="single" w:color="0000ED"/>
          </w:rPr>
          <w:t>90819646</w:t>
        </w:r>
      </w:hyperlink>
      <w:r>
        <w:rPr>
          <w:sz w:val="24"/>
        </w:rPr>
        <w:t>, 40 % dos riscos figuram no enquadramento</w:t>
      </w:r>
      <w:r>
        <w:rPr>
          <w:spacing w:val="-2"/>
          <w:sz w:val="24"/>
        </w:rPr>
        <w:t> </w:t>
      </w:r>
      <w:r>
        <w:rPr>
          <w:sz w:val="24"/>
        </w:rPr>
        <w:t>ALTO, haverá cobrança de 1% do valor estimado da contratação a título de garantia de proposta, conforme</w:t>
      </w:r>
      <w:r>
        <w:rPr>
          <w:spacing w:val="-2"/>
          <w:sz w:val="24"/>
        </w:rPr>
        <w:t> </w:t>
      </w:r>
      <w:r>
        <w:rPr>
          <w:sz w:val="24"/>
        </w:rPr>
        <w:t>Art 58, da Lei 14.133/2021.</w:t>
      </w:r>
    </w:p>
    <w:p>
      <w:pPr>
        <w:pStyle w:val="ListParagraph"/>
        <w:numPr>
          <w:ilvl w:val="2"/>
          <w:numId w:val="36"/>
        </w:numPr>
        <w:tabs>
          <w:tab w:pos="1165" w:val="left" w:leader="none"/>
        </w:tabs>
        <w:spacing w:line="235" w:lineRule="auto" w:before="118" w:after="0"/>
        <w:ind w:left="449" w:right="433" w:firstLine="0"/>
        <w:jc w:val="both"/>
        <w:rPr>
          <w:sz w:val="24"/>
        </w:rPr>
      </w:pPr>
      <w:r>
        <w:rPr>
          <w:sz w:val="24"/>
        </w:rPr>
        <w:t>A</w:t>
      </w:r>
      <w:r>
        <w:rPr>
          <w:spacing w:val="-6"/>
          <w:sz w:val="24"/>
        </w:rPr>
        <w:t> </w:t>
      </w:r>
      <w:r>
        <w:rPr>
          <w:sz w:val="24"/>
        </w:rPr>
        <w:t>cobertura de garantia contratual será avaliada de acordo com a </w:t>
      </w:r>
      <w:r>
        <w:rPr>
          <w:b/>
          <w:sz w:val="24"/>
        </w:rPr>
        <w:t>OS-003-GDG-2024</w:t>
      </w:r>
      <w:r>
        <w:rPr>
          <w:sz w:val="24"/>
        </w:rPr>
        <w:t>, conforme documento SEI </w:t>
      </w:r>
      <w:hyperlink r:id="rId36">
        <w:r>
          <w:rPr>
            <w:color w:val="0000ED"/>
            <w:sz w:val="24"/>
            <w:u w:val="single" w:color="0000ED"/>
          </w:rPr>
          <w:t>90819519</w:t>
        </w:r>
      </w:hyperlink>
      <w:r>
        <w:rPr>
          <w:sz w:val="24"/>
        </w:rPr>
        <w:t>, obedecendo as cláusulas previstas no art. 96 da Lei 14.133/21.</w:t>
      </w:r>
    </w:p>
    <w:p>
      <w:pPr>
        <w:pStyle w:val="BodyText"/>
        <w:spacing w:before="228"/>
        <w:ind w:left="0"/>
      </w:pPr>
    </w:p>
    <w:p>
      <w:pPr>
        <w:pStyle w:val="Heading3"/>
        <w:numPr>
          <w:ilvl w:val="1"/>
          <w:numId w:val="37"/>
        </w:numPr>
        <w:tabs>
          <w:tab w:pos="975" w:val="left" w:leader="none"/>
        </w:tabs>
        <w:spacing w:line="240" w:lineRule="auto" w:before="1" w:after="0"/>
        <w:ind w:left="975" w:right="0" w:hanging="526"/>
        <w:jc w:val="both"/>
      </w:pPr>
      <w:r>
        <w:rPr/>
        <w:t>Possibilidade de </w:t>
      </w:r>
      <w:r>
        <w:rPr>
          <w:spacing w:val="-2"/>
        </w:rPr>
        <w:t>subcontratação:</w:t>
      </w:r>
    </w:p>
    <w:p>
      <w:pPr>
        <w:pStyle w:val="ListParagraph"/>
        <w:numPr>
          <w:ilvl w:val="2"/>
          <w:numId w:val="37"/>
        </w:numPr>
        <w:tabs>
          <w:tab w:pos="1160" w:val="left" w:leader="none"/>
        </w:tabs>
        <w:spacing w:line="240" w:lineRule="auto" w:before="114" w:after="0"/>
        <w:ind w:left="1160" w:right="0" w:hanging="711"/>
        <w:jc w:val="left"/>
        <w:rPr>
          <w:sz w:val="24"/>
        </w:rPr>
      </w:pPr>
      <w:r>
        <w:rPr>
          <w:sz w:val="24"/>
        </w:rPr>
        <w:t>Não será admitida a subcontratação do objeto </w:t>
      </w:r>
      <w:r>
        <w:rPr>
          <w:spacing w:val="-2"/>
          <w:sz w:val="24"/>
        </w:rPr>
        <w:t>licitatório.</w:t>
      </w:r>
    </w:p>
    <w:p>
      <w:pPr>
        <w:pStyle w:val="BodyText"/>
        <w:spacing w:before="227"/>
        <w:ind w:left="0"/>
      </w:pPr>
    </w:p>
    <w:p>
      <w:pPr>
        <w:pStyle w:val="Heading3"/>
        <w:numPr>
          <w:ilvl w:val="1"/>
          <w:numId w:val="38"/>
        </w:numPr>
        <w:tabs>
          <w:tab w:pos="929" w:val="left" w:leader="none"/>
        </w:tabs>
        <w:spacing w:line="240" w:lineRule="auto" w:before="1" w:after="0"/>
        <w:ind w:left="929" w:right="0" w:hanging="48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ListParagraph"/>
        <w:numPr>
          <w:ilvl w:val="2"/>
          <w:numId w:val="38"/>
        </w:numPr>
        <w:tabs>
          <w:tab w:pos="1169" w:val="left" w:leader="none"/>
        </w:tabs>
        <w:spacing w:line="240" w:lineRule="auto" w:before="114" w:after="0"/>
        <w:ind w:left="1169" w:right="0" w:hanging="720"/>
        <w:jc w:val="both"/>
        <w:rPr>
          <w:sz w:val="24"/>
        </w:rPr>
      </w:pPr>
      <w:r>
        <w:rPr>
          <w:sz w:val="24"/>
        </w:rPr>
        <w:t>Não de </w:t>
      </w:r>
      <w:r>
        <w:rPr>
          <w:spacing w:val="-2"/>
          <w:sz w:val="24"/>
        </w:rPr>
        <w:t>aplica.</w:t>
      </w:r>
    </w:p>
    <w:p>
      <w:pPr>
        <w:pStyle w:val="BodyText"/>
        <w:spacing w:before="228"/>
        <w:ind w:left="0"/>
      </w:pPr>
    </w:p>
    <w:p>
      <w:pPr>
        <w:pStyle w:val="Heading3"/>
        <w:numPr>
          <w:ilvl w:val="1"/>
          <w:numId w:val="39"/>
        </w:numPr>
        <w:tabs>
          <w:tab w:pos="989" w:val="left" w:leader="none"/>
        </w:tabs>
        <w:spacing w:line="240" w:lineRule="auto" w:before="0" w:after="0"/>
        <w:ind w:left="989" w:right="0" w:hanging="540"/>
        <w:jc w:val="both"/>
      </w:pPr>
      <w:r>
        <w:rPr/>
        <w:t>Possíveis impactos </w:t>
      </w:r>
      <w:r>
        <w:rPr>
          <w:spacing w:val="-2"/>
        </w:rPr>
        <w:t>ambientais:</w:t>
      </w:r>
    </w:p>
    <w:p>
      <w:pPr>
        <w:pStyle w:val="ListParagraph"/>
        <w:numPr>
          <w:ilvl w:val="2"/>
          <w:numId w:val="39"/>
        </w:numPr>
        <w:tabs>
          <w:tab w:pos="1172" w:val="left" w:leader="none"/>
        </w:tabs>
        <w:spacing w:line="235" w:lineRule="auto" w:before="118" w:after="0"/>
        <w:ind w:left="449" w:right="433" w:firstLine="0"/>
        <w:jc w:val="both"/>
        <w:rPr>
          <w:sz w:val="24"/>
        </w:rPr>
      </w:pPr>
      <w:r>
        <w:rPr>
          <w:sz w:val="24"/>
        </w:rPr>
        <w:t>Os resíduos gerados serão acondicionados em locais adequados e posteriormente recolhidos pela empresa contratada pela UERJ/HUPE </w:t>
      </w:r>
      <w:r>
        <w:rPr>
          <w:sz w:val="24"/>
        </w:rPr>
        <w:t>para realizar o descarte correto, sob a gestão da Hotelaria Hospitalar.</w:t>
      </w:r>
    </w:p>
    <w:p>
      <w:pPr>
        <w:pStyle w:val="BodyText"/>
        <w:spacing w:before="229"/>
        <w:ind w:left="0"/>
      </w:pPr>
    </w:p>
    <w:p>
      <w:pPr>
        <w:pStyle w:val="Heading3"/>
        <w:numPr>
          <w:ilvl w:val="1"/>
          <w:numId w:val="40"/>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40"/>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40"/>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40"/>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40"/>
        </w:numPr>
        <w:tabs>
          <w:tab w:pos="1289" w:val="left" w:leader="none"/>
        </w:tabs>
        <w:spacing w:line="240" w:lineRule="auto" w:before="114" w:after="0"/>
        <w:ind w:left="1289" w:right="0" w:hanging="840"/>
        <w:jc w:val="left"/>
        <w:rPr>
          <w:sz w:val="24"/>
        </w:rPr>
      </w:pPr>
      <w:r>
        <w:rPr>
          <w:sz w:val="24"/>
        </w:rPr>
        <w:t>.</w:t>
      </w:r>
      <w:r>
        <w:rPr>
          <w:spacing w:val="-6"/>
          <w:sz w:val="24"/>
        </w:rPr>
        <w:t> </w:t>
      </w:r>
      <w:r>
        <w:rPr>
          <w:sz w:val="24"/>
        </w:rPr>
        <w:t>Efetuar</w:t>
      </w:r>
      <w:r>
        <w:rPr>
          <w:spacing w:val="-3"/>
          <w:sz w:val="24"/>
        </w:rPr>
        <w:t> </w:t>
      </w:r>
      <w:r>
        <w:rPr>
          <w:sz w:val="24"/>
        </w:rPr>
        <w:t>os</w:t>
      </w:r>
      <w:r>
        <w:rPr>
          <w:spacing w:val="-4"/>
          <w:sz w:val="24"/>
        </w:rPr>
        <w:t> </w:t>
      </w:r>
      <w:r>
        <w:rPr>
          <w:sz w:val="24"/>
        </w:rPr>
        <w:t>pagamentos</w:t>
      </w:r>
      <w:r>
        <w:rPr>
          <w:spacing w:val="-3"/>
          <w:sz w:val="24"/>
        </w:rPr>
        <w:t> </w:t>
      </w:r>
      <w:r>
        <w:rPr>
          <w:sz w:val="24"/>
        </w:rPr>
        <w:t>devidos</w:t>
      </w:r>
      <w:r>
        <w:rPr>
          <w:spacing w:val="-3"/>
          <w:sz w:val="24"/>
        </w:rPr>
        <w:t> </w:t>
      </w:r>
      <w:r>
        <w:rPr>
          <w:sz w:val="24"/>
        </w:rPr>
        <w:t>à</w:t>
      </w:r>
      <w:r>
        <w:rPr>
          <w:spacing w:val="-4"/>
          <w:sz w:val="24"/>
        </w:rPr>
        <w:t> </w:t>
      </w:r>
      <w:r>
        <w:rPr>
          <w:sz w:val="24"/>
        </w:rPr>
        <w:t>CONTRATADA,</w:t>
      </w:r>
      <w:r>
        <w:rPr>
          <w:spacing w:val="-3"/>
          <w:sz w:val="24"/>
        </w:rPr>
        <w:t> </w:t>
      </w:r>
      <w:r>
        <w:rPr>
          <w:sz w:val="24"/>
        </w:rPr>
        <w:t>nas</w:t>
      </w:r>
      <w:r>
        <w:rPr>
          <w:spacing w:val="-3"/>
          <w:sz w:val="24"/>
        </w:rPr>
        <w:t> </w:t>
      </w:r>
      <w:r>
        <w:rPr>
          <w:sz w:val="24"/>
        </w:rPr>
        <w:t>condições</w:t>
      </w:r>
      <w:r>
        <w:rPr>
          <w:spacing w:val="-4"/>
          <w:sz w:val="24"/>
        </w:rPr>
        <w:t> </w:t>
      </w:r>
      <w:r>
        <w:rPr>
          <w:sz w:val="24"/>
        </w:rPr>
        <w:t>estabelecidas</w:t>
      </w:r>
      <w:r>
        <w:rPr>
          <w:spacing w:val="-3"/>
          <w:sz w:val="24"/>
        </w:rPr>
        <w:t> </w:t>
      </w:r>
      <w:r>
        <w:rPr>
          <w:sz w:val="24"/>
        </w:rPr>
        <w:t>no</w:t>
      </w:r>
      <w:r>
        <w:rPr>
          <w:spacing w:val="-3"/>
          <w:sz w:val="24"/>
        </w:rPr>
        <w:t> </w:t>
      </w:r>
      <w:r>
        <w:rPr>
          <w:sz w:val="24"/>
        </w:rPr>
        <w:t>contrato</w:t>
      </w:r>
      <w:r>
        <w:rPr>
          <w:spacing w:val="-4"/>
          <w:sz w:val="24"/>
        </w:rPr>
        <w:t> </w:t>
      </w:r>
      <w:r>
        <w:rPr>
          <w:sz w:val="24"/>
        </w:rPr>
        <w:t>a</w:t>
      </w:r>
      <w:r>
        <w:rPr>
          <w:spacing w:val="-3"/>
          <w:sz w:val="24"/>
        </w:rPr>
        <w:t> </w:t>
      </w:r>
      <w:r>
        <w:rPr>
          <w:sz w:val="24"/>
        </w:rPr>
        <w:t>ser</w:t>
      </w:r>
      <w:r>
        <w:rPr>
          <w:spacing w:val="-3"/>
          <w:sz w:val="24"/>
        </w:rPr>
        <w:t> </w:t>
      </w:r>
      <w:r>
        <w:rPr>
          <w:spacing w:val="-2"/>
          <w:sz w:val="24"/>
        </w:rPr>
        <w:t>formalizado;</w:t>
      </w:r>
    </w:p>
    <w:p>
      <w:pPr>
        <w:pStyle w:val="ListParagraph"/>
        <w:numPr>
          <w:ilvl w:val="3"/>
          <w:numId w:val="40"/>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40"/>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3"/>
        <w:numPr>
          <w:ilvl w:val="2"/>
          <w:numId w:val="40"/>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40"/>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40"/>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40"/>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40"/>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3"/>
          <w:numId w:val="40"/>
        </w:numPr>
        <w:tabs>
          <w:tab w:pos="1335" w:val="left" w:leader="none"/>
        </w:tabs>
        <w:spacing w:line="240" w:lineRule="auto" w:before="114" w:after="0"/>
        <w:ind w:left="1335" w:right="0" w:hanging="88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numPr>
          <w:ilvl w:val="3"/>
          <w:numId w:val="40"/>
        </w:numPr>
        <w:tabs>
          <w:tab w:pos="1363"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conforme documento SEI </w:t>
      </w:r>
      <w:hyperlink r:id="rId37">
        <w:r>
          <w:rPr>
            <w:color w:val="0000ED"/>
            <w:sz w:val="24"/>
            <w:u w:val="single" w:color="0000ED"/>
          </w:rPr>
          <w:t>90819517</w:t>
        </w:r>
      </w:hyperlink>
      <w:r>
        <w:rPr>
          <w:sz w:val="24"/>
        </w:rPr>
        <w:t>. Caso a validade seja inferior ao que está aqui estabelecido, a empresa deverá se comprometer formalmente, por meio de carta de compromisso, a efetuar a troca dos insumos que venham ter a sua validade expirada, sem qualquer ônus para a</w:t>
      </w:r>
      <w:r>
        <w:rPr>
          <w:spacing w:val="-9"/>
          <w:sz w:val="24"/>
        </w:rPr>
        <w:t> </w:t>
      </w:r>
      <w:r>
        <w:rPr>
          <w:sz w:val="24"/>
        </w:rPr>
        <w:t>Administração;</w:t>
      </w:r>
    </w:p>
    <w:p>
      <w:pPr>
        <w:pStyle w:val="ListParagraph"/>
        <w:numPr>
          <w:ilvl w:val="3"/>
          <w:numId w:val="40"/>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spacing w:after="0" w:line="235" w:lineRule="auto"/>
        <w:jc w:val="both"/>
        <w:rPr>
          <w:sz w:val="24"/>
        </w:rPr>
        <w:sectPr>
          <w:pgSz w:w="15840" w:h="24480"/>
          <w:pgMar w:top="480" w:bottom="280" w:left="360" w:right="360"/>
        </w:sectPr>
      </w:pPr>
    </w:p>
    <w:p>
      <w:pPr>
        <w:pStyle w:val="ListParagraph"/>
        <w:numPr>
          <w:ilvl w:val="3"/>
          <w:numId w:val="40"/>
        </w:numPr>
        <w:tabs>
          <w:tab w:pos="1355" w:val="left" w:leader="none"/>
        </w:tabs>
        <w:spacing w:line="235" w:lineRule="auto" w:before="80"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40"/>
        </w:numPr>
        <w:tabs>
          <w:tab w:pos="1349" w:val="left" w:leader="none"/>
        </w:tabs>
        <w:spacing w:line="240" w:lineRule="auto" w:before="115" w:after="0"/>
        <w:ind w:left="1349" w:right="0" w:hanging="900"/>
        <w:jc w:val="left"/>
        <w:rPr>
          <w:sz w:val="24"/>
        </w:rPr>
      </w:pPr>
      <w:r>
        <w:rPr>
          <w:sz w:val="24"/>
        </w:rPr>
        <w:t>Indicar preposto para representá-la durante a execução do </w:t>
      </w:r>
      <w:r>
        <w:rPr>
          <w:spacing w:val="-2"/>
          <w:sz w:val="24"/>
        </w:rPr>
        <w:t>contrato;</w:t>
      </w:r>
    </w:p>
    <w:p>
      <w:pPr>
        <w:pStyle w:val="BodyText"/>
        <w:spacing w:before="228"/>
        <w:ind w:left="0"/>
      </w:pPr>
    </w:p>
    <w:p>
      <w:pPr>
        <w:pStyle w:val="Heading2"/>
        <w:numPr>
          <w:ilvl w:val="1"/>
          <w:numId w:val="41"/>
        </w:numPr>
        <w:tabs>
          <w:tab w:pos="989" w:val="left" w:leader="none"/>
        </w:tabs>
        <w:spacing w:line="240" w:lineRule="auto" w:before="0" w:after="0"/>
        <w:ind w:left="989" w:right="0" w:hanging="540"/>
        <w:jc w:val="left"/>
      </w:pPr>
      <w:r>
        <w:rPr/>
        <w:t>REQUISITOS</w:t>
      </w:r>
      <w:r>
        <w:rPr>
          <w:spacing w:val="-14"/>
        </w:rPr>
        <w:t> </w:t>
      </w:r>
      <w:r>
        <w:rPr/>
        <w:t>MÍNIMOS</w:t>
      </w:r>
      <w:r>
        <w:rPr>
          <w:spacing w:val="-8"/>
        </w:rPr>
        <w:t> </w:t>
      </w:r>
      <w:r>
        <w:rPr/>
        <w:t>PARA</w:t>
      </w:r>
      <w:r>
        <w:rPr>
          <w:spacing w:val="-15"/>
        </w:rPr>
        <w:t> </w:t>
      </w:r>
      <w:r>
        <w:rPr>
          <w:spacing w:val="-2"/>
        </w:rPr>
        <w:t>EXECUÇÃO:</w:t>
      </w:r>
    </w:p>
    <w:p>
      <w:pPr>
        <w:pStyle w:val="Heading3"/>
        <w:numPr>
          <w:ilvl w:val="2"/>
          <w:numId w:val="41"/>
        </w:numPr>
        <w:tabs>
          <w:tab w:pos="1169" w:val="left" w:leader="none"/>
        </w:tabs>
        <w:spacing w:line="240" w:lineRule="auto" w:before="114" w:after="0"/>
        <w:ind w:left="1169" w:right="0" w:hanging="720"/>
        <w:jc w:val="left"/>
      </w:pPr>
      <w:r>
        <w:rPr/>
        <w:t>Qualificação</w:t>
      </w:r>
      <w:r>
        <w:rPr>
          <w:spacing w:val="-5"/>
        </w:rPr>
        <w:t> </w:t>
      </w:r>
      <w:r>
        <w:rPr>
          <w:spacing w:val="-2"/>
        </w:rPr>
        <w:t>Técnica:</w:t>
      </w:r>
    </w:p>
    <w:p>
      <w:pPr>
        <w:pStyle w:val="BodyText"/>
        <w:spacing w:before="228"/>
        <w:ind w:left="0"/>
        <w:rPr>
          <w:b/>
        </w:rPr>
      </w:pPr>
    </w:p>
    <w:p>
      <w:pPr>
        <w:pStyle w:val="ListParagraph"/>
        <w:numPr>
          <w:ilvl w:val="3"/>
          <w:numId w:val="41"/>
        </w:numPr>
        <w:tabs>
          <w:tab w:pos="1335" w:val="left" w:leader="none"/>
        </w:tabs>
        <w:spacing w:line="240" w:lineRule="auto" w:before="0" w:after="0"/>
        <w:ind w:left="1335" w:right="0" w:hanging="88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41"/>
        </w:numPr>
        <w:tabs>
          <w:tab w:pos="1349" w:val="left" w:leader="none"/>
        </w:tabs>
        <w:spacing w:line="240" w:lineRule="auto" w:before="114" w:after="0"/>
        <w:ind w:left="1349" w:right="0" w:hanging="90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41"/>
        </w:numPr>
        <w:tabs>
          <w:tab w:pos="1349" w:val="left" w:leader="none"/>
        </w:tabs>
        <w:spacing w:line="240" w:lineRule="auto" w:before="114" w:after="0"/>
        <w:ind w:left="1349" w:right="0" w:hanging="90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41"/>
        </w:numPr>
        <w:tabs>
          <w:tab w:pos="1335" w:val="left" w:leader="none"/>
        </w:tabs>
        <w:spacing w:line="240" w:lineRule="auto" w:before="114" w:after="0"/>
        <w:ind w:left="1335" w:right="0" w:hanging="886"/>
        <w:jc w:val="left"/>
        <w:rPr>
          <w:sz w:val="24"/>
        </w:rPr>
      </w:pPr>
      <w:r>
        <w:rPr>
          <w:sz w:val="24"/>
        </w:rPr>
        <w:t>As</w:t>
      </w:r>
      <w:r>
        <w:rPr>
          <w:spacing w:val="-1"/>
          <w:sz w:val="24"/>
        </w:rPr>
        <w:t> </w:t>
      </w:r>
      <w:r>
        <w:rPr>
          <w:sz w:val="24"/>
        </w:rPr>
        <w:t>CNDs</w:t>
      </w:r>
      <w:r>
        <w:rPr>
          <w:spacing w:val="-1"/>
          <w:sz w:val="24"/>
        </w:rPr>
        <w:t> </w:t>
      </w:r>
      <w:r>
        <w:rPr>
          <w:sz w:val="24"/>
        </w:rPr>
        <w:t>Federal,</w:t>
      </w:r>
      <w:r>
        <w:rPr>
          <w:spacing w:val="-1"/>
          <w:sz w:val="24"/>
        </w:rPr>
        <w:t> </w:t>
      </w:r>
      <w:r>
        <w:rPr>
          <w:sz w:val="24"/>
        </w:rPr>
        <w:t>Estadual,</w:t>
      </w:r>
      <w:r>
        <w:rPr>
          <w:spacing w:val="-1"/>
          <w:sz w:val="24"/>
        </w:rPr>
        <w:t> </w:t>
      </w:r>
      <w:r>
        <w:rPr>
          <w:sz w:val="24"/>
        </w:rPr>
        <w:t>Municipal, FGTS</w:t>
      </w:r>
      <w:r>
        <w:rPr>
          <w:spacing w:val="-1"/>
          <w:sz w:val="24"/>
        </w:rPr>
        <w:t> </w:t>
      </w:r>
      <w:r>
        <w:rPr>
          <w:sz w:val="24"/>
        </w:rPr>
        <w:t>e</w:t>
      </w:r>
      <w:r>
        <w:rPr>
          <w:spacing w:val="-6"/>
          <w:sz w:val="24"/>
        </w:rPr>
        <w:t> </w:t>
      </w:r>
      <w:r>
        <w:rPr>
          <w:sz w:val="24"/>
        </w:rPr>
        <w:t>Trabalhista, que</w:t>
      </w:r>
      <w:r>
        <w:rPr>
          <w:spacing w:val="-1"/>
          <w:sz w:val="24"/>
        </w:rPr>
        <w:t> </w:t>
      </w:r>
      <w:r>
        <w:rPr>
          <w:sz w:val="24"/>
        </w:rPr>
        <w:t>constam</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3"/>
          <w:numId w:val="41"/>
        </w:numPr>
        <w:tabs>
          <w:tab w:pos="1336" w:val="left" w:leader="none"/>
        </w:tabs>
        <w:spacing w:line="235" w:lineRule="auto" w:before="118" w:after="0"/>
        <w:ind w:left="449" w:right="433" w:firstLine="0"/>
        <w:jc w:val="both"/>
        <w:rPr>
          <w:sz w:val="24"/>
        </w:rPr>
      </w:pPr>
      <w:r>
        <w:rPr>
          <w:sz w:val="24"/>
        </w:rPr>
        <w:t>A</w:t>
      </w:r>
      <w:r>
        <w:rPr>
          <w:spacing w:val="-15"/>
          <w:sz w:val="24"/>
        </w:rPr>
        <w:t> </w:t>
      </w:r>
      <w:r>
        <w:rPr>
          <w:sz w:val="24"/>
        </w:rPr>
        <w:t>justificativa</w:t>
      </w:r>
      <w:r>
        <w:rPr>
          <w:spacing w:val="-2"/>
          <w:sz w:val="24"/>
        </w:rPr>
        <w:t> </w:t>
      </w:r>
      <w:r>
        <w:rPr>
          <w:sz w:val="24"/>
        </w:rPr>
        <w:t>para</w:t>
      </w:r>
      <w:r>
        <w:rPr>
          <w:spacing w:val="-2"/>
          <w:sz w:val="24"/>
        </w:rPr>
        <w:t> </w:t>
      </w:r>
      <w:r>
        <w:rPr>
          <w:sz w:val="24"/>
        </w:rPr>
        <w:t>a</w:t>
      </w:r>
      <w:r>
        <w:rPr>
          <w:spacing w:val="-2"/>
          <w:sz w:val="24"/>
        </w:rPr>
        <w:t> </w:t>
      </w:r>
      <w:r>
        <w:rPr>
          <w:sz w:val="24"/>
        </w:rPr>
        <w:t>necessidade</w:t>
      </w:r>
      <w:r>
        <w:rPr>
          <w:spacing w:val="-2"/>
          <w:sz w:val="24"/>
        </w:rPr>
        <w:t> </w:t>
      </w:r>
      <w:r>
        <w:rPr>
          <w:sz w:val="24"/>
        </w:rPr>
        <w:t>é</w:t>
      </w:r>
      <w:r>
        <w:rPr>
          <w:spacing w:val="-2"/>
          <w:sz w:val="24"/>
        </w:rPr>
        <w:t> </w:t>
      </w:r>
      <w:r>
        <w:rPr>
          <w:sz w:val="24"/>
        </w:rPr>
        <w:t>que</w:t>
      </w:r>
      <w:r>
        <w:rPr>
          <w:spacing w:val="-2"/>
          <w:sz w:val="24"/>
        </w:rPr>
        <w:t> </w:t>
      </w:r>
      <w:r>
        <w:rPr>
          <w:sz w:val="24"/>
        </w:rPr>
        <w:t>o</w:t>
      </w:r>
      <w:r>
        <w:rPr>
          <w:spacing w:val="-2"/>
          <w:sz w:val="24"/>
        </w:rPr>
        <w:t> </w:t>
      </w:r>
      <w:r>
        <w:rPr>
          <w:sz w:val="24"/>
        </w:rPr>
        <w:t>processo</w:t>
      </w:r>
      <w:r>
        <w:rPr>
          <w:spacing w:val="-2"/>
          <w:sz w:val="24"/>
        </w:rPr>
        <w:t> </w:t>
      </w:r>
      <w:r>
        <w:rPr>
          <w:sz w:val="24"/>
        </w:rPr>
        <w:t>presente</w:t>
      </w:r>
      <w:r>
        <w:rPr>
          <w:spacing w:val="-2"/>
          <w:sz w:val="24"/>
        </w:rPr>
        <w:t> </w:t>
      </w:r>
      <w:r>
        <w:rPr>
          <w:sz w:val="24"/>
        </w:rPr>
        <w:t>trata</w:t>
      </w:r>
      <w:r>
        <w:rPr>
          <w:spacing w:val="-2"/>
          <w:sz w:val="24"/>
        </w:rPr>
        <w:t> </w:t>
      </w:r>
      <w:r>
        <w:rPr>
          <w:sz w:val="24"/>
        </w:rPr>
        <w:t>de</w:t>
      </w:r>
      <w:r>
        <w:rPr>
          <w:spacing w:val="-2"/>
          <w:sz w:val="24"/>
        </w:rPr>
        <w:t> </w:t>
      </w:r>
      <w:r>
        <w:rPr>
          <w:sz w:val="24"/>
        </w:rPr>
        <w:t>aquisição</w:t>
      </w:r>
      <w:r>
        <w:rPr>
          <w:spacing w:val="-2"/>
          <w:sz w:val="24"/>
        </w:rPr>
        <w:t> </w:t>
      </w:r>
      <w:r>
        <w:rPr>
          <w:sz w:val="24"/>
        </w:rPr>
        <w:t>de</w:t>
      </w:r>
      <w:r>
        <w:rPr>
          <w:spacing w:val="-2"/>
          <w:sz w:val="24"/>
        </w:rPr>
        <w:t> </w:t>
      </w:r>
      <w:r>
        <w:rPr>
          <w:sz w:val="24"/>
        </w:rPr>
        <w:t>produtos</w:t>
      </w:r>
      <w:r>
        <w:rPr>
          <w:spacing w:val="-2"/>
          <w:sz w:val="24"/>
        </w:rPr>
        <w:t> </w:t>
      </w:r>
      <w:r>
        <w:rPr>
          <w:sz w:val="24"/>
        </w:rPr>
        <w:t>para</w:t>
      </w:r>
      <w:r>
        <w:rPr>
          <w:spacing w:val="-2"/>
          <w:sz w:val="24"/>
        </w:rPr>
        <w:t> </w:t>
      </w:r>
      <w:r>
        <w:rPr>
          <w:sz w:val="24"/>
        </w:rPr>
        <w:t>saúde,</w:t>
      </w:r>
      <w:r>
        <w:rPr>
          <w:spacing w:val="-2"/>
          <w:sz w:val="24"/>
        </w:rPr>
        <w:t> </w:t>
      </w:r>
      <w:r>
        <w:rPr>
          <w:sz w:val="24"/>
        </w:rPr>
        <w:t>onde</w:t>
      </w:r>
      <w:r>
        <w:rPr>
          <w:spacing w:val="-2"/>
          <w:sz w:val="24"/>
        </w:rPr>
        <w:t> </w:t>
      </w:r>
      <w:r>
        <w:rPr>
          <w:sz w:val="24"/>
        </w:rPr>
        <w:t>a</w:t>
      </w:r>
      <w:r>
        <w:rPr>
          <w:spacing w:val="-15"/>
          <w:sz w:val="24"/>
        </w:rPr>
        <w:t> </w:t>
      </w:r>
      <w:r>
        <w:rPr>
          <w:sz w:val="24"/>
        </w:rPr>
        <w:t>ANVISA</w:t>
      </w:r>
      <w:r>
        <w:rPr>
          <w:spacing w:val="-15"/>
          <w:sz w:val="24"/>
        </w:rPr>
        <w:t> </w:t>
      </w:r>
      <w:r>
        <w:rPr>
          <w:sz w:val="24"/>
        </w:rPr>
        <w:t>é</w:t>
      </w:r>
      <w:r>
        <w:rPr>
          <w:spacing w:val="-2"/>
          <w:sz w:val="24"/>
        </w:rPr>
        <w:t> </w:t>
      </w:r>
      <w:r>
        <w:rPr>
          <w:sz w:val="24"/>
        </w:rPr>
        <w:t>o</w:t>
      </w:r>
      <w:r>
        <w:rPr>
          <w:spacing w:val="-2"/>
          <w:sz w:val="24"/>
        </w:rPr>
        <w:t> </w:t>
      </w:r>
      <w:r>
        <w:rPr>
          <w:sz w:val="24"/>
        </w:rPr>
        <w:t>órgão</w:t>
      </w:r>
      <w:r>
        <w:rPr>
          <w:spacing w:val="-2"/>
          <w:sz w:val="24"/>
        </w:rPr>
        <w:t> </w:t>
      </w:r>
      <w:r>
        <w:rPr>
          <w:sz w:val="24"/>
        </w:rPr>
        <w:t>regulador nacional; dessa forma faz-se necessário o cumprimento das legislações e normas daquele órgão. Cartilha Licitação </w:t>
      </w:r>
      <w:r>
        <w:rPr>
          <w:sz w:val="24"/>
        </w:rPr>
        <w:t>ANVISA </w:t>
      </w:r>
      <w:r>
        <w:rPr>
          <w:spacing w:val="-2"/>
          <w:sz w:val="24"/>
        </w:rPr>
        <w:t>(https://bvsms.saude.gov.br/bvs/publicacoes/anvisa/cartilha_licitacao.pdf);</w:t>
      </w:r>
    </w:p>
    <w:p>
      <w:pPr>
        <w:pStyle w:val="BodyText"/>
        <w:spacing w:before="228"/>
        <w:ind w:left="0"/>
      </w:pPr>
    </w:p>
    <w:p>
      <w:pPr>
        <w:pStyle w:val="Heading3"/>
        <w:numPr>
          <w:ilvl w:val="2"/>
          <w:numId w:val="41"/>
        </w:numPr>
        <w:tabs>
          <w:tab w:pos="1169" w:val="left" w:leader="none"/>
        </w:tabs>
        <w:spacing w:line="240" w:lineRule="auto" w:before="1" w:after="0"/>
        <w:ind w:left="1169" w:right="0" w:hanging="720"/>
        <w:jc w:val="left"/>
      </w:pPr>
      <w:r>
        <w:rPr/>
        <w:t>Habilitação </w:t>
      </w:r>
      <w:r>
        <w:rPr>
          <w:spacing w:val="-2"/>
        </w:rPr>
        <w:t>Jurídica</w:t>
      </w:r>
    </w:p>
    <w:p>
      <w:pPr>
        <w:pStyle w:val="ListParagraph"/>
        <w:numPr>
          <w:ilvl w:val="3"/>
          <w:numId w:val="41"/>
        </w:numPr>
        <w:tabs>
          <w:tab w:pos="1349" w:val="left" w:leader="none"/>
        </w:tabs>
        <w:spacing w:line="240" w:lineRule="auto" w:before="114" w:after="0"/>
        <w:ind w:left="1349" w:right="0" w:hanging="9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42"/>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42"/>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42"/>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42"/>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42"/>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42"/>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42"/>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Heading3"/>
        <w:numPr>
          <w:ilvl w:val="2"/>
          <w:numId w:val="41"/>
        </w:numPr>
        <w:tabs>
          <w:tab w:pos="1169" w:val="left" w:leader="none"/>
        </w:tabs>
        <w:spacing w:line="240" w:lineRule="auto" w:before="115" w:after="0"/>
        <w:ind w:left="1169" w:right="0" w:hanging="720"/>
        <w:jc w:val="left"/>
      </w:pPr>
      <w:r>
        <w:rPr/>
        <w:t>Regularidade fiscal, social e </w:t>
      </w:r>
      <w:r>
        <w:rPr>
          <w:spacing w:val="-2"/>
        </w:rPr>
        <w:t>trabalhista:</w:t>
      </w:r>
    </w:p>
    <w:p>
      <w:pPr>
        <w:pStyle w:val="ListParagraph"/>
        <w:numPr>
          <w:ilvl w:val="3"/>
          <w:numId w:val="41"/>
        </w:numPr>
        <w:tabs>
          <w:tab w:pos="1349" w:val="left" w:leader="none"/>
        </w:tabs>
        <w:spacing w:line="240" w:lineRule="auto" w:before="114" w:after="0"/>
        <w:ind w:left="1349" w:right="0" w:hanging="90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43"/>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43"/>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43"/>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43"/>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43"/>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43"/>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43"/>
        </w:numPr>
        <w:tabs>
          <w:tab w:pos="1055" w:val="left" w:leader="none"/>
        </w:tabs>
        <w:spacing w:line="240" w:lineRule="auto" w:before="115"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43"/>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43"/>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43"/>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43"/>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43"/>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3"/>
          <w:numId w:val="41"/>
        </w:numPr>
        <w:tabs>
          <w:tab w:pos="1289" w:val="left" w:leader="none"/>
        </w:tabs>
        <w:spacing w:line="235" w:lineRule="auto" w:before="119" w:after="0"/>
        <w:ind w:left="449" w:right="433" w:firstLine="0"/>
        <w:jc w:val="both"/>
        <w:rPr>
          <w:sz w:val="24"/>
        </w:rPr>
      </w:pPr>
      <w:r>
        <w:rPr>
          <w:sz w:val="24"/>
        </w:rPr>
        <w:t>. Na hipótese de tratar-se de microempresa ou de empresa de pequeno porte, na forma da lei, não obstante a obrigatoriedade de apresentação de toda a documentação habilitatória, a comprovação da regularidade fiscal somente será exigida para efeito de assinatura do </w:t>
      </w:r>
      <w:r>
        <w:rPr>
          <w:sz w:val="24"/>
        </w:rPr>
        <w:t>contrato caso se sagre vencedora na licitação.</w:t>
      </w:r>
    </w:p>
    <w:p>
      <w:pPr>
        <w:pStyle w:val="ListParagraph"/>
        <w:numPr>
          <w:ilvl w:val="3"/>
          <w:numId w:val="41"/>
        </w:numPr>
        <w:tabs>
          <w:tab w:pos="1357"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3"/>
          <w:numId w:val="41"/>
        </w:numPr>
        <w:tabs>
          <w:tab w:pos="1345" w:val="left" w:leader="none"/>
        </w:tabs>
        <w:spacing w:line="235" w:lineRule="auto" w:before="119" w:after="0"/>
        <w:ind w:left="449" w:right="433" w:firstLine="0"/>
        <w:jc w:val="both"/>
        <w:rPr>
          <w:sz w:val="24"/>
        </w:rPr>
      </w:pPr>
      <w:r>
        <w:rPr>
          <w:sz w:val="24"/>
        </w:rPr>
        <w:t>A</w:t>
      </w:r>
      <w:r>
        <w:rPr>
          <w:spacing w:val="-5"/>
          <w:sz w:val="24"/>
        </w:rPr>
        <w:t> </w:t>
      </w:r>
      <w:r>
        <w:rPr>
          <w:sz w:val="24"/>
        </w:rPr>
        <w:t>não regularização da documentação no prazo estipulado implicará a decadência do direito à contratação, sem prejuízo da aplicação das sanções previstas no art. 155, da Lei nº 14.133/21.</w:t>
      </w:r>
    </w:p>
    <w:p>
      <w:pPr>
        <w:pStyle w:val="Heading3"/>
        <w:numPr>
          <w:ilvl w:val="2"/>
          <w:numId w:val="41"/>
        </w:numPr>
        <w:tabs>
          <w:tab w:pos="1169" w:val="left" w:leader="none"/>
        </w:tabs>
        <w:spacing w:line="240" w:lineRule="auto" w:before="114" w:after="0"/>
        <w:ind w:left="1169" w:right="0" w:hanging="720"/>
        <w:jc w:val="both"/>
      </w:pPr>
      <w:r>
        <w:rPr/>
        <w:t>Qualificação Econômico-</w:t>
      </w:r>
      <w:r>
        <w:rPr>
          <w:spacing w:val="-2"/>
        </w:rPr>
        <w:t>Financeira</w:t>
      </w:r>
    </w:p>
    <w:p>
      <w:pPr>
        <w:pStyle w:val="ListParagraph"/>
        <w:numPr>
          <w:ilvl w:val="3"/>
          <w:numId w:val="41"/>
        </w:numPr>
        <w:tabs>
          <w:tab w:pos="1368"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w:t>
      </w:r>
      <w:r>
        <w:rPr>
          <w:sz w:val="24"/>
        </w:rPr>
        <w:t>desde</w:t>
      </w:r>
      <w:r>
        <w:rPr>
          <w:spacing w:val="40"/>
          <w:sz w:val="24"/>
        </w:rPr>
        <w:t> </w:t>
      </w:r>
      <w:r>
        <w:rPr>
          <w:sz w:val="24"/>
        </w:rPr>
        <w:t>que admitida a sua participação na licitação (Art. 5º, Inc II, alínea "c", da IN SEGES/ME nº 116/2021) ou de sociedade simples;</w:t>
      </w:r>
    </w:p>
    <w:p>
      <w:pPr>
        <w:pStyle w:val="ListParagraph"/>
        <w:numPr>
          <w:ilvl w:val="3"/>
          <w:numId w:val="41"/>
        </w:numPr>
        <w:tabs>
          <w:tab w:pos="1349" w:val="left" w:leader="none"/>
        </w:tabs>
        <w:spacing w:line="240" w:lineRule="auto" w:before="114" w:after="0"/>
        <w:ind w:left="1349" w:right="0" w:hanging="900"/>
        <w:jc w:val="both"/>
        <w:rPr>
          <w:sz w:val="24"/>
        </w:rPr>
      </w:pPr>
      <w:r>
        <w:rPr>
          <w:sz w:val="24"/>
        </w:rPr>
        <w:t>Certidão negativa de falência expedida pelo distribuidor da sede do </w:t>
      </w:r>
      <w:r>
        <w:rPr>
          <w:spacing w:val="-2"/>
          <w:sz w:val="24"/>
        </w:rPr>
        <w:t>fornecedor;</w:t>
      </w:r>
    </w:p>
    <w:p>
      <w:pPr>
        <w:pStyle w:val="ListParagraph"/>
        <w:numPr>
          <w:ilvl w:val="3"/>
          <w:numId w:val="41"/>
        </w:numPr>
        <w:tabs>
          <w:tab w:pos="1337" w:val="left" w:leader="none"/>
        </w:tabs>
        <w:spacing w:line="235" w:lineRule="auto" w:before="119" w:after="0"/>
        <w:ind w:left="449" w:right="433" w:firstLine="0"/>
        <w:jc w:val="both"/>
        <w:rPr>
          <w:sz w:val="24"/>
        </w:rPr>
      </w:pPr>
      <w:r>
        <w:rPr>
          <w:sz w:val="24"/>
        </w:rPr>
        <w:t>As</w:t>
      </w:r>
      <w:r>
        <w:rPr>
          <w:spacing w:val="-1"/>
          <w:sz w:val="24"/>
        </w:rPr>
        <w:t> </w:t>
      </w:r>
      <w:r>
        <w:rPr>
          <w:sz w:val="24"/>
        </w:rPr>
        <w:t>certidões</w:t>
      </w:r>
      <w:r>
        <w:rPr>
          <w:spacing w:val="-1"/>
          <w:sz w:val="24"/>
        </w:rPr>
        <w:t> </w:t>
      </w:r>
      <w:r>
        <w:rPr>
          <w:sz w:val="24"/>
        </w:rPr>
        <w:t>comprobatórias</w:t>
      </w:r>
      <w:r>
        <w:rPr>
          <w:spacing w:val="-1"/>
          <w:sz w:val="24"/>
        </w:rPr>
        <w:t> </w:t>
      </w:r>
      <w:r>
        <w:rPr>
          <w:sz w:val="24"/>
        </w:rPr>
        <w:t>do</w:t>
      </w:r>
      <w:r>
        <w:rPr>
          <w:spacing w:val="-1"/>
          <w:sz w:val="24"/>
        </w:rPr>
        <w:t> </w:t>
      </w:r>
      <w:r>
        <w:rPr>
          <w:sz w:val="24"/>
        </w:rPr>
        <w:t>atendimento</w:t>
      </w:r>
      <w:r>
        <w:rPr>
          <w:spacing w:val="-1"/>
          <w:sz w:val="24"/>
        </w:rPr>
        <w:t> </w:t>
      </w:r>
      <w:r>
        <w:rPr>
          <w:sz w:val="24"/>
        </w:rPr>
        <w:t>ao</w:t>
      </w:r>
      <w:r>
        <w:rPr>
          <w:spacing w:val="-1"/>
          <w:sz w:val="24"/>
        </w:rPr>
        <w:t> </w:t>
      </w:r>
      <w:r>
        <w:rPr>
          <w:sz w:val="24"/>
        </w:rPr>
        <w:t>disposto,</w:t>
      </w:r>
      <w:r>
        <w:rPr>
          <w:spacing w:val="-1"/>
          <w:sz w:val="24"/>
        </w:rPr>
        <w:t> </w:t>
      </w:r>
      <w:r>
        <w:rPr>
          <w:sz w:val="24"/>
        </w:rPr>
        <w:t>quando</w:t>
      </w:r>
      <w:r>
        <w:rPr>
          <w:spacing w:val="-1"/>
          <w:sz w:val="24"/>
        </w:rPr>
        <w:t> </w:t>
      </w:r>
      <w:r>
        <w:rPr>
          <w:sz w:val="24"/>
        </w:rPr>
        <w:t>emitidas</w:t>
      </w:r>
      <w:r>
        <w:rPr>
          <w:spacing w:val="-1"/>
          <w:sz w:val="24"/>
        </w:rPr>
        <w:t> </w:t>
      </w:r>
      <w:r>
        <w:rPr>
          <w:sz w:val="24"/>
        </w:rPr>
        <w:t>no</w:t>
      </w:r>
      <w:r>
        <w:rPr>
          <w:spacing w:val="-1"/>
          <w:sz w:val="24"/>
        </w:rPr>
        <w:t> </w:t>
      </w:r>
      <w:r>
        <w:rPr>
          <w:sz w:val="24"/>
        </w:rPr>
        <w:t>Município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será</w:t>
      </w:r>
      <w:r>
        <w:rPr>
          <w:spacing w:val="-1"/>
          <w:sz w:val="24"/>
        </w:rPr>
        <w:t> </w:t>
      </w:r>
      <w:r>
        <w:rPr>
          <w:sz w:val="24"/>
        </w:rPr>
        <w:t>a</w:t>
      </w:r>
      <w:r>
        <w:rPr>
          <w:spacing w:val="-1"/>
          <w:sz w:val="24"/>
        </w:rPr>
        <w:t> </w:t>
      </w:r>
      <w:r>
        <w:rPr>
          <w:sz w:val="24"/>
        </w:rPr>
        <w:t>do</w:t>
      </w:r>
      <w:r>
        <w:rPr>
          <w:spacing w:val="-1"/>
          <w:sz w:val="24"/>
        </w:rPr>
        <w:t> </w:t>
      </w:r>
      <w:r>
        <w:rPr>
          <w:sz w:val="24"/>
        </w:rPr>
        <w:t>2º</w:t>
      </w:r>
      <w:r>
        <w:rPr>
          <w:spacing w:val="-1"/>
          <w:sz w:val="24"/>
        </w:rPr>
        <w:t> </w:t>
      </w:r>
      <w:r>
        <w:rPr>
          <w:sz w:val="24"/>
        </w:rPr>
        <w:t>Ofício</w:t>
      </w:r>
      <w:r>
        <w:rPr>
          <w:spacing w:val="-1"/>
          <w:sz w:val="24"/>
        </w:rPr>
        <w:t> </w:t>
      </w:r>
      <w:r>
        <w:rPr>
          <w:sz w:val="24"/>
        </w:rPr>
        <w:t>do</w:t>
      </w:r>
      <w:r>
        <w:rPr>
          <w:spacing w:val="-1"/>
          <w:sz w:val="24"/>
        </w:rPr>
        <w:t> </w:t>
      </w:r>
      <w:r>
        <w:rPr>
          <w:sz w:val="24"/>
        </w:rPr>
        <w:t>Registro de Distribuição.</w:t>
      </w:r>
    </w:p>
    <w:p>
      <w:pPr>
        <w:pStyle w:val="ListParagraph"/>
        <w:numPr>
          <w:ilvl w:val="3"/>
          <w:numId w:val="41"/>
        </w:numPr>
        <w:tabs>
          <w:tab w:pos="1350"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w:t>
      </w:r>
      <w:r>
        <w:rPr>
          <w:spacing w:val="3"/>
          <w:sz w:val="24"/>
        </w:rPr>
        <w:t> </w:t>
      </w:r>
      <w:r>
        <w:rPr>
          <w:sz w:val="24"/>
        </w:rPr>
        <w:t>extrajudicial,</w:t>
      </w:r>
      <w:r>
        <w:rPr>
          <w:spacing w:val="3"/>
          <w:sz w:val="24"/>
        </w:rPr>
        <w:t> </w:t>
      </w:r>
      <w:r>
        <w:rPr>
          <w:sz w:val="24"/>
        </w:rPr>
        <w:t>caso</w:t>
      </w:r>
      <w:r>
        <w:rPr>
          <w:spacing w:val="3"/>
          <w:sz w:val="24"/>
        </w:rPr>
        <w:t> </w:t>
      </w:r>
      <w:r>
        <w:rPr>
          <w:sz w:val="24"/>
        </w:rPr>
        <w:t>seja</w:t>
      </w:r>
      <w:r>
        <w:rPr>
          <w:spacing w:val="3"/>
          <w:sz w:val="24"/>
        </w:rPr>
        <w:t> </w:t>
      </w:r>
      <w:r>
        <w:rPr>
          <w:sz w:val="24"/>
        </w:rPr>
        <w:t>comprovado,</w:t>
      </w:r>
      <w:r>
        <w:rPr>
          <w:spacing w:val="3"/>
          <w:sz w:val="24"/>
        </w:rPr>
        <w:t> </w:t>
      </w:r>
      <w:r>
        <w:rPr>
          <w:sz w:val="24"/>
        </w:rPr>
        <w:t>no</w:t>
      </w:r>
      <w:r>
        <w:rPr>
          <w:spacing w:val="3"/>
          <w:sz w:val="24"/>
        </w:rPr>
        <w:t> </w:t>
      </w:r>
      <w:r>
        <w:rPr>
          <w:sz w:val="24"/>
        </w:rPr>
        <w:t>momento</w:t>
      </w:r>
      <w:r>
        <w:rPr>
          <w:spacing w:val="3"/>
          <w:sz w:val="24"/>
        </w:rPr>
        <w:t> </w:t>
      </w:r>
      <w:r>
        <w:rPr>
          <w:sz w:val="24"/>
        </w:rPr>
        <w:t>da</w:t>
      </w:r>
      <w:r>
        <w:rPr>
          <w:spacing w:val="3"/>
          <w:sz w:val="24"/>
        </w:rPr>
        <w:t> </w:t>
      </w:r>
      <w:r>
        <w:rPr>
          <w:sz w:val="24"/>
        </w:rPr>
        <w:t>entrega</w:t>
      </w:r>
      <w:r>
        <w:rPr>
          <w:spacing w:val="3"/>
          <w:sz w:val="24"/>
        </w:rPr>
        <w:t> </w:t>
      </w:r>
      <w:r>
        <w:rPr>
          <w:sz w:val="24"/>
        </w:rPr>
        <w:t>da</w:t>
      </w:r>
      <w:r>
        <w:rPr>
          <w:spacing w:val="3"/>
          <w:sz w:val="24"/>
        </w:rPr>
        <w:t> </w:t>
      </w:r>
      <w:r>
        <w:rPr>
          <w:sz w:val="24"/>
        </w:rPr>
        <w:t>documentação</w:t>
      </w:r>
      <w:r>
        <w:rPr>
          <w:spacing w:val="3"/>
          <w:sz w:val="24"/>
        </w:rPr>
        <w:t> </w:t>
      </w:r>
      <w:r>
        <w:rPr>
          <w:sz w:val="24"/>
        </w:rPr>
        <w:t>exigida</w:t>
      </w:r>
      <w:r>
        <w:rPr>
          <w:spacing w:val="3"/>
          <w:sz w:val="24"/>
        </w:rPr>
        <w:t> </w:t>
      </w:r>
      <w:r>
        <w:rPr>
          <w:sz w:val="24"/>
        </w:rPr>
        <w:t>no</w:t>
      </w:r>
      <w:r>
        <w:rPr>
          <w:spacing w:val="3"/>
          <w:sz w:val="24"/>
        </w:rPr>
        <w:t> </w:t>
      </w:r>
      <w:r>
        <w:rPr>
          <w:sz w:val="24"/>
        </w:rPr>
        <w:t>presente</w:t>
      </w:r>
      <w:r>
        <w:rPr>
          <w:spacing w:val="3"/>
          <w:sz w:val="24"/>
        </w:rPr>
        <w:t> </w:t>
      </w:r>
      <w:r>
        <w:rPr>
          <w:sz w:val="24"/>
        </w:rPr>
        <w:t>item,</w:t>
      </w:r>
      <w:r>
        <w:rPr>
          <w:spacing w:val="3"/>
          <w:sz w:val="24"/>
        </w:rPr>
        <w:t> </w:t>
      </w:r>
      <w:r>
        <w:rPr>
          <w:sz w:val="24"/>
        </w:rPr>
        <w:t>que</w:t>
      </w:r>
      <w:r>
        <w:rPr>
          <w:spacing w:val="3"/>
          <w:sz w:val="24"/>
        </w:rPr>
        <w:t> </w:t>
      </w:r>
      <w:r>
        <w:rPr>
          <w:sz w:val="24"/>
        </w:rPr>
        <w:t>o</w:t>
      </w:r>
      <w:r>
        <w:rPr>
          <w:spacing w:val="3"/>
          <w:sz w:val="24"/>
        </w:rPr>
        <w:t> </w:t>
      </w:r>
      <w:r>
        <w:rPr>
          <w:sz w:val="24"/>
        </w:rPr>
        <w:t>plano</w:t>
      </w:r>
      <w:r>
        <w:rPr>
          <w:spacing w:val="3"/>
          <w:sz w:val="24"/>
        </w:rPr>
        <w:t> </w:t>
      </w:r>
      <w:r>
        <w:rPr>
          <w:sz w:val="24"/>
        </w:rPr>
        <w:t>de</w:t>
      </w:r>
      <w:r>
        <w:rPr>
          <w:spacing w:val="3"/>
          <w:sz w:val="24"/>
        </w:rPr>
        <w:t> </w:t>
      </w:r>
      <w:r>
        <w:rPr>
          <w:sz w:val="24"/>
        </w:rPr>
        <w:t>recuperação</w:t>
      </w:r>
      <w:r>
        <w:rPr>
          <w:spacing w:val="3"/>
          <w:sz w:val="24"/>
        </w:rPr>
        <w:t> </w:t>
      </w:r>
      <w:r>
        <w:rPr>
          <w:spacing w:val="-5"/>
          <w:sz w:val="24"/>
        </w:rPr>
        <w:t>já</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foi aprovado ou homologado pelo Juízo </w:t>
      </w:r>
      <w:r>
        <w:rPr>
          <w:spacing w:val="-2"/>
        </w:rPr>
        <w:t>competente.</w:t>
      </w:r>
    </w:p>
    <w:p>
      <w:pPr>
        <w:pStyle w:val="ListParagraph"/>
        <w:numPr>
          <w:ilvl w:val="3"/>
          <w:numId w:val="41"/>
        </w:numPr>
        <w:tabs>
          <w:tab w:pos="1357"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w:t>
      </w:r>
      <w:r>
        <w:rPr>
          <w:sz w:val="24"/>
        </w:rPr>
        <w:t>dos valores por índices oficiais, sendo vedada a substituição das demonstrações financeiras por balancetes ou balanços provisórios.</w:t>
      </w:r>
    </w:p>
    <w:p>
      <w:pPr>
        <w:pStyle w:val="BodyText"/>
        <w:spacing w:before="228"/>
        <w:ind w:left="0"/>
      </w:pPr>
    </w:p>
    <w:p>
      <w:pPr>
        <w:pStyle w:val="Heading3"/>
        <w:numPr>
          <w:ilvl w:val="1"/>
          <w:numId w:val="44"/>
        </w:numPr>
        <w:tabs>
          <w:tab w:pos="975" w:val="left" w:leader="none"/>
        </w:tabs>
        <w:spacing w:line="240" w:lineRule="auto" w:before="0" w:after="0"/>
        <w:ind w:left="975" w:right="0" w:hanging="526"/>
        <w:jc w:val="both"/>
      </w:pPr>
      <w:r>
        <w:rPr>
          <w:spacing w:val="-2"/>
        </w:rPr>
        <w:t>Amostra:</w:t>
      </w:r>
    </w:p>
    <w:p>
      <w:pPr>
        <w:pStyle w:val="ListParagraph"/>
        <w:numPr>
          <w:ilvl w:val="2"/>
          <w:numId w:val="44"/>
        </w:numPr>
        <w:tabs>
          <w:tab w:pos="1169" w:val="left" w:leader="none"/>
        </w:tabs>
        <w:spacing w:line="240" w:lineRule="auto" w:before="114" w:after="0"/>
        <w:ind w:left="1169" w:right="0" w:hanging="720"/>
        <w:jc w:val="both"/>
        <w:rPr>
          <w:sz w:val="24"/>
        </w:rPr>
      </w:pPr>
      <w:r>
        <w:rPr>
          <w:sz w:val="24"/>
        </w:rPr>
        <w:t>Serão avaliadas amostras e/ou </w:t>
      </w:r>
      <w:r>
        <w:rPr>
          <w:spacing w:val="-2"/>
          <w:sz w:val="24"/>
        </w:rPr>
        <w:t>catálogo;</w:t>
      </w:r>
    </w:p>
    <w:p>
      <w:pPr>
        <w:pStyle w:val="ListParagraph"/>
        <w:numPr>
          <w:ilvl w:val="2"/>
          <w:numId w:val="44"/>
        </w:numPr>
        <w:tabs>
          <w:tab w:pos="1203" w:val="left" w:leader="none"/>
        </w:tabs>
        <w:spacing w:line="235" w:lineRule="auto" w:before="119" w:after="0"/>
        <w:ind w:left="449" w:right="433" w:firstLine="0"/>
        <w:jc w:val="both"/>
        <w:rPr>
          <w:sz w:val="24"/>
        </w:rPr>
      </w:pPr>
      <w:r>
        <w:rPr>
          <w:sz w:val="24"/>
        </w:rPr>
        <w:t>Será exigida do licitante provisoriamente vencedor, a apresentação de amostras e ou catálogo de cada um dos itens arrematados, a </w:t>
      </w:r>
      <w:r>
        <w:rPr>
          <w:sz w:val="24"/>
        </w:rPr>
        <w:t>ser encaminhada ao pregoeiro, localizado na Rua São Francisco Xavier nº. 524 – Sala 2.105 – 2° andar – Bloco F – Coordenadoria Técnica de Licitações e Contratos da UERJ. Os materiais apresentados para análise deverão estar corretamente identificados com o nome do licitante responsável pelo envio:</w:t>
      </w:r>
    </w:p>
    <w:p>
      <w:pPr>
        <w:pStyle w:val="ListParagraph"/>
        <w:numPr>
          <w:ilvl w:val="2"/>
          <w:numId w:val="44"/>
        </w:numPr>
        <w:tabs>
          <w:tab w:pos="1169" w:val="left" w:leader="none"/>
        </w:tabs>
        <w:spacing w:line="240" w:lineRule="auto" w:before="114" w:after="0"/>
        <w:ind w:left="1169" w:right="0" w:hanging="72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2"/>
          <w:numId w:val="44"/>
        </w:numPr>
        <w:tabs>
          <w:tab w:pos="1155" w:val="left" w:leader="none"/>
        </w:tabs>
        <w:spacing w:line="240" w:lineRule="auto" w:before="114" w:after="0"/>
        <w:ind w:left="1155" w:right="0" w:hanging="70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44"/>
        </w:numPr>
        <w:tabs>
          <w:tab w:pos="1155" w:val="left" w:leader="none"/>
        </w:tabs>
        <w:spacing w:line="240" w:lineRule="auto" w:before="114" w:after="0"/>
        <w:ind w:left="1155" w:right="0" w:hanging="70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44"/>
        </w:numPr>
        <w:tabs>
          <w:tab w:pos="1183" w:val="left" w:leader="none"/>
        </w:tabs>
        <w:spacing w:line="235" w:lineRule="auto" w:before="118" w:after="0"/>
        <w:ind w:left="449" w:right="432" w:firstLine="0"/>
        <w:jc w:val="both"/>
        <w:rPr>
          <w:sz w:val="24"/>
        </w:rPr>
      </w:pPr>
      <w:r>
        <w:rPr>
          <w:sz w:val="24"/>
        </w:rPr>
        <w:t>O material será analisado por representante da </w:t>
      </w:r>
      <w:r>
        <w:rPr>
          <w:b/>
          <w:sz w:val="24"/>
        </w:rPr>
        <w:t>unidade requisitante </w:t>
      </w:r>
      <w:r>
        <w:rPr>
          <w:sz w:val="24"/>
        </w:rPr>
        <w:t>, que emitirá Parecer Técnico, motivado acerca do mesmo, podendo, ainda, serem realizados testes em laboratórios especializados ou quaisquer outros procedimentos necessários para a adequada verificação da</w:t>
      </w:r>
      <w:r>
        <w:rPr>
          <w:spacing w:val="40"/>
          <w:sz w:val="24"/>
        </w:rPr>
        <w:t> </w:t>
      </w:r>
      <w:r>
        <w:rPr>
          <w:sz w:val="24"/>
        </w:rPr>
        <w:t>amostra apresentada, nos termos do</w:t>
      </w:r>
      <w:r>
        <w:rPr>
          <w:spacing w:val="-1"/>
          <w:sz w:val="24"/>
        </w:rPr>
        <w:t> </w:t>
      </w:r>
      <w:r>
        <w:rPr>
          <w:sz w:val="24"/>
        </w:rPr>
        <w:t>Art. 42 da Lei 14.133/2021;</w:t>
      </w:r>
    </w:p>
    <w:p>
      <w:pPr>
        <w:pStyle w:val="ListParagraph"/>
        <w:numPr>
          <w:ilvl w:val="2"/>
          <w:numId w:val="44"/>
        </w:numPr>
        <w:tabs>
          <w:tab w:pos="1197" w:val="left" w:leader="none"/>
        </w:tabs>
        <w:spacing w:line="235" w:lineRule="auto" w:before="119" w:after="0"/>
        <w:ind w:left="449" w:right="433" w:firstLine="0"/>
        <w:jc w:val="both"/>
        <w:rPr>
          <w:sz w:val="24"/>
        </w:rPr>
      </w:pPr>
      <w:r>
        <w:rPr>
          <w:sz w:val="24"/>
        </w:rPr>
        <w:t>Por meio de mensagem no sistema, será divulgado o local e horário de realização do procedimento para a avaliação das amostras, </w:t>
      </w:r>
      <w:r>
        <w:rPr>
          <w:sz w:val="24"/>
        </w:rPr>
        <w:t>cuja presença será facultada a todos os interessados, incluindo os demais licitantes;</w:t>
      </w:r>
    </w:p>
    <w:p>
      <w:pPr>
        <w:pStyle w:val="ListParagraph"/>
        <w:numPr>
          <w:ilvl w:val="2"/>
          <w:numId w:val="44"/>
        </w:numPr>
        <w:tabs>
          <w:tab w:pos="1169" w:val="left" w:leader="none"/>
        </w:tabs>
        <w:spacing w:line="240" w:lineRule="auto" w:before="114" w:after="0"/>
        <w:ind w:left="1169" w:right="0" w:hanging="720"/>
        <w:jc w:val="both"/>
        <w:rPr>
          <w:sz w:val="24"/>
        </w:rPr>
      </w:pPr>
      <w:r>
        <w:rPr>
          <w:sz w:val="24"/>
        </w:rPr>
        <w:t>Os resultados das avaliações serão divulgados por meio de mensagem no </w:t>
      </w:r>
      <w:r>
        <w:rPr>
          <w:spacing w:val="-2"/>
          <w:sz w:val="24"/>
        </w:rPr>
        <w:t>sistema.</w:t>
      </w:r>
    </w:p>
    <w:p>
      <w:pPr>
        <w:pStyle w:val="ListParagraph"/>
        <w:numPr>
          <w:ilvl w:val="2"/>
          <w:numId w:val="44"/>
        </w:numPr>
        <w:tabs>
          <w:tab w:pos="1174" w:val="left" w:leader="none"/>
        </w:tabs>
        <w:spacing w:line="235" w:lineRule="auto" w:before="119" w:after="0"/>
        <w:ind w:left="449" w:right="433" w:firstLine="0"/>
        <w:jc w:val="both"/>
        <w:rPr>
          <w:sz w:val="24"/>
        </w:rPr>
      </w:pPr>
      <w:r>
        <w:rPr>
          <w:sz w:val="24"/>
        </w:rPr>
        <w:t>A proposta do licitante será desclassificada no caso de o material ser reprovado, devendo o mesmo ser notificado para ciência do laudo </w:t>
      </w:r>
      <w:r>
        <w:rPr>
          <w:sz w:val="24"/>
        </w:rPr>
        <w:t>e retirada do mesmo. Caso o material não seja retirado pelo licitante no prazo de 10 (dez) dias úteis, presumir-se-á seu desinteresse em relação ao mesmo, que poderá ser descartado ou incorporado ao patrimônio da UERJ/HUPE;</w:t>
      </w:r>
    </w:p>
    <w:p>
      <w:pPr>
        <w:pStyle w:val="ListParagraph"/>
        <w:numPr>
          <w:ilvl w:val="2"/>
          <w:numId w:val="44"/>
        </w:numPr>
        <w:tabs>
          <w:tab w:pos="1331" w:val="left" w:leader="none"/>
        </w:tabs>
        <w:spacing w:line="235" w:lineRule="auto" w:before="118" w:after="0"/>
        <w:ind w:left="449" w:right="433" w:firstLine="0"/>
        <w:jc w:val="both"/>
        <w:rPr>
          <w:sz w:val="24"/>
        </w:rPr>
      </w:pPr>
      <w:r>
        <w:rPr>
          <w:sz w:val="24"/>
        </w:rPr>
        <w:t>A desclassificação da proposta na forma prevista no subitem anterior acarretará o consequente chamamento do segundo </w:t>
      </w:r>
      <w:r>
        <w:rPr>
          <w:sz w:val="24"/>
        </w:rPr>
        <w:t>colocado, adotando-se o mesmo procedimento em relação à avaliação do material.</w:t>
      </w:r>
    </w:p>
    <w:p>
      <w:pPr>
        <w:pStyle w:val="ListParagraph"/>
        <w:numPr>
          <w:ilvl w:val="2"/>
          <w:numId w:val="44"/>
        </w:numPr>
        <w:tabs>
          <w:tab w:pos="1273" w:val="left" w:leader="none"/>
        </w:tabs>
        <w:spacing w:line="235" w:lineRule="auto" w:before="120" w:after="0"/>
        <w:ind w:left="449" w:right="433" w:firstLine="0"/>
        <w:jc w:val="both"/>
        <w:rPr>
          <w:b/>
          <w:sz w:val="24"/>
        </w:rPr>
      </w:pPr>
      <w:r>
        <w:rPr>
          <w:sz w:val="24"/>
        </w:rPr>
        <w:t>As empresas que oferecerem produtos de marcas pré-aprovadas, conforme constam nas especificações deste termo, estarão dispensadas 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3"/>
        <w:numPr>
          <w:ilvl w:val="1"/>
          <w:numId w:val="44"/>
        </w:numPr>
        <w:tabs>
          <w:tab w:pos="989" w:val="left" w:leader="none"/>
        </w:tabs>
        <w:spacing w:line="240" w:lineRule="auto" w:before="0" w:after="0"/>
        <w:ind w:left="989" w:right="0" w:hanging="540"/>
        <w:jc w:val="both"/>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44"/>
        </w:numPr>
        <w:tabs>
          <w:tab w:pos="1156" w:val="left" w:leader="none"/>
        </w:tabs>
        <w:spacing w:line="235" w:lineRule="auto" w:before="118" w:after="0"/>
        <w:ind w:left="449" w:right="433" w:firstLine="0"/>
        <w:jc w:val="both"/>
        <w:rPr>
          <w:sz w:val="24"/>
        </w:rPr>
      </w:pPr>
      <w:r>
        <w:rPr>
          <w:sz w:val="24"/>
        </w:rPr>
        <w:t>Após</w:t>
      </w:r>
      <w:r>
        <w:rPr>
          <w:spacing w:val="-10"/>
          <w:sz w:val="24"/>
        </w:rPr>
        <w:t> </w:t>
      </w:r>
      <w:r>
        <w:rPr>
          <w:sz w:val="24"/>
        </w:rPr>
        <w:t>a</w:t>
      </w:r>
      <w:r>
        <w:rPr>
          <w:spacing w:val="-7"/>
          <w:sz w:val="24"/>
        </w:rPr>
        <w:t> </w:t>
      </w:r>
      <w:r>
        <w:rPr>
          <w:sz w:val="24"/>
        </w:rPr>
        <w:t>concretização</w:t>
      </w:r>
      <w:r>
        <w:rPr>
          <w:spacing w:val="-7"/>
          <w:sz w:val="24"/>
        </w:rPr>
        <w:t> </w:t>
      </w:r>
      <w:r>
        <w:rPr>
          <w:sz w:val="24"/>
        </w:rPr>
        <w:t>da</w:t>
      </w:r>
      <w:r>
        <w:rPr>
          <w:spacing w:val="-7"/>
          <w:sz w:val="24"/>
        </w:rPr>
        <w:t> </w:t>
      </w:r>
      <w:r>
        <w:rPr>
          <w:sz w:val="24"/>
        </w:rPr>
        <w:t>contratação,</w:t>
      </w:r>
      <w:r>
        <w:rPr>
          <w:spacing w:val="-7"/>
          <w:sz w:val="24"/>
        </w:rPr>
        <w:t> </w:t>
      </w:r>
      <w:r>
        <w:rPr>
          <w:sz w:val="24"/>
        </w:rPr>
        <w:t>conforme</w:t>
      </w:r>
      <w:r>
        <w:rPr>
          <w:spacing w:val="-7"/>
          <w:sz w:val="24"/>
        </w:rPr>
        <w:t> </w:t>
      </w:r>
      <w:r>
        <w:rPr>
          <w:sz w:val="24"/>
        </w:rPr>
        <w:t>necessidade</w:t>
      </w:r>
      <w:r>
        <w:rPr>
          <w:spacing w:val="-7"/>
          <w:sz w:val="24"/>
        </w:rPr>
        <w:t> </w:t>
      </w:r>
      <w:r>
        <w:rPr>
          <w:sz w:val="24"/>
        </w:rPr>
        <w:t>da</w:t>
      </w:r>
      <w:r>
        <w:rPr>
          <w:spacing w:val="-7"/>
          <w:sz w:val="24"/>
        </w:rPr>
        <w:t> </w:t>
      </w:r>
      <w:r>
        <w:rPr>
          <w:sz w:val="24"/>
        </w:rPr>
        <w:t>CONTRATANTE</w:t>
      </w:r>
      <w:r>
        <w:rPr>
          <w:spacing w:val="-7"/>
          <w:sz w:val="24"/>
        </w:rPr>
        <w:t> </w:t>
      </w:r>
      <w:r>
        <w:rPr>
          <w:sz w:val="24"/>
        </w:rPr>
        <w:t>será</w:t>
      </w:r>
      <w:r>
        <w:rPr>
          <w:spacing w:val="-7"/>
          <w:sz w:val="24"/>
        </w:rPr>
        <w:t> </w:t>
      </w:r>
      <w:r>
        <w:rPr>
          <w:sz w:val="24"/>
        </w:rPr>
        <w:t>enviada</w:t>
      </w:r>
      <w:r>
        <w:rPr>
          <w:spacing w:val="-7"/>
          <w:sz w:val="24"/>
        </w:rPr>
        <w:t> </w:t>
      </w:r>
      <w:r>
        <w:rPr>
          <w:sz w:val="24"/>
        </w:rPr>
        <w:t>à</w:t>
      </w:r>
      <w:r>
        <w:rPr>
          <w:spacing w:val="-7"/>
          <w:sz w:val="24"/>
        </w:rPr>
        <w:t> </w:t>
      </w:r>
      <w:r>
        <w:rPr>
          <w:sz w:val="24"/>
        </w:rPr>
        <w:t>CONTRATADA</w:t>
      </w:r>
      <w:r>
        <w:rPr>
          <w:spacing w:val="-15"/>
          <w:sz w:val="24"/>
        </w:rPr>
        <w:t> </w:t>
      </w:r>
      <w:r>
        <w:rPr>
          <w:sz w:val="24"/>
        </w:rPr>
        <w:t>a</w:t>
      </w:r>
      <w:r>
        <w:rPr>
          <w:spacing w:val="-7"/>
          <w:sz w:val="24"/>
        </w:rPr>
        <w:t> </w:t>
      </w:r>
      <w:r>
        <w:rPr>
          <w:sz w:val="24"/>
        </w:rPr>
        <w:t>nota</w:t>
      </w:r>
      <w:r>
        <w:rPr>
          <w:spacing w:val="-7"/>
          <w:sz w:val="24"/>
        </w:rPr>
        <w:t> </w:t>
      </w:r>
      <w:r>
        <w:rPr>
          <w:sz w:val="24"/>
        </w:rPr>
        <w:t>de</w:t>
      </w:r>
      <w:r>
        <w:rPr>
          <w:spacing w:val="-7"/>
          <w:sz w:val="24"/>
        </w:rPr>
        <w:t> </w:t>
      </w:r>
      <w:r>
        <w:rPr>
          <w:sz w:val="24"/>
        </w:rPr>
        <w:t>empenho</w:t>
      </w:r>
      <w:r>
        <w:rPr>
          <w:spacing w:val="-7"/>
          <w:sz w:val="24"/>
        </w:rPr>
        <w:t> </w:t>
      </w:r>
      <w:r>
        <w:rPr>
          <w:sz w:val="24"/>
        </w:rPr>
        <w:t>e</w:t>
      </w:r>
      <w:r>
        <w:rPr>
          <w:spacing w:val="-7"/>
          <w:sz w:val="24"/>
        </w:rPr>
        <w:t> </w:t>
      </w:r>
      <w:r>
        <w:rPr>
          <w:sz w:val="24"/>
        </w:rPr>
        <w:t>mapa de fornecimento;</w:t>
      </w:r>
    </w:p>
    <w:p>
      <w:pPr>
        <w:pStyle w:val="ListParagraph"/>
        <w:numPr>
          <w:ilvl w:val="2"/>
          <w:numId w:val="44"/>
        </w:numPr>
        <w:tabs>
          <w:tab w:pos="1268" w:val="left" w:leader="none"/>
        </w:tabs>
        <w:spacing w:line="235" w:lineRule="auto" w:before="119"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44"/>
        </w:numPr>
        <w:tabs>
          <w:tab w:pos="1155" w:val="left" w:leader="none"/>
        </w:tabs>
        <w:spacing w:line="240" w:lineRule="auto" w:before="115" w:after="0"/>
        <w:ind w:left="1155" w:right="0" w:hanging="706"/>
        <w:jc w:val="both"/>
        <w:rPr>
          <w:sz w:val="24"/>
        </w:rPr>
      </w:pPr>
      <w:r>
        <w:rPr>
          <w:sz w:val="24"/>
        </w:rPr>
        <w:t>As entregas serão parceladas, de acordo com a demanda da </w:t>
      </w:r>
      <w:r>
        <w:rPr>
          <w:spacing w:val="-2"/>
          <w:sz w:val="24"/>
        </w:rPr>
        <w:t>unidade;</w:t>
      </w:r>
    </w:p>
    <w:p>
      <w:pPr>
        <w:pStyle w:val="ListParagraph"/>
        <w:numPr>
          <w:ilvl w:val="2"/>
          <w:numId w:val="44"/>
        </w:numPr>
        <w:tabs>
          <w:tab w:pos="1169" w:val="left" w:leader="none"/>
        </w:tabs>
        <w:spacing w:line="240" w:lineRule="auto" w:before="114" w:after="0"/>
        <w:ind w:left="1169" w:right="0" w:hanging="720"/>
        <w:jc w:val="both"/>
        <w:rPr>
          <w:sz w:val="24"/>
        </w:rPr>
      </w:pPr>
      <w:r>
        <w:rPr>
          <w:sz w:val="24"/>
        </w:rPr>
        <w:t>O prazo máximo de entrega será de 10 (dez) dias corridos a contar da data da solicitação de </w:t>
      </w:r>
      <w:r>
        <w:rPr>
          <w:spacing w:val="-2"/>
          <w:sz w:val="24"/>
        </w:rPr>
        <w:t>entrega;</w:t>
      </w:r>
    </w:p>
    <w:p>
      <w:pPr>
        <w:pStyle w:val="ListParagraph"/>
        <w:numPr>
          <w:ilvl w:val="2"/>
          <w:numId w:val="44"/>
        </w:numPr>
        <w:tabs>
          <w:tab w:pos="1169" w:val="left" w:leader="none"/>
        </w:tabs>
        <w:spacing w:line="235" w:lineRule="auto" w:before="118" w:after="0"/>
        <w:ind w:left="449" w:right="433" w:firstLine="0"/>
        <w:jc w:val="both"/>
        <w:rPr>
          <w:sz w:val="24"/>
        </w:rPr>
      </w:pPr>
      <w:r>
        <w:rPr>
          <w:sz w:val="24"/>
        </w:rPr>
        <w:t>O</w:t>
      </w:r>
      <w:r>
        <w:rPr>
          <w:spacing w:val="-2"/>
          <w:sz w:val="24"/>
        </w:rPr>
        <w:t> </w:t>
      </w:r>
      <w:r>
        <w:rPr>
          <w:sz w:val="24"/>
        </w:rPr>
        <w:t>local</w:t>
      </w:r>
      <w:r>
        <w:rPr>
          <w:spacing w:val="-2"/>
          <w:sz w:val="24"/>
        </w:rPr>
        <w:t> </w:t>
      </w:r>
      <w:r>
        <w:rPr>
          <w:sz w:val="24"/>
        </w:rPr>
        <w:t>de</w:t>
      </w:r>
      <w:r>
        <w:rPr>
          <w:spacing w:val="-2"/>
          <w:sz w:val="24"/>
        </w:rPr>
        <w:t> </w:t>
      </w:r>
      <w:r>
        <w:rPr>
          <w:sz w:val="24"/>
        </w:rPr>
        <w:t>entrega</w:t>
      </w:r>
      <w:r>
        <w:rPr>
          <w:spacing w:val="-2"/>
          <w:sz w:val="24"/>
        </w:rPr>
        <w:t> </w:t>
      </w:r>
      <w:r>
        <w:rPr>
          <w:sz w:val="24"/>
        </w:rPr>
        <w:t>dos</w:t>
      </w:r>
      <w:r>
        <w:rPr>
          <w:spacing w:val="-2"/>
          <w:sz w:val="24"/>
        </w:rPr>
        <w:t> </w:t>
      </w:r>
      <w:r>
        <w:rPr>
          <w:sz w:val="24"/>
        </w:rPr>
        <w:t>insumos,</w:t>
      </w:r>
      <w:r>
        <w:rPr>
          <w:spacing w:val="-2"/>
          <w:sz w:val="24"/>
        </w:rPr>
        <w:t> </w:t>
      </w:r>
      <w:r>
        <w:rPr>
          <w:sz w:val="24"/>
        </w:rPr>
        <w:t>acessórios</w:t>
      </w:r>
      <w:r>
        <w:rPr>
          <w:spacing w:val="-2"/>
          <w:sz w:val="24"/>
        </w:rPr>
        <w:t> </w:t>
      </w:r>
      <w:r>
        <w:rPr>
          <w:sz w:val="24"/>
        </w:rPr>
        <w:t>e</w:t>
      </w:r>
      <w:r>
        <w:rPr>
          <w:spacing w:val="-2"/>
          <w:sz w:val="24"/>
        </w:rPr>
        <w:t> </w:t>
      </w:r>
      <w:r>
        <w:rPr>
          <w:sz w:val="24"/>
        </w:rPr>
        <w:t>equipamentos</w:t>
      </w:r>
      <w:r>
        <w:rPr>
          <w:spacing w:val="-2"/>
          <w:sz w:val="24"/>
        </w:rPr>
        <w:t> </w:t>
      </w:r>
      <w:r>
        <w:rPr>
          <w:sz w:val="24"/>
        </w:rPr>
        <w:t>será</w:t>
      </w:r>
      <w:r>
        <w:rPr>
          <w:spacing w:val="-2"/>
          <w:sz w:val="24"/>
        </w:rPr>
        <w:t> </w:t>
      </w:r>
      <w:r>
        <w:rPr>
          <w:sz w:val="24"/>
        </w:rPr>
        <w:t>no</w:t>
      </w:r>
      <w:r>
        <w:rPr>
          <w:spacing w:val="-2"/>
          <w:sz w:val="24"/>
        </w:rPr>
        <w:t> </w:t>
      </w:r>
      <w:r>
        <w:rPr>
          <w:sz w:val="24"/>
        </w:rPr>
        <w:t>Serviço</w:t>
      </w:r>
      <w:r>
        <w:rPr>
          <w:spacing w:val="-2"/>
          <w:sz w:val="24"/>
        </w:rPr>
        <w:t> </w:t>
      </w:r>
      <w:r>
        <w:rPr>
          <w:sz w:val="24"/>
        </w:rPr>
        <w:t>de</w:t>
      </w:r>
      <w:r>
        <w:rPr>
          <w:spacing w:val="-2"/>
          <w:sz w:val="24"/>
        </w:rPr>
        <w:t> </w:t>
      </w:r>
      <w:r>
        <w:rPr>
          <w:sz w:val="24"/>
        </w:rPr>
        <w:t>Laboratórios</w:t>
      </w:r>
      <w:r>
        <w:rPr>
          <w:spacing w:val="-2"/>
          <w:sz w:val="24"/>
        </w:rPr>
        <w:t> </w:t>
      </w:r>
      <w:r>
        <w:rPr>
          <w:sz w:val="24"/>
        </w:rPr>
        <w:t>do</w:t>
      </w:r>
      <w:r>
        <w:rPr>
          <w:spacing w:val="-2"/>
          <w:sz w:val="24"/>
        </w:rPr>
        <w:t> </w:t>
      </w:r>
      <w:r>
        <w:rPr>
          <w:sz w:val="24"/>
        </w:rPr>
        <w:t>Hospital</w:t>
      </w:r>
      <w:r>
        <w:rPr>
          <w:spacing w:val="-2"/>
          <w:sz w:val="24"/>
        </w:rPr>
        <w:t> </w:t>
      </w:r>
      <w:r>
        <w:rPr>
          <w:sz w:val="24"/>
        </w:rPr>
        <w:t>Universitário</w:t>
      </w:r>
      <w:r>
        <w:rPr>
          <w:spacing w:val="-2"/>
          <w:sz w:val="24"/>
        </w:rPr>
        <w:t> </w:t>
      </w:r>
      <w:r>
        <w:rPr>
          <w:sz w:val="24"/>
        </w:rPr>
        <w:t>Pedro</w:t>
      </w:r>
      <w:r>
        <w:rPr>
          <w:spacing w:val="-2"/>
          <w:sz w:val="24"/>
        </w:rPr>
        <w:t> </w:t>
      </w:r>
      <w:r>
        <w:rPr>
          <w:sz w:val="24"/>
        </w:rPr>
        <w:t>Ernesto,</w:t>
      </w:r>
      <w:r>
        <w:rPr>
          <w:spacing w:val="-2"/>
          <w:sz w:val="24"/>
        </w:rPr>
        <w:t> </w:t>
      </w:r>
      <w:r>
        <w:rPr>
          <w:sz w:val="24"/>
        </w:rPr>
        <w:t>situado na</w:t>
      </w:r>
      <w:r>
        <w:rPr>
          <w:spacing w:val="-1"/>
          <w:sz w:val="24"/>
        </w:rPr>
        <w:t> </w:t>
      </w:r>
      <w:r>
        <w:rPr>
          <w:sz w:val="24"/>
        </w:rPr>
        <w:t>Avenida Boulevard 28 de Setembro, 77 – Vila Isabel, Rio de Janeiro/RJ, CEP 20.551-030 e a entrega deverá ocorrer de segunda-feira a sexta- feira, das 08h às 12h e das 13h30 às 15h;</w:t>
      </w:r>
    </w:p>
    <w:p>
      <w:pPr>
        <w:pStyle w:val="ListParagraph"/>
        <w:numPr>
          <w:ilvl w:val="2"/>
          <w:numId w:val="44"/>
        </w:numPr>
        <w:tabs>
          <w:tab w:pos="1172" w:val="left" w:leader="none"/>
        </w:tabs>
        <w:spacing w:line="235" w:lineRule="auto" w:before="119" w:after="0"/>
        <w:ind w:left="449" w:right="433" w:firstLine="0"/>
        <w:jc w:val="both"/>
        <w:rPr>
          <w:sz w:val="24"/>
        </w:rPr>
      </w:pPr>
      <w:r>
        <w:rPr>
          <w:sz w:val="24"/>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ListParagraph"/>
        <w:numPr>
          <w:ilvl w:val="2"/>
          <w:numId w:val="44"/>
        </w:numPr>
        <w:tabs>
          <w:tab w:pos="1169" w:val="left" w:leader="none"/>
        </w:tabs>
        <w:spacing w:line="240" w:lineRule="auto" w:before="115" w:after="0"/>
        <w:ind w:left="1169" w:right="0" w:hanging="720"/>
        <w:jc w:val="both"/>
        <w:rPr>
          <w:sz w:val="24"/>
        </w:rPr>
      </w:pPr>
      <w:r>
        <w:rPr>
          <w:sz w:val="24"/>
        </w:rPr>
        <w:t>Os instrumentais/equipamentos deverão ser entregues acompanhados de Nota de Comodato, Nota de Simples </w:t>
      </w:r>
      <w:r>
        <w:rPr>
          <w:spacing w:val="-2"/>
          <w:sz w:val="24"/>
        </w:rPr>
        <w:t>Remessa;</w:t>
      </w:r>
    </w:p>
    <w:p>
      <w:pPr>
        <w:pStyle w:val="ListParagraph"/>
        <w:numPr>
          <w:ilvl w:val="2"/>
          <w:numId w:val="44"/>
        </w:numPr>
        <w:tabs>
          <w:tab w:pos="1209" w:val="left" w:leader="none"/>
        </w:tabs>
        <w:spacing w:line="235" w:lineRule="auto" w:before="118" w:after="0"/>
        <w:ind w:left="449" w:right="433" w:firstLine="0"/>
        <w:jc w:val="both"/>
        <w:rPr>
          <w:sz w:val="24"/>
        </w:rPr>
      </w:pPr>
      <w:r>
        <w:rPr>
          <w:sz w:val="24"/>
        </w:rPr>
        <w:t>O material deverá apresentar em sua embalagem dados de identificação, procedência, data da fabricação, validade (conforme subitem 4.3.1.),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4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2"/>
        <w:numPr>
          <w:ilvl w:val="1"/>
          <w:numId w:val="45"/>
        </w:numPr>
        <w:tabs>
          <w:tab w:pos="989" w:val="left" w:leader="none"/>
        </w:tabs>
        <w:spacing w:line="240" w:lineRule="auto" w:before="0" w:after="0"/>
        <w:ind w:left="989" w:right="0" w:hanging="540"/>
        <w:jc w:val="left"/>
      </w:pPr>
      <w:r>
        <w:rPr/>
        <w:t>MODO DE </w:t>
      </w:r>
      <w:r>
        <w:rPr>
          <w:spacing w:val="-2"/>
        </w:rPr>
        <w:t>DISPUTA</w:t>
      </w:r>
    </w:p>
    <w:p>
      <w:pPr>
        <w:pStyle w:val="ListParagraph"/>
        <w:numPr>
          <w:ilvl w:val="2"/>
          <w:numId w:val="45"/>
        </w:numPr>
        <w:tabs>
          <w:tab w:pos="1169" w:val="left" w:leader="none"/>
        </w:tabs>
        <w:spacing w:line="240" w:lineRule="auto" w:before="114" w:after="0"/>
        <w:ind w:left="1169" w:right="0" w:hanging="720"/>
        <w:jc w:val="both"/>
        <w:rPr>
          <w:sz w:val="24"/>
        </w:rPr>
      </w:pPr>
      <w:r>
        <w:rPr>
          <w:sz w:val="24"/>
        </w:rPr>
        <w:t>Modo de Disputa</w:t>
      </w:r>
      <w:r>
        <w:rPr>
          <w:spacing w:val="-14"/>
          <w:sz w:val="24"/>
        </w:rPr>
        <w:t> </w:t>
      </w:r>
      <w:r>
        <w:rPr>
          <w:spacing w:val="-2"/>
          <w:sz w:val="24"/>
        </w:rPr>
        <w:t>Aberto</w:t>
      </w:r>
    </w:p>
    <w:p>
      <w:pPr>
        <w:pStyle w:val="BodyText"/>
        <w:spacing w:before="228"/>
        <w:ind w:left="0"/>
      </w:pPr>
    </w:p>
    <w:p>
      <w:pPr>
        <w:pStyle w:val="Heading2"/>
        <w:numPr>
          <w:ilvl w:val="1"/>
          <w:numId w:val="46"/>
        </w:numPr>
        <w:tabs>
          <w:tab w:pos="929" w:val="left" w:leader="none"/>
        </w:tabs>
        <w:spacing w:line="240" w:lineRule="auto" w:before="0" w:after="0"/>
        <w:ind w:left="929" w:right="0" w:hanging="480"/>
        <w:jc w:val="left"/>
      </w:pPr>
      <w:r>
        <w:rPr/>
        <w:t>GESTÃO E FISCALIZAÇÃO DO </w:t>
      </w:r>
      <w:r>
        <w:rPr>
          <w:spacing w:val="-2"/>
        </w:rPr>
        <w:t>CONTRATO:</w:t>
      </w:r>
    </w:p>
    <w:p>
      <w:pPr>
        <w:pStyle w:val="Heading3"/>
        <w:numPr>
          <w:ilvl w:val="2"/>
          <w:numId w:val="46"/>
        </w:numPr>
        <w:tabs>
          <w:tab w:pos="1155" w:val="left" w:leader="none"/>
        </w:tabs>
        <w:spacing w:line="240" w:lineRule="auto" w:before="114" w:after="0"/>
        <w:ind w:left="1155" w:right="0" w:hanging="706"/>
        <w:jc w:val="both"/>
      </w:pPr>
      <w:r>
        <w:rPr/>
        <w:t>Agentes que participarão da gestão do </w:t>
      </w:r>
      <w:r>
        <w:rPr>
          <w:spacing w:val="-2"/>
        </w:rPr>
        <w:t>contrato:</w:t>
      </w:r>
    </w:p>
    <w:p>
      <w:pPr>
        <w:pStyle w:val="BodyText"/>
        <w:spacing w:line="235" w:lineRule="auto" w:before="118"/>
        <w:ind w:right="433"/>
        <w:jc w:val="both"/>
      </w:pPr>
      <w:r>
        <w:rPr/>
        <w:t>18.1.1.</w:t>
      </w:r>
      <w:r>
        <w:rPr>
          <w:spacing w:val="-11"/>
        </w:rPr>
        <w:t> </w:t>
      </w:r>
      <w:r>
        <w:rPr/>
        <w:t>A</w:t>
      </w:r>
      <w:r>
        <w:rPr>
          <w:spacing w:val="-11"/>
        </w:rPr>
        <w:t> </w:t>
      </w:r>
      <w:r>
        <w:rPr/>
        <w:t>gestão e a fiscalização da execução da contratação serão realizadas por agentes públicos, designados pela CONTRATANTE, que indicará o gestor e fiscal(is) para cada contrato, observando-se os requisitos estabelecidos pelo</w:t>
      </w:r>
      <w:r>
        <w:rPr>
          <w:spacing w:val="-8"/>
        </w:rPr>
        <w:t> </w:t>
      </w:r>
      <w:r>
        <w:rPr/>
        <w:t>Art. 7º da Lei nº 14.133, de 2021;</w:t>
      </w:r>
    </w:p>
    <w:p>
      <w:pPr>
        <w:pStyle w:val="ListParagraph"/>
        <w:numPr>
          <w:ilvl w:val="2"/>
          <w:numId w:val="46"/>
        </w:numPr>
        <w:tabs>
          <w:tab w:pos="1175" w:val="left" w:leader="none"/>
        </w:tabs>
        <w:spacing w:line="235" w:lineRule="auto" w:before="120"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227"/>
        <w:ind w:left="0"/>
      </w:pPr>
    </w:p>
    <w:p>
      <w:pPr>
        <w:pStyle w:val="Heading3"/>
        <w:numPr>
          <w:ilvl w:val="1"/>
          <w:numId w:val="47"/>
        </w:numPr>
        <w:tabs>
          <w:tab w:pos="989" w:val="left" w:leader="none"/>
        </w:tabs>
        <w:spacing w:line="240" w:lineRule="auto" w:before="0" w:after="0"/>
        <w:ind w:left="989" w:right="0" w:hanging="54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47"/>
        </w:numPr>
        <w:tabs>
          <w:tab w:pos="1172" w:val="left" w:leader="none"/>
        </w:tabs>
        <w:spacing w:line="235" w:lineRule="auto" w:before="119"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47"/>
        </w:numPr>
        <w:tabs>
          <w:tab w:pos="1176" w:val="left" w:leader="none"/>
        </w:tabs>
        <w:spacing w:line="235" w:lineRule="auto" w:before="119" w:after="0"/>
        <w:ind w:left="449" w:right="433" w:firstLine="0"/>
        <w:jc w:val="both"/>
        <w:rPr>
          <w:sz w:val="24"/>
        </w:rPr>
      </w:pPr>
      <w:r>
        <w:rPr>
          <w:sz w:val="24"/>
        </w:rPr>
        <w:t>Em caso de necessidade da garantia contratual, a gestão solicitará à CONTRATADA</w:t>
      </w:r>
      <w:r>
        <w:rPr>
          <w:spacing w:val="-10"/>
          <w:sz w:val="24"/>
        </w:rPr>
        <w:t> </w:t>
      </w:r>
      <w:r>
        <w:rPr>
          <w:sz w:val="24"/>
        </w:rPr>
        <w:t>o valor referente ao disposto no item 3.5., o qual </w:t>
      </w:r>
      <w:r>
        <w:rPr>
          <w:sz w:val="24"/>
        </w:rPr>
        <w:t>pode ser efetuado em forma de depósito ou apólice de seguro;</w:t>
      </w:r>
    </w:p>
    <w:p>
      <w:pPr>
        <w:pStyle w:val="ListParagraph"/>
        <w:numPr>
          <w:ilvl w:val="2"/>
          <w:numId w:val="47"/>
        </w:numPr>
        <w:tabs>
          <w:tab w:pos="1200"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w:t>
      </w:r>
      <w:r>
        <w:rPr>
          <w:sz w:val="24"/>
        </w:rPr>
        <w:t>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spacing w:after="0" w:line="235" w:lineRule="auto"/>
        <w:jc w:val="both"/>
        <w:rPr>
          <w:sz w:val="24"/>
        </w:rPr>
        <w:sectPr>
          <w:pgSz w:w="15840" w:h="24480"/>
          <w:pgMar w:top="480" w:bottom="280" w:left="360" w:right="360"/>
        </w:sectPr>
      </w:pPr>
    </w:p>
    <w:p>
      <w:pPr>
        <w:pStyle w:val="ListParagraph"/>
        <w:numPr>
          <w:ilvl w:val="2"/>
          <w:numId w:val="47"/>
        </w:numPr>
        <w:tabs>
          <w:tab w:pos="1201" w:val="left" w:leader="none"/>
        </w:tabs>
        <w:spacing w:line="235" w:lineRule="auto" w:before="80" w:after="0"/>
        <w:ind w:left="449" w:right="433" w:firstLine="0"/>
        <w:jc w:val="left"/>
        <w:rPr>
          <w:sz w:val="24"/>
        </w:rPr>
      </w:pPr>
      <w:r>
        <w:rPr>
          <w:sz w:val="24"/>
        </w:rPr>
        <w:t>Havendo</w:t>
      </w:r>
      <w:r>
        <w:rPr>
          <w:spacing w:val="27"/>
          <w:sz w:val="24"/>
        </w:rPr>
        <w:t> </w:t>
      </w:r>
      <w:r>
        <w:rPr>
          <w:sz w:val="24"/>
        </w:rPr>
        <w:t>necessidade</w:t>
      </w:r>
      <w:r>
        <w:rPr>
          <w:spacing w:val="27"/>
          <w:sz w:val="24"/>
        </w:rPr>
        <w:t> </w:t>
      </w:r>
      <w:r>
        <w:rPr>
          <w:sz w:val="24"/>
        </w:rPr>
        <w:t>de</w:t>
      </w:r>
      <w:r>
        <w:rPr>
          <w:spacing w:val="27"/>
          <w:sz w:val="24"/>
        </w:rPr>
        <w:t> </w:t>
      </w:r>
      <w:r>
        <w:rPr>
          <w:sz w:val="24"/>
        </w:rPr>
        <w:t>intervenção,</w:t>
      </w:r>
      <w:r>
        <w:rPr>
          <w:spacing w:val="27"/>
          <w:sz w:val="24"/>
        </w:rPr>
        <w:t> </w:t>
      </w:r>
      <w:r>
        <w:rPr>
          <w:sz w:val="24"/>
        </w:rPr>
        <w:t>a</w:t>
      </w:r>
      <w:r>
        <w:rPr>
          <w:spacing w:val="27"/>
          <w:sz w:val="24"/>
        </w:rPr>
        <w:t> </w:t>
      </w:r>
      <w:r>
        <w:rPr>
          <w:sz w:val="24"/>
        </w:rPr>
        <w:t>fiscalização</w:t>
      </w:r>
      <w:r>
        <w:rPr>
          <w:spacing w:val="27"/>
          <w:sz w:val="24"/>
        </w:rPr>
        <w:t> </w:t>
      </w:r>
      <w:r>
        <w:rPr>
          <w:sz w:val="24"/>
        </w:rPr>
        <w:t>notificará</w:t>
      </w:r>
      <w:r>
        <w:rPr>
          <w:spacing w:val="27"/>
          <w:sz w:val="24"/>
        </w:rPr>
        <w:t> </w:t>
      </w:r>
      <w:r>
        <w:rPr>
          <w:sz w:val="24"/>
        </w:rPr>
        <w:t>o</w:t>
      </w:r>
      <w:r>
        <w:rPr>
          <w:spacing w:val="27"/>
          <w:sz w:val="24"/>
        </w:rPr>
        <w:t> </w:t>
      </w:r>
      <w:r>
        <w:rPr>
          <w:sz w:val="24"/>
        </w:rPr>
        <w:t>gestor,</w:t>
      </w:r>
      <w:r>
        <w:rPr>
          <w:spacing w:val="27"/>
          <w:sz w:val="24"/>
        </w:rPr>
        <w:t> </w:t>
      </w:r>
      <w:r>
        <w:rPr>
          <w:sz w:val="24"/>
        </w:rPr>
        <w:t>que</w:t>
      </w:r>
      <w:r>
        <w:rPr>
          <w:spacing w:val="27"/>
          <w:sz w:val="24"/>
        </w:rPr>
        <w:t> </w:t>
      </w:r>
      <w:r>
        <w:rPr>
          <w:sz w:val="24"/>
        </w:rPr>
        <w:t>entrará</w:t>
      </w:r>
      <w:r>
        <w:rPr>
          <w:spacing w:val="27"/>
          <w:sz w:val="24"/>
        </w:rPr>
        <w:t> </w:t>
      </w:r>
      <w:r>
        <w:rPr>
          <w:sz w:val="24"/>
        </w:rPr>
        <w:t>em</w:t>
      </w:r>
      <w:r>
        <w:rPr>
          <w:spacing w:val="27"/>
          <w:sz w:val="24"/>
        </w:rPr>
        <w:t> </w:t>
      </w:r>
      <w:r>
        <w:rPr>
          <w:sz w:val="24"/>
        </w:rPr>
        <w:t>contato</w:t>
      </w:r>
      <w:r>
        <w:rPr>
          <w:spacing w:val="27"/>
          <w:sz w:val="24"/>
        </w:rPr>
        <w:t> </w:t>
      </w:r>
      <w:r>
        <w:rPr>
          <w:sz w:val="24"/>
        </w:rPr>
        <w:t>com</w:t>
      </w:r>
      <w:r>
        <w:rPr>
          <w:spacing w:val="27"/>
          <w:sz w:val="24"/>
        </w:rPr>
        <w:t> </w:t>
      </w:r>
      <w:r>
        <w:rPr>
          <w:sz w:val="24"/>
        </w:rPr>
        <w:t>a</w:t>
      </w:r>
      <w:r>
        <w:rPr>
          <w:spacing w:val="27"/>
          <w:sz w:val="24"/>
        </w:rPr>
        <w:t> </w:t>
      </w:r>
      <w:r>
        <w:rPr>
          <w:sz w:val="24"/>
        </w:rPr>
        <w:t>CONTRATADA,</w:t>
      </w:r>
      <w:r>
        <w:rPr>
          <w:spacing w:val="27"/>
          <w:sz w:val="24"/>
        </w:rPr>
        <w:t> </w:t>
      </w:r>
      <w:r>
        <w:rPr>
          <w:sz w:val="24"/>
        </w:rPr>
        <w:t>seja</w:t>
      </w:r>
      <w:r>
        <w:rPr>
          <w:spacing w:val="27"/>
          <w:sz w:val="24"/>
        </w:rPr>
        <w:t> </w:t>
      </w:r>
      <w:r>
        <w:rPr>
          <w:sz w:val="24"/>
        </w:rPr>
        <w:t>através</w:t>
      </w:r>
      <w:r>
        <w:rPr>
          <w:spacing w:val="27"/>
          <w:sz w:val="24"/>
        </w:rPr>
        <w:t> </w:t>
      </w:r>
      <w:r>
        <w:rPr>
          <w:sz w:val="24"/>
        </w:rPr>
        <w:t>de preposto previamente designado, ou nos canais de contato habituais, como </w:t>
      </w:r>
      <w:r>
        <w:rPr>
          <w:i/>
          <w:sz w:val="24"/>
        </w:rPr>
        <w:t>e-mail</w:t>
      </w:r>
      <w:r>
        <w:rPr>
          <w:sz w:val="24"/>
        </w:rPr>
        <w:t>, telefones, etc;</w:t>
      </w:r>
    </w:p>
    <w:p>
      <w:pPr>
        <w:pStyle w:val="ListParagraph"/>
        <w:numPr>
          <w:ilvl w:val="3"/>
          <w:numId w:val="47"/>
        </w:numPr>
        <w:tabs>
          <w:tab w:pos="1381" w:val="left" w:leader="none"/>
        </w:tabs>
        <w:spacing w:line="235" w:lineRule="auto" w:before="119" w:after="0"/>
        <w:ind w:left="449" w:right="433" w:firstLine="0"/>
        <w:jc w:val="left"/>
        <w:rPr>
          <w:sz w:val="24"/>
        </w:rPr>
      </w:pPr>
      <w:r>
        <w:rPr>
          <w:sz w:val="24"/>
        </w:rPr>
        <w:t>Persistindo</w:t>
      </w:r>
      <w:r>
        <w:rPr>
          <w:spacing w:val="30"/>
          <w:sz w:val="24"/>
        </w:rPr>
        <w:t> </w:t>
      </w:r>
      <w:r>
        <w:rPr>
          <w:sz w:val="24"/>
        </w:rPr>
        <w:t>a</w:t>
      </w:r>
      <w:r>
        <w:rPr>
          <w:spacing w:val="30"/>
          <w:sz w:val="24"/>
        </w:rPr>
        <w:t> </w:t>
      </w:r>
      <w:r>
        <w:rPr>
          <w:sz w:val="24"/>
        </w:rPr>
        <w:t>situação</w:t>
      </w:r>
      <w:r>
        <w:rPr>
          <w:spacing w:val="30"/>
          <w:sz w:val="24"/>
        </w:rPr>
        <w:t> </w:t>
      </w:r>
      <w:r>
        <w:rPr>
          <w:sz w:val="24"/>
        </w:rPr>
        <w:t>adversa</w:t>
      </w:r>
      <w:r>
        <w:rPr>
          <w:spacing w:val="30"/>
          <w:sz w:val="24"/>
        </w:rPr>
        <w:t> </w:t>
      </w:r>
      <w:r>
        <w:rPr>
          <w:sz w:val="24"/>
        </w:rPr>
        <w:t>ao</w:t>
      </w:r>
      <w:r>
        <w:rPr>
          <w:spacing w:val="30"/>
          <w:sz w:val="24"/>
        </w:rPr>
        <w:t> </w:t>
      </w:r>
      <w:r>
        <w:rPr>
          <w:sz w:val="24"/>
        </w:rPr>
        <w:t>determinado</w:t>
      </w:r>
      <w:r>
        <w:rPr>
          <w:spacing w:val="30"/>
          <w:sz w:val="24"/>
        </w:rPr>
        <w:t> </w:t>
      </w:r>
      <w:r>
        <w:rPr>
          <w:sz w:val="24"/>
        </w:rPr>
        <w:t>em</w:t>
      </w:r>
      <w:r>
        <w:rPr>
          <w:spacing w:val="30"/>
          <w:sz w:val="24"/>
        </w:rPr>
        <w:t> </w:t>
      </w:r>
      <w:r>
        <w:rPr>
          <w:sz w:val="24"/>
        </w:rPr>
        <w:t>contrato,</w:t>
      </w:r>
      <w:r>
        <w:rPr>
          <w:spacing w:val="30"/>
          <w:sz w:val="24"/>
        </w:rPr>
        <w:t> </w:t>
      </w:r>
      <w:r>
        <w:rPr>
          <w:sz w:val="24"/>
        </w:rPr>
        <w:t>será</w:t>
      </w:r>
      <w:r>
        <w:rPr>
          <w:spacing w:val="30"/>
          <w:sz w:val="24"/>
        </w:rPr>
        <w:t> </w:t>
      </w:r>
      <w:r>
        <w:rPr>
          <w:sz w:val="24"/>
        </w:rPr>
        <w:t>aberto</w:t>
      </w:r>
      <w:r>
        <w:rPr>
          <w:spacing w:val="30"/>
          <w:sz w:val="24"/>
        </w:rPr>
        <w:t> </w:t>
      </w:r>
      <w:r>
        <w:rPr>
          <w:sz w:val="24"/>
        </w:rPr>
        <w:t>processo</w:t>
      </w:r>
      <w:r>
        <w:rPr>
          <w:spacing w:val="30"/>
          <w:sz w:val="24"/>
        </w:rPr>
        <w:t> </w:t>
      </w:r>
      <w:r>
        <w:rPr>
          <w:sz w:val="24"/>
        </w:rPr>
        <w:t>administrativo</w:t>
      </w:r>
      <w:r>
        <w:rPr>
          <w:spacing w:val="30"/>
          <w:sz w:val="24"/>
        </w:rPr>
        <w:t> </w:t>
      </w:r>
      <w:r>
        <w:rPr>
          <w:sz w:val="24"/>
        </w:rPr>
        <w:t>para</w:t>
      </w:r>
      <w:r>
        <w:rPr>
          <w:spacing w:val="30"/>
          <w:sz w:val="24"/>
        </w:rPr>
        <w:t> </w:t>
      </w:r>
      <w:r>
        <w:rPr>
          <w:sz w:val="24"/>
        </w:rPr>
        <w:t>apuração</w:t>
      </w:r>
      <w:r>
        <w:rPr>
          <w:spacing w:val="30"/>
          <w:sz w:val="24"/>
        </w:rPr>
        <w:t> </w:t>
      </w:r>
      <w:r>
        <w:rPr>
          <w:sz w:val="24"/>
        </w:rPr>
        <w:t>de</w:t>
      </w:r>
      <w:r>
        <w:rPr>
          <w:spacing w:val="30"/>
          <w:sz w:val="24"/>
        </w:rPr>
        <w:t> </w:t>
      </w:r>
      <w:r>
        <w:rPr>
          <w:sz w:val="24"/>
        </w:rPr>
        <w:t>responsabilidade</w:t>
      </w:r>
      <w:r>
        <w:rPr>
          <w:spacing w:val="30"/>
          <w:sz w:val="24"/>
        </w:rPr>
        <w:t> </w:t>
      </w:r>
      <w:r>
        <w:rPr>
          <w:sz w:val="24"/>
        </w:rPr>
        <w:t>da </w:t>
      </w:r>
      <w:r>
        <w:rPr>
          <w:spacing w:val="-2"/>
          <w:sz w:val="24"/>
        </w:rPr>
        <w:t>CONTRATADA;</w:t>
      </w:r>
    </w:p>
    <w:p>
      <w:pPr>
        <w:pStyle w:val="ListParagraph"/>
        <w:numPr>
          <w:ilvl w:val="3"/>
          <w:numId w:val="47"/>
        </w:numPr>
        <w:tabs>
          <w:tab w:pos="1393" w:val="left" w:leader="none"/>
        </w:tabs>
        <w:spacing w:line="235" w:lineRule="auto" w:before="119" w:after="0"/>
        <w:ind w:left="449" w:right="433" w:firstLine="0"/>
        <w:jc w:val="both"/>
        <w:rPr>
          <w:sz w:val="24"/>
        </w:rPr>
      </w:pPr>
      <w:r>
        <w:rPr>
          <w:sz w:val="24"/>
        </w:rPr>
        <w:t>O procedimento será observado pela Administração Pública e pelo administrado, e garantirá os princípios da legalidade, do </w:t>
      </w:r>
      <w:r>
        <w:rPr>
          <w:sz w:val="24"/>
        </w:rPr>
        <w:t>devido processo legal, do contraditório, da ampla defesa, da motivação, da proporcionalidade, bem como os demais princípios constitucionais e legais que regem a atuação da Administração Pública.</w:t>
      </w:r>
    </w:p>
    <w:p>
      <w:pPr>
        <w:pStyle w:val="ListParagraph"/>
        <w:numPr>
          <w:ilvl w:val="3"/>
          <w:numId w:val="47"/>
        </w:numPr>
        <w:tabs>
          <w:tab w:pos="1335" w:val="left" w:leader="none"/>
        </w:tabs>
        <w:spacing w:line="240" w:lineRule="auto" w:before="114" w:after="0"/>
        <w:ind w:left="1335" w:right="0" w:hanging="88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47"/>
        </w:numPr>
        <w:tabs>
          <w:tab w:pos="1336" w:val="left" w:leader="none"/>
        </w:tabs>
        <w:spacing w:line="235" w:lineRule="auto" w:before="119" w:after="0"/>
        <w:ind w:left="449" w:right="433" w:firstLine="0"/>
        <w:jc w:val="both"/>
        <w:rPr>
          <w:sz w:val="24"/>
        </w:rPr>
      </w:pPr>
      <w:r>
        <w:rPr>
          <w:sz w:val="24"/>
        </w:rPr>
        <w:t>Após</w:t>
      </w:r>
      <w:r>
        <w:rPr>
          <w:spacing w:val="-4"/>
          <w:sz w:val="24"/>
        </w:rPr>
        <w:t> </w:t>
      </w:r>
      <w:r>
        <w:rPr>
          <w:sz w:val="24"/>
        </w:rPr>
        <w:t>a</w:t>
      </w:r>
      <w:r>
        <w:rPr>
          <w:spacing w:val="-4"/>
          <w:sz w:val="24"/>
        </w:rPr>
        <w:t> </w:t>
      </w:r>
      <w:r>
        <w:rPr>
          <w:sz w:val="24"/>
        </w:rPr>
        <w:t>apuração</w:t>
      </w:r>
      <w:r>
        <w:rPr>
          <w:spacing w:val="-4"/>
          <w:sz w:val="24"/>
        </w:rPr>
        <w:t> </w:t>
      </w:r>
      <w:r>
        <w:rPr>
          <w:sz w:val="24"/>
        </w:rPr>
        <w:t>da</w:t>
      </w:r>
      <w:r>
        <w:rPr>
          <w:spacing w:val="-4"/>
          <w:sz w:val="24"/>
        </w:rPr>
        <w:t> </w:t>
      </w:r>
      <w:r>
        <w:rPr>
          <w:sz w:val="24"/>
        </w:rPr>
        <w:t>penalidade,</w:t>
      </w:r>
      <w:r>
        <w:rPr>
          <w:spacing w:val="-4"/>
          <w:sz w:val="24"/>
        </w:rPr>
        <w:t> </w:t>
      </w:r>
      <w:r>
        <w:rPr>
          <w:sz w:val="24"/>
        </w:rPr>
        <w:t>a</w:t>
      </w:r>
      <w:r>
        <w:rPr>
          <w:spacing w:val="-4"/>
          <w:sz w:val="24"/>
        </w:rPr>
        <w:t> </w:t>
      </w:r>
      <w:r>
        <w:rPr>
          <w:sz w:val="24"/>
        </w:rPr>
        <w:t>depender</w:t>
      </w:r>
      <w:r>
        <w:rPr>
          <w:spacing w:val="-4"/>
          <w:sz w:val="24"/>
        </w:rPr>
        <w:t> </w:t>
      </w:r>
      <w:r>
        <w:rPr>
          <w:sz w:val="24"/>
        </w:rPr>
        <w:t>do</w:t>
      </w:r>
      <w:r>
        <w:rPr>
          <w:spacing w:val="-4"/>
          <w:sz w:val="24"/>
        </w:rPr>
        <w:t> </w:t>
      </w:r>
      <w:r>
        <w:rPr>
          <w:sz w:val="24"/>
        </w:rPr>
        <w:t>entendimento</w:t>
      </w:r>
      <w:r>
        <w:rPr>
          <w:spacing w:val="-4"/>
          <w:sz w:val="24"/>
        </w:rPr>
        <w:t> </w:t>
      </w:r>
      <w:r>
        <w:rPr>
          <w:sz w:val="24"/>
        </w:rPr>
        <w:t>jurídico,</w:t>
      </w:r>
      <w:r>
        <w:rPr>
          <w:spacing w:val="-4"/>
          <w:sz w:val="24"/>
        </w:rPr>
        <w:t> </w:t>
      </w:r>
      <w:r>
        <w:rPr>
          <w:sz w:val="24"/>
        </w:rPr>
        <w:t>bem</w:t>
      </w:r>
      <w:r>
        <w:rPr>
          <w:spacing w:val="-4"/>
          <w:sz w:val="24"/>
        </w:rPr>
        <w:t> </w:t>
      </w:r>
      <w:r>
        <w:rPr>
          <w:sz w:val="24"/>
        </w:rPr>
        <w:t>como</w:t>
      </w:r>
      <w:r>
        <w:rPr>
          <w:spacing w:val="-4"/>
          <w:sz w:val="24"/>
        </w:rPr>
        <w:t> </w:t>
      </w:r>
      <w:r>
        <w:rPr>
          <w:sz w:val="24"/>
        </w:rPr>
        <w:t>da</w:t>
      </w:r>
      <w:r>
        <w:rPr>
          <w:spacing w:val="-4"/>
          <w:sz w:val="24"/>
        </w:rPr>
        <w:t> </w:t>
      </w:r>
      <w:r>
        <w:rPr>
          <w:sz w:val="24"/>
        </w:rPr>
        <w:t>decisão</w:t>
      </w:r>
      <w:r>
        <w:rPr>
          <w:spacing w:val="-4"/>
          <w:sz w:val="24"/>
        </w:rPr>
        <w:t> </w:t>
      </w:r>
      <w:r>
        <w:rPr>
          <w:sz w:val="24"/>
        </w:rPr>
        <w:t>da</w:t>
      </w:r>
      <w:r>
        <w:rPr>
          <w:spacing w:val="-4"/>
          <w:sz w:val="24"/>
        </w:rPr>
        <w:t> </w:t>
      </w:r>
      <w:r>
        <w:rPr>
          <w:sz w:val="24"/>
        </w:rPr>
        <w:t>CONTRATANTE,</w:t>
      </w:r>
      <w:r>
        <w:rPr>
          <w:spacing w:val="-4"/>
          <w:sz w:val="24"/>
        </w:rPr>
        <w:t> </w:t>
      </w:r>
      <w:r>
        <w:rPr>
          <w:sz w:val="24"/>
        </w:rPr>
        <w:t>a</w:t>
      </w:r>
      <w:r>
        <w:rPr>
          <w:spacing w:val="-4"/>
          <w:sz w:val="24"/>
        </w:rPr>
        <w:t> </w:t>
      </w:r>
      <w:r>
        <w:rPr>
          <w:sz w:val="24"/>
        </w:rPr>
        <w:t>gestão</w:t>
      </w:r>
      <w:r>
        <w:rPr>
          <w:spacing w:val="-4"/>
          <w:sz w:val="24"/>
        </w:rPr>
        <w:t> </w:t>
      </w:r>
      <w:r>
        <w:rPr>
          <w:sz w:val="24"/>
        </w:rPr>
        <w:t>poderá</w:t>
      </w:r>
      <w:r>
        <w:rPr>
          <w:spacing w:val="-4"/>
          <w:sz w:val="24"/>
        </w:rPr>
        <w:t> </w:t>
      </w:r>
      <w:r>
        <w:rPr>
          <w:sz w:val="24"/>
        </w:rPr>
        <w:t>solicitar o distrato contratual (amigável ou unilateral).</w:t>
      </w:r>
    </w:p>
    <w:p>
      <w:pPr>
        <w:pStyle w:val="ListParagraph"/>
        <w:numPr>
          <w:ilvl w:val="2"/>
          <w:numId w:val="47"/>
        </w:numPr>
        <w:tabs>
          <w:tab w:pos="1210" w:val="left" w:leader="none"/>
        </w:tabs>
        <w:spacing w:line="235" w:lineRule="auto" w:before="119" w:after="0"/>
        <w:ind w:left="449" w:right="433" w:firstLine="0"/>
        <w:jc w:val="both"/>
        <w:rPr>
          <w:sz w:val="24"/>
        </w:rPr>
      </w:pPr>
      <w:r>
        <w:rPr>
          <w:sz w:val="24"/>
        </w:rPr>
        <w:t>A instituição e a atuação da fiscalização não excluem ou atenuam a responsabilidade da CONTRATADA, nem a exime de manter fiscalização própria.</w:t>
      </w:r>
    </w:p>
    <w:p>
      <w:pPr>
        <w:pStyle w:val="BodyText"/>
        <w:spacing w:before="228"/>
        <w:ind w:left="0"/>
      </w:pPr>
    </w:p>
    <w:p>
      <w:pPr>
        <w:pStyle w:val="Heading3"/>
        <w:numPr>
          <w:ilvl w:val="1"/>
          <w:numId w:val="47"/>
        </w:numPr>
        <w:tabs>
          <w:tab w:pos="989" w:val="left" w:leader="none"/>
        </w:tabs>
        <w:spacing w:line="240" w:lineRule="auto" w:before="1" w:after="0"/>
        <w:ind w:left="989" w:right="0" w:hanging="540"/>
        <w:jc w:val="both"/>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47"/>
        </w:numPr>
        <w:tabs>
          <w:tab w:pos="1206" w:val="left" w:leader="none"/>
        </w:tabs>
        <w:spacing w:line="235" w:lineRule="auto" w:before="118" w:after="0"/>
        <w:ind w:left="449" w:right="433" w:firstLine="0"/>
        <w:jc w:val="both"/>
        <w:rPr>
          <w:sz w:val="24"/>
        </w:rPr>
      </w:pPr>
      <w:r>
        <w:rPr>
          <w:sz w:val="24"/>
        </w:rPr>
        <w:t>Os bens serão recebidos provisoriamente no prazo de 02 (dois) dias, para efeito de posterior verificação de sua conformidade com </w:t>
      </w:r>
      <w:r>
        <w:rPr>
          <w:sz w:val="24"/>
        </w:rPr>
        <w:t>as especificações constantes neste Termo de Referência e na proposta;</w:t>
      </w:r>
    </w:p>
    <w:p>
      <w:pPr>
        <w:pStyle w:val="ListParagraph"/>
        <w:numPr>
          <w:ilvl w:val="2"/>
          <w:numId w:val="47"/>
        </w:numPr>
        <w:tabs>
          <w:tab w:pos="1169" w:val="left" w:leader="none"/>
        </w:tabs>
        <w:spacing w:line="235" w:lineRule="auto" w:before="119" w:after="0"/>
        <w:ind w:left="449" w:right="433" w:firstLine="0"/>
        <w:jc w:val="both"/>
        <w:rPr>
          <w:sz w:val="24"/>
        </w:rPr>
      </w:pPr>
      <w:r>
        <w:rPr>
          <w:sz w:val="24"/>
        </w:rPr>
        <w:t>Os</w:t>
      </w:r>
      <w:r>
        <w:rPr>
          <w:spacing w:val="-2"/>
          <w:sz w:val="24"/>
        </w:rPr>
        <w:t> </w:t>
      </w:r>
      <w:r>
        <w:rPr>
          <w:sz w:val="24"/>
        </w:rPr>
        <w:t>bens</w:t>
      </w:r>
      <w:r>
        <w:rPr>
          <w:spacing w:val="-2"/>
          <w:sz w:val="24"/>
        </w:rPr>
        <w:t> </w:t>
      </w:r>
      <w:r>
        <w:rPr>
          <w:sz w:val="24"/>
        </w:rPr>
        <w:t>poderão</w:t>
      </w:r>
      <w:r>
        <w:rPr>
          <w:spacing w:val="-2"/>
          <w:sz w:val="24"/>
        </w:rPr>
        <w:t> </w:t>
      </w:r>
      <w:r>
        <w:rPr>
          <w:sz w:val="24"/>
        </w:rPr>
        <w:t>ser</w:t>
      </w:r>
      <w:r>
        <w:rPr>
          <w:spacing w:val="-2"/>
          <w:sz w:val="24"/>
        </w:rPr>
        <w:t> </w:t>
      </w:r>
      <w:r>
        <w:rPr>
          <w:sz w:val="24"/>
        </w:rPr>
        <w:t>rejeitados,</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quando</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as</w:t>
      </w:r>
      <w:r>
        <w:rPr>
          <w:spacing w:val="-2"/>
          <w:sz w:val="24"/>
        </w:rPr>
        <w:t> </w:t>
      </w:r>
      <w:r>
        <w:rPr>
          <w:sz w:val="24"/>
        </w:rPr>
        <w:t>especificações</w:t>
      </w:r>
      <w:r>
        <w:rPr>
          <w:spacing w:val="-2"/>
          <w:sz w:val="24"/>
        </w:rPr>
        <w:t> </w:t>
      </w:r>
      <w:r>
        <w:rPr>
          <w:sz w:val="24"/>
        </w:rPr>
        <w:t>constantes</w:t>
      </w:r>
      <w:r>
        <w:rPr>
          <w:spacing w:val="-2"/>
          <w:sz w:val="24"/>
        </w:rPr>
        <w:t> </w:t>
      </w:r>
      <w:r>
        <w:rPr>
          <w:sz w:val="24"/>
        </w:rPr>
        <w:t>neste</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na proposta,</w:t>
      </w:r>
      <w:r>
        <w:rPr>
          <w:spacing w:val="29"/>
          <w:sz w:val="24"/>
        </w:rPr>
        <w:t> </w:t>
      </w:r>
      <w:r>
        <w:rPr>
          <w:sz w:val="24"/>
        </w:rPr>
        <w:t>devendo</w:t>
      </w:r>
      <w:r>
        <w:rPr>
          <w:spacing w:val="29"/>
          <w:sz w:val="24"/>
        </w:rPr>
        <w:t> </w:t>
      </w:r>
      <w:r>
        <w:rPr>
          <w:sz w:val="24"/>
        </w:rPr>
        <w:t>ser</w:t>
      </w:r>
      <w:r>
        <w:rPr>
          <w:spacing w:val="29"/>
          <w:sz w:val="24"/>
        </w:rPr>
        <w:t> </w:t>
      </w:r>
      <w:r>
        <w:rPr>
          <w:sz w:val="24"/>
        </w:rPr>
        <w:t>substituídos</w:t>
      </w:r>
      <w:r>
        <w:rPr>
          <w:spacing w:val="29"/>
          <w:sz w:val="24"/>
        </w:rPr>
        <w:t> </w:t>
      </w:r>
      <w:r>
        <w:rPr>
          <w:sz w:val="24"/>
        </w:rPr>
        <w:t>no</w:t>
      </w:r>
      <w:r>
        <w:rPr>
          <w:spacing w:val="29"/>
          <w:sz w:val="24"/>
        </w:rPr>
        <w:t> </w:t>
      </w:r>
      <w:r>
        <w:rPr>
          <w:sz w:val="24"/>
        </w:rPr>
        <w:t>prazo</w:t>
      </w:r>
      <w:r>
        <w:rPr>
          <w:spacing w:val="29"/>
          <w:sz w:val="24"/>
        </w:rPr>
        <w:t> </w:t>
      </w:r>
      <w:r>
        <w:rPr>
          <w:sz w:val="24"/>
        </w:rPr>
        <w:t>de</w:t>
      </w:r>
      <w:r>
        <w:rPr>
          <w:spacing w:val="29"/>
          <w:sz w:val="24"/>
        </w:rPr>
        <w:t> </w:t>
      </w:r>
      <w:r>
        <w:rPr>
          <w:sz w:val="24"/>
        </w:rPr>
        <w:t>02</w:t>
      </w:r>
      <w:r>
        <w:rPr>
          <w:spacing w:val="29"/>
          <w:sz w:val="24"/>
        </w:rPr>
        <w:t> </w:t>
      </w:r>
      <w:r>
        <w:rPr>
          <w:sz w:val="24"/>
        </w:rPr>
        <w:t>(dois)</w:t>
      </w:r>
      <w:r>
        <w:rPr>
          <w:spacing w:val="29"/>
          <w:sz w:val="24"/>
        </w:rPr>
        <w:t> </w:t>
      </w:r>
      <w:r>
        <w:rPr>
          <w:sz w:val="24"/>
        </w:rPr>
        <w:t>dias,</w:t>
      </w:r>
      <w:r>
        <w:rPr>
          <w:spacing w:val="29"/>
          <w:sz w:val="24"/>
        </w:rPr>
        <w:t> </w:t>
      </w:r>
      <w:r>
        <w:rPr>
          <w:sz w:val="24"/>
        </w:rPr>
        <w:t>a</w:t>
      </w:r>
      <w:r>
        <w:rPr>
          <w:spacing w:val="29"/>
          <w:sz w:val="24"/>
        </w:rPr>
        <w:t> </w:t>
      </w:r>
      <w:r>
        <w:rPr>
          <w:sz w:val="24"/>
        </w:rPr>
        <w:t>contar</w:t>
      </w:r>
      <w:r>
        <w:rPr>
          <w:spacing w:val="29"/>
          <w:sz w:val="24"/>
        </w:rPr>
        <w:t> </w:t>
      </w:r>
      <w:r>
        <w:rPr>
          <w:sz w:val="24"/>
        </w:rPr>
        <w:t>da</w:t>
      </w:r>
      <w:r>
        <w:rPr>
          <w:spacing w:val="29"/>
          <w:sz w:val="24"/>
        </w:rPr>
        <w:t> </w:t>
      </w:r>
      <w:r>
        <w:rPr>
          <w:sz w:val="24"/>
        </w:rPr>
        <w:t>notificação</w:t>
      </w:r>
      <w:r>
        <w:rPr>
          <w:spacing w:val="29"/>
          <w:sz w:val="24"/>
        </w:rPr>
        <w:t> </w:t>
      </w:r>
      <w:r>
        <w:rPr>
          <w:sz w:val="24"/>
        </w:rPr>
        <w:t>da</w:t>
      </w:r>
      <w:r>
        <w:rPr>
          <w:spacing w:val="29"/>
          <w:sz w:val="24"/>
        </w:rPr>
        <w:t> </w:t>
      </w:r>
      <w:r>
        <w:rPr>
          <w:sz w:val="24"/>
        </w:rPr>
        <w:t>contratada,</w:t>
      </w:r>
      <w:r>
        <w:rPr>
          <w:spacing w:val="29"/>
          <w:sz w:val="24"/>
        </w:rPr>
        <w:t> </w:t>
      </w:r>
      <w:r>
        <w:rPr>
          <w:sz w:val="24"/>
        </w:rPr>
        <w:t>às</w:t>
      </w:r>
      <w:r>
        <w:rPr>
          <w:spacing w:val="29"/>
          <w:sz w:val="24"/>
        </w:rPr>
        <w:t> </w:t>
      </w:r>
      <w:r>
        <w:rPr>
          <w:sz w:val="24"/>
        </w:rPr>
        <w:t>suas</w:t>
      </w:r>
      <w:r>
        <w:rPr>
          <w:spacing w:val="29"/>
          <w:sz w:val="24"/>
        </w:rPr>
        <w:t> </w:t>
      </w:r>
      <w:r>
        <w:rPr>
          <w:sz w:val="24"/>
        </w:rPr>
        <w:t>custas,</w:t>
      </w:r>
      <w:r>
        <w:rPr>
          <w:spacing w:val="29"/>
          <w:sz w:val="24"/>
        </w:rPr>
        <w:t> </w:t>
      </w:r>
      <w:r>
        <w:rPr>
          <w:sz w:val="24"/>
        </w:rPr>
        <w:t>sem</w:t>
      </w:r>
      <w:r>
        <w:rPr>
          <w:spacing w:val="29"/>
          <w:sz w:val="24"/>
        </w:rPr>
        <w:t> </w:t>
      </w:r>
      <w:r>
        <w:rPr>
          <w:sz w:val="24"/>
        </w:rPr>
        <w:t>prejuízo</w:t>
      </w:r>
      <w:r>
        <w:rPr>
          <w:spacing w:val="29"/>
          <w:sz w:val="24"/>
        </w:rPr>
        <w:t> </w:t>
      </w:r>
      <w:r>
        <w:rPr>
          <w:sz w:val="24"/>
        </w:rPr>
        <w:t>da</w:t>
      </w:r>
      <w:r>
        <w:rPr>
          <w:spacing w:val="29"/>
          <w:sz w:val="24"/>
        </w:rPr>
        <w:t> </w:t>
      </w:r>
      <w:r>
        <w:rPr>
          <w:sz w:val="24"/>
        </w:rPr>
        <w:t>aplicação das penalidades;</w:t>
      </w:r>
    </w:p>
    <w:p>
      <w:pPr>
        <w:pStyle w:val="ListParagraph"/>
        <w:numPr>
          <w:ilvl w:val="2"/>
          <w:numId w:val="47"/>
        </w:numPr>
        <w:tabs>
          <w:tab w:pos="1174"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w:t>
      </w:r>
      <w:r>
        <w:rPr>
          <w:sz w:val="24"/>
        </w:rPr>
        <w:t>e quantidade do material.</w:t>
      </w:r>
    </w:p>
    <w:p>
      <w:pPr>
        <w:pStyle w:val="BodyText"/>
        <w:spacing w:before="228"/>
        <w:ind w:left="0"/>
      </w:pPr>
    </w:p>
    <w:p>
      <w:pPr>
        <w:pStyle w:val="Heading3"/>
        <w:numPr>
          <w:ilvl w:val="1"/>
          <w:numId w:val="47"/>
        </w:numPr>
        <w:tabs>
          <w:tab w:pos="989" w:val="left" w:leader="none"/>
        </w:tabs>
        <w:spacing w:line="240" w:lineRule="auto" w:before="1" w:after="0"/>
        <w:ind w:left="989" w:right="0" w:hanging="540"/>
        <w:jc w:val="left"/>
      </w:pPr>
      <w:r>
        <w:rPr>
          <w:spacing w:val="-2"/>
        </w:rPr>
        <w:t>Pagamento:</w:t>
      </w:r>
    </w:p>
    <w:p>
      <w:pPr>
        <w:pStyle w:val="ListParagraph"/>
        <w:numPr>
          <w:ilvl w:val="2"/>
          <w:numId w:val="47"/>
        </w:numPr>
        <w:tabs>
          <w:tab w:pos="1169" w:val="left" w:leader="none"/>
        </w:tabs>
        <w:spacing w:line="240" w:lineRule="auto" w:before="114" w:after="0"/>
        <w:ind w:left="1169" w:right="0" w:hanging="720"/>
        <w:jc w:val="left"/>
        <w:rPr>
          <w:sz w:val="24"/>
        </w:rPr>
      </w:pPr>
      <w:r>
        <w:rPr>
          <w:sz w:val="24"/>
        </w:rPr>
        <w:t>O pagamento será realizado até 30 dias após o adimplemento de cada parcela, que será solicitada pelo Serviço de </w:t>
      </w:r>
      <w:r>
        <w:rPr>
          <w:spacing w:val="-2"/>
          <w:sz w:val="24"/>
        </w:rPr>
        <w:t>Laboratórios;</w:t>
      </w:r>
    </w:p>
    <w:p>
      <w:pPr>
        <w:pStyle w:val="ListParagraph"/>
        <w:numPr>
          <w:ilvl w:val="3"/>
          <w:numId w:val="47"/>
        </w:numPr>
        <w:tabs>
          <w:tab w:pos="1387" w:val="left" w:leader="none"/>
        </w:tabs>
        <w:spacing w:line="235" w:lineRule="auto" w:before="118" w:after="0"/>
        <w:ind w:left="449" w:right="433" w:firstLine="0"/>
        <w:jc w:val="left"/>
        <w:rPr>
          <w:sz w:val="24"/>
        </w:rPr>
      </w:pPr>
      <w:r>
        <w:rPr>
          <w:sz w:val="24"/>
        </w:rPr>
        <w:t>Considera-se</w:t>
      </w:r>
      <w:r>
        <w:rPr>
          <w:spacing w:val="35"/>
          <w:sz w:val="24"/>
        </w:rPr>
        <w:t> </w:t>
      </w:r>
      <w:r>
        <w:rPr>
          <w:sz w:val="24"/>
        </w:rPr>
        <w:t>adimplemento</w:t>
      </w:r>
      <w:r>
        <w:rPr>
          <w:spacing w:val="35"/>
          <w:sz w:val="24"/>
        </w:rPr>
        <w:t> </w:t>
      </w:r>
      <w:r>
        <w:rPr>
          <w:sz w:val="24"/>
        </w:rPr>
        <w:t>o</w:t>
      </w:r>
      <w:r>
        <w:rPr>
          <w:spacing w:val="35"/>
          <w:sz w:val="24"/>
        </w:rPr>
        <w:t> </w:t>
      </w:r>
      <w:r>
        <w:rPr>
          <w:sz w:val="24"/>
        </w:rPr>
        <w:t>cumprimento</w:t>
      </w:r>
      <w:r>
        <w:rPr>
          <w:spacing w:val="35"/>
          <w:sz w:val="24"/>
        </w:rPr>
        <w:t> </w:t>
      </w:r>
      <w:r>
        <w:rPr>
          <w:sz w:val="24"/>
        </w:rPr>
        <w:t>da</w:t>
      </w:r>
      <w:r>
        <w:rPr>
          <w:spacing w:val="35"/>
          <w:sz w:val="24"/>
        </w:rPr>
        <w:t> </w:t>
      </w:r>
      <w:r>
        <w:rPr>
          <w:sz w:val="24"/>
        </w:rPr>
        <w:t>prestação</w:t>
      </w:r>
      <w:r>
        <w:rPr>
          <w:spacing w:val="35"/>
          <w:sz w:val="24"/>
        </w:rPr>
        <w:t> </w:t>
      </w:r>
      <w:r>
        <w:rPr>
          <w:sz w:val="24"/>
        </w:rPr>
        <w:t>com</w:t>
      </w:r>
      <w:r>
        <w:rPr>
          <w:spacing w:val="35"/>
          <w:sz w:val="24"/>
        </w:rPr>
        <w:t> </w:t>
      </w:r>
      <w:r>
        <w:rPr>
          <w:sz w:val="24"/>
        </w:rPr>
        <w:t>a</w:t>
      </w:r>
      <w:r>
        <w:rPr>
          <w:spacing w:val="35"/>
          <w:sz w:val="24"/>
        </w:rPr>
        <w:t> </w:t>
      </w:r>
      <w:r>
        <w:rPr>
          <w:sz w:val="24"/>
        </w:rPr>
        <w:t>entrega</w:t>
      </w:r>
      <w:r>
        <w:rPr>
          <w:spacing w:val="35"/>
          <w:sz w:val="24"/>
        </w:rPr>
        <w:t> </w:t>
      </w:r>
      <w:r>
        <w:rPr>
          <w:sz w:val="24"/>
        </w:rPr>
        <w:t>devidamente</w:t>
      </w:r>
      <w:r>
        <w:rPr>
          <w:spacing w:val="35"/>
          <w:sz w:val="24"/>
        </w:rPr>
        <w:t> </w:t>
      </w:r>
      <w:r>
        <w:rPr>
          <w:sz w:val="24"/>
        </w:rPr>
        <w:t>atestada</w:t>
      </w:r>
      <w:r>
        <w:rPr>
          <w:spacing w:val="35"/>
          <w:sz w:val="24"/>
        </w:rPr>
        <w:t> </w:t>
      </w:r>
      <w:r>
        <w:rPr>
          <w:sz w:val="24"/>
        </w:rPr>
        <w:t>por</w:t>
      </w:r>
      <w:r>
        <w:rPr>
          <w:spacing w:val="35"/>
          <w:sz w:val="24"/>
        </w:rPr>
        <w:t> </w:t>
      </w:r>
      <w:r>
        <w:rPr>
          <w:sz w:val="24"/>
        </w:rPr>
        <w:t>agente</w:t>
      </w:r>
      <w:r>
        <w:rPr>
          <w:spacing w:val="35"/>
          <w:sz w:val="24"/>
        </w:rPr>
        <w:t> </w:t>
      </w:r>
      <w:r>
        <w:rPr>
          <w:sz w:val="24"/>
        </w:rPr>
        <w:t>competente</w:t>
      </w:r>
      <w:r>
        <w:rPr>
          <w:spacing w:val="35"/>
          <w:sz w:val="24"/>
        </w:rPr>
        <w:t> </w:t>
      </w:r>
      <w:r>
        <w:rPr>
          <w:sz w:val="24"/>
        </w:rPr>
        <w:t>e</w:t>
      </w:r>
      <w:r>
        <w:rPr>
          <w:spacing w:val="35"/>
          <w:sz w:val="24"/>
        </w:rPr>
        <w:t> </w:t>
      </w:r>
      <w:r>
        <w:rPr>
          <w:sz w:val="24"/>
        </w:rPr>
        <w:t>da</w:t>
      </w:r>
      <w:r>
        <w:rPr>
          <w:spacing w:val="35"/>
          <w:sz w:val="24"/>
        </w:rPr>
        <w:t> </w:t>
      </w:r>
      <w:r>
        <w:rPr>
          <w:sz w:val="24"/>
        </w:rPr>
        <w:t>instalação (quando houver) do objeto, nos casos em que o regime de fornecimento seja por venda;</w:t>
      </w:r>
    </w:p>
    <w:p>
      <w:pPr>
        <w:pStyle w:val="ListParagraph"/>
        <w:numPr>
          <w:ilvl w:val="3"/>
          <w:numId w:val="47"/>
        </w:numPr>
        <w:tabs>
          <w:tab w:pos="1390" w:val="left" w:leader="none"/>
        </w:tabs>
        <w:spacing w:line="235" w:lineRule="auto" w:before="119" w:after="0"/>
        <w:ind w:left="449" w:right="433" w:firstLine="0"/>
        <w:jc w:val="left"/>
        <w:rPr>
          <w:sz w:val="24"/>
        </w:rPr>
      </w:pPr>
      <w:r>
        <w:rPr>
          <w:sz w:val="24"/>
        </w:rPr>
        <w:t>Considera-se</w:t>
      </w:r>
      <w:r>
        <w:rPr>
          <w:spacing w:val="38"/>
          <w:sz w:val="24"/>
        </w:rPr>
        <w:t> </w:t>
      </w:r>
      <w:r>
        <w:rPr>
          <w:sz w:val="24"/>
        </w:rPr>
        <w:t>adimplemento</w:t>
      </w:r>
      <w:r>
        <w:rPr>
          <w:spacing w:val="38"/>
          <w:sz w:val="24"/>
        </w:rPr>
        <w:t> </w:t>
      </w:r>
      <w:r>
        <w:rPr>
          <w:sz w:val="24"/>
        </w:rPr>
        <w:t>o</w:t>
      </w:r>
      <w:r>
        <w:rPr>
          <w:spacing w:val="38"/>
          <w:sz w:val="24"/>
        </w:rPr>
        <w:t> </w:t>
      </w:r>
      <w:r>
        <w:rPr>
          <w:sz w:val="24"/>
        </w:rPr>
        <w:t>cumprimento</w:t>
      </w:r>
      <w:r>
        <w:rPr>
          <w:spacing w:val="38"/>
          <w:sz w:val="24"/>
        </w:rPr>
        <w:t> </w:t>
      </w:r>
      <w:r>
        <w:rPr>
          <w:sz w:val="24"/>
        </w:rPr>
        <w:t>da</w:t>
      </w:r>
      <w:r>
        <w:rPr>
          <w:spacing w:val="38"/>
          <w:sz w:val="24"/>
        </w:rPr>
        <w:t> </w:t>
      </w:r>
      <w:r>
        <w:rPr>
          <w:sz w:val="24"/>
        </w:rPr>
        <w:t>prestação</w:t>
      </w:r>
      <w:r>
        <w:rPr>
          <w:spacing w:val="38"/>
          <w:sz w:val="24"/>
        </w:rPr>
        <w:t> </w:t>
      </w:r>
      <w:r>
        <w:rPr>
          <w:sz w:val="24"/>
        </w:rPr>
        <w:t>com</w:t>
      </w:r>
      <w:r>
        <w:rPr>
          <w:spacing w:val="38"/>
          <w:sz w:val="24"/>
        </w:rPr>
        <w:t> </w:t>
      </w:r>
      <w:r>
        <w:rPr>
          <w:sz w:val="24"/>
        </w:rPr>
        <w:t>a</w:t>
      </w:r>
      <w:r>
        <w:rPr>
          <w:spacing w:val="38"/>
          <w:sz w:val="24"/>
        </w:rPr>
        <w:t> </w:t>
      </w:r>
      <w:r>
        <w:rPr>
          <w:sz w:val="24"/>
        </w:rPr>
        <w:t>entrega</w:t>
      </w:r>
      <w:r>
        <w:rPr>
          <w:spacing w:val="38"/>
          <w:sz w:val="24"/>
        </w:rPr>
        <w:t> </w:t>
      </w:r>
      <w:r>
        <w:rPr>
          <w:sz w:val="24"/>
        </w:rPr>
        <w:t>devidamente</w:t>
      </w:r>
      <w:r>
        <w:rPr>
          <w:spacing w:val="38"/>
          <w:sz w:val="24"/>
        </w:rPr>
        <w:t> </w:t>
      </w:r>
      <w:r>
        <w:rPr>
          <w:sz w:val="24"/>
        </w:rPr>
        <w:t>atestada</w:t>
      </w:r>
      <w:r>
        <w:rPr>
          <w:spacing w:val="38"/>
          <w:sz w:val="24"/>
        </w:rPr>
        <w:t> </w:t>
      </w:r>
      <w:r>
        <w:rPr>
          <w:sz w:val="24"/>
        </w:rPr>
        <w:t>pelo</w:t>
      </w:r>
      <w:r>
        <w:rPr>
          <w:spacing w:val="38"/>
          <w:sz w:val="24"/>
        </w:rPr>
        <w:t> </w:t>
      </w:r>
      <w:r>
        <w:rPr>
          <w:sz w:val="24"/>
        </w:rPr>
        <w:t>agente</w:t>
      </w:r>
      <w:r>
        <w:rPr>
          <w:spacing w:val="38"/>
          <w:sz w:val="24"/>
        </w:rPr>
        <w:t> </w:t>
      </w:r>
      <w:r>
        <w:rPr>
          <w:sz w:val="24"/>
        </w:rPr>
        <w:t>competente,</w:t>
      </w:r>
      <w:r>
        <w:rPr>
          <w:spacing w:val="38"/>
          <w:sz w:val="24"/>
        </w:rPr>
        <w:t> </w:t>
      </w:r>
      <w:r>
        <w:rPr>
          <w:sz w:val="24"/>
        </w:rPr>
        <w:t>da</w:t>
      </w:r>
      <w:r>
        <w:rPr>
          <w:spacing w:val="38"/>
          <w:sz w:val="24"/>
        </w:rPr>
        <w:t> </w:t>
      </w:r>
      <w:r>
        <w:rPr>
          <w:sz w:val="24"/>
        </w:rPr>
        <w:t>instalação (quando houver) do objeto e da comunicação de uso do objeto, nos casos em que o regime de fornecimento seja por consignação;</w:t>
      </w:r>
    </w:p>
    <w:p>
      <w:pPr>
        <w:pStyle w:val="ListParagraph"/>
        <w:numPr>
          <w:ilvl w:val="2"/>
          <w:numId w:val="47"/>
        </w:numPr>
        <w:tabs>
          <w:tab w:pos="1169" w:val="left" w:leader="none"/>
        </w:tabs>
        <w:spacing w:line="235" w:lineRule="auto" w:before="119" w:after="0"/>
        <w:ind w:left="449" w:right="433" w:firstLine="0"/>
        <w:jc w:val="left"/>
        <w:rPr>
          <w:sz w:val="24"/>
        </w:rPr>
      </w:pPr>
      <w:r>
        <w:rPr>
          <w:sz w:val="24"/>
        </w:rPr>
        <w:t>Caso</w:t>
      </w:r>
      <w:r>
        <w:rPr>
          <w:spacing w:val="-5"/>
          <w:sz w:val="24"/>
        </w:rPr>
        <w:t> </w:t>
      </w:r>
      <w:r>
        <w:rPr>
          <w:sz w:val="24"/>
        </w:rPr>
        <w:t>se</w:t>
      </w:r>
      <w:r>
        <w:rPr>
          <w:spacing w:val="-5"/>
          <w:sz w:val="24"/>
        </w:rPr>
        <w:t> </w:t>
      </w:r>
      <w:r>
        <w:rPr>
          <w:sz w:val="24"/>
        </w:rPr>
        <w:t>faça</w:t>
      </w:r>
      <w:r>
        <w:rPr>
          <w:spacing w:val="-5"/>
          <w:sz w:val="24"/>
        </w:rPr>
        <w:t> </w:t>
      </w:r>
      <w:r>
        <w:rPr>
          <w:sz w:val="24"/>
        </w:rPr>
        <w:t>necessária,</w:t>
      </w:r>
      <w:r>
        <w:rPr>
          <w:spacing w:val="-5"/>
          <w:sz w:val="24"/>
        </w:rPr>
        <w:t> </w:t>
      </w:r>
      <w:r>
        <w:rPr>
          <w:sz w:val="24"/>
        </w:rPr>
        <w:t>a</w:t>
      </w:r>
      <w:r>
        <w:rPr>
          <w:spacing w:val="-5"/>
          <w:sz w:val="24"/>
        </w:rPr>
        <w:t> </w:t>
      </w:r>
      <w:r>
        <w:rPr>
          <w:sz w:val="24"/>
        </w:rPr>
        <w:t>reapresentação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Eletrônica</w:t>
      </w:r>
      <w:r>
        <w:rPr>
          <w:spacing w:val="-5"/>
          <w:sz w:val="24"/>
        </w:rPr>
        <w:t> </w:t>
      </w:r>
      <w:r>
        <w:rPr>
          <w:sz w:val="24"/>
        </w:rPr>
        <w:t>de</w:t>
      </w:r>
      <w:r>
        <w:rPr>
          <w:spacing w:val="-9"/>
          <w:sz w:val="24"/>
        </w:rPr>
        <w:t> </w:t>
      </w:r>
      <w:r>
        <w:rPr>
          <w:sz w:val="24"/>
        </w:rPr>
        <w:t>Venda</w:t>
      </w:r>
      <w:r>
        <w:rPr>
          <w:spacing w:val="-5"/>
          <w:sz w:val="24"/>
        </w:rPr>
        <w:t> </w:t>
      </w:r>
      <w:r>
        <w:rPr>
          <w:sz w:val="24"/>
        </w:rPr>
        <w:t>por</w:t>
      </w:r>
      <w:r>
        <w:rPr>
          <w:spacing w:val="-5"/>
          <w:sz w:val="24"/>
        </w:rPr>
        <w:t> </w:t>
      </w:r>
      <w:r>
        <w:rPr>
          <w:sz w:val="24"/>
        </w:rPr>
        <w:t>culpa</w:t>
      </w:r>
      <w:r>
        <w:rPr>
          <w:spacing w:val="-5"/>
          <w:sz w:val="24"/>
        </w:rPr>
        <w:t> </w:t>
      </w:r>
      <w:r>
        <w:rPr>
          <w:sz w:val="24"/>
        </w:rPr>
        <w:t>da</w:t>
      </w:r>
      <w:r>
        <w:rPr>
          <w:spacing w:val="-5"/>
          <w:sz w:val="24"/>
        </w:rPr>
        <w:t> </w:t>
      </w:r>
      <w:r>
        <w:rPr>
          <w:sz w:val="24"/>
        </w:rPr>
        <w:t>CONTRATADA,</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(trinta)</w:t>
      </w:r>
      <w:r>
        <w:rPr>
          <w:spacing w:val="-5"/>
          <w:sz w:val="24"/>
        </w:rPr>
        <w:t> </w:t>
      </w:r>
      <w:r>
        <w:rPr>
          <w:sz w:val="24"/>
        </w:rPr>
        <w:t>dias</w:t>
      </w:r>
      <w:r>
        <w:rPr>
          <w:spacing w:val="-5"/>
          <w:sz w:val="24"/>
        </w:rPr>
        <w:t> </w:t>
      </w:r>
      <w:r>
        <w:rPr>
          <w:sz w:val="24"/>
        </w:rPr>
        <w:t>ficará suspenso, prosseguindo a sua contagem a partir da data da respectiva reapresentação.</w:t>
      </w:r>
    </w:p>
    <w:p>
      <w:pPr>
        <w:pStyle w:val="ListParagraph"/>
        <w:numPr>
          <w:ilvl w:val="2"/>
          <w:numId w:val="47"/>
        </w:numPr>
        <w:tabs>
          <w:tab w:pos="1169" w:val="left" w:leader="none"/>
        </w:tabs>
        <w:spacing w:line="240" w:lineRule="auto" w:before="115" w:after="0"/>
        <w:ind w:left="1169" w:right="0" w:hanging="72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2"/>
        <w:numPr>
          <w:ilvl w:val="1"/>
          <w:numId w:val="48"/>
        </w:numPr>
        <w:tabs>
          <w:tab w:pos="929" w:val="left" w:leader="none"/>
        </w:tabs>
        <w:spacing w:line="240" w:lineRule="auto" w:before="0" w:after="0"/>
        <w:ind w:left="929" w:right="0" w:hanging="48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2"/>
          <w:numId w:val="48"/>
        </w:numPr>
        <w:tabs>
          <w:tab w:pos="1177" w:val="left" w:leader="none"/>
        </w:tabs>
        <w:spacing w:line="235" w:lineRule="auto" w:before="118" w:after="0"/>
        <w:ind w:left="449" w:right="432" w:firstLine="0"/>
        <w:jc w:val="both"/>
        <w:rPr>
          <w:sz w:val="24"/>
        </w:rPr>
      </w:pPr>
      <w:r>
        <w:rPr>
          <w:sz w:val="24"/>
        </w:rPr>
        <w:t>Será contratada a empresa que ofertar o </w:t>
      </w:r>
      <w:r>
        <w:rPr>
          <w:b/>
          <w:sz w:val="24"/>
        </w:rPr>
        <w:t>MENOR PREÇO GLOBAL</w:t>
      </w:r>
      <w:r>
        <w:rPr>
          <w:b/>
          <w:spacing w:val="-6"/>
          <w:sz w:val="24"/>
        </w:rPr>
        <w:t> </w:t>
      </w:r>
      <w:r>
        <w:rPr>
          <w:b/>
          <w:sz w:val="24"/>
        </w:rPr>
        <w:t>POR LOTE </w:t>
      </w:r>
      <w:r>
        <w:rPr>
          <w:sz w:val="24"/>
        </w:rPr>
        <w:t>com a cessão de 01 ( um ) equipamento em Comodato por cada lote e atender a todas as fases de habilitação do certame, que constarão em futuro edital;</w:t>
      </w:r>
    </w:p>
    <w:p>
      <w:pPr>
        <w:pStyle w:val="ListParagraph"/>
        <w:numPr>
          <w:ilvl w:val="2"/>
          <w:numId w:val="48"/>
        </w:numPr>
        <w:tabs>
          <w:tab w:pos="1173"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228"/>
        <w:ind w:left="0"/>
      </w:pPr>
    </w:p>
    <w:p>
      <w:pPr>
        <w:pStyle w:val="Heading2"/>
        <w:numPr>
          <w:ilvl w:val="1"/>
          <w:numId w:val="49"/>
        </w:numPr>
        <w:tabs>
          <w:tab w:pos="989" w:val="left" w:leader="none"/>
        </w:tabs>
        <w:spacing w:line="240" w:lineRule="auto" w:before="1" w:after="0"/>
        <w:ind w:left="989" w:right="0" w:hanging="540"/>
        <w:jc w:val="left"/>
      </w:pPr>
      <w:r>
        <w:rPr/>
        <w:t>SANÇÕES</w:t>
      </w:r>
      <w:r>
        <w:rPr>
          <w:spacing w:val="-14"/>
        </w:rPr>
        <w:t> </w:t>
      </w:r>
      <w:r>
        <w:rPr>
          <w:spacing w:val="-2"/>
        </w:rPr>
        <w:t>ADMINISTRATIVAS:</w:t>
      </w:r>
    </w:p>
    <w:p>
      <w:pPr>
        <w:pStyle w:val="ListParagraph"/>
        <w:numPr>
          <w:ilvl w:val="2"/>
          <w:numId w:val="49"/>
        </w:numPr>
        <w:tabs>
          <w:tab w:pos="1162" w:val="left" w:leader="none"/>
        </w:tabs>
        <w:spacing w:line="235" w:lineRule="auto" w:before="118" w:after="0"/>
        <w:ind w:left="449" w:right="433" w:firstLine="0"/>
        <w:jc w:val="both"/>
        <w:rPr>
          <w:sz w:val="24"/>
        </w:rPr>
      </w:pPr>
      <w:r>
        <w:rPr>
          <w:sz w:val="24"/>
        </w:rPr>
        <w:t>A</w:t>
      </w:r>
      <w:r>
        <w:rPr>
          <w:spacing w:val="-9"/>
          <w:sz w:val="24"/>
        </w:rPr>
        <w:t> </w:t>
      </w:r>
      <w:r>
        <w:rPr>
          <w:sz w:val="24"/>
        </w:rPr>
        <w:t>inexecução dos serviços, total ou parcial, a execução imperfeita, a mora na execução ou qualquer inadimplemento ou infração </w:t>
      </w:r>
      <w:r>
        <w:rPr>
          <w:sz w:val="24"/>
        </w:rPr>
        <w:t>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2"/>
        <w:numPr>
          <w:ilvl w:val="1"/>
          <w:numId w:val="50"/>
        </w:numPr>
        <w:tabs>
          <w:tab w:pos="989" w:val="left" w:leader="none"/>
        </w:tabs>
        <w:spacing w:line="240" w:lineRule="auto" w:before="0" w:after="0"/>
        <w:ind w:left="989" w:right="0" w:hanging="540"/>
        <w:jc w:val="left"/>
      </w:pPr>
      <w:r>
        <w:rPr/>
        <w:t>DAS DISPOSIÇÕES </w:t>
      </w:r>
      <w:r>
        <w:rPr>
          <w:spacing w:val="-2"/>
        </w:rPr>
        <w:t>FINAIS:</w:t>
      </w:r>
    </w:p>
    <w:p>
      <w:pPr>
        <w:pStyle w:val="ListParagraph"/>
        <w:numPr>
          <w:ilvl w:val="2"/>
          <w:numId w:val="51"/>
        </w:numPr>
        <w:tabs>
          <w:tab w:pos="1169" w:val="left" w:leader="none"/>
        </w:tabs>
        <w:spacing w:line="240" w:lineRule="auto" w:before="114" w:after="0"/>
        <w:ind w:left="1169" w:right="0" w:hanging="720"/>
        <w:jc w:val="both"/>
        <w:rPr>
          <w:sz w:val="24"/>
        </w:rPr>
      </w:pPr>
      <w:r>
        <w:rPr>
          <w:sz w:val="24"/>
        </w:rPr>
        <w:t>Somente</w:t>
      </w:r>
      <w:r>
        <w:rPr>
          <w:spacing w:val="-2"/>
          <w:sz w:val="24"/>
        </w:rPr>
        <w:t> </w:t>
      </w:r>
      <w:r>
        <w:rPr>
          <w:sz w:val="24"/>
        </w:rPr>
        <w:t>o Serviço de Laboratórios poderá solicitar/autorizar a entrega de material, salvo comando de departamento </w:t>
      </w:r>
      <w:r>
        <w:rPr>
          <w:spacing w:val="-2"/>
          <w:sz w:val="24"/>
        </w:rPr>
        <w:t>superior.</w:t>
      </w:r>
    </w:p>
    <w:p>
      <w:pPr>
        <w:pStyle w:val="ListParagraph"/>
        <w:numPr>
          <w:ilvl w:val="2"/>
          <w:numId w:val="51"/>
        </w:numPr>
        <w:tabs>
          <w:tab w:pos="1169" w:val="left" w:leader="none"/>
        </w:tabs>
        <w:spacing w:line="235" w:lineRule="auto" w:before="119" w:after="0"/>
        <w:ind w:left="449" w:right="433" w:firstLine="0"/>
        <w:jc w:val="both"/>
        <w:rPr>
          <w:sz w:val="24"/>
        </w:rPr>
      </w:pPr>
      <w:r>
        <w:rPr>
          <w:sz w:val="24"/>
        </w:rPr>
        <w:t>Antes de apresentar a proposta, a CONTRATADA</w:t>
      </w:r>
      <w:r>
        <w:rPr>
          <w:spacing w:val="-4"/>
          <w:sz w:val="24"/>
        </w:rPr>
        <w:t> </w:t>
      </w:r>
      <w:r>
        <w:rPr>
          <w:sz w:val="24"/>
        </w:rPr>
        <w:t>deverá realizar todos os levantamentos essenciais, de modo a não incorrer em </w:t>
      </w:r>
      <w:r>
        <w:rPr>
          <w:sz w:val="24"/>
        </w:rPr>
        <w:t>omissões que jamais poderão ser alegadas ao fornecimento em favor de eventuais pretensões de acréscimos de preços, alteração de data de entrega ou alteração de qualidade.</w:t>
      </w:r>
    </w:p>
    <w:p>
      <w:pPr>
        <w:pStyle w:val="ListParagraph"/>
        <w:numPr>
          <w:ilvl w:val="2"/>
          <w:numId w:val="51"/>
        </w:numPr>
        <w:tabs>
          <w:tab w:pos="1215" w:val="left" w:leader="none"/>
        </w:tabs>
        <w:spacing w:line="235" w:lineRule="auto" w:before="118"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2"/>
          <w:numId w:val="51"/>
        </w:numPr>
        <w:tabs>
          <w:tab w:pos="1197" w:val="left" w:leader="none"/>
        </w:tabs>
        <w:spacing w:line="235" w:lineRule="auto" w:before="120"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2"/>
        <w:numPr>
          <w:ilvl w:val="0"/>
          <w:numId w:val="52"/>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148"/>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299" w:hRule="atLeast"/>
        </w:trPr>
        <w:tc>
          <w:tcPr>
            <w:tcW w:w="7485" w:type="dxa"/>
          </w:tcPr>
          <w:p>
            <w:pPr>
              <w:pStyle w:val="TableParagraph"/>
              <w:spacing w:before="1"/>
              <w:ind w:left="22"/>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99" w:hRule="atLeast"/>
        </w:trPr>
        <w:tc>
          <w:tcPr>
            <w:tcW w:w="7485" w:type="dxa"/>
          </w:tcPr>
          <w:p>
            <w:pPr>
              <w:pStyle w:val="TableParagraph"/>
              <w:spacing w:before="1"/>
              <w:ind w:left="22"/>
              <w:rPr>
                <w:sz w:val="24"/>
              </w:rPr>
            </w:pPr>
            <w:r>
              <w:rPr>
                <w:sz w:val="24"/>
              </w:rPr>
              <w:t>Nome:</w:t>
            </w:r>
            <w:r>
              <w:rPr>
                <w:spacing w:val="-7"/>
                <w:sz w:val="24"/>
              </w:rPr>
              <w:t> </w:t>
            </w:r>
            <w:r>
              <w:rPr>
                <w:sz w:val="24"/>
              </w:rPr>
              <w:t>Cláudio</w:t>
            </w:r>
            <w:r>
              <w:rPr>
                <w:spacing w:val="-11"/>
                <w:sz w:val="24"/>
              </w:rPr>
              <w:t> </w:t>
            </w:r>
            <w:r>
              <w:rPr>
                <w:sz w:val="24"/>
              </w:rPr>
              <w:t>Teixeira</w:t>
            </w:r>
            <w:r>
              <w:rPr>
                <w:spacing w:val="-6"/>
                <w:sz w:val="24"/>
              </w:rPr>
              <w:t> </w:t>
            </w:r>
            <w:r>
              <w:rPr>
                <w:sz w:val="24"/>
              </w:rPr>
              <w:t>Maia,</w:t>
            </w:r>
            <w:r>
              <w:rPr>
                <w:spacing w:val="-6"/>
                <w:sz w:val="24"/>
              </w:rPr>
              <w:t> </w:t>
            </w:r>
            <w:r>
              <w:rPr>
                <w:sz w:val="24"/>
              </w:rPr>
              <w:t>Matr.</w:t>
            </w:r>
            <w:r>
              <w:rPr>
                <w:spacing w:val="-6"/>
                <w:sz w:val="24"/>
              </w:rPr>
              <w:t> </w:t>
            </w:r>
            <w:r>
              <w:rPr>
                <w:sz w:val="24"/>
              </w:rPr>
              <w:t>32107-</w:t>
            </w:r>
            <w:r>
              <w:rPr>
                <w:spacing w:val="-10"/>
                <w:sz w:val="24"/>
              </w:rPr>
              <w:t>5</w:t>
            </w:r>
          </w:p>
        </w:tc>
      </w:tr>
      <w:tr>
        <w:trPr>
          <w:trHeight w:val="299" w:hRule="atLeast"/>
        </w:trPr>
        <w:tc>
          <w:tcPr>
            <w:tcW w:w="7485" w:type="dxa"/>
          </w:tcPr>
          <w:p>
            <w:pPr>
              <w:pStyle w:val="TableParagraph"/>
              <w:spacing w:before="1"/>
              <w:ind w:left="22"/>
              <w:rPr>
                <w:sz w:val="24"/>
              </w:rPr>
            </w:pPr>
            <w:r>
              <w:rPr>
                <w:sz w:val="24"/>
              </w:rPr>
              <w:t>Cargo:</w:t>
            </w:r>
            <w:r>
              <w:rPr>
                <w:spacing w:val="-7"/>
                <w:sz w:val="24"/>
              </w:rPr>
              <w:t> </w:t>
            </w:r>
            <w:r>
              <w:rPr>
                <w:sz w:val="24"/>
              </w:rPr>
              <w:t>Técnico</w:t>
            </w:r>
            <w:r>
              <w:rPr>
                <w:spacing w:val="-2"/>
                <w:sz w:val="24"/>
              </w:rPr>
              <w:t> </w:t>
            </w:r>
            <w:r>
              <w:rPr>
                <w:sz w:val="24"/>
              </w:rPr>
              <w:t>Universitário</w:t>
            </w:r>
            <w:r>
              <w:rPr>
                <w:spacing w:val="-1"/>
                <w:sz w:val="24"/>
              </w:rPr>
              <w:t> </w:t>
            </w:r>
            <w:r>
              <w:rPr>
                <w:spacing w:val="-5"/>
                <w:sz w:val="24"/>
              </w:rPr>
              <w:t>II</w:t>
            </w:r>
          </w:p>
        </w:tc>
      </w:tr>
      <w:tr>
        <w:trPr>
          <w:trHeight w:val="299" w:hRule="atLeast"/>
        </w:trPr>
        <w:tc>
          <w:tcPr>
            <w:tcW w:w="7485" w:type="dxa"/>
          </w:tcPr>
          <w:p>
            <w:pPr>
              <w:pStyle w:val="TableParagraph"/>
              <w:spacing w:before="1"/>
              <w:ind w:left="22"/>
              <w:rPr>
                <w:sz w:val="24"/>
              </w:rPr>
            </w:pPr>
            <w:r>
              <w:rPr>
                <w:sz w:val="24"/>
              </w:rPr>
              <w:t>ID Funcional: 2565247-</w:t>
            </w:r>
            <w:r>
              <w:rPr>
                <w:spacing w:val="-10"/>
                <w:sz w:val="24"/>
              </w:rPr>
              <w:t>8</w:t>
            </w:r>
          </w:p>
        </w:tc>
      </w:tr>
    </w:tbl>
    <w:p>
      <w:pPr>
        <w:pStyle w:val="BodyText"/>
        <w:spacing w:before="0"/>
        <w:ind w:left="0"/>
        <w:rPr>
          <w:b/>
          <w:sz w:val="20"/>
        </w:rPr>
      </w:pPr>
    </w:p>
    <w:p>
      <w:pPr>
        <w:pStyle w:val="BodyText"/>
        <w:spacing w:before="0"/>
        <w:ind w:left="0"/>
        <w:rPr>
          <w:b/>
          <w:sz w:val="20"/>
        </w:rPr>
      </w:pPr>
    </w:p>
    <w:p>
      <w:pPr>
        <w:pStyle w:val="BodyText"/>
        <w:spacing w:before="19"/>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299" w:hRule="atLeast"/>
        </w:trPr>
        <w:tc>
          <w:tcPr>
            <w:tcW w:w="7485" w:type="dxa"/>
          </w:tcPr>
          <w:p>
            <w:pPr>
              <w:pStyle w:val="TableParagraph"/>
              <w:spacing w:before="1"/>
              <w:ind w:left="22"/>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99" w:hRule="atLeast"/>
        </w:trPr>
        <w:tc>
          <w:tcPr>
            <w:tcW w:w="7485" w:type="dxa"/>
          </w:tcPr>
          <w:p>
            <w:pPr>
              <w:pStyle w:val="TableParagraph"/>
              <w:spacing w:before="1"/>
              <w:ind w:left="22"/>
              <w:rPr>
                <w:sz w:val="24"/>
              </w:rPr>
            </w:pPr>
            <w:r>
              <w:rPr>
                <w:sz w:val="24"/>
              </w:rPr>
              <w:t>Nome:</w:t>
            </w:r>
            <w:r>
              <w:rPr>
                <w:spacing w:val="-3"/>
                <w:sz w:val="24"/>
              </w:rPr>
              <w:t> </w:t>
            </w:r>
            <w:r>
              <w:rPr>
                <w:sz w:val="24"/>
              </w:rPr>
              <w:t>Silvana</w:t>
            </w:r>
            <w:r>
              <w:rPr>
                <w:spacing w:val="-3"/>
                <w:sz w:val="24"/>
              </w:rPr>
              <w:t> </w:t>
            </w:r>
            <w:r>
              <w:rPr>
                <w:sz w:val="24"/>
              </w:rPr>
              <w:t>Machareth</w:t>
            </w:r>
            <w:r>
              <w:rPr>
                <w:spacing w:val="-3"/>
                <w:sz w:val="24"/>
              </w:rPr>
              <w:t> </w:t>
            </w:r>
            <w:r>
              <w:rPr>
                <w:sz w:val="24"/>
              </w:rPr>
              <w:t>Santiago,</w:t>
            </w:r>
            <w:r>
              <w:rPr>
                <w:spacing w:val="-3"/>
                <w:sz w:val="24"/>
              </w:rPr>
              <w:t> </w:t>
            </w:r>
            <w:r>
              <w:rPr>
                <w:sz w:val="24"/>
              </w:rPr>
              <w:t>Matr.</w:t>
            </w:r>
            <w:r>
              <w:rPr>
                <w:spacing w:val="-2"/>
                <w:sz w:val="24"/>
              </w:rPr>
              <w:t> </w:t>
            </w:r>
            <w:r>
              <w:rPr>
                <w:sz w:val="24"/>
              </w:rPr>
              <w:t>40198-</w:t>
            </w:r>
            <w:r>
              <w:rPr>
                <w:spacing w:val="-10"/>
                <w:sz w:val="24"/>
              </w:rPr>
              <w:t>4</w:t>
            </w:r>
          </w:p>
        </w:tc>
      </w:tr>
      <w:tr>
        <w:trPr>
          <w:trHeight w:val="299" w:hRule="atLeast"/>
        </w:trPr>
        <w:tc>
          <w:tcPr>
            <w:tcW w:w="7485" w:type="dxa"/>
          </w:tcPr>
          <w:p>
            <w:pPr>
              <w:pStyle w:val="TableParagraph"/>
              <w:spacing w:before="1"/>
              <w:ind w:left="22"/>
              <w:rPr>
                <w:sz w:val="24"/>
              </w:rPr>
            </w:pPr>
            <w:r>
              <w:rPr>
                <w:sz w:val="24"/>
              </w:rPr>
              <w:t>Cargo:</w:t>
            </w:r>
            <w:r>
              <w:rPr>
                <w:spacing w:val="-5"/>
                <w:sz w:val="24"/>
              </w:rPr>
              <w:t> </w:t>
            </w:r>
            <w:r>
              <w:rPr>
                <w:spacing w:val="-2"/>
                <w:sz w:val="24"/>
              </w:rPr>
              <w:t>Bióloga</w:t>
            </w:r>
          </w:p>
        </w:tc>
      </w:tr>
      <w:tr>
        <w:trPr>
          <w:trHeight w:val="299" w:hRule="atLeast"/>
        </w:trPr>
        <w:tc>
          <w:tcPr>
            <w:tcW w:w="7485" w:type="dxa"/>
          </w:tcPr>
          <w:p>
            <w:pPr>
              <w:pStyle w:val="TableParagraph"/>
              <w:spacing w:before="1"/>
              <w:ind w:left="22"/>
              <w:rPr>
                <w:sz w:val="24"/>
              </w:rPr>
            </w:pPr>
            <w:r>
              <w:rPr>
                <w:sz w:val="24"/>
              </w:rPr>
              <w:t>ID Funcional: 4323492-</w:t>
            </w:r>
            <w:r>
              <w:rPr>
                <w:spacing w:val="-10"/>
                <w:sz w:val="24"/>
              </w:rPr>
              <w:t>5</w:t>
            </w:r>
          </w:p>
        </w:tc>
      </w:tr>
    </w:tbl>
    <w:p>
      <w:pPr>
        <w:pStyle w:val="TableParagraph"/>
        <w:spacing w:after="0"/>
        <w:rPr>
          <w:sz w:val="24"/>
        </w:rPr>
        <w:sectPr>
          <w:pgSz w:w="15840" w:h="24480"/>
          <w:pgMar w:top="480" w:bottom="280" w:left="360" w:right="360"/>
        </w:sectPr>
      </w:pPr>
    </w:p>
    <w:p>
      <w:pPr>
        <w:pStyle w:val="BodyText"/>
        <w:spacing w:before="6"/>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85"/>
      </w:tblGrid>
      <w:tr>
        <w:trPr>
          <w:trHeight w:val="299" w:hRule="atLeast"/>
        </w:trPr>
        <w:tc>
          <w:tcPr>
            <w:tcW w:w="7485" w:type="dxa"/>
          </w:tcPr>
          <w:p>
            <w:pPr>
              <w:pStyle w:val="TableParagraph"/>
              <w:spacing w:before="1"/>
              <w:ind w:left="22"/>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99" w:hRule="atLeast"/>
        </w:trPr>
        <w:tc>
          <w:tcPr>
            <w:tcW w:w="7485" w:type="dxa"/>
          </w:tcPr>
          <w:p>
            <w:pPr>
              <w:pStyle w:val="TableParagraph"/>
              <w:spacing w:before="1"/>
              <w:ind w:left="22"/>
              <w:rPr>
                <w:sz w:val="24"/>
              </w:rPr>
            </w:pPr>
            <w:r>
              <w:rPr>
                <w:sz w:val="24"/>
              </w:rPr>
              <w:t>Nome:</w:t>
            </w:r>
            <w:r>
              <w:rPr>
                <w:spacing w:val="-3"/>
                <w:sz w:val="24"/>
              </w:rPr>
              <w:t> </w:t>
            </w:r>
            <w:r>
              <w:rPr>
                <w:sz w:val="24"/>
              </w:rPr>
              <w:t>Ricardo</w:t>
            </w:r>
            <w:r>
              <w:rPr>
                <w:spacing w:val="-3"/>
                <w:sz w:val="24"/>
              </w:rPr>
              <w:t> </w:t>
            </w:r>
            <w:r>
              <w:rPr>
                <w:sz w:val="24"/>
              </w:rPr>
              <w:t>Luiz</w:t>
            </w:r>
            <w:r>
              <w:rPr>
                <w:spacing w:val="-3"/>
                <w:sz w:val="24"/>
              </w:rPr>
              <w:t> </w:t>
            </w:r>
            <w:r>
              <w:rPr>
                <w:sz w:val="24"/>
              </w:rPr>
              <w:t>Gran,</w:t>
            </w:r>
            <w:r>
              <w:rPr>
                <w:spacing w:val="-3"/>
                <w:sz w:val="24"/>
              </w:rPr>
              <w:t> </w:t>
            </w:r>
            <w:r>
              <w:rPr>
                <w:sz w:val="24"/>
              </w:rPr>
              <w:t>Matr.</w:t>
            </w:r>
            <w:r>
              <w:rPr>
                <w:spacing w:val="-2"/>
                <w:sz w:val="24"/>
              </w:rPr>
              <w:t> </w:t>
            </w:r>
            <w:r>
              <w:rPr>
                <w:sz w:val="24"/>
              </w:rPr>
              <w:t>34599-</w:t>
            </w:r>
            <w:r>
              <w:rPr>
                <w:spacing w:val="-10"/>
                <w:sz w:val="24"/>
              </w:rPr>
              <w:t>1</w:t>
            </w:r>
          </w:p>
        </w:tc>
      </w:tr>
      <w:tr>
        <w:trPr>
          <w:trHeight w:val="299" w:hRule="atLeast"/>
        </w:trPr>
        <w:tc>
          <w:tcPr>
            <w:tcW w:w="7485" w:type="dxa"/>
          </w:tcPr>
          <w:p>
            <w:pPr>
              <w:pStyle w:val="TableParagraph"/>
              <w:spacing w:before="1"/>
              <w:ind w:left="22"/>
              <w:rPr>
                <w:sz w:val="24"/>
              </w:rPr>
            </w:pPr>
            <w:r>
              <w:rPr>
                <w:sz w:val="24"/>
              </w:rPr>
              <w:t>Cargo:</w:t>
            </w:r>
            <w:r>
              <w:rPr>
                <w:spacing w:val="-4"/>
                <w:sz w:val="24"/>
              </w:rPr>
              <w:t> </w:t>
            </w:r>
            <w:r>
              <w:rPr>
                <w:sz w:val="24"/>
              </w:rPr>
              <w:t>Chefia</w:t>
            </w:r>
            <w:r>
              <w:rPr>
                <w:spacing w:val="-2"/>
                <w:sz w:val="24"/>
              </w:rPr>
              <w:t> </w:t>
            </w:r>
            <w:r>
              <w:rPr>
                <w:sz w:val="24"/>
              </w:rPr>
              <w:t>do</w:t>
            </w:r>
            <w:r>
              <w:rPr>
                <w:spacing w:val="-1"/>
                <w:sz w:val="24"/>
              </w:rPr>
              <w:t> </w:t>
            </w:r>
            <w:r>
              <w:rPr>
                <w:spacing w:val="-5"/>
                <w:sz w:val="24"/>
              </w:rPr>
              <w:t>SLA</w:t>
            </w:r>
          </w:p>
        </w:tc>
      </w:tr>
      <w:tr>
        <w:trPr>
          <w:trHeight w:val="299" w:hRule="atLeast"/>
        </w:trPr>
        <w:tc>
          <w:tcPr>
            <w:tcW w:w="7485" w:type="dxa"/>
          </w:tcPr>
          <w:p>
            <w:pPr>
              <w:pStyle w:val="TableParagraph"/>
              <w:spacing w:before="1"/>
              <w:ind w:left="22"/>
              <w:rPr>
                <w:sz w:val="24"/>
              </w:rPr>
            </w:pPr>
            <w:r>
              <w:rPr>
                <w:sz w:val="24"/>
              </w:rPr>
              <w:t>ID Funcional: 2565471-</w:t>
            </w:r>
            <w:r>
              <w:rPr>
                <w:spacing w:val="-10"/>
                <w:sz w:val="24"/>
              </w:rPr>
              <w:t>3</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5"/>
        <w:ind w:left="0"/>
        <w:rPr>
          <w:b/>
        </w:rPr>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3"/>
        <w:spacing w:line="235" w:lineRule="auto"/>
        <w:ind w:right="433"/>
        <w:jc w:val="both"/>
      </w:pPr>
      <w:r>
        <w:rPr/>
        <w:t>CONTRATO Nº ................./2026/HUPE, DE AQUISIÇÃO DE MATERIAL DE LABORATÓRIO, QUE FAZEM ENTRE SI A UNIVERSIDADE DO ESTADO DO RIO DE JANEIRO E</w:t>
      </w:r>
      <w:r>
        <w:rPr>
          <w:spacing w:val="-3"/>
        </w:rPr>
        <w:t> </w:t>
      </w:r>
      <w:r>
        <w:rPr/>
        <w:t>A</w:t>
      </w:r>
      <w:r>
        <w:rPr>
          <w:spacing w:val="-3"/>
        </w:rPr>
        <w:t> </w:t>
      </w:r>
      <w:r>
        <w:rPr/>
        <w:t>EMPRESA</w:t>
      </w:r>
      <w:r>
        <w:rPr>
          <w:spacing w:val="-3"/>
        </w:rPr>
        <w:t> </w:t>
      </w:r>
      <w:r>
        <w:rPr/>
        <w:t>..................................................</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SEI-260007/016823/2024</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167/2026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Heading3"/>
        <w:numPr>
          <w:ilvl w:val="1"/>
          <w:numId w:val="53"/>
        </w:numPr>
        <w:tabs>
          <w:tab w:pos="1698" w:val="left" w:leader="none"/>
        </w:tabs>
        <w:spacing w:line="235" w:lineRule="auto" w:before="118" w:after="0"/>
        <w:ind w:left="449" w:right="433" w:firstLine="0"/>
        <w:jc w:val="left"/>
      </w:pPr>
      <w:r>
        <w:rPr>
          <w:b w:val="0"/>
        </w:rPr>
        <w:t>O objeto do presente Contrato é a </w:t>
      </w:r>
      <w:r>
        <w:rPr/>
        <w:t>AQUISIÇÃO DE MATERIAL</w:t>
      </w:r>
      <w:r>
        <w:rPr>
          <w:spacing w:val="-11"/>
        </w:rPr>
        <w:t> </w:t>
      </w:r>
      <w:r>
        <w:rPr/>
        <w:t>DE LABORATÓRIO (REAGENTES, ETC.) PARA</w:t>
      </w:r>
      <w:r>
        <w:rPr>
          <w:spacing w:val="-11"/>
        </w:rPr>
        <w:t> </w:t>
      </w:r>
      <w:r>
        <w:rPr/>
        <w:t>O SETOR DE</w:t>
      </w:r>
      <w:r>
        <w:rPr>
          <w:spacing w:val="69"/>
        </w:rPr>
        <w:t> </w:t>
      </w:r>
      <w:r>
        <w:rPr/>
        <w:t>IMUNOLOGIA</w:t>
      </w:r>
      <w:r>
        <w:rPr>
          <w:spacing w:val="57"/>
        </w:rPr>
        <w:t> </w:t>
      </w:r>
      <w:r>
        <w:rPr/>
        <w:t>DO</w:t>
      </w:r>
      <w:r>
        <w:rPr>
          <w:spacing w:val="69"/>
        </w:rPr>
        <w:t> </w:t>
      </w:r>
      <w:r>
        <w:rPr/>
        <w:t>SERVIÇO</w:t>
      </w:r>
      <w:r>
        <w:rPr>
          <w:spacing w:val="69"/>
        </w:rPr>
        <w:t> </w:t>
      </w:r>
      <w:r>
        <w:rPr/>
        <w:t>DE</w:t>
      </w:r>
      <w:r>
        <w:rPr>
          <w:spacing w:val="69"/>
        </w:rPr>
        <w:t> </w:t>
      </w:r>
      <w:r>
        <w:rPr/>
        <w:t>LABORATÓRIOS</w:t>
      </w:r>
      <w:r>
        <w:rPr>
          <w:spacing w:val="69"/>
        </w:rPr>
        <w:t> </w:t>
      </w:r>
      <w:r>
        <w:rPr/>
        <w:t>DO</w:t>
      </w:r>
      <w:r>
        <w:rPr>
          <w:spacing w:val="69"/>
        </w:rPr>
        <w:t> </w:t>
      </w:r>
      <w:r>
        <w:rPr/>
        <w:t>HUPE,</w:t>
      </w:r>
      <w:r>
        <w:rPr>
          <w:spacing w:val="69"/>
        </w:rPr>
        <w:t> </w:t>
      </w:r>
      <w:r>
        <w:rPr/>
        <w:t>COM</w:t>
      </w:r>
      <w:r>
        <w:rPr>
          <w:spacing w:val="69"/>
        </w:rPr>
        <w:t> </w:t>
      </w:r>
      <w:r>
        <w:rPr/>
        <w:t>CESSÃO</w:t>
      </w:r>
      <w:r>
        <w:rPr>
          <w:spacing w:val="69"/>
        </w:rPr>
        <w:t> </w:t>
      </w:r>
      <w:r>
        <w:rPr/>
        <w:t>DE</w:t>
      </w:r>
      <w:r>
        <w:rPr>
          <w:spacing w:val="69"/>
        </w:rPr>
        <w:t> </w:t>
      </w:r>
      <w:r>
        <w:rPr/>
        <w:t>EQUIPAMENTOS</w:t>
      </w:r>
      <w:r>
        <w:rPr>
          <w:spacing w:val="69"/>
        </w:rPr>
        <w:t> </w:t>
      </w:r>
      <w:r>
        <w:rPr/>
        <w:t>EM</w:t>
      </w:r>
      <w:r>
        <w:rPr>
          <w:spacing w:val="69"/>
        </w:rPr>
        <w:t> </w:t>
      </w:r>
      <w:r>
        <w:rPr/>
        <w:t>REGIME</w:t>
      </w:r>
      <w:r>
        <w:rPr>
          <w:spacing w:val="69"/>
        </w:rPr>
        <w:t> </w:t>
      </w:r>
      <w:r>
        <w:rPr/>
        <w:t>DE</w:t>
      </w:r>
    </w:p>
    <w:p>
      <w:pPr>
        <w:pStyle w:val="BodyText"/>
        <w:spacing w:line="271" w:lineRule="exact" w:before="0"/>
        <w:jc w:val="both"/>
      </w:pPr>
      <w:r>
        <w:rPr>
          <w:b/>
        </w:rPr>
        <w:t>COMODATO,</w:t>
      </w:r>
      <w:r>
        <w:rPr>
          <w:b/>
          <w:spacing w:val="-3"/>
        </w:rPr>
        <w:t> </w:t>
      </w:r>
      <w:r>
        <w:rPr/>
        <w:t>a</w:t>
      </w:r>
      <w:r>
        <w:rPr>
          <w:spacing w:val="-3"/>
        </w:rPr>
        <w:t> </w:t>
      </w:r>
      <w:r>
        <w:rPr/>
        <w:t>serem</w:t>
      </w:r>
      <w:r>
        <w:rPr>
          <w:spacing w:val="-3"/>
        </w:rPr>
        <w:t> </w:t>
      </w:r>
      <w:r>
        <w:rPr/>
        <w:t>executados</w:t>
      </w:r>
      <w:r>
        <w:rPr>
          <w:spacing w:val="-2"/>
        </w:rPr>
        <w:t> </w:t>
      </w:r>
      <w:r>
        <w:rPr/>
        <w:t>nas</w:t>
      </w:r>
      <w:r>
        <w:rPr>
          <w:spacing w:val="-3"/>
        </w:rPr>
        <w:t> </w:t>
      </w:r>
      <w:r>
        <w:rPr/>
        <w:t>condições</w:t>
      </w:r>
      <w:r>
        <w:rPr>
          <w:spacing w:val="-3"/>
        </w:rPr>
        <w:t> </w:t>
      </w:r>
      <w:r>
        <w:rPr/>
        <w:t>estabelecidas</w:t>
      </w:r>
      <w:r>
        <w:rPr>
          <w:spacing w:val="-2"/>
        </w:rPr>
        <w:t> </w:t>
      </w:r>
      <w:r>
        <w:rPr/>
        <w:t>no</w:t>
      </w:r>
      <w:r>
        <w:rPr>
          <w:spacing w:val="-8"/>
        </w:rPr>
        <w:t> </w:t>
      </w:r>
      <w:r>
        <w:rPr/>
        <w:t>Termo</w:t>
      </w:r>
      <w:r>
        <w:rPr>
          <w:spacing w:val="-2"/>
        </w:rPr>
        <w:t> </w:t>
      </w:r>
      <w:r>
        <w:rPr/>
        <w:t>de</w:t>
      </w:r>
      <w:r>
        <w:rPr>
          <w:spacing w:val="-3"/>
        </w:rPr>
        <w:t> </w:t>
      </w:r>
      <w:r>
        <w:rPr/>
        <w:t>Referência</w:t>
      </w:r>
      <w:r>
        <w:rPr>
          <w:spacing w:val="-3"/>
        </w:rPr>
        <w:t> </w:t>
      </w:r>
      <w:r>
        <w:rPr/>
        <w:t>e</w:t>
      </w:r>
      <w:r>
        <w:rPr>
          <w:spacing w:val="-2"/>
        </w:rPr>
        <w:t> </w:t>
      </w:r>
      <w:r>
        <w:rPr/>
        <w:t>nos</w:t>
      </w:r>
      <w:r>
        <w:rPr>
          <w:spacing w:val="-3"/>
        </w:rPr>
        <w:t> </w:t>
      </w:r>
      <w:r>
        <w:rPr/>
        <w:t>anexos</w:t>
      </w:r>
      <w:r>
        <w:rPr>
          <w:spacing w:val="-3"/>
        </w:rPr>
        <w:t> </w:t>
      </w:r>
      <w:r>
        <w:rPr/>
        <w:t>deste</w:t>
      </w:r>
      <w:r>
        <w:rPr>
          <w:spacing w:val="-2"/>
        </w:rPr>
        <w:t> Contrato.</w:t>
      </w:r>
    </w:p>
    <w:p>
      <w:pPr>
        <w:pStyle w:val="ListParagraph"/>
        <w:numPr>
          <w:ilvl w:val="1"/>
          <w:numId w:val="53"/>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63" w:after="1"/>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39"/>
        <w:ind w:left="0"/>
      </w:pPr>
    </w:p>
    <w:p>
      <w:pPr>
        <w:pStyle w:val="ListParagraph"/>
        <w:numPr>
          <w:ilvl w:val="1"/>
          <w:numId w:val="53"/>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53"/>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53"/>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53"/>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53"/>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53"/>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54"/>
        </w:numPr>
        <w:tabs>
          <w:tab w:pos="1530"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w:t>
      </w:r>
      <w:r>
        <w:rPr>
          <w:sz w:val="24"/>
        </w:rPr>
        <w:t>previamente divulgado no Portal Nacional de Contratações Públicas.</w:t>
      </w:r>
    </w:p>
    <w:p>
      <w:pPr>
        <w:pStyle w:val="ListParagraph"/>
        <w:numPr>
          <w:ilvl w:val="1"/>
          <w:numId w:val="54"/>
        </w:numPr>
        <w:tabs>
          <w:tab w:pos="1428" w:val="left" w:leader="none"/>
        </w:tabs>
        <w:spacing w:line="235" w:lineRule="auto" w:before="120" w:after="0"/>
        <w:ind w:left="449" w:right="433" w:firstLine="0"/>
        <w:jc w:val="both"/>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 nº 14.133/2021</w:t>
        </w:r>
      </w:hyperlink>
      <w:r>
        <w:rPr>
          <w:sz w:val="24"/>
        </w:rPr>
        <w:t>.</w:t>
      </w:r>
    </w:p>
    <w:p>
      <w:pPr>
        <w:pStyle w:val="ListParagraph"/>
        <w:numPr>
          <w:ilvl w:val="2"/>
          <w:numId w:val="54"/>
        </w:numPr>
        <w:tabs>
          <w:tab w:pos="1885" w:val="left" w:leader="none"/>
        </w:tabs>
        <w:spacing w:line="235" w:lineRule="auto" w:before="119" w:after="0"/>
        <w:ind w:left="449" w:right="433" w:firstLine="0"/>
        <w:jc w:val="both"/>
        <w:rPr>
          <w:sz w:val="24"/>
        </w:rPr>
      </w:pPr>
      <w:r>
        <w:rPr>
          <w:sz w:val="24"/>
        </w:rPr>
        <w:t>A prorrogação de que trata este item está condicionada ao ateste, pela autoridade competente, de que as condições e os preços permanecem vantajosos para a Administração, permitida a negociação com o </w:t>
      </w:r>
      <w:r>
        <w:rPr>
          <w:b/>
          <w:sz w:val="24"/>
        </w:rPr>
        <w:t>CONTRATADO</w:t>
      </w:r>
      <w:r>
        <w:rPr>
          <w:sz w:val="24"/>
        </w:rPr>
        <w:t>, desde que observados, ainda, os seguintes </w:t>
      </w:r>
      <w:r>
        <w:rPr>
          <w:spacing w:val="-2"/>
          <w:sz w:val="24"/>
        </w:rPr>
        <w:t>requisitos:</w:t>
      </w:r>
    </w:p>
    <w:p>
      <w:pPr>
        <w:pStyle w:val="ListParagraph"/>
        <w:numPr>
          <w:ilvl w:val="0"/>
          <w:numId w:val="55"/>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55"/>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55"/>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55"/>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55"/>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55"/>
        </w:numPr>
        <w:tabs>
          <w:tab w:pos="668" w:val="left" w:leader="none"/>
        </w:tabs>
        <w:spacing w:line="240" w:lineRule="auto" w:before="114" w:after="0"/>
        <w:ind w:left="668" w:right="0" w:hanging="219"/>
        <w:jc w:val="left"/>
        <w:rPr>
          <w:sz w:val="24"/>
        </w:rPr>
      </w:pPr>
      <w:r>
        <w:rPr>
          <w:sz w:val="24"/>
        </w:rPr>
        <w:t>informação quanto à existência de disponibilidade orçamentário financeira para as despesas </w:t>
      </w:r>
      <w:r>
        <w:rPr>
          <w:spacing w:val="-2"/>
          <w:sz w:val="24"/>
        </w:rPr>
        <w:t>vindouras.</w:t>
      </w:r>
    </w:p>
    <w:p>
      <w:pPr>
        <w:pStyle w:val="ListParagraph"/>
        <w:numPr>
          <w:ilvl w:val="1"/>
          <w:numId w:val="56"/>
        </w:numPr>
        <w:tabs>
          <w:tab w:pos="1349" w:val="left" w:leader="none"/>
        </w:tabs>
        <w:spacing w:line="240" w:lineRule="auto" w:before="114" w:after="0"/>
        <w:ind w:left="1349" w:right="0" w:hanging="90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56"/>
        </w:numPr>
        <w:tabs>
          <w:tab w:pos="1336" w:val="left" w:leader="none"/>
        </w:tabs>
        <w:spacing w:line="240" w:lineRule="auto" w:before="114" w:after="0"/>
        <w:ind w:left="1336" w:right="0" w:hanging="887"/>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56"/>
        </w:numPr>
        <w:tabs>
          <w:tab w:pos="1428" w:val="left" w:leader="none"/>
        </w:tabs>
        <w:spacing w:line="235" w:lineRule="auto" w:before="118" w:after="0"/>
        <w:ind w:left="449" w:right="433" w:firstLine="0"/>
        <w:jc w:val="left"/>
        <w:rPr>
          <w:sz w:val="24"/>
        </w:rPr>
      </w:pPr>
      <w:r>
        <w:rPr>
          <w:sz w:val="24"/>
        </w:rPr>
        <w:t>O</w:t>
      </w:r>
      <w:r>
        <w:rPr>
          <w:spacing w:val="-2"/>
          <w:sz w:val="24"/>
        </w:rPr>
        <w:t> </w:t>
      </w:r>
      <w:r>
        <w:rPr>
          <w:sz w:val="24"/>
        </w:rPr>
        <w:t>Contrato</w:t>
      </w:r>
      <w:r>
        <w:rPr>
          <w:spacing w:val="-3"/>
          <w:sz w:val="24"/>
        </w:rPr>
        <w:t> </w:t>
      </w:r>
      <w:r>
        <w:rPr>
          <w:sz w:val="24"/>
        </w:rPr>
        <w:t>não</w:t>
      </w:r>
      <w:r>
        <w:rPr>
          <w:spacing w:val="-2"/>
          <w:sz w:val="24"/>
        </w:rPr>
        <w:t> </w:t>
      </w:r>
      <w:r>
        <w:rPr>
          <w:sz w:val="24"/>
        </w:rPr>
        <w:t>poderá</w:t>
      </w:r>
      <w:r>
        <w:rPr>
          <w:spacing w:val="-3"/>
          <w:sz w:val="24"/>
        </w:rPr>
        <w:t> </w:t>
      </w:r>
      <w:r>
        <w:rPr>
          <w:sz w:val="24"/>
        </w:rPr>
        <w:t>ser</w:t>
      </w:r>
      <w:r>
        <w:rPr>
          <w:spacing w:val="-2"/>
          <w:sz w:val="24"/>
        </w:rPr>
        <w:t> </w:t>
      </w:r>
      <w:r>
        <w:rPr>
          <w:sz w:val="24"/>
        </w:rPr>
        <w:t>prorrogado</w:t>
      </w:r>
      <w:r>
        <w:rPr>
          <w:spacing w:val="-3"/>
          <w:sz w:val="24"/>
        </w:rPr>
        <w:t> </w:t>
      </w:r>
      <w:r>
        <w:rPr>
          <w:sz w:val="24"/>
        </w:rPr>
        <w:t>quando</w:t>
      </w:r>
      <w:r>
        <w:rPr>
          <w:spacing w:val="-2"/>
          <w:sz w:val="24"/>
        </w:rPr>
        <w:t> </w:t>
      </w:r>
      <w:r>
        <w:rPr>
          <w:sz w:val="24"/>
        </w:rPr>
        <w:t>o</w:t>
      </w:r>
      <w:r>
        <w:rPr>
          <w:spacing w:val="-2"/>
          <w:sz w:val="24"/>
        </w:rPr>
        <w:t> </w:t>
      </w:r>
      <w:r>
        <w:rPr>
          <w:b/>
          <w:sz w:val="24"/>
        </w:rPr>
        <w:t>CONTRATADO</w:t>
      </w:r>
      <w:r>
        <w:rPr>
          <w:b/>
          <w:spacing w:val="-2"/>
          <w:sz w:val="24"/>
        </w:rPr>
        <w:t> </w:t>
      </w:r>
      <w:r>
        <w:rPr>
          <w:sz w:val="24"/>
        </w:rPr>
        <w:t>tiver</w:t>
      </w:r>
      <w:r>
        <w:rPr>
          <w:spacing w:val="-3"/>
          <w:sz w:val="24"/>
        </w:rPr>
        <w:t> </w:t>
      </w:r>
      <w:r>
        <w:rPr>
          <w:sz w:val="24"/>
        </w:rPr>
        <w:t>sido</w:t>
      </w:r>
      <w:r>
        <w:rPr>
          <w:spacing w:val="-2"/>
          <w:sz w:val="24"/>
        </w:rPr>
        <w:t> </w:t>
      </w:r>
      <w:r>
        <w:rPr>
          <w:sz w:val="24"/>
        </w:rPr>
        <w:t>penalizado</w:t>
      </w:r>
      <w:r>
        <w:rPr>
          <w:spacing w:val="-3"/>
          <w:sz w:val="24"/>
        </w:rPr>
        <w:t> </w:t>
      </w:r>
      <w:r>
        <w:rPr>
          <w:sz w:val="24"/>
        </w:rPr>
        <w:t>com</w:t>
      </w:r>
      <w:r>
        <w:rPr>
          <w:spacing w:val="-2"/>
          <w:sz w:val="24"/>
        </w:rPr>
        <w:t> </w:t>
      </w:r>
      <w:r>
        <w:rPr>
          <w:sz w:val="24"/>
        </w:rPr>
        <w:t>as</w:t>
      </w:r>
      <w:r>
        <w:rPr>
          <w:spacing w:val="-3"/>
          <w:sz w:val="24"/>
        </w:rPr>
        <w:t> </w:t>
      </w:r>
      <w:r>
        <w:rPr>
          <w:sz w:val="24"/>
        </w:rPr>
        <w:t>sanções</w:t>
      </w:r>
      <w:r>
        <w:rPr>
          <w:spacing w:val="-2"/>
          <w:sz w:val="24"/>
        </w:rPr>
        <w:t> </w:t>
      </w:r>
      <w:r>
        <w:rPr>
          <w:sz w:val="24"/>
        </w:rPr>
        <w:t>de</w:t>
      </w:r>
      <w:r>
        <w:rPr>
          <w:spacing w:val="-3"/>
          <w:sz w:val="24"/>
        </w:rPr>
        <w:t> </w:t>
      </w:r>
      <w:r>
        <w:rPr>
          <w:sz w:val="24"/>
        </w:rPr>
        <w:t>declaração</w:t>
      </w:r>
      <w:r>
        <w:rPr>
          <w:spacing w:val="-2"/>
          <w:sz w:val="24"/>
        </w:rPr>
        <w:t> </w:t>
      </w:r>
      <w:r>
        <w:rPr>
          <w:sz w:val="24"/>
        </w:rPr>
        <w:t>de</w:t>
      </w:r>
      <w:r>
        <w:rPr>
          <w:spacing w:val="-3"/>
          <w:sz w:val="24"/>
        </w:rPr>
        <w:t> </w:t>
      </w:r>
      <w:r>
        <w:rPr>
          <w:sz w:val="24"/>
        </w:rPr>
        <w:t>inidoneidade</w:t>
      </w:r>
      <w:r>
        <w:rPr>
          <w:spacing w:val="-2"/>
          <w:sz w:val="24"/>
        </w:rPr>
        <w:t> </w:t>
      </w:r>
      <w:r>
        <w:rPr>
          <w:sz w:val="24"/>
        </w:rPr>
        <w:t>ou impedimento de licitar e contratar com o poder público, observadas as abrangências de aplicação.</w:t>
      </w:r>
    </w:p>
    <w:p>
      <w:pPr>
        <w:pStyle w:val="BodyText"/>
        <w:spacing w:before="229"/>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Heading2"/>
        <w:spacing w:after="0"/>
        <w:sectPr>
          <w:pgSz w:w="15840" w:h="24480"/>
          <w:pgMar w:top="540" w:bottom="280" w:left="360" w:right="360"/>
        </w:sectPr>
      </w:pPr>
    </w:p>
    <w:p>
      <w:pPr>
        <w:pStyle w:val="BodyText"/>
        <w:spacing w:line="235" w:lineRule="auto" w:before="80"/>
        <w:ind w:right="433"/>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9"/>
        <w:ind w:left="0"/>
      </w:pPr>
    </w:p>
    <w:p>
      <w:pPr>
        <w:pStyle w:val="Heading2"/>
        <w:jc w:val="both"/>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57"/>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2"/>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58"/>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58"/>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58"/>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Heading2"/>
        <w:spacing w:before="1"/>
        <w:jc w:val="both"/>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59"/>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59"/>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59"/>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59"/>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59"/>
        </w:numPr>
        <w:tabs>
          <w:tab w:pos="1422"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59"/>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60"/>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60"/>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60"/>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59"/>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59"/>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59"/>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59"/>
        </w:numPr>
        <w:tabs>
          <w:tab w:pos="1549" w:val="left" w:leader="none"/>
        </w:tabs>
        <w:spacing w:line="273" w:lineRule="exact" w:before="114"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59"/>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59"/>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59"/>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59"/>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59"/>
        </w:numPr>
        <w:tabs>
          <w:tab w:pos="1652" w:val="left" w:leader="none"/>
        </w:tabs>
        <w:spacing w:line="235" w:lineRule="auto" w:before="120"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59"/>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59"/>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2"/>
        <w:spacing w:before="1"/>
        <w:jc w:val="both"/>
      </w:pPr>
      <w:r>
        <w:rPr/>
        <w:t>CLÁUSULA</w:t>
      </w:r>
      <w:r>
        <w:rPr>
          <w:spacing w:val="-14"/>
        </w:rPr>
        <w:t> </w:t>
      </w:r>
      <w:r>
        <w:rPr/>
        <w:t>SÉTIMA</w:t>
      </w:r>
      <w:r>
        <w:rPr>
          <w:spacing w:val="-14"/>
        </w:rPr>
        <w:t> </w:t>
      </w:r>
      <w:r>
        <w:rPr/>
        <w:t>– </w:t>
      </w:r>
      <w:r>
        <w:rPr>
          <w:spacing w:val="-2"/>
        </w:rPr>
        <w:t>REAJUSTE</w:t>
      </w:r>
    </w:p>
    <w:p>
      <w:pPr>
        <w:pStyle w:val="ListParagraph"/>
        <w:numPr>
          <w:ilvl w:val="1"/>
          <w:numId w:val="61"/>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61"/>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61"/>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61"/>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spacing w:after="0" w:line="235" w:lineRule="auto"/>
        <w:jc w:val="left"/>
        <w:rPr>
          <w:sz w:val="24"/>
        </w:rPr>
        <w:sectPr>
          <w:pgSz w:w="15840" w:h="24480"/>
          <w:pgMar w:top="480" w:bottom="280" w:left="360" w:right="360"/>
        </w:sectPr>
      </w:pPr>
    </w:p>
    <w:p>
      <w:pPr>
        <w:pStyle w:val="ListParagraph"/>
        <w:numPr>
          <w:ilvl w:val="1"/>
          <w:numId w:val="61"/>
        </w:numPr>
        <w:tabs>
          <w:tab w:pos="1506" w:val="left" w:leader="none"/>
        </w:tabs>
        <w:spacing w:line="235" w:lineRule="auto" w:before="80"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61"/>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61"/>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61"/>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61"/>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61"/>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62"/>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62"/>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61"/>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61"/>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61"/>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61"/>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63"/>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63"/>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63"/>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63"/>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63"/>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63"/>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63"/>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63"/>
        </w:numPr>
        <w:tabs>
          <w:tab w:pos="1626" w:val="left" w:leader="none"/>
        </w:tabs>
        <w:spacing w:line="235" w:lineRule="auto" w:before="120"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63"/>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63"/>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63"/>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63"/>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63"/>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63"/>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63"/>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2"/>
      </w:pPr>
      <w:r>
        <w:rPr/>
        <w:t>CLÁUSULA</w:t>
      </w:r>
      <w:r>
        <w:rPr>
          <w:spacing w:val="-14"/>
        </w:rPr>
        <w:t> </w:t>
      </w:r>
      <w:r>
        <w:rPr/>
        <w:t>NONA</w:t>
      </w:r>
      <w:r>
        <w:rPr>
          <w:spacing w:val="-14"/>
        </w:rPr>
        <w:t> </w:t>
      </w:r>
      <w:r>
        <w:rPr/>
        <w:t>- OBRIGAÇÕES DO </w:t>
      </w:r>
      <w:r>
        <w:rPr>
          <w:spacing w:val="-2"/>
        </w:rPr>
        <w:t>CONTRATADO</w:t>
      </w:r>
    </w:p>
    <w:p>
      <w:pPr>
        <w:pStyle w:val="ListParagraph"/>
        <w:numPr>
          <w:ilvl w:val="1"/>
          <w:numId w:val="52"/>
        </w:numPr>
        <w:tabs>
          <w:tab w:pos="818" w:val="left" w:leader="none"/>
        </w:tabs>
        <w:spacing w:line="235" w:lineRule="auto" w:before="119"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52"/>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52"/>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52"/>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8">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52"/>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2"/>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52"/>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39">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execução contratual pelo </w:t>
      </w:r>
      <w:r>
        <w:rPr>
          <w:b/>
        </w:rPr>
        <w:t>CONTRATANTE</w:t>
      </w:r>
      <w:r>
        <w:rPr/>
        <w:t>, que ficará autorizado a descontar dos pagamentos devidos ou da garantia o valor correspondente </w:t>
      </w:r>
      <w:r>
        <w:rPr/>
        <w:t>aos danos sofridos.</w:t>
      </w:r>
    </w:p>
    <w:p>
      <w:pPr>
        <w:pStyle w:val="ListParagraph"/>
        <w:numPr>
          <w:ilvl w:val="2"/>
          <w:numId w:val="52"/>
        </w:numPr>
        <w:tabs>
          <w:tab w:pos="997" w:val="left" w:leader="none"/>
        </w:tabs>
        <w:spacing w:line="235" w:lineRule="auto" w:before="119"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52"/>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52"/>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64"/>
        </w:numPr>
        <w:tabs>
          <w:tab w:pos="695" w:val="left" w:leader="none"/>
        </w:tabs>
        <w:spacing w:line="240" w:lineRule="auto" w:before="114" w:after="0"/>
        <w:ind w:left="695" w:right="0" w:hanging="246"/>
        <w:jc w:val="left"/>
        <w:rPr>
          <w:sz w:val="24"/>
        </w:rPr>
      </w:pPr>
      <w:r>
        <w:rPr>
          <w:sz w:val="24"/>
        </w:rPr>
        <w:t>prova de regularidade relativa à Seguridade </w:t>
      </w:r>
      <w:r>
        <w:rPr>
          <w:spacing w:val="-2"/>
          <w:sz w:val="24"/>
        </w:rPr>
        <w:t>Social;</w:t>
      </w:r>
    </w:p>
    <w:p>
      <w:pPr>
        <w:pStyle w:val="ListParagraph"/>
        <w:numPr>
          <w:ilvl w:val="0"/>
          <w:numId w:val="64"/>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64"/>
        </w:numPr>
        <w:tabs>
          <w:tab w:pos="695" w:val="left" w:leader="none"/>
        </w:tabs>
        <w:spacing w:line="240" w:lineRule="auto" w:before="115"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64"/>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64"/>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52"/>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52"/>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52"/>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52"/>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52"/>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52"/>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52"/>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0">
        <w:r>
          <w:rPr>
            <w:color w:val="0000ED"/>
            <w:sz w:val="24"/>
            <w:u w:val="single" w:color="0000ED"/>
          </w:rPr>
          <w:t>art. 116 da Lei nº 14.133/2021</w:t>
        </w:r>
      </w:hyperlink>
      <w:r>
        <w:rPr>
          <w:sz w:val="24"/>
        </w:rPr>
        <w:t>).</w:t>
      </w:r>
    </w:p>
    <w:p>
      <w:pPr>
        <w:pStyle w:val="ListParagraph"/>
        <w:numPr>
          <w:ilvl w:val="3"/>
          <w:numId w:val="52"/>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396307</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5309pt;width:2.470781pt;height:.75pt;mso-position-horizontal-relative:page;mso-position-vertical-relative:paragraph;z-index:15734784" id="docshape19"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0">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52"/>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52"/>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1">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52"/>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52"/>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52"/>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52"/>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Heading2"/>
        <w:jc w:val="both"/>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65"/>
        </w:numPr>
        <w:tabs>
          <w:tab w:pos="953" w:val="left" w:leader="none"/>
        </w:tabs>
        <w:spacing w:line="235" w:lineRule="auto" w:before="119" w:after="0"/>
        <w:ind w:left="449" w:right="433" w:firstLine="0"/>
        <w:jc w:val="left"/>
        <w:rPr>
          <w:sz w:val="24"/>
        </w:rPr>
      </w:pPr>
      <w:r>
        <w:rPr>
          <w:sz w:val="24"/>
        </w:rPr>
        <w:t>O</w:t>
      </w:r>
      <w:r>
        <w:rPr>
          <w:spacing w:val="22"/>
          <w:sz w:val="24"/>
        </w:rPr>
        <w:t> </w:t>
      </w:r>
      <w:r>
        <w:rPr>
          <w:sz w:val="24"/>
        </w:rPr>
        <w:t>Contrato</w:t>
      </w:r>
      <w:r>
        <w:rPr>
          <w:spacing w:val="22"/>
          <w:sz w:val="24"/>
        </w:rPr>
        <w:t> </w:t>
      </w:r>
      <w:r>
        <w:rPr>
          <w:sz w:val="24"/>
        </w:rPr>
        <w:t>conta</w:t>
      </w:r>
      <w:r>
        <w:rPr>
          <w:spacing w:val="22"/>
          <w:sz w:val="24"/>
        </w:rPr>
        <w:t> </w:t>
      </w:r>
      <w:r>
        <w:rPr>
          <w:sz w:val="24"/>
        </w:rPr>
        <w:t>com</w:t>
      </w:r>
      <w:r>
        <w:rPr>
          <w:spacing w:val="22"/>
          <w:sz w:val="24"/>
        </w:rPr>
        <w:t> </w:t>
      </w:r>
      <w:r>
        <w:rPr>
          <w:sz w:val="24"/>
        </w:rPr>
        <w:t>garantia</w:t>
      </w:r>
      <w:r>
        <w:rPr>
          <w:spacing w:val="22"/>
          <w:sz w:val="24"/>
        </w:rPr>
        <w:t> </w:t>
      </w:r>
      <w:r>
        <w:rPr>
          <w:sz w:val="24"/>
        </w:rPr>
        <w:t>de</w:t>
      </w:r>
      <w:r>
        <w:rPr>
          <w:spacing w:val="22"/>
          <w:sz w:val="24"/>
        </w:rPr>
        <w:t> </w:t>
      </w:r>
      <w:r>
        <w:rPr>
          <w:sz w:val="24"/>
        </w:rPr>
        <w:t>execução,</w:t>
      </w:r>
      <w:r>
        <w:rPr>
          <w:spacing w:val="22"/>
          <w:sz w:val="24"/>
        </w:rPr>
        <w:t> </w:t>
      </w:r>
      <w:r>
        <w:rPr>
          <w:sz w:val="24"/>
        </w:rPr>
        <w:t>nos</w:t>
      </w:r>
      <w:r>
        <w:rPr>
          <w:spacing w:val="22"/>
          <w:sz w:val="24"/>
        </w:rPr>
        <w:t> </w:t>
      </w:r>
      <w:r>
        <w:rPr>
          <w:sz w:val="24"/>
        </w:rPr>
        <w:t>moldes</w:t>
      </w:r>
      <w:r>
        <w:rPr>
          <w:spacing w:val="22"/>
          <w:sz w:val="24"/>
        </w:rPr>
        <w:t> </w:t>
      </w:r>
      <w:r>
        <w:rPr>
          <w:sz w:val="24"/>
        </w:rPr>
        <w:t>do</w:t>
      </w:r>
      <w:r>
        <w:rPr>
          <w:spacing w:val="22"/>
          <w:sz w:val="24"/>
        </w:rPr>
        <w:t> </w:t>
      </w:r>
      <w:r>
        <w:rPr>
          <w:sz w:val="24"/>
        </w:rPr>
        <w:t>art.</w:t>
      </w:r>
      <w:r>
        <w:rPr>
          <w:spacing w:val="22"/>
          <w:sz w:val="24"/>
        </w:rPr>
        <w:t> </w:t>
      </w:r>
      <w:r>
        <w:rPr>
          <w:sz w:val="24"/>
        </w:rPr>
        <w:t>96</w:t>
      </w:r>
      <w:r>
        <w:rPr>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correspondente</w:t>
      </w:r>
      <w:r>
        <w:rPr>
          <w:spacing w:val="22"/>
          <w:sz w:val="24"/>
        </w:rPr>
        <w:t> </w:t>
      </w:r>
      <w:r>
        <w:rPr>
          <w:sz w:val="24"/>
        </w:rPr>
        <w:t>a</w:t>
      </w:r>
      <w:r>
        <w:rPr>
          <w:spacing w:val="22"/>
          <w:sz w:val="24"/>
        </w:rPr>
        <w:t> </w:t>
      </w:r>
      <w:r>
        <w:rPr>
          <w:sz w:val="24"/>
        </w:rPr>
        <w:t>2,5</w:t>
      </w:r>
      <w:r>
        <w:rPr>
          <w:spacing w:val="22"/>
          <w:sz w:val="24"/>
        </w:rPr>
        <w:t> </w:t>
      </w:r>
      <w:r>
        <w:rPr>
          <w:sz w:val="24"/>
        </w:rPr>
        <w:t>%</w:t>
      </w:r>
      <w:r>
        <w:rPr>
          <w:spacing w:val="22"/>
          <w:sz w:val="24"/>
        </w:rPr>
        <w:t> </w:t>
      </w:r>
      <w:r>
        <w:rPr>
          <w:sz w:val="24"/>
        </w:rPr>
        <w:t>(dois</w:t>
      </w:r>
      <w:r>
        <w:rPr>
          <w:spacing w:val="22"/>
          <w:sz w:val="24"/>
        </w:rPr>
        <w:t> </w:t>
      </w:r>
      <w:r>
        <w:rPr>
          <w:sz w:val="24"/>
        </w:rPr>
        <w:t>vírgula</w:t>
      </w:r>
      <w:r>
        <w:rPr>
          <w:spacing w:val="22"/>
          <w:sz w:val="24"/>
        </w:rPr>
        <w:t> </w:t>
      </w:r>
      <w:r>
        <w:rPr>
          <w:sz w:val="24"/>
        </w:rPr>
        <w:t>cinco</w:t>
      </w:r>
      <w:r>
        <w:rPr>
          <w:spacing w:val="22"/>
          <w:sz w:val="24"/>
        </w:rPr>
        <w:t> </w:t>
      </w:r>
      <w:r>
        <w:rPr>
          <w:sz w:val="24"/>
        </w:rPr>
        <w:t>por cento) de seu valor anual.</w:t>
      </w:r>
    </w:p>
    <w:p>
      <w:pPr>
        <w:pStyle w:val="ListParagraph"/>
        <w:numPr>
          <w:ilvl w:val="2"/>
          <w:numId w:val="65"/>
        </w:numPr>
        <w:tabs>
          <w:tab w:pos="1109" w:val="left" w:leader="none"/>
        </w:tabs>
        <w:spacing w:line="240" w:lineRule="auto" w:before="114" w:after="0"/>
        <w:ind w:left="1109" w:right="0" w:hanging="660"/>
        <w:jc w:val="left"/>
        <w:rPr>
          <w:sz w:val="24"/>
        </w:rPr>
      </w:pPr>
      <w:r>
        <w:rPr>
          <w:sz w:val="24"/>
        </w:rPr>
        <w:t>Caso o prazo de vigência do contrato seja inferior a um ano, a garantia prevista no item 10.1 será calculada sobre o valor total do </w:t>
      </w:r>
      <w:r>
        <w:rPr>
          <w:spacing w:val="-2"/>
          <w:sz w:val="24"/>
        </w:rPr>
        <w:t>Contrato.</w:t>
      </w:r>
    </w:p>
    <w:p>
      <w:pPr>
        <w:pStyle w:val="ListParagraph"/>
        <w:numPr>
          <w:ilvl w:val="2"/>
          <w:numId w:val="65"/>
        </w:numPr>
        <w:tabs>
          <w:tab w:pos="1141" w:val="left" w:leader="none"/>
        </w:tabs>
        <w:spacing w:line="235" w:lineRule="auto" w:before="119"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65"/>
        </w:numPr>
        <w:tabs>
          <w:tab w:pos="929" w:val="left" w:leader="none"/>
        </w:tabs>
        <w:spacing w:line="240" w:lineRule="auto" w:before="114"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65"/>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65"/>
        </w:numPr>
        <w:tabs>
          <w:tab w:pos="1109" w:val="left" w:leader="none"/>
        </w:tabs>
        <w:spacing w:line="240" w:lineRule="auto" w:before="114" w:after="0"/>
        <w:ind w:left="1109" w:right="0" w:hanging="660"/>
        <w:jc w:val="left"/>
        <w:rPr>
          <w:sz w:val="24"/>
        </w:rPr>
      </w:pPr>
      <w:r>
        <w:rPr>
          <w:sz w:val="24"/>
        </w:rPr>
        <w:t>seguro </w:t>
      </w:r>
      <w:r>
        <w:rPr>
          <w:spacing w:val="-2"/>
          <w:sz w:val="24"/>
        </w:rPr>
        <w:t>garantia;</w:t>
      </w:r>
    </w:p>
    <w:p>
      <w:pPr>
        <w:pStyle w:val="ListParagraph"/>
        <w:numPr>
          <w:ilvl w:val="2"/>
          <w:numId w:val="65"/>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65"/>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65"/>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65"/>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65"/>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65"/>
        </w:numPr>
        <w:tabs>
          <w:tab w:pos="1125" w:val="left" w:leader="none"/>
        </w:tabs>
        <w:spacing w:line="235" w:lineRule="auto" w:before="119" w:after="0"/>
        <w:ind w:left="449" w:right="433" w:firstLine="0"/>
        <w:jc w:val="left"/>
        <w:rPr>
          <w:sz w:val="24"/>
        </w:rPr>
      </w:pPr>
      <w:r>
        <w:rPr>
          <w:sz w:val="24"/>
        </w:rPr>
        <w:t>obrigações trabalhistas e previdenciárias de qualquer natureza, assim como as obrigações de regularidade perante o FGTS, não </w:t>
      </w:r>
      <w:r>
        <w:rPr>
          <w:sz w:val="24"/>
        </w:rPr>
        <w:t>adimplidas</w:t>
      </w:r>
      <w:r>
        <w:rPr>
          <w:spacing w:val="80"/>
          <w:sz w:val="24"/>
        </w:rPr>
        <w:t> </w:t>
      </w:r>
      <w:r>
        <w:rPr>
          <w:sz w:val="24"/>
        </w:rPr>
        <w:t>pelo contratado, quando couber.</w:t>
      </w:r>
    </w:p>
    <w:p>
      <w:pPr>
        <w:pStyle w:val="ListParagraph"/>
        <w:numPr>
          <w:ilvl w:val="1"/>
          <w:numId w:val="65"/>
        </w:numPr>
        <w:tabs>
          <w:tab w:pos="916" w:val="left" w:leader="none"/>
        </w:tabs>
        <w:spacing w:line="235" w:lineRule="auto" w:before="119" w:after="0"/>
        <w:ind w:left="449" w:right="433" w:firstLine="0"/>
        <w:jc w:val="left"/>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65"/>
        </w:numPr>
        <w:tabs>
          <w:tab w:pos="936" w:val="left" w:leader="none"/>
        </w:tabs>
        <w:spacing w:line="235" w:lineRule="auto" w:before="119" w:after="0"/>
        <w:ind w:left="449" w:right="433" w:firstLine="0"/>
        <w:jc w:val="left"/>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spacing w:after="0" w:line="235" w:lineRule="auto"/>
        <w:jc w:val="left"/>
        <w:rPr>
          <w:sz w:val="24"/>
        </w:rPr>
        <w:sectPr>
          <w:pgSz w:w="15840" w:h="24480"/>
          <w:pgMar w:top="480" w:bottom="280" w:left="360" w:right="360"/>
        </w:sectPr>
      </w:pPr>
    </w:p>
    <w:p>
      <w:pPr>
        <w:pStyle w:val="ListParagraph"/>
        <w:numPr>
          <w:ilvl w:val="1"/>
          <w:numId w:val="65"/>
        </w:numPr>
        <w:tabs>
          <w:tab w:pos="930" w:val="left" w:leader="none"/>
        </w:tabs>
        <w:spacing w:line="235" w:lineRule="auto" w:before="80" w:after="0"/>
        <w:ind w:left="449" w:right="433" w:firstLine="0"/>
        <w:jc w:val="both"/>
        <w:rPr>
          <w:sz w:val="24"/>
        </w:rPr>
      </w:pPr>
      <w:r>
        <w:rPr>
          <w:sz w:val="24"/>
        </w:rPr>
        <w:t>Ressalvada</w:t>
      </w:r>
      <w:r>
        <w:rPr>
          <w:spacing w:val="-1"/>
          <w:sz w:val="24"/>
        </w:rPr>
        <w:t> </w:t>
      </w:r>
      <w:r>
        <w:rPr>
          <w:sz w:val="24"/>
        </w:rPr>
        <w:t>a</w:t>
      </w:r>
      <w:r>
        <w:rPr>
          <w:spacing w:val="-1"/>
          <w:sz w:val="24"/>
        </w:rPr>
        <w:t> </w:t>
      </w:r>
      <w:r>
        <w:rPr>
          <w:sz w:val="24"/>
        </w:rPr>
        <w:t>hipótese</w:t>
      </w:r>
      <w:r>
        <w:rPr>
          <w:spacing w:val="-1"/>
          <w:sz w:val="24"/>
        </w:rPr>
        <w:t> </w:t>
      </w:r>
      <w:r>
        <w:rPr>
          <w:sz w:val="24"/>
        </w:rPr>
        <w:t>de</w:t>
      </w:r>
      <w:r>
        <w:rPr>
          <w:spacing w:val="-1"/>
          <w:sz w:val="24"/>
        </w:rPr>
        <w:t> </w:t>
      </w:r>
      <w:r>
        <w:rPr>
          <w:sz w:val="24"/>
        </w:rPr>
        <w:t>seguro</w:t>
      </w:r>
      <w:r>
        <w:rPr>
          <w:spacing w:val="-1"/>
          <w:sz w:val="24"/>
        </w:rPr>
        <w:t> </w:t>
      </w:r>
      <w:r>
        <w:rPr>
          <w:sz w:val="24"/>
        </w:rPr>
        <w:t>garantia,</w:t>
      </w:r>
      <w:r>
        <w:rPr>
          <w:spacing w:val="-1"/>
          <w:sz w:val="24"/>
        </w:rPr>
        <w:t> </w:t>
      </w:r>
      <w:r>
        <w:rPr>
          <w:sz w:val="24"/>
        </w:rPr>
        <w:t>em</w:t>
      </w:r>
      <w:r>
        <w:rPr>
          <w:spacing w:val="-1"/>
          <w:sz w:val="24"/>
        </w:rPr>
        <w:t> </w:t>
      </w:r>
      <w:r>
        <w:rPr>
          <w:sz w:val="24"/>
        </w:rPr>
        <w:t>que</w:t>
      </w:r>
      <w:r>
        <w:rPr>
          <w:spacing w:val="-1"/>
          <w:sz w:val="24"/>
        </w:rPr>
        <w:t> </w:t>
      </w:r>
      <w:r>
        <w:rPr>
          <w:sz w:val="24"/>
        </w:rPr>
        <w:t>deverá</w:t>
      </w:r>
      <w:r>
        <w:rPr>
          <w:spacing w:val="-1"/>
          <w:sz w:val="24"/>
        </w:rPr>
        <w:t> </w:t>
      </w:r>
      <w:r>
        <w:rPr>
          <w:sz w:val="24"/>
        </w:rPr>
        <w:t>ser</w:t>
      </w:r>
      <w:r>
        <w:rPr>
          <w:spacing w:val="-1"/>
          <w:sz w:val="24"/>
        </w:rPr>
        <w:t> </w:t>
      </w:r>
      <w:r>
        <w:rPr>
          <w:sz w:val="24"/>
        </w:rPr>
        <w:t>observado</w:t>
      </w:r>
      <w:r>
        <w:rPr>
          <w:spacing w:val="-1"/>
          <w:sz w:val="24"/>
        </w:rPr>
        <w:t> </w:t>
      </w:r>
      <w:r>
        <w:rPr>
          <w:sz w:val="24"/>
        </w:rPr>
        <w:t>o</w:t>
      </w:r>
      <w:r>
        <w:rPr>
          <w:spacing w:val="-1"/>
          <w:sz w:val="24"/>
        </w:rPr>
        <w:t> </w:t>
      </w:r>
      <w:r>
        <w:rPr>
          <w:sz w:val="24"/>
        </w:rPr>
        <w:t>prazo</w:t>
      </w:r>
      <w:r>
        <w:rPr>
          <w:spacing w:val="-1"/>
          <w:sz w:val="24"/>
        </w:rPr>
        <w:t> </w:t>
      </w:r>
      <w:r>
        <w:rPr>
          <w:sz w:val="24"/>
        </w:rPr>
        <w:t>do</w:t>
      </w:r>
      <w:r>
        <w:rPr>
          <w:spacing w:val="-1"/>
          <w:sz w:val="24"/>
        </w:rPr>
        <w:t> </w:t>
      </w:r>
      <w:r>
        <w:rPr>
          <w:sz w:val="24"/>
        </w:rPr>
        <w:t>item</w:t>
      </w:r>
      <w:r>
        <w:rPr>
          <w:spacing w:val="-1"/>
          <w:sz w:val="24"/>
        </w:rPr>
        <w:t> </w:t>
      </w:r>
      <w:r>
        <w:rPr>
          <w:sz w:val="24"/>
        </w:rPr>
        <w:t>10.7,</w:t>
      </w:r>
      <w:r>
        <w:rPr>
          <w:spacing w:val="-1"/>
          <w:sz w:val="24"/>
        </w:rPr>
        <w:t> </w:t>
      </w:r>
      <w:r>
        <w:rPr>
          <w:sz w:val="24"/>
        </w:rPr>
        <w:t>o</w:t>
      </w:r>
      <w:r>
        <w:rPr>
          <w:spacing w:val="-1"/>
          <w:sz w:val="24"/>
        </w:rPr>
        <w:t> </w:t>
      </w:r>
      <w:r>
        <w:rPr>
          <w:sz w:val="24"/>
        </w:rPr>
        <w:t>contratado</w:t>
      </w:r>
      <w:r>
        <w:rPr>
          <w:spacing w:val="-1"/>
          <w:sz w:val="24"/>
        </w:rPr>
        <w:t> </w:t>
      </w:r>
      <w:r>
        <w:rPr>
          <w:sz w:val="24"/>
        </w:rPr>
        <w:t>apresentará,</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10.2.</w:t>
      </w:r>
    </w:p>
    <w:p>
      <w:pPr>
        <w:pStyle w:val="ListParagraph"/>
        <w:numPr>
          <w:ilvl w:val="1"/>
          <w:numId w:val="65"/>
        </w:numPr>
        <w:tabs>
          <w:tab w:pos="931" w:val="left" w:leader="none"/>
        </w:tabs>
        <w:spacing w:line="235" w:lineRule="auto" w:before="119" w:after="0"/>
        <w:ind w:left="449" w:right="433" w:firstLine="0"/>
        <w:jc w:val="both"/>
        <w:rPr>
          <w:sz w:val="24"/>
        </w:rPr>
      </w:pPr>
      <w:r>
        <w:rPr>
          <w:sz w:val="24"/>
        </w:rPr>
        <w:t>Caso oferecida a modalidade de seguro garantia, sua apresentação deve ocorrer em 1 (um) mês, contado da data de homologação da licitação e anterior à assinatura do Contrato, e observar-se-ão as seguintes condições:</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65"/>
        </w:numPr>
        <w:tabs>
          <w:tab w:pos="1129" w:val="left" w:leader="none"/>
        </w:tabs>
        <w:spacing w:line="235" w:lineRule="auto" w:before="119"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65"/>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Edital; e</w:t>
      </w:r>
    </w:p>
    <w:p>
      <w:pPr>
        <w:pStyle w:val="ListParagraph"/>
        <w:numPr>
          <w:ilvl w:val="2"/>
          <w:numId w:val="65"/>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65"/>
        </w:numPr>
        <w:tabs>
          <w:tab w:pos="980" w:val="left" w:leader="none"/>
        </w:tabs>
        <w:spacing w:line="235" w:lineRule="auto" w:before="118"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65"/>
        </w:numPr>
        <w:tabs>
          <w:tab w:pos="929"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65"/>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10.16.</w:t>
      </w:r>
    </w:p>
    <w:p>
      <w:pPr>
        <w:pStyle w:val="ListParagraph"/>
        <w:numPr>
          <w:ilvl w:val="1"/>
          <w:numId w:val="65"/>
        </w:numPr>
        <w:tabs>
          <w:tab w:pos="1043" w:val="left" w:leader="none"/>
        </w:tabs>
        <w:spacing w:line="235" w:lineRule="auto" w:before="118"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10.1 neste item.</w:t>
      </w:r>
    </w:p>
    <w:p>
      <w:pPr>
        <w:pStyle w:val="ListParagraph"/>
        <w:numPr>
          <w:ilvl w:val="1"/>
          <w:numId w:val="65"/>
        </w:numPr>
        <w:tabs>
          <w:tab w:pos="1046" w:val="left" w:leader="none"/>
        </w:tabs>
        <w:spacing w:line="235" w:lineRule="auto" w:before="119"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65"/>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65"/>
        </w:numPr>
        <w:tabs>
          <w:tab w:pos="1049" w:val="left" w:leader="none"/>
        </w:tabs>
        <w:spacing w:line="240" w:lineRule="auto" w:before="115"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65"/>
        </w:numPr>
        <w:tabs>
          <w:tab w:pos="1084" w:val="left" w:leader="none"/>
        </w:tabs>
        <w:spacing w:line="235" w:lineRule="auto" w:before="118"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65"/>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65"/>
        </w:numPr>
        <w:tabs>
          <w:tab w:pos="1072" w:val="left" w:leader="none"/>
        </w:tabs>
        <w:spacing w:line="235" w:lineRule="auto" w:before="119" w:after="0"/>
        <w:ind w:left="449" w:right="433" w:firstLine="0"/>
        <w:jc w:val="both"/>
        <w:rPr>
          <w:sz w:val="24"/>
        </w:rPr>
      </w:pPr>
      <w:r>
        <w:rPr>
          <w:sz w:val="24"/>
        </w:rPr>
        <w:t>Caso se trate da modalidade seguro 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65"/>
        </w:numPr>
        <w:tabs>
          <w:tab w:pos="1073" w:val="left" w:leader="none"/>
        </w:tabs>
        <w:spacing w:line="235" w:lineRule="auto" w:before="119"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65"/>
        </w:numPr>
        <w:tabs>
          <w:tab w:pos="12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65"/>
        </w:numPr>
        <w:tabs>
          <w:tab w:pos="1049" w:val="left" w:leader="none"/>
        </w:tabs>
        <w:spacing w:line="240" w:lineRule="auto" w:before="114"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8"/>
        <w:ind w:left="0"/>
      </w:pPr>
    </w:p>
    <w:p>
      <w:pPr>
        <w:pStyle w:val="Heading2"/>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66"/>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66"/>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66"/>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66"/>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66"/>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66"/>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66"/>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66"/>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66"/>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66"/>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66"/>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66"/>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66"/>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66"/>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66"/>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66"/>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66"/>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66"/>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66"/>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66"/>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66"/>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spacing w:after="0" w:line="240" w:lineRule="auto"/>
        <w:jc w:val="left"/>
        <w:rPr>
          <w:sz w:val="24"/>
        </w:rPr>
        <w:sectPr>
          <w:pgSz w:w="15840" w:h="24480"/>
          <w:pgMar w:top="480" w:bottom="280" w:left="360" w:right="360"/>
        </w:sectPr>
      </w:pPr>
    </w:p>
    <w:p>
      <w:pPr>
        <w:pStyle w:val="ListParagraph"/>
        <w:numPr>
          <w:ilvl w:val="2"/>
          <w:numId w:val="66"/>
        </w:numPr>
        <w:tabs>
          <w:tab w:pos="1211" w:val="left" w:leader="none"/>
        </w:tabs>
        <w:spacing w:line="240" w:lineRule="auto" w:before="76" w:after="0"/>
        <w:ind w:left="1211" w:right="0" w:hanging="762"/>
        <w:jc w:val="both"/>
        <w:rPr>
          <w:sz w:val="24"/>
        </w:rPr>
      </w:pPr>
      <w:r>
        <w:rPr>
          <w:sz w:val="24"/>
        </w:rPr>
        <w:t>praticar atos ilícitos com vistas a frustrar os objetivos do </w:t>
      </w:r>
      <w:r>
        <w:rPr>
          <w:spacing w:val="-2"/>
          <w:sz w:val="24"/>
        </w:rPr>
        <w:t>certame;</w:t>
      </w:r>
    </w:p>
    <w:p>
      <w:pPr>
        <w:pStyle w:val="ListParagraph"/>
        <w:numPr>
          <w:ilvl w:val="2"/>
          <w:numId w:val="66"/>
        </w:numPr>
        <w:tabs>
          <w:tab w:pos="1220" w:val="left" w:leader="none"/>
        </w:tabs>
        <w:spacing w:line="240" w:lineRule="auto" w:before="114" w:after="0"/>
        <w:ind w:left="1220" w:right="0" w:hanging="771"/>
        <w:jc w:val="both"/>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66"/>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66"/>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66"/>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67"/>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67"/>
        </w:numPr>
        <w:tabs>
          <w:tab w:pos="708" w:val="left" w:leader="none"/>
        </w:tabs>
        <w:spacing w:line="240" w:lineRule="auto" w:before="115"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67"/>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66"/>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66"/>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66"/>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66"/>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66"/>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66"/>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66"/>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66"/>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66"/>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66"/>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66"/>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66"/>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6"/>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66"/>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66"/>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66"/>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66"/>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66"/>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66"/>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68"/>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68"/>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68"/>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68"/>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66"/>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66"/>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6"/>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69"/>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69"/>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66"/>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6"/>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70"/>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70"/>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spacing w:after="0" w:line="235" w:lineRule="auto"/>
        <w:jc w:val="both"/>
        <w:rPr>
          <w:sz w:val="24"/>
        </w:rPr>
        <w:sectPr>
          <w:pgSz w:w="15840" w:h="24480"/>
          <w:pgMar w:top="480" w:bottom="280" w:left="360" w:right="360"/>
        </w:sectPr>
      </w:pPr>
    </w:p>
    <w:p>
      <w:pPr>
        <w:pStyle w:val="ListParagraph"/>
        <w:numPr>
          <w:ilvl w:val="2"/>
          <w:numId w:val="66"/>
        </w:numPr>
        <w:tabs>
          <w:tab w:pos="1086" w:val="left" w:leader="none"/>
        </w:tabs>
        <w:spacing w:line="240" w:lineRule="auto" w:before="76"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66"/>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66"/>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66"/>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66"/>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66"/>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66"/>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66"/>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66"/>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66"/>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66"/>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66"/>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66"/>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2"/>
        <w:spacing w:before="1"/>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71"/>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71"/>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71"/>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71"/>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71"/>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72"/>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72"/>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72"/>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71"/>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71"/>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71"/>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71"/>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73"/>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73"/>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73"/>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71"/>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940224">
                <wp:simplePos x="0" y="0"/>
                <wp:positionH relativeFrom="page">
                  <wp:posOffset>4754893</wp:posOffset>
                </wp:positionH>
                <wp:positionV relativeFrom="paragraph">
                  <wp:posOffset>395823</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67227pt;width:4.009086pt;height:.75pt;mso-position-horizontal-relative:page;mso-position-vertical-relative:paragraph;z-index:-17376256" id="docshape20"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2">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74"/>
        </w:numPr>
        <w:tabs>
          <w:tab w:pos="989" w:val="left" w:leader="none"/>
        </w:tabs>
        <w:spacing w:line="240" w:lineRule="auto" w:before="114" w:after="0"/>
        <w:ind w:left="98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74"/>
        </w:numPr>
        <w:tabs>
          <w:tab w:pos="1109" w:val="left" w:leader="none"/>
        </w:tabs>
        <w:spacing w:line="240" w:lineRule="auto" w:before="114" w:after="0"/>
        <w:ind w:left="1109" w:right="0" w:hanging="660"/>
        <w:jc w:val="left"/>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74"/>
        </w:numPr>
        <w:tabs>
          <w:tab w:pos="1112" w:val="left" w:leader="none"/>
        </w:tabs>
        <w:spacing w:line="235" w:lineRule="auto" w:before="118" w:after="0"/>
        <w:ind w:left="449" w:right="433" w:firstLine="0"/>
        <w:jc w:val="left"/>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ListParagraph"/>
        <w:spacing w:after="0" w:line="235" w:lineRule="auto"/>
        <w:jc w:val="left"/>
        <w:rPr>
          <w:sz w:val="24"/>
        </w:rPr>
        <w:sectPr>
          <w:pgSz w:w="15840" w:h="24480"/>
          <w:pgMar w:top="480" w:bottom="280" w:left="360" w:right="360"/>
        </w:sectPr>
      </w:pPr>
    </w:p>
    <w:p>
      <w:pPr>
        <w:pStyle w:val="Heading2"/>
        <w:spacing w:before="76"/>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75"/>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1">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75"/>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75"/>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75"/>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3">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76"/>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76"/>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76"/>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77"/>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39">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Heading2"/>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78"/>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940736">
                <wp:simplePos x="0" y="0"/>
                <wp:positionH relativeFrom="page">
                  <wp:posOffset>6551114</wp:posOffset>
                </wp:positionH>
                <wp:positionV relativeFrom="paragraph">
                  <wp:posOffset>396120</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90596pt;width:3.15048pt;height:.75pt;mso-position-horizontal-relative:page;mso-position-vertical-relative:paragraph;z-index:-17375744" id="docshape21"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4">
        <w:r>
          <w:rPr>
            <w:color w:val="0000ED"/>
            <w:sz w:val="24"/>
            <w:u w:val="single" w:color="0000ED"/>
          </w:rPr>
          <w:t>art. 94 da Lei 14.133/2021</w:t>
        </w:r>
      </w:hyperlink>
      <w:r>
        <w:rPr>
          <w:sz w:val="24"/>
        </w:rPr>
        <w:t>, bem como no respectivo sítio oficial na Internet, em atenção ao </w:t>
      </w:r>
      <w:hyperlink r:id="rId4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78"/>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78"/>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2"/>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79"/>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80"/>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after="0" w:line="679" w:lineRule="auto"/>
        <w:jc w:val="center"/>
        <w:sectPr>
          <w:pgSz w:w="15840" w:h="24480"/>
          <w:pgMar w:top="480" w:bottom="280" w:left="360" w:right="360"/>
        </w:sectPr>
      </w:pPr>
    </w:p>
    <w:p>
      <w:pPr>
        <w:spacing w:before="7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2"/>
        <w:numPr>
          <w:ilvl w:val="0"/>
          <w:numId w:val="81"/>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81"/>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81"/>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81"/>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81"/>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81"/>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81"/>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81"/>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81"/>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2"/>
        <w:numPr>
          <w:ilvl w:val="0"/>
          <w:numId w:val="81"/>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81"/>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81"/>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81"/>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81"/>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81"/>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81"/>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81"/>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81"/>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81"/>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81"/>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81"/>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81"/>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81"/>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81"/>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81"/>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81"/>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2"/>
        <w:numPr>
          <w:ilvl w:val="0"/>
          <w:numId w:val="81"/>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81"/>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396111</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989pt;width:3.0pt;height:.75pt;mso-position-horizontal-relative:page;mso-position-vertical-relative:paragraph;z-index:15736320"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81"/>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81"/>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81"/>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spacing w:after="0" w:line="235" w:lineRule="auto"/>
        <w:jc w:val="left"/>
        <w:rPr>
          <w:sz w:val="24"/>
        </w:rPr>
        <w:sectPr>
          <w:pgSz w:w="15840" w:h="24480"/>
          <w:pgMar w:top="1260" w:bottom="280" w:left="360" w:right="360"/>
        </w:sectPr>
      </w:pPr>
    </w:p>
    <w:p>
      <w:pPr>
        <w:pStyle w:val="ListParagraph"/>
        <w:numPr>
          <w:ilvl w:val="2"/>
          <w:numId w:val="81"/>
        </w:numPr>
        <w:tabs>
          <w:tab w:pos="1013" w:val="left" w:leader="none"/>
        </w:tabs>
        <w:spacing w:line="235" w:lineRule="auto" w:before="80"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81"/>
        </w:numPr>
        <w:tabs>
          <w:tab w:pos="1169" w:val="left" w:leader="none"/>
        </w:tabs>
        <w:spacing w:line="240" w:lineRule="auto" w:before="115"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81"/>
        </w:numPr>
        <w:tabs>
          <w:tab w:pos="1054" w:val="left" w:leader="none"/>
        </w:tabs>
        <w:spacing w:line="235" w:lineRule="auto" w:before="118"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9"/>
        <w:ind w:left="0"/>
      </w:pPr>
    </w:p>
    <w:p>
      <w:pPr>
        <w:pStyle w:val="Heading2"/>
        <w:numPr>
          <w:ilvl w:val="0"/>
          <w:numId w:val="81"/>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81"/>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82"/>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82"/>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82"/>
        </w:numPr>
        <w:tabs>
          <w:tab w:pos="883" w:val="left" w:leader="none"/>
        </w:tabs>
        <w:spacing w:line="235" w:lineRule="auto" w:before="119" w:after="0"/>
        <w:ind w:left="449" w:right="433" w:firstLine="0"/>
        <w:jc w:val="both"/>
        <w:rPr>
          <w:sz w:val="24"/>
        </w:rPr>
      </w:pPr>
      <w:r>
        <w:rPr>
          <w:sz w:val="24"/>
        </w:rPr>
        <w:t>O(s) atestado(s) deve(m) comprovar a aptidão para fornecimento de um quantitativo de pelo menos 40% (quarenta por cento) do total do item </w:t>
      </w:r>
      <w:r>
        <w:rPr>
          <w:spacing w:val="-2"/>
          <w:sz w:val="24"/>
        </w:rPr>
        <w:t>arrematado;</w:t>
      </w:r>
    </w:p>
    <w:p>
      <w:pPr>
        <w:pStyle w:val="ListParagraph"/>
        <w:numPr>
          <w:ilvl w:val="1"/>
          <w:numId w:val="82"/>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82"/>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81"/>
        </w:numPr>
        <w:tabs>
          <w:tab w:pos="795" w:val="left" w:leader="none"/>
        </w:tabs>
        <w:spacing w:line="240" w:lineRule="auto" w:before="1"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81"/>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81"/>
        </w:numPr>
        <w:tabs>
          <w:tab w:pos="831" w:val="left" w:leader="none"/>
        </w:tabs>
        <w:spacing w:line="235" w:lineRule="auto" w:before="118"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83"/>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83"/>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0"/>
          <w:numId w:val="83"/>
        </w:numPr>
        <w:tabs>
          <w:tab w:pos="588" w:val="left" w:leader="none"/>
        </w:tabs>
        <w:spacing w:line="240" w:lineRule="auto" w:before="114" w:after="0"/>
        <w:ind w:left="58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83"/>
        </w:numPr>
        <w:tabs>
          <w:tab w:pos="588" w:val="left" w:leader="none"/>
        </w:tabs>
        <w:spacing w:line="240" w:lineRule="auto" w:before="114" w:after="0"/>
        <w:ind w:left="58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83"/>
        </w:numPr>
        <w:tabs>
          <w:tab w:pos="588" w:val="left" w:leader="none"/>
        </w:tabs>
        <w:spacing w:line="240" w:lineRule="auto" w:before="114" w:after="0"/>
        <w:ind w:left="58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1"/>
          <w:numId w:val="81"/>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102"/>
        <w:ind w:left="0"/>
      </w:pPr>
    </w:p>
    <w:p>
      <w:pPr>
        <w:pStyle w:val="Heading2"/>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795"/>
        <w:gridCol w:w="5190"/>
        <w:gridCol w:w="1335"/>
        <w:gridCol w:w="840"/>
        <w:gridCol w:w="1710"/>
      </w:tblGrid>
      <w:tr>
        <w:trPr>
          <w:trHeight w:val="1574" w:hRule="atLeast"/>
        </w:trPr>
        <w:tc>
          <w:tcPr>
            <w:tcW w:w="810" w:type="dxa"/>
          </w:tcPr>
          <w:p>
            <w:pPr>
              <w:pStyle w:val="TableParagraph"/>
              <w:rPr>
                <w:b/>
                <w:sz w:val="24"/>
              </w:rPr>
            </w:pPr>
          </w:p>
          <w:p>
            <w:pPr>
              <w:pStyle w:val="TableParagraph"/>
              <w:spacing w:before="94"/>
              <w:rPr>
                <w:b/>
                <w:sz w:val="24"/>
              </w:rPr>
            </w:pPr>
          </w:p>
          <w:p>
            <w:pPr>
              <w:pStyle w:val="TableParagraph"/>
              <w:ind w:left="13"/>
              <w:jc w:val="center"/>
              <w:rPr>
                <w:b/>
                <w:sz w:val="24"/>
              </w:rPr>
            </w:pPr>
            <w:r>
              <w:rPr>
                <w:b/>
                <w:spacing w:val="-4"/>
                <w:sz w:val="24"/>
              </w:rPr>
              <w:t>LOTE</w:t>
            </w:r>
          </w:p>
        </w:tc>
        <w:tc>
          <w:tcPr>
            <w:tcW w:w="795" w:type="dxa"/>
          </w:tcPr>
          <w:p>
            <w:pPr>
              <w:pStyle w:val="TableParagraph"/>
              <w:spacing w:before="239"/>
              <w:rPr>
                <w:b/>
                <w:sz w:val="24"/>
              </w:rPr>
            </w:pPr>
          </w:p>
          <w:p>
            <w:pPr>
              <w:pStyle w:val="TableParagraph"/>
              <w:spacing w:line="235" w:lineRule="auto"/>
              <w:ind w:left="104" w:right="85" w:firstLine="160"/>
              <w:rPr>
                <w:b/>
                <w:sz w:val="24"/>
              </w:rPr>
            </w:pPr>
            <w:r>
              <w:rPr>
                <w:b/>
                <w:spacing w:val="-6"/>
                <w:sz w:val="24"/>
              </w:rPr>
              <w:t>ID </w:t>
            </w:r>
            <w:r>
              <w:rPr>
                <w:b/>
                <w:spacing w:val="-4"/>
                <w:sz w:val="24"/>
              </w:rPr>
              <w:t>SIGA</w:t>
            </w:r>
          </w:p>
        </w:tc>
        <w:tc>
          <w:tcPr>
            <w:tcW w:w="5190" w:type="dxa"/>
          </w:tcPr>
          <w:p>
            <w:pPr>
              <w:pStyle w:val="TableParagraph"/>
              <w:rPr>
                <w:b/>
                <w:sz w:val="24"/>
              </w:rPr>
            </w:pPr>
          </w:p>
          <w:p>
            <w:pPr>
              <w:pStyle w:val="TableParagraph"/>
              <w:spacing w:before="94"/>
              <w:rPr>
                <w:b/>
                <w:sz w:val="24"/>
              </w:rPr>
            </w:pPr>
          </w:p>
          <w:p>
            <w:pPr>
              <w:pStyle w:val="TableParagraph"/>
              <w:ind w:left="6"/>
              <w:jc w:val="center"/>
              <w:rPr>
                <w:b/>
                <w:sz w:val="24"/>
              </w:rPr>
            </w:pPr>
            <w:r>
              <w:rPr>
                <w:b/>
                <w:spacing w:val="-2"/>
                <w:sz w:val="24"/>
              </w:rPr>
              <w:t>DESCRIÇÃO</w:t>
            </w:r>
          </w:p>
        </w:tc>
        <w:tc>
          <w:tcPr>
            <w:tcW w:w="1335" w:type="dxa"/>
          </w:tcPr>
          <w:p>
            <w:pPr>
              <w:pStyle w:val="TableParagraph"/>
              <w:spacing w:line="235" w:lineRule="auto" w:before="155"/>
              <w:ind w:left="56" w:right="34" w:hanging="1"/>
              <w:jc w:val="center"/>
              <w:rPr>
                <w:b/>
                <w:sz w:val="24"/>
              </w:rPr>
            </w:pPr>
            <w:r>
              <w:rPr>
                <w:b/>
                <w:spacing w:val="-2"/>
                <w:sz w:val="24"/>
              </w:rPr>
              <w:t>VALOR UNITÁRIO ESTIMAD </w:t>
            </w:r>
            <w:r>
              <w:rPr>
                <w:b/>
                <w:spacing w:val="-10"/>
                <w:sz w:val="24"/>
              </w:rPr>
              <w:t>O</w:t>
            </w:r>
          </w:p>
          <w:p>
            <w:pPr>
              <w:pStyle w:val="TableParagraph"/>
              <w:spacing w:line="270" w:lineRule="exact"/>
              <w:ind w:left="19"/>
              <w:jc w:val="center"/>
              <w:rPr>
                <w:b/>
                <w:sz w:val="24"/>
              </w:rPr>
            </w:pPr>
            <w:r>
              <w:rPr>
                <w:b/>
                <w:spacing w:val="-5"/>
                <w:sz w:val="24"/>
              </w:rPr>
              <w:t>R$</w:t>
            </w:r>
          </w:p>
        </w:tc>
        <w:tc>
          <w:tcPr>
            <w:tcW w:w="840" w:type="dxa"/>
          </w:tcPr>
          <w:p>
            <w:pPr>
              <w:pStyle w:val="TableParagraph"/>
              <w:spacing w:before="239"/>
              <w:rPr>
                <w:b/>
                <w:sz w:val="24"/>
              </w:rPr>
            </w:pPr>
          </w:p>
          <w:p>
            <w:pPr>
              <w:pStyle w:val="TableParagraph"/>
              <w:spacing w:line="235" w:lineRule="auto"/>
              <w:ind w:left="313" w:hanging="253"/>
              <w:rPr>
                <w:b/>
                <w:sz w:val="24"/>
              </w:rPr>
            </w:pPr>
            <w:r>
              <w:rPr>
                <w:b/>
                <w:spacing w:val="-4"/>
                <w:sz w:val="24"/>
              </w:rPr>
              <w:t>QUAN </w:t>
            </w:r>
            <w:r>
              <w:rPr>
                <w:b/>
                <w:spacing w:val="-6"/>
                <w:sz w:val="24"/>
              </w:rPr>
              <w:t>T.</w:t>
            </w:r>
          </w:p>
        </w:tc>
        <w:tc>
          <w:tcPr>
            <w:tcW w:w="1710" w:type="dxa"/>
          </w:tcPr>
          <w:p>
            <w:pPr>
              <w:pStyle w:val="TableParagraph"/>
              <w:spacing w:before="239"/>
              <w:rPr>
                <w:b/>
                <w:sz w:val="24"/>
              </w:rPr>
            </w:pPr>
          </w:p>
          <w:p>
            <w:pPr>
              <w:pStyle w:val="TableParagraph"/>
              <w:spacing w:line="235" w:lineRule="auto"/>
              <w:ind w:left="21"/>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21" w:right="3"/>
              <w:jc w:val="center"/>
              <w:rPr>
                <w:b/>
                <w:sz w:val="24"/>
              </w:rPr>
            </w:pPr>
            <w:r>
              <w:rPr>
                <w:b/>
                <w:spacing w:val="-5"/>
                <w:sz w:val="24"/>
              </w:rPr>
              <w:t>R$</w:t>
            </w:r>
          </w:p>
        </w:tc>
      </w:tr>
      <w:tr>
        <w:trPr>
          <w:trHeight w:val="1079" w:hRule="atLeast"/>
        </w:trPr>
        <w:tc>
          <w:tcPr>
            <w:tcW w:w="810" w:type="dxa"/>
          </w:tcPr>
          <w:p>
            <w:pPr>
              <w:pStyle w:val="TableParagraph"/>
              <w:spacing w:before="114"/>
              <w:rPr>
                <w:b/>
                <w:sz w:val="24"/>
              </w:rPr>
            </w:pPr>
          </w:p>
          <w:p>
            <w:pPr>
              <w:pStyle w:val="TableParagraph"/>
              <w:spacing w:before="1"/>
              <w:ind w:left="13"/>
              <w:jc w:val="center"/>
              <w:rPr>
                <w:sz w:val="24"/>
              </w:rPr>
            </w:pPr>
            <w:r>
              <w:rPr>
                <w:spacing w:val="-5"/>
                <w:sz w:val="24"/>
              </w:rPr>
              <w:t>1.1</w:t>
            </w:r>
          </w:p>
        </w:tc>
        <w:tc>
          <w:tcPr>
            <w:tcW w:w="795" w:type="dxa"/>
          </w:tcPr>
          <w:p>
            <w:pPr>
              <w:pStyle w:val="TableParagraph"/>
              <w:spacing w:before="114"/>
              <w:rPr>
                <w:b/>
                <w:sz w:val="24"/>
              </w:rPr>
            </w:pPr>
          </w:p>
          <w:p>
            <w:pPr>
              <w:pStyle w:val="TableParagraph"/>
              <w:spacing w:before="1"/>
              <w:ind w:left="14"/>
              <w:jc w:val="center"/>
              <w:rPr>
                <w:sz w:val="24"/>
              </w:rPr>
            </w:pPr>
            <w:r>
              <w:rPr>
                <w:spacing w:val="-2"/>
                <w:sz w:val="24"/>
              </w:rPr>
              <w:t>183793</w:t>
            </w:r>
          </w:p>
        </w:tc>
        <w:tc>
          <w:tcPr>
            <w:tcW w:w="5190" w:type="dxa"/>
          </w:tcPr>
          <w:p>
            <w:pPr>
              <w:pStyle w:val="TableParagraph"/>
              <w:spacing w:line="235" w:lineRule="auto"/>
              <w:ind w:left="2" w:right="-15"/>
              <w:jc w:val="both"/>
              <w:rPr>
                <w:b/>
                <w:sz w:val="24"/>
              </w:rPr>
            </w:pPr>
            <w:r>
              <w:rPr>
                <w:b/>
                <w:sz w:val="24"/>
              </w:rPr>
              <w:t>Reagente para</w:t>
            </w:r>
            <w:r>
              <w:rPr>
                <w:b/>
                <w:spacing w:val="40"/>
                <w:sz w:val="24"/>
              </w:rPr>
              <w:t> </w:t>
            </w:r>
            <w:r>
              <w:rPr>
                <w:b/>
                <w:sz w:val="24"/>
              </w:rPr>
              <w:t>tromboelastometria, solução de citocalasina D, tromboplastina inibidora de heparinase,</w:t>
            </w:r>
            <w:r>
              <w:rPr>
                <w:b/>
                <w:spacing w:val="2"/>
                <w:sz w:val="24"/>
              </w:rPr>
              <w:t> </w:t>
            </w:r>
            <w:r>
              <w:rPr>
                <w:b/>
                <w:sz w:val="24"/>
              </w:rPr>
              <w:t>ácido</w:t>
            </w:r>
            <w:r>
              <w:rPr>
                <w:b/>
                <w:spacing w:val="2"/>
                <w:sz w:val="24"/>
              </w:rPr>
              <w:t> </w:t>
            </w:r>
            <w:r>
              <w:rPr>
                <w:b/>
                <w:sz w:val="24"/>
              </w:rPr>
              <w:t>elágico</w:t>
            </w:r>
            <w:r>
              <w:rPr>
                <w:b/>
                <w:spacing w:val="2"/>
                <w:sz w:val="24"/>
              </w:rPr>
              <w:t> </w:t>
            </w:r>
            <w:r>
              <w:rPr>
                <w:b/>
                <w:sz w:val="24"/>
              </w:rPr>
              <w:t>e</w:t>
            </w:r>
            <w:r>
              <w:rPr>
                <w:b/>
                <w:spacing w:val="2"/>
                <w:sz w:val="24"/>
              </w:rPr>
              <w:t> </w:t>
            </w:r>
            <w:r>
              <w:rPr>
                <w:b/>
                <w:sz w:val="24"/>
              </w:rPr>
              <w:t>fibrinogênio,</w:t>
            </w:r>
            <w:r>
              <w:rPr>
                <w:b/>
                <w:spacing w:val="2"/>
                <w:sz w:val="24"/>
              </w:rPr>
              <w:t> </w:t>
            </w:r>
            <w:r>
              <w:rPr>
                <w:b/>
                <w:sz w:val="24"/>
              </w:rPr>
              <w:t>cloreto</w:t>
            </w:r>
            <w:r>
              <w:rPr>
                <w:b/>
                <w:spacing w:val="3"/>
                <w:sz w:val="24"/>
              </w:rPr>
              <w:t> </w:t>
            </w:r>
            <w:r>
              <w:rPr>
                <w:b/>
                <w:spacing w:val="-5"/>
                <w:sz w:val="24"/>
              </w:rPr>
              <w:t>de</w:t>
            </w:r>
          </w:p>
          <w:p>
            <w:pPr>
              <w:pStyle w:val="TableParagraph"/>
              <w:spacing w:line="258" w:lineRule="exact"/>
              <w:ind w:left="2"/>
              <w:jc w:val="both"/>
              <w:rPr>
                <w:b/>
                <w:sz w:val="24"/>
              </w:rPr>
            </w:pPr>
            <w:r>
              <w:rPr>
                <w:b/>
                <w:sz w:val="24"/>
              </w:rPr>
              <w:t>cálcio</w:t>
            </w:r>
            <w:r>
              <w:rPr>
                <w:b/>
                <w:spacing w:val="-1"/>
                <w:sz w:val="24"/>
              </w:rPr>
              <w:t> </w:t>
            </w:r>
            <w:r>
              <w:rPr>
                <w:b/>
                <w:sz w:val="24"/>
              </w:rPr>
              <w:t>e</w:t>
            </w:r>
            <w:r>
              <w:rPr>
                <w:b/>
                <w:spacing w:val="-1"/>
                <w:sz w:val="24"/>
              </w:rPr>
              <w:t> </w:t>
            </w:r>
            <w:r>
              <w:rPr>
                <w:b/>
                <w:sz w:val="24"/>
              </w:rPr>
              <w:t>heparinase</w:t>
            </w:r>
            <w:r>
              <w:rPr>
                <w:b/>
                <w:spacing w:val="-1"/>
                <w:sz w:val="24"/>
              </w:rPr>
              <w:t> </w:t>
            </w:r>
            <w:r>
              <w:rPr>
                <w:b/>
                <w:sz w:val="24"/>
              </w:rPr>
              <w:t>em cartuchos</w:t>
            </w:r>
            <w:r>
              <w:rPr>
                <w:b/>
                <w:spacing w:val="-1"/>
                <w:sz w:val="24"/>
              </w:rPr>
              <w:t> </w:t>
            </w:r>
            <w:r>
              <w:rPr>
                <w:b/>
                <w:sz w:val="24"/>
              </w:rPr>
              <w:t>pronto</w:t>
            </w:r>
            <w:r>
              <w:rPr>
                <w:b/>
                <w:spacing w:val="-1"/>
                <w:sz w:val="24"/>
              </w:rPr>
              <w:t> </w:t>
            </w:r>
            <w:r>
              <w:rPr>
                <w:b/>
                <w:sz w:val="24"/>
              </w:rPr>
              <w:t>para </w:t>
            </w:r>
            <w:r>
              <w:rPr>
                <w:b/>
                <w:spacing w:val="-5"/>
                <w:sz w:val="24"/>
              </w:rPr>
              <w:t>uso</w:t>
            </w:r>
          </w:p>
        </w:tc>
        <w:tc>
          <w:tcPr>
            <w:tcW w:w="1335" w:type="dxa"/>
          </w:tcPr>
          <w:p>
            <w:pPr>
              <w:pStyle w:val="TableParagraph"/>
              <w:spacing w:before="114"/>
              <w:rPr>
                <w:b/>
                <w:sz w:val="24"/>
              </w:rPr>
            </w:pPr>
          </w:p>
          <w:p>
            <w:pPr>
              <w:pStyle w:val="TableParagraph"/>
              <w:spacing w:before="1"/>
              <w:ind w:left="19" w:right="14"/>
              <w:jc w:val="center"/>
              <w:rPr>
                <w:sz w:val="24"/>
              </w:rPr>
            </w:pPr>
            <w:r>
              <w:rPr>
                <w:spacing w:val="-2"/>
                <w:sz w:val="24"/>
              </w:rPr>
              <w:t>1.750,0000</w:t>
            </w:r>
          </w:p>
        </w:tc>
        <w:tc>
          <w:tcPr>
            <w:tcW w:w="840" w:type="dxa"/>
          </w:tcPr>
          <w:p>
            <w:pPr>
              <w:pStyle w:val="TableParagraph"/>
              <w:spacing w:before="114"/>
              <w:rPr>
                <w:b/>
                <w:sz w:val="24"/>
              </w:rPr>
            </w:pPr>
          </w:p>
          <w:p>
            <w:pPr>
              <w:pStyle w:val="TableParagraph"/>
              <w:spacing w:before="1"/>
              <w:ind w:right="227"/>
              <w:jc w:val="right"/>
              <w:rPr>
                <w:sz w:val="24"/>
              </w:rPr>
            </w:pPr>
            <w:r>
              <w:rPr>
                <w:spacing w:val="-5"/>
                <w:sz w:val="24"/>
              </w:rPr>
              <w:t>500</w:t>
            </w:r>
          </w:p>
        </w:tc>
        <w:tc>
          <w:tcPr>
            <w:tcW w:w="1710" w:type="dxa"/>
          </w:tcPr>
          <w:p>
            <w:pPr>
              <w:pStyle w:val="TableParagraph"/>
              <w:spacing w:before="114"/>
              <w:rPr>
                <w:b/>
                <w:sz w:val="24"/>
              </w:rPr>
            </w:pPr>
          </w:p>
          <w:p>
            <w:pPr>
              <w:pStyle w:val="TableParagraph"/>
              <w:spacing w:before="1"/>
              <w:ind w:left="21" w:right="3"/>
              <w:jc w:val="center"/>
              <w:rPr>
                <w:sz w:val="24"/>
              </w:rPr>
            </w:pPr>
            <w:r>
              <w:rPr>
                <w:spacing w:val="-2"/>
                <w:sz w:val="24"/>
              </w:rPr>
              <w:t>875.000,00</w:t>
            </w:r>
          </w:p>
        </w:tc>
      </w:tr>
      <w:tr>
        <w:trPr>
          <w:trHeight w:val="1079" w:hRule="atLeast"/>
        </w:trPr>
        <w:tc>
          <w:tcPr>
            <w:tcW w:w="810" w:type="dxa"/>
          </w:tcPr>
          <w:p>
            <w:pPr>
              <w:pStyle w:val="TableParagraph"/>
              <w:spacing w:before="114"/>
              <w:rPr>
                <w:b/>
                <w:sz w:val="24"/>
              </w:rPr>
            </w:pPr>
          </w:p>
          <w:p>
            <w:pPr>
              <w:pStyle w:val="TableParagraph"/>
              <w:spacing w:before="1"/>
              <w:ind w:left="13"/>
              <w:jc w:val="center"/>
              <w:rPr>
                <w:sz w:val="24"/>
              </w:rPr>
            </w:pPr>
            <w:r>
              <w:rPr>
                <w:spacing w:val="-5"/>
                <w:sz w:val="24"/>
              </w:rPr>
              <w:t>1.2</w:t>
            </w:r>
          </w:p>
        </w:tc>
        <w:tc>
          <w:tcPr>
            <w:tcW w:w="795" w:type="dxa"/>
          </w:tcPr>
          <w:p>
            <w:pPr>
              <w:pStyle w:val="TableParagraph"/>
              <w:spacing w:before="114"/>
              <w:rPr>
                <w:b/>
                <w:sz w:val="24"/>
              </w:rPr>
            </w:pPr>
          </w:p>
          <w:p>
            <w:pPr>
              <w:pStyle w:val="TableParagraph"/>
              <w:spacing w:before="1"/>
              <w:ind w:left="14"/>
              <w:jc w:val="center"/>
              <w:rPr>
                <w:sz w:val="24"/>
              </w:rPr>
            </w:pPr>
            <w:r>
              <w:rPr>
                <w:spacing w:val="-2"/>
                <w:sz w:val="24"/>
              </w:rPr>
              <w:t>183795</w:t>
            </w:r>
          </w:p>
        </w:tc>
        <w:tc>
          <w:tcPr>
            <w:tcW w:w="5190" w:type="dxa"/>
          </w:tcPr>
          <w:p>
            <w:pPr>
              <w:pStyle w:val="TableParagraph"/>
              <w:spacing w:line="235" w:lineRule="auto"/>
              <w:ind w:left="2" w:right="-15"/>
              <w:jc w:val="both"/>
              <w:rPr>
                <w:b/>
                <w:sz w:val="24"/>
              </w:rPr>
            </w:pPr>
            <w:r>
              <w:rPr>
                <w:b/>
                <w:sz w:val="24"/>
              </w:rPr>
              <w:t>Reagente para tromboelastometria, solução de citocalasina D, tromboplastina, aprotinina para confirmação</w:t>
            </w:r>
            <w:r>
              <w:rPr>
                <w:b/>
                <w:spacing w:val="60"/>
                <w:sz w:val="24"/>
              </w:rPr>
              <w:t>  </w:t>
            </w:r>
            <w:r>
              <w:rPr>
                <w:b/>
                <w:sz w:val="24"/>
              </w:rPr>
              <w:t>de</w:t>
            </w:r>
            <w:r>
              <w:rPr>
                <w:b/>
                <w:spacing w:val="61"/>
                <w:sz w:val="24"/>
              </w:rPr>
              <w:t>  </w:t>
            </w:r>
            <w:r>
              <w:rPr>
                <w:b/>
                <w:sz w:val="24"/>
              </w:rPr>
              <w:t>hiperfibrólise</w:t>
            </w:r>
            <w:r>
              <w:rPr>
                <w:b/>
                <w:spacing w:val="60"/>
                <w:sz w:val="24"/>
              </w:rPr>
              <w:t>  </w:t>
            </w:r>
            <w:r>
              <w:rPr>
                <w:b/>
                <w:sz w:val="24"/>
              </w:rPr>
              <w:t>em</w:t>
            </w:r>
            <w:r>
              <w:rPr>
                <w:b/>
                <w:spacing w:val="61"/>
                <w:sz w:val="24"/>
              </w:rPr>
              <w:t>  </w:t>
            </w:r>
            <w:r>
              <w:rPr>
                <w:b/>
                <w:spacing w:val="-2"/>
                <w:sz w:val="24"/>
              </w:rPr>
              <w:t>cartuchos</w:t>
            </w:r>
          </w:p>
          <w:p>
            <w:pPr>
              <w:pStyle w:val="TableParagraph"/>
              <w:spacing w:line="258" w:lineRule="exact"/>
              <w:ind w:left="2"/>
              <w:jc w:val="both"/>
              <w:rPr>
                <w:b/>
                <w:sz w:val="24"/>
              </w:rPr>
            </w:pPr>
            <w:r>
              <w:rPr>
                <w:b/>
                <w:sz w:val="24"/>
              </w:rPr>
              <w:t>pronto</w:t>
            </w:r>
            <w:r>
              <w:rPr>
                <w:b/>
                <w:spacing w:val="-3"/>
                <w:sz w:val="24"/>
              </w:rPr>
              <w:t> </w:t>
            </w:r>
            <w:r>
              <w:rPr>
                <w:b/>
                <w:sz w:val="24"/>
              </w:rPr>
              <w:t>para</w:t>
            </w:r>
            <w:r>
              <w:rPr>
                <w:b/>
                <w:spacing w:val="-2"/>
                <w:sz w:val="24"/>
              </w:rPr>
              <w:t> </w:t>
            </w:r>
            <w:r>
              <w:rPr>
                <w:b/>
                <w:spacing w:val="-5"/>
                <w:sz w:val="24"/>
              </w:rPr>
              <w:t>uso</w:t>
            </w:r>
          </w:p>
        </w:tc>
        <w:tc>
          <w:tcPr>
            <w:tcW w:w="1335" w:type="dxa"/>
          </w:tcPr>
          <w:p>
            <w:pPr>
              <w:pStyle w:val="TableParagraph"/>
              <w:spacing w:before="114"/>
              <w:rPr>
                <w:b/>
                <w:sz w:val="24"/>
              </w:rPr>
            </w:pPr>
          </w:p>
          <w:p>
            <w:pPr>
              <w:pStyle w:val="TableParagraph"/>
              <w:spacing w:before="1"/>
              <w:ind w:left="19" w:right="14"/>
              <w:jc w:val="center"/>
              <w:rPr>
                <w:sz w:val="24"/>
              </w:rPr>
            </w:pPr>
            <w:r>
              <w:rPr>
                <w:spacing w:val="-2"/>
                <w:sz w:val="24"/>
              </w:rPr>
              <w:t>1.738,0000</w:t>
            </w:r>
          </w:p>
        </w:tc>
        <w:tc>
          <w:tcPr>
            <w:tcW w:w="840" w:type="dxa"/>
          </w:tcPr>
          <w:p>
            <w:pPr>
              <w:pStyle w:val="TableParagraph"/>
              <w:spacing w:before="114"/>
              <w:rPr>
                <w:b/>
                <w:sz w:val="24"/>
              </w:rPr>
            </w:pPr>
          </w:p>
          <w:p>
            <w:pPr>
              <w:pStyle w:val="TableParagraph"/>
              <w:spacing w:before="1"/>
              <w:ind w:right="287"/>
              <w:jc w:val="right"/>
              <w:rPr>
                <w:sz w:val="24"/>
              </w:rPr>
            </w:pPr>
            <w:r>
              <w:rPr>
                <w:spacing w:val="-5"/>
                <w:sz w:val="24"/>
              </w:rPr>
              <w:t>20</w:t>
            </w:r>
          </w:p>
        </w:tc>
        <w:tc>
          <w:tcPr>
            <w:tcW w:w="1710" w:type="dxa"/>
          </w:tcPr>
          <w:p>
            <w:pPr>
              <w:pStyle w:val="TableParagraph"/>
              <w:spacing w:before="114"/>
              <w:rPr>
                <w:b/>
                <w:sz w:val="24"/>
              </w:rPr>
            </w:pPr>
          </w:p>
          <w:p>
            <w:pPr>
              <w:pStyle w:val="TableParagraph"/>
              <w:spacing w:before="1"/>
              <w:ind w:left="21" w:right="3"/>
              <w:jc w:val="center"/>
              <w:rPr>
                <w:sz w:val="24"/>
              </w:rPr>
            </w:pPr>
            <w:r>
              <w:rPr>
                <w:spacing w:val="-2"/>
                <w:sz w:val="24"/>
              </w:rPr>
              <w:t>34.760,00</w:t>
            </w:r>
          </w:p>
        </w:tc>
      </w:tr>
      <w:tr>
        <w:trPr>
          <w:trHeight w:val="689" w:hRule="atLeast"/>
        </w:trPr>
        <w:tc>
          <w:tcPr>
            <w:tcW w:w="810" w:type="dxa"/>
          </w:tcPr>
          <w:p>
            <w:pPr>
              <w:pStyle w:val="TableParagraph"/>
              <w:spacing w:before="196"/>
              <w:ind w:left="13"/>
              <w:jc w:val="center"/>
              <w:rPr>
                <w:sz w:val="24"/>
              </w:rPr>
            </w:pPr>
            <w:r>
              <w:rPr>
                <w:spacing w:val="-5"/>
                <w:sz w:val="24"/>
              </w:rPr>
              <w:t>1.3</w:t>
            </w:r>
          </w:p>
        </w:tc>
        <w:tc>
          <w:tcPr>
            <w:tcW w:w="795" w:type="dxa"/>
          </w:tcPr>
          <w:p>
            <w:pPr>
              <w:pStyle w:val="TableParagraph"/>
              <w:spacing w:before="196"/>
              <w:ind w:left="14"/>
              <w:jc w:val="center"/>
              <w:rPr>
                <w:sz w:val="24"/>
              </w:rPr>
            </w:pPr>
            <w:r>
              <w:rPr>
                <w:spacing w:val="-2"/>
                <w:sz w:val="24"/>
              </w:rPr>
              <w:t>196775</w:t>
            </w:r>
          </w:p>
        </w:tc>
        <w:tc>
          <w:tcPr>
            <w:tcW w:w="5190" w:type="dxa"/>
          </w:tcPr>
          <w:p>
            <w:pPr>
              <w:pStyle w:val="TableParagraph"/>
              <w:spacing w:line="235" w:lineRule="auto" w:before="65"/>
              <w:ind w:left="2" w:right="-15"/>
              <w:rPr>
                <w:b/>
                <w:sz w:val="24"/>
              </w:rPr>
            </w:pPr>
            <w:r>
              <w:rPr>
                <w:b/>
                <w:sz w:val="24"/>
              </w:rPr>
              <w:t>Reagente</w:t>
            </w:r>
            <w:r>
              <w:rPr>
                <w:b/>
                <w:spacing w:val="40"/>
                <w:sz w:val="24"/>
              </w:rPr>
              <w:t> </w:t>
            </w:r>
            <w:r>
              <w:rPr>
                <w:b/>
                <w:sz w:val="24"/>
              </w:rPr>
              <w:t>para</w:t>
            </w:r>
            <w:r>
              <w:rPr>
                <w:b/>
                <w:spacing w:val="40"/>
                <w:sz w:val="24"/>
              </w:rPr>
              <w:t> </w:t>
            </w:r>
            <w:r>
              <w:rPr>
                <w:b/>
                <w:sz w:val="24"/>
              </w:rPr>
              <w:t>cartucho</w:t>
            </w:r>
            <w:r>
              <w:rPr>
                <w:b/>
                <w:spacing w:val="40"/>
                <w:sz w:val="24"/>
              </w:rPr>
              <w:t> </w:t>
            </w:r>
            <w:r>
              <w:rPr>
                <w:b/>
                <w:sz w:val="24"/>
              </w:rPr>
              <w:t>de</w:t>
            </w:r>
            <w:r>
              <w:rPr>
                <w:b/>
                <w:spacing w:val="40"/>
                <w:sz w:val="24"/>
              </w:rPr>
              <w:t> </w:t>
            </w:r>
            <w:r>
              <w:rPr>
                <w:b/>
                <w:sz w:val="24"/>
              </w:rPr>
              <w:t>tromboelastograma controle padrão N plasma humano</w:t>
            </w:r>
          </w:p>
        </w:tc>
        <w:tc>
          <w:tcPr>
            <w:tcW w:w="1335" w:type="dxa"/>
          </w:tcPr>
          <w:p>
            <w:pPr>
              <w:pStyle w:val="TableParagraph"/>
              <w:spacing w:before="196"/>
              <w:ind w:left="19" w:right="14"/>
              <w:jc w:val="center"/>
              <w:rPr>
                <w:sz w:val="24"/>
              </w:rPr>
            </w:pPr>
            <w:r>
              <w:rPr>
                <w:spacing w:val="-2"/>
                <w:sz w:val="24"/>
              </w:rPr>
              <w:t>1.360,0000</w:t>
            </w:r>
          </w:p>
        </w:tc>
        <w:tc>
          <w:tcPr>
            <w:tcW w:w="840" w:type="dxa"/>
          </w:tcPr>
          <w:p>
            <w:pPr>
              <w:pStyle w:val="TableParagraph"/>
              <w:spacing w:before="196"/>
              <w:ind w:right="287"/>
              <w:jc w:val="right"/>
              <w:rPr>
                <w:sz w:val="24"/>
              </w:rPr>
            </w:pPr>
            <w:r>
              <w:rPr>
                <w:spacing w:val="-5"/>
                <w:sz w:val="24"/>
              </w:rPr>
              <w:t>20</w:t>
            </w:r>
          </w:p>
        </w:tc>
        <w:tc>
          <w:tcPr>
            <w:tcW w:w="1710" w:type="dxa"/>
          </w:tcPr>
          <w:p>
            <w:pPr>
              <w:pStyle w:val="TableParagraph"/>
              <w:spacing w:before="196"/>
              <w:ind w:left="21" w:right="3"/>
              <w:jc w:val="center"/>
              <w:rPr>
                <w:sz w:val="24"/>
              </w:rPr>
            </w:pPr>
            <w:r>
              <w:rPr>
                <w:spacing w:val="-2"/>
                <w:sz w:val="24"/>
              </w:rPr>
              <w:t>27.200,00</w:t>
            </w:r>
          </w:p>
        </w:tc>
      </w:tr>
      <w:tr>
        <w:trPr>
          <w:trHeight w:val="554" w:hRule="atLeast"/>
        </w:trPr>
        <w:tc>
          <w:tcPr>
            <w:tcW w:w="810" w:type="dxa"/>
          </w:tcPr>
          <w:p>
            <w:pPr>
              <w:pStyle w:val="TableParagraph"/>
              <w:spacing w:before="136"/>
              <w:ind w:left="13"/>
              <w:jc w:val="center"/>
              <w:rPr>
                <w:sz w:val="24"/>
              </w:rPr>
            </w:pPr>
            <w:r>
              <w:rPr>
                <w:spacing w:val="-5"/>
                <w:sz w:val="24"/>
              </w:rPr>
              <w:t>1.4</w:t>
            </w:r>
          </w:p>
        </w:tc>
        <w:tc>
          <w:tcPr>
            <w:tcW w:w="795" w:type="dxa"/>
          </w:tcPr>
          <w:p>
            <w:pPr>
              <w:pStyle w:val="TableParagraph"/>
              <w:spacing w:before="136"/>
              <w:ind w:left="14"/>
              <w:jc w:val="center"/>
              <w:rPr>
                <w:sz w:val="24"/>
              </w:rPr>
            </w:pPr>
            <w:r>
              <w:rPr>
                <w:spacing w:val="-2"/>
                <w:sz w:val="24"/>
              </w:rPr>
              <w:t>196774</w:t>
            </w:r>
          </w:p>
        </w:tc>
        <w:tc>
          <w:tcPr>
            <w:tcW w:w="5190" w:type="dxa"/>
          </w:tcPr>
          <w:p>
            <w:pPr>
              <w:pStyle w:val="TableParagraph"/>
              <w:tabs>
                <w:tab w:pos="3171" w:val="left" w:leader="none"/>
              </w:tabs>
              <w:spacing w:line="270" w:lineRule="exact"/>
              <w:ind w:left="2" w:right="-15"/>
              <w:rPr>
                <w:b/>
                <w:sz w:val="24"/>
              </w:rPr>
            </w:pPr>
            <w:r>
              <w:rPr>
                <w:b/>
                <w:sz w:val="24"/>
              </w:rPr>
              <w:t>Reagente</w:t>
            </w:r>
            <w:r>
              <w:rPr>
                <w:b/>
                <w:spacing w:val="40"/>
                <w:sz w:val="24"/>
              </w:rPr>
              <w:t> </w:t>
            </w:r>
            <w:r>
              <w:rPr>
                <w:b/>
                <w:sz w:val="24"/>
              </w:rPr>
              <w:t>para</w:t>
            </w:r>
            <w:r>
              <w:rPr>
                <w:b/>
                <w:spacing w:val="40"/>
                <w:sz w:val="24"/>
              </w:rPr>
              <w:t> </w:t>
            </w:r>
            <w:r>
              <w:rPr>
                <w:b/>
                <w:sz w:val="24"/>
              </w:rPr>
              <w:t>cartucho</w:t>
            </w:r>
            <w:r>
              <w:rPr>
                <w:b/>
                <w:spacing w:val="40"/>
                <w:sz w:val="24"/>
              </w:rPr>
              <w:t> </w:t>
            </w:r>
            <w:r>
              <w:rPr>
                <w:b/>
                <w:sz w:val="24"/>
              </w:rPr>
              <w:t>de</w:t>
              <w:tab/>
            </w:r>
            <w:r>
              <w:rPr>
                <w:b/>
                <w:spacing w:val="-2"/>
                <w:sz w:val="24"/>
              </w:rPr>
              <w:t>tromboelastograma </w:t>
            </w:r>
            <w:r>
              <w:rPr>
                <w:b/>
                <w:sz w:val="24"/>
              </w:rPr>
              <w:t>controle padrão P plasma humano</w:t>
            </w:r>
          </w:p>
        </w:tc>
        <w:tc>
          <w:tcPr>
            <w:tcW w:w="1335" w:type="dxa"/>
          </w:tcPr>
          <w:p>
            <w:pPr>
              <w:pStyle w:val="TableParagraph"/>
              <w:spacing w:before="136"/>
              <w:ind w:left="19" w:right="14"/>
              <w:jc w:val="center"/>
              <w:rPr>
                <w:sz w:val="24"/>
              </w:rPr>
            </w:pPr>
            <w:r>
              <w:rPr>
                <w:spacing w:val="-2"/>
                <w:sz w:val="24"/>
              </w:rPr>
              <w:t>1.360,0000</w:t>
            </w:r>
          </w:p>
        </w:tc>
        <w:tc>
          <w:tcPr>
            <w:tcW w:w="840" w:type="dxa"/>
          </w:tcPr>
          <w:p>
            <w:pPr>
              <w:pStyle w:val="TableParagraph"/>
              <w:spacing w:before="136"/>
              <w:ind w:right="287"/>
              <w:jc w:val="right"/>
              <w:rPr>
                <w:sz w:val="24"/>
              </w:rPr>
            </w:pPr>
            <w:r>
              <w:rPr>
                <w:spacing w:val="-5"/>
                <w:sz w:val="24"/>
              </w:rPr>
              <w:t>20</w:t>
            </w:r>
          </w:p>
        </w:tc>
        <w:tc>
          <w:tcPr>
            <w:tcW w:w="1710" w:type="dxa"/>
          </w:tcPr>
          <w:p>
            <w:pPr>
              <w:pStyle w:val="TableParagraph"/>
              <w:spacing w:before="136"/>
              <w:ind w:left="21" w:right="3"/>
              <w:jc w:val="center"/>
              <w:rPr>
                <w:sz w:val="24"/>
              </w:rPr>
            </w:pPr>
            <w:r>
              <w:rPr>
                <w:spacing w:val="-2"/>
                <w:sz w:val="24"/>
              </w:rPr>
              <w:t>27.200,00</w:t>
            </w:r>
          </w:p>
        </w:tc>
      </w:tr>
      <w:tr>
        <w:trPr>
          <w:trHeight w:val="554" w:hRule="atLeast"/>
        </w:trPr>
        <w:tc>
          <w:tcPr>
            <w:tcW w:w="810" w:type="dxa"/>
          </w:tcPr>
          <w:p>
            <w:pPr>
              <w:pStyle w:val="TableParagraph"/>
              <w:spacing w:before="136"/>
              <w:ind w:left="13"/>
              <w:jc w:val="center"/>
              <w:rPr>
                <w:sz w:val="24"/>
              </w:rPr>
            </w:pPr>
            <w:r>
              <w:rPr>
                <w:spacing w:val="-5"/>
                <w:sz w:val="24"/>
              </w:rPr>
              <w:t>2.1</w:t>
            </w:r>
          </w:p>
        </w:tc>
        <w:tc>
          <w:tcPr>
            <w:tcW w:w="795" w:type="dxa"/>
          </w:tcPr>
          <w:p>
            <w:pPr>
              <w:pStyle w:val="TableParagraph"/>
              <w:spacing w:before="136"/>
              <w:ind w:left="14"/>
              <w:jc w:val="center"/>
              <w:rPr>
                <w:sz w:val="24"/>
              </w:rPr>
            </w:pPr>
            <w:r>
              <w:rPr>
                <w:spacing w:val="-2"/>
                <w:sz w:val="24"/>
              </w:rPr>
              <w:t>166089</w:t>
            </w:r>
          </w:p>
        </w:tc>
        <w:tc>
          <w:tcPr>
            <w:tcW w:w="5190" w:type="dxa"/>
          </w:tcPr>
          <w:p>
            <w:pPr>
              <w:pStyle w:val="TableParagraph"/>
              <w:spacing w:line="270" w:lineRule="exact"/>
              <w:ind w:left="2" w:right="-15"/>
              <w:rPr>
                <w:b/>
                <w:sz w:val="24"/>
              </w:rPr>
            </w:pPr>
            <w:r>
              <w:rPr>
                <w:b/>
                <w:sz w:val="24"/>
              </w:rPr>
              <w:t>Reagente</w:t>
            </w:r>
            <w:r>
              <w:rPr>
                <w:b/>
                <w:spacing w:val="40"/>
                <w:sz w:val="24"/>
              </w:rPr>
              <w:t> </w:t>
            </w:r>
            <w:r>
              <w:rPr>
                <w:b/>
                <w:sz w:val="24"/>
              </w:rPr>
              <w:t>para</w:t>
            </w:r>
            <w:r>
              <w:rPr>
                <w:b/>
                <w:spacing w:val="40"/>
                <w:sz w:val="24"/>
              </w:rPr>
              <w:t> </w:t>
            </w:r>
            <w:r>
              <w:rPr>
                <w:b/>
                <w:sz w:val="24"/>
              </w:rPr>
              <w:t>tromboelastometria,</w:t>
            </w:r>
            <w:r>
              <w:rPr>
                <w:b/>
                <w:spacing w:val="40"/>
                <w:sz w:val="24"/>
              </w:rPr>
              <w:t> </w:t>
            </w:r>
            <w:r>
              <w:rPr>
                <w:b/>
                <w:sz w:val="24"/>
              </w:rPr>
              <w:t>avaliação</w:t>
            </w:r>
            <w:r>
              <w:rPr>
                <w:b/>
                <w:spacing w:val="40"/>
                <w:sz w:val="24"/>
              </w:rPr>
              <w:t> </w:t>
            </w:r>
            <w:r>
              <w:rPr>
                <w:b/>
                <w:sz w:val="24"/>
              </w:rPr>
              <w:t>de fibrinogênio, com inibidor de plaquetas</w:t>
            </w:r>
          </w:p>
        </w:tc>
        <w:tc>
          <w:tcPr>
            <w:tcW w:w="1335" w:type="dxa"/>
          </w:tcPr>
          <w:p>
            <w:pPr>
              <w:pStyle w:val="TableParagraph"/>
              <w:spacing w:before="136"/>
              <w:ind w:left="19" w:right="14"/>
              <w:jc w:val="center"/>
              <w:rPr>
                <w:sz w:val="24"/>
              </w:rPr>
            </w:pPr>
            <w:r>
              <w:rPr>
                <w:spacing w:val="-2"/>
                <w:sz w:val="24"/>
              </w:rPr>
              <w:t>509,5700</w:t>
            </w:r>
          </w:p>
        </w:tc>
        <w:tc>
          <w:tcPr>
            <w:tcW w:w="840" w:type="dxa"/>
          </w:tcPr>
          <w:p>
            <w:pPr>
              <w:pStyle w:val="TableParagraph"/>
              <w:spacing w:before="136"/>
              <w:ind w:right="227"/>
              <w:jc w:val="right"/>
              <w:rPr>
                <w:sz w:val="24"/>
              </w:rPr>
            </w:pPr>
            <w:r>
              <w:rPr>
                <w:spacing w:val="-5"/>
                <w:sz w:val="24"/>
              </w:rPr>
              <w:t>400</w:t>
            </w:r>
          </w:p>
        </w:tc>
        <w:tc>
          <w:tcPr>
            <w:tcW w:w="1710" w:type="dxa"/>
          </w:tcPr>
          <w:p>
            <w:pPr>
              <w:pStyle w:val="TableParagraph"/>
              <w:spacing w:before="136"/>
              <w:ind w:left="21" w:right="3"/>
              <w:jc w:val="center"/>
              <w:rPr>
                <w:sz w:val="24"/>
              </w:rPr>
            </w:pPr>
            <w:r>
              <w:rPr>
                <w:spacing w:val="-2"/>
                <w:sz w:val="24"/>
              </w:rPr>
              <w:t>203.828,00</w:t>
            </w:r>
          </w:p>
        </w:tc>
      </w:tr>
      <w:tr>
        <w:trPr>
          <w:trHeight w:val="809" w:hRule="atLeast"/>
        </w:trPr>
        <w:tc>
          <w:tcPr>
            <w:tcW w:w="810" w:type="dxa"/>
          </w:tcPr>
          <w:p>
            <w:pPr>
              <w:pStyle w:val="TableParagraph"/>
              <w:spacing w:before="256"/>
              <w:ind w:left="13"/>
              <w:jc w:val="center"/>
              <w:rPr>
                <w:sz w:val="24"/>
              </w:rPr>
            </w:pPr>
            <w:r>
              <w:rPr>
                <w:spacing w:val="-5"/>
                <w:sz w:val="24"/>
              </w:rPr>
              <w:t>2.2</w:t>
            </w:r>
          </w:p>
        </w:tc>
        <w:tc>
          <w:tcPr>
            <w:tcW w:w="795" w:type="dxa"/>
          </w:tcPr>
          <w:p>
            <w:pPr>
              <w:pStyle w:val="TableParagraph"/>
              <w:spacing w:before="256"/>
              <w:ind w:left="14"/>
              <w:jc w:val="center"/>
              <w:rPr>
                <w:sz w:val="24"/>
              </w:rPr>
            </w:pPr>
            <w:r>
              <w:rPr>
                <w:spacing w:val="-2"/>
                <w:sz w:val="24"/>
              </w:rPr>
              <w:t>166086</w:t>
            </w:r>
          </w:p>
        </w:tc>
        <w:tc>
          <w:tcPr>
            <w:tcW w:w="5190" w:type="dxa"/>
          </w:tcPr>
          <w:p>
            <w:pPr>
              <w:pStyle w:val="TableParagraph"/>
              <w:tabs>
                <w:tab w:pos="1291" w:val="left" w:leader="none"/>
                <w:tab w:pos="2768" w:val="left" w:leader="none"/>
                <w:tab w:pos="3258" w:val="left" w:leader="none"/>
                <w:tab w:pos="4010" w:val="left" w:leader="none"/>
                <w:tab w:pos="5073" w:val="left" w:leader="none"/>
              </w:tabs>
              <w:spacing w:line="235" w:lineRule="auto"/>
              <w:ind w:left="2" w:right="-15"/>
              <w:rPr>
                <w:b/>
                <w:sz w:val="24"/>
              </w:rPr>
            </w:pPr>
            <w:r>
              <w:rPr>
                <w:b/>
                <w:sz w:val="24"/>
              </w:rPr>
              <w:t>Reagente</w:t>
            </w:r>
            <w:r>
              <w:rPr>
                <w:b/>
                <w:spacing w:val="32"/>
                <w:sz w:val="24"/>
              </w:rPr>
              <w:t> </w:t>
            </w:r>
            <w:r>
              <w:rPr>
                <w:b/>
                <w:sz w:val="24"/>
              </w:rPr>
              <w:t>para</w:t>
            </w:r>
            <w:r>
              <w:rPr>
                <w:b/>
                <w:spacing w:val="32"/>
                <w:sz w:val="24"/>
              </w:rPr>
              <w:t> </w:t>
            </w:r>
            <w:r>
              <w:rPr>
                <w:b/>
                <w:sz w:val="24"/>
              </w:rPr>
              <w:t>tromboelastometria,</w:t>
            </w:r>
            <w:r>
              <w:rPr>
                <w:b/>
                <w:spacing w:val="32"/>
                <w:sz w:val="24"/>
              </w:rPr>
              <w:t> </w:t>
            </w:r>
            <w:r>
              <w:rPr>
                <w:b/>
                <w:sz w:val="24"/>
              </w:rPr>
              <w:t>avaliação</w:t>
            </w:r>
            <w:r>
              <w:rPr>
                <w:b/>
                <w:spacing w:val="32"/>
                <w:sz w:val="24"/>
              </w:rPr>
              <w:t> </w:t>
            </w:r>
            <w:r>
              <w:rPr>
                <w:b/>
                <w:sz w:val="24"/>
              </w:rPr>
              <w:t>via </w:t>
            </w:r>
            <w:r>
              <w:rPr>
                <w:b/>
                <w:spacing w:val="-2"/>
                <w:sz w:val="24"/>
              </w:rPr>
              <w:t>extrínseca</w:t>
            </w:r>
            <w:r>
              <w:rPr>
                <w:b/>
                <w:sz w:val="24"/>
              </w:rPr>
              <w:tab/>
            </w:r>
            <w:r>
              <w:rPr>
                <w:b/>
                <w:spacing w:val="-2"/>
                <w:sz w:val="24"/>
              </w:rPr>
              <w:t>combinação</w:t>
            </w:r>
            <w:r>
              <w:rPr>
                <w:b/>
                <w:sz w:val="24"/>
              </w:rPr>
              <w:tab/>
            </w:r>
            <w:r>
              <w:rPr>
                <w:b/>
                <w:spacing w:val="-5"/>
                <w:sz w:val="24"/>
              </w:rPr>
              <w:t>de</w:t>
            </w:r>
            <w:r>
              <w:rPr>
                <w:b/>
                <w:sz w:val="24"/>
              </w:rPr>
              <w:tab/>
            </w:r>
            <w:r>
              <w:rPr>
                <w:b/>
                <w:spacing w:val="-2"/>
                <w:sz w:val="24"/>
              </w:rPr>
              <w:t>fator</w:t>
            </w:r>
            <w:r>
              <w:rPr>
                <w:b/>
                <w:sz w:val="24"/>
              </w:rPr>
              <w:tab/>
            </w:r>
            <w:r>
              <w:rPr>
                <w:b/>
                <w:spacing w:val="-2"/>
                <w:sz w:val="24"/>
              </w:rPr>
              <w:t>tecidual</w:t>
            </w:r>
            <w:r>
              <w:rPr>
                <w:b/>
                <w:sz w:val="24"/>
              </w:rPr>
              <w:tab/>
            </w:r>
            <w:r>
              <w:rPr>
                <w:b/>
                <w:spacing w:val="-10"/>
                <w:sz w:val="24"/>
              </w:rPr>
              <w:t>e</w:t>
            </w:r>
          </w:p>
          <w:p>
            <w:pPr>
              <w:pStyle w:val="TableParagraph"/>
              <w:spacing w:line="259" w:lineRule="exact"/>
              <w:ind w:left="2"/>
              <w:rPr>
                <w:b/>
                <w:sz w:val="24"/>
              </w:rPr>
            </w:pPr>
            <w:r>
              <w:rPr>
                <w:b/>
                <w:spacing w:val="-2"/>
                <w:sz w:val="24"/>
              </w:rPr>
              <w:t>fosfolipídio</w:t>
            </w:r>
          </w:p>
        </w:tc>
        <w:tc>
          <w:tcPr>
            <w:tcW w:w="1335" w:type="dxa"/>
          </w:tcPr>
          <w:p>
            <w:pPr>
              <w:pStyle w:val="TableParagraph"/>
              <w:spacing w:before="256"/>
              <w:ind w:left="19" w:right="14"/>
              <w:jc w:val="center"/>
              <w:rPr>
                <w:sz w:val="24"/>
              </w:rPr>
            </w:pPr>
            <w:r>
              <w:rPr>
                <w:spacing w:val="-2"/>
                <w:sz w:val="24"/>
              </w:rPr>
              <w:t>228,0000</w:t>
            </w:r>
          </w:p>
        </w:tc>
        <w:tc>
          <w:tcPr>
            <w:tcW w:w="840" w:type="dxa"/>
          </w:tcPr>
          <w:p>
            <w:pPr>
              <w:pStyle w:val="TableParagraph"/>
              <w:spacing w:before="256"/>
              <w:ind w:right="227"/>
              <w:jc w:val="right"/>
              <w:rPr>
                <w:sz w:val="24"/>
              </w:rPr>
            </w:pPr>
            <w:r>
              <w:rPr>
                <w:spacing w:val="-5"/>
                <w:sz w:val="24"/>
              </w:rPr>
              <w:t>400</w:t>
            </w:r>
          </w:p>
        </w:tc>
        <w:tc>
          <w:tcPr>
            <w:tcW w:w="1710" w:type="dxa"/>
          </w:tcPr>
          <w:p>
            <w:pPr>
              <w:pStyle w:val="TableParagraph"/>
              <w:spacing w:before="256"/>
              <w:ind w:left="21" w:right="3"/>
              <w:jc w:val="center"/>
              <w:rPr>
                <w:sz w:val="24"/>
              </w:rPr>
            </w:pPr>
            <w:r>
              <w:rPr>
                <w:spacing w:val="-2"/>
                <w:sz w:val="24"/>
              </w:rPr>
              <w:t>91.200,00</w:t>
            </w:r>
          </w:p>
        </w:tc>
      </w:tr>
      <w:tr>
        <w:trPr>
          <w:trHeight w:val="554" w:hRule="atLeast"/>
        </w:trPr>
        <w:tc>
          <w:tcPr>
            <w:tcW w:w="810" w:type="dxa"/>
          </w:tcPr>
          <w:p>
            <w:pPr>
              <w:pStyle w:val="TableParagraph"/>
              <w:spacing w:before="136"/>
              <w:ind w:left="13"/>
              <w:jc w:val="center"/>
              <w:rPr>
                <w:sz w:val="24"/>
              </w:rPr>
            </w:pPr>
            <w:r>
              <w:rPr>
                <w:spacing w:val="-5"/>
                <w:sz w:val="24"/>
              </w:rPr>
              <w:t>2.3</w:t>
            </w:r>
          </w:p>
        </w:tc>
        <w:tc>
          <w:tcPr>
            <w:tcW w:w="795" w:type="dxa"/>
          </w:tcPr>
          <w:p>
            <w:pPr>
              <w:pStyle w:val="TableParagraph"/>
              <w:spacing w:before="136"/>
              <w:ind w:left="14"/>
              <w:jc w:val="center"/>
              <w:rPr>
                <w:sz w:val="24"/>
              </w:rPr>
            </w:pPr>
            <w:r>
              <w:rPr>
                <w:spacing w:val="-2"/>
                <w:sz w:val="24"/>
              </w:rPr>
              <w:t>166092</w:t>
            </w:r>
          </w:p>
        </w:tc>
        <w:tc>
          <w:tcPr>
            <w:tcW w:w="5190" w:type="dxa"/>
          </w:tcPr>
          <w:p>
            <w:pPr>
              <w:pStyle w:val="TableParagraph"/>
              <w:spacing w:line="270" w:lineRule="exact"/>
              <w:ind w:left="2" w:right="-15"/>
              <w:rPr>
                <w:b/>
                <w:sz w:val="24"/>
              </w:rPr>
            </w:pPr>
            <w:r>
              <w:rPr>
                <w:b/>
                <w:sz w:val="24"/>
              </w:rPr>
              <w:t>Reagente</w:t>
            </w:r>
            <w:r>
              <w:rPr>
                <w:b/>
                <w:spacing w:val="80"/>
                <w:sz w:val="24"/>
              </w:rPr>
              <w:t> </w:t>
            </w:r>
            <w:r>
              <w:rPr>
                <w:b/>
                <w:sz w:val="24"/>
              </w:rPr>
              <w:t>para</w:t>
            </w:r>
            <w:r>
              <w:rPr>
                <w:b/>
                <w:spacing w:val="80"/>
                <w:sz w:val="24"/>
              </w:rPr>
              <w:t> </w:t>
            </w:r>
            <w:r>
              <w:rPr>
                <w:b/>
                <w:sz w:val="24"/>
              </w:rPr>
              <w:t>tromboelastometria,</w:t>
            </w:r>
            <w:r>
              <w:rPr>
                <w:b/>
                <w:spacing w:val="80"/>
                <w:sz w:val="24"/>
              </w:rPr>
              <w:t> </w:t>
            </w:r>
            <w:r>
              <w:rPr>
                <w:b/>
                <w:sz w:val="24"/>
              </w:rPr>
              <w:t>solução</w:t>
            </w:r>
            <w:r>
              <w:rPr>
                <w:b/>
                <w:spacing w:val="80"/>
                <w:sz w:val="24"/>
              </w:rPr>
              <w:t> </w:t>
            </w:r>
            <w:r>
              <w:rPr>
                <w:b/>
                <w:sz w:val="24"/>
              </w:rPr>
              <w:t>de </w:t>
            </w:r>
            <w:r>
              <w:rPr>
                <w:b/>
                <w:spacing w:val="-2"/>
                <w:sz w:val="24"/>
              </w:rPr>
              <w:t>heparinase</w:t>
            </w:r>
          </w:p>
        </w:tc>
        <w:tc>
          <w:tcPr>
            <w:tcW w:w="1335" w:type="dxa"/>
          </w:tcPr>
          <w:p>
            <w:pPr>
              <w:pStyle w:val="TableParagraph"/>
              <w:spacing w:before="136"/>
              <w:ind w:left="19" w:right="14"/>
              <w:jc w:val="center"/>
              <w:rPr>
                <w:sz w:val="24"/>
              </w:rPr>
            </w:pPr>
            <w:r>
              <w:rPr>
                <w:spacing w:val="-2"/>
                <w:sz w:val="24"/>
              </w:rPr>
              <w:t>718,3550</w:t>
            </w:r>
          </w:p>
        </w:tc>
        <w:tc>
          <w:tcPr>
            <w:tcW w:w="840" w:type="dxa"/>
          </w:tcPr>
          <w:p>
            <w:pPr>
              <w:pStyle w:val="TableParagraph"/>
              <w:spacing w:before="136"/>
              <w:ind w:right="227"/>
              <w:jc w:val="right"/>
              <w:rPr>
                <w:sz w:val="24"/>
              </w:rPr>
            </w:pPr>
            <w:r>
              <w:rPr>
                <w:spacing w:val="-5"/>
                <w:sz w:val="24"/>
              </w:rPr>
              <w:t>400</w:t>
            </w:r>
          </w:p>
        </w:tc>
        <w:tc>
          <w:tcPr>
            <w:tcW w:w="1710" w:type="dxa"/>
          </w:tcPr>
          <w:p>
            <w:pPr>
              <w:pStyle w:val="TableParagraph"/>
              <w:spacing w:before="136"/>
              <w:ind w:left="21" w:right="3"/>
              <w:jc w:val="center"/>
              <w:rPr>
                <w:sz w:val="24"/>
              </w:rPr>
            </w:pPr>
            <w:r>
              <w:rPr>
                <w:spacing w:val="-2"/>
                <w:sz w:val="24"/>
              </w:rPr>
              <w:t>287.342,00</w:t>
            </w:r>
          </w:p>
        </w:tc>
      </w:tr>
      <w:tr>
        <w:trPr>
          <w:trHeight w:val="719" w:hRule="atLeast"/>
        </w:trPr>
        <w:tc>
          <w:tcPr>
            <w:tcW w:w="810" w:type="dxa"/>
          </w:tcPr>
          <w:p>
            <w:pPr>
              <w:pStyle w:val="TableParagraph"/>
              <w:spacing w:before="211"/>
              <w:ind w:left="13"/>
              <w:jc w:val="center"/>
              <w:rPr>
                <w:sz w:val="24"/>
              </w:rPr>
            </w:pPr>
            <w:r>
              <w:rPr>
                <w:spacing w:val="-5"/>
                <w:sz w:val="24"/>
              </w:rPr>
              <w:t>2.4</w:t>
            </w:r>
          </w:p>
        </w:tc>
        <w:tc>
          <w:tcPr>
            <w:tcW w:w="795" w:type="dxa"/>
          </w:tcPr>
          <w:p>
            <w:pPr>
              <w:pStyle w:val="TableParagraph"/>
              <w:spacing w:before="211"/>
              <w:ind w:left="14"/>
              <w:jc w:val="center"/>
              <w:rPr>
                <w:sz w:val="24"/>
              </w:rPr>
            </w:pPr>
            <w:r>
              <w:rPr>
                <w:spacing w:val="-2"/>
                <w:sz w:val="24"/>
              </w:rPr>
              <w:t>166090</w:t>
            </w:r>
          </w:p>
        </w:tc>
        <w:tc>
          <w:tcPr>
            <w:tcW w:w="5190" w:type="dxa"/>
          </w:tcPr>
          <w:p>
            <w:pPr>
              <w:pStyle w:val="TableParagraph"/>
              <w:spacing w:line="235" w:lineRule="auto" w:before="80"/>
              <w:ind w:left="2" w:right="-15"/>
              <w:rPr>
                <w:b/>
                <w:sz w:val="24"/>
              </w:rPr>
            </w:pPr>
            <w:r>
              <w:rPr>
                <w:b/>
                <w:sz w:val="24"/>
              </w:rPr>
              <w:t>Reagente</w:t>
            </w:r>
            <w:r>
              <w:rPr>
                <w:b/>
                <w:spacing w:val="32"/>
                <w:sz w:val="24"/>
              </w:rPr>
              <w:t> </w:t>
            </w:r>
            <w:r>
              <w:rPr>
                <w:b/>
                <w:sz w:val="24"/>
              </w:rPr>
              <w:t>para</w:t>
            </w:r>
            <w:r>
              <w:rPr>
                <w:b/>
                <w:spacing w:val="32"/>
                <w:sz w:val="24"/>
              </w:rPr>
              <w:t> </w:t>
            </w:r>
            <w:r>
              <w:rPr>
                <w:b/>
                <w:sz w:val="24"/>
              </w:rPr>
              <w:t>tromboelastometria,</w:t>
            </w:r>
            <w:r>
              <w:rPr>
                <w:b/>
                <w:spacing w:val="32"/>
                <w:sz w:val="24"/>
              </w:rPr>
              <w:t> </w:t>
            </w:r>
            <w:r>
              <w:rPr>
                <w:b/>
                <w:sz w:val="24"/>
              </w:rPr>
              <w:t>avaliação</w:t>
            </w:r>
            <w:r>
              <w:rPr>
                <w:b/>
                <w:spacing w:val="32"/>
                <w:sz w:val="24"/>
              </w:rPr>
              <w:t> </w:t>
            </w:r>
            <w:r>
              <w:rPr>
                <w:b/>
                <w:sz w:val="24"/>
              </w:rPr>
              <w:t>via intrínseca com kaolin de fosfolipídio</w:t>
            </w:r>
          </w:p>
        </w:tc>
        <w:tc>
          <w:tcPr>
            <w:tcW w:w="1335" w:type="dxa"/>
          </w:tcPr>
          <w:p>
            <w:pPr>
              <w:pStyle w:val="TableParagraph"/>
              <w:spacing w:before="211"/>
              <w:ind w:left="19" w:right="14"/>
              <w:jc w:val="center"/>
              <w:rPr>
                <w:sz w:val="24"/>
              </w:rPr>
            </w:pPr>
            <w:r>
              <w:rPr>
                <w:spacing w:val="-2"/>
                <w:sz w:val="24"/>
              </w:rPr>
              <w:t>237,0000</w:t>
            </w:r>
          </w:p>
        </w:tc>
        <w:tc>
          <w:tcPr>
            <w:tcW w:w="840" w:type="dxa"/>
          </w:tcPr>
          <w:p>
            <w:pPr>
              <w:pStyle w:val="TableParagraph"/>
              <w:spacing w:before="211"/>
              <w:ind w:right="227"/>
              <w:jc w:val="right"/>
              <w:rPr>
                <w:sz w:val="24"/>
              </w:rPr>
            </w:pPr>
            <w:r>
              <w:rPr>
                <w:spacing w:val="-5"/>
                <w:sz w:val="24"/>
              </w:rPr>
              <w:t>400</w:t>
            </w:r>
          </w:p>
        </w:tc>
        <w:tc>
          <w:tcPr>
            <w:tcW w:w="1710" w:type="dxa"/>
          </w:tcPr>
          <w:p>
            <w:pPr>
              <w:pStyle w:val="TableParagraph"/>
              <w:spacing w:before="211"/>
              <w:ind w:left="21" w:right="3"/>
              <w:jc w:val="center"/>
              <w:rPr>
                <w:sz w:val="24"/>
              </w:rPr>
            </w:pPr>
            <w:r>
              <w:rPr>
                <w:spacing w:val="-2"/>
                <w:sz w:val="24"/>
              </w:rPr>
              <w:t>94.800,00</w:t>
            </w:r>
          </w:p>
        </w:tc>
      </w:tr>
      <w:tr>
        <w:trPr>
          <w:trHeight w:val="824" w:hRule="atLeast"/>
        </w:trPr>
        <w:tc>
          <w:tcPr>
            <w:tcW w:w="810" w:type="dxa"/>
          </w:tcPr>
          <w:p>
            <w:pPr>
              <w:pStyle w:val="TableParagraph"/>
              <w:spacing w:before="256"/>
              <w:ind w:left="13"/>
              <w:jc w:val="center"/>
              <w:rPr>
                <w:sz w:val="24"/>
              </w:rPr>
            </w:pPr>
            <w:r>
              <w:rPr>
                <w:spacing w:val="-5"/>
                <w:sz w:val="24"/>
              </w:rPr>
              <w:t>2.5</w:t>
            </w:r>
          </w:p>
        </w:tc>
        <w:tc>
          <w:tcPr>
            <w:tcW w:w="795" w:type="dxa"/>
          </w:tcPr>
          <w:p>
            <w:pPr>
              <w:pStyle w:val="TableParagraph"/>
              <w:spacing w:before="256"/>
              <w:ind w:left="14"/>
              <w:jc w:val="center"/>
              <w:rPr>
                <w:sz w:val="24"/>
              </w:rPr>
            </w:pPr>
            <w:r>
              <w:rPr>
                <w:spacing w:val="-2"/>
                <w:sz w:val="24"/>
              </w:rPr>
              <w:t>194522</w:t>
            </w:r>
          </w:p>
        </w:tc>
        <w:tc>
          <w:tcPr>
            <w:tcW w:w="5190" w:type="dxa"/>
          </w:tcPr>
          <w:p>
            <w:pPr>
              <w:pStyle w:val="TableParagraph"/>
              <w:spacing w:line="235" w:lineRule="auto"/>
              <w:ind w:left="2" w:right="-15"/>
              <w:jc w:val="both"/>
              <w:rPr>
                <w:b/>
                <w:sz w:val="24"/>
              </w:rPr>
            </w:pPr>
            <w:r>
              <w:rPr>
                <w:b/>
                <w:sz w:val="24"/>
              </w:rPr>
              <w:t>Reagente para tromboelastometria, solução ácido araquidônico (AA) e difosfato de adenosina (ADP) e um ativador que substitui a trombina</w:t>
            </w:r>
          </w:p>
        </w:tc>
        <w:tc>
          <w:tcPr>
            <w:tcW w:w="1335" w:type="dxa"/>
          </w:tcPr>
          <w:p>
            <w:pPr>
              <w:pStyle w:val="TableParagraph"/>
              <w:spacing w:before="256"/>
              <w:ind w:left="19" w:right="14"/>
              <w:jc w:val="center"/>
              <w:rPr>
                <w:sz w:val="24"/>
              </w:rPr>
            </w:pPr>
            <w:r>
              <w:rPr>
                <w:spacing w:val="-2"/>
                <w:sz w:val="24"/>
              </w:rPr>
              <w:t>1.064,7000</w:t>
            </w:r>
          </w:p>
        </w:tc>
        <w:tc>
          <w:tcPr>
            <w:tcW w:w="840" w:type="dxa"/>
          </w:tcPr>
          <w:p>
            <w:pPr>
              <w:pStyle w:val="TableParagraph"/>
              <w:spacing w:before="256"/>
              <w:ind w:right="227"/>
              <w:jc w:val="right"/>
              <w:rPr>
                <w:sz w:val="24"/>
              </w:rPr>
            </w:pPr>
            <w:r>
              <w:rPr>
                <w:spacing w:val="-5"/>
                <w:sz w:val="24"/>
              </w:rPr>
              <w:t>400</w:t>
            </w:r>
          </w:p>
        </w:tc>
        <w:tc>
          <w:tcPr>
            <w:tcW w:w="1710" w:type="dxa"/>
          </w:tcPr>
          <w:p>
            <w:pPr>
              <w:pStyle w:val="TableParagraph"/>
              <w:spacing w:before="256"/>
              <w:ind w:left="21" w:right="3"/>
              <w:jc w:val="center"/>
              <w:rPr>
                <w:sz w:val="24"/>
              </w:rPr>
            </w:pPr>
            <w:r>
              <w:rPr>
                <w:spacing w:val="-2"/>
                <w:sz w:val="24"/>
              </w:rPr>
              <w:t>425.880,00</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795"/>
        <w:gridCol w:w="5190"/>
        <w:gridCol w:w="1335"/>
        <w:gridCol w:w="840"/>
        <w:gridCol w:w="1710"/>
      </w:tblGrid>
      <w:tr>
        <w:trPr>
          <w:trHeight w:val="554" w:hRule="atLeast"/>
        </w:trPr>
        <w:tc>
          <w:tcPr>
            <w:tcW w:w="810" w:type="dxa"/>
          </w:tcPr>
          <w:p>
            <w:pPr>
              <w:pStyle w:val="TableParagraph"/>
              <w:spacing w:before="121"/>
              <w:ind w:left="13"/>
              <w:jc w:val="center"/>
              <w:rPr>
                <w:sz w:val="24"/>
              </w:rPr>
            </w:pPr>
            <w:r>
              <w:rPr>
                <w:spacing w:val="-5"/>
                <w:sz w:val="24"/>
              </w:rPr>
              <w:t>2.6</w:t>
            </w:r>
          </w:p>
        </w:tc>
        <w:tc>
          <w:tcPr>
            <w:tcW w:w="795" w:type="dxa"/>
          </w:tcPr>
          <w:p>
            <w:pPr>
              <w:pStyle w:val="TableParagraph"/>
              <w:spacing w:before="121"/>
              <w:ind w:left="14"/>
              <w:jc w:val="center"/>
              <w:rPr>
                <w:sz w:val="24"/>
              </w:rPr>
            </w:pPr>
            <w:r>
              <w:rPr>
                <w:spacing w:val="-2"/>
                <w:sz w:val="24"/>
              </w:rPr>
              <w:t>166095</w:t>
            </w:r>
          </w:p>
        </w:tc>
        <w:tc>
          <w:tcPr>
            <w:tcW w:w="5190" w:type="dxa"/>
          </w:tcPr>
          <w:p>
            <w:pPr>
              <w:pStyle w:val="TableParagraph"/>
              <w:spacing w:line="235" w:lineRule="auto"/>
              <w:ind w:left="2" w:right="-15"/>
              <w:rPr>
                <w:b/>
                <w:sz w:val="24"/>
              </w:rPr>
            </w:pPr>
            <w:r>
              <w:rPr>
                <w:b/>
                <w:sz w:val="24"/>
              </w:rPr>
              <w:t>Reagente</w:t>
            </w:r>
            <w:r>
              <w:rPr>
                <w:b/>
                <w:spacing w:val="40"/>
                <w:sz w:val="24"/>
              </w:rPr>
              <w:t> </w:t>
            </w:r>
            <w:r>
              <w:rPr>
                <w:b/>
                <w:sz w:val="24"/>
              </w:rPr>
              <w:t>tromboelastograma</w:t>
            </w:r>
            <w:r>
              <w:rPr>
                <w:b/>
                <w:spacing w:val="40"/>
                <w:sz w:val="24"/>
              </w:rPr>
              <w:t> </w:t>
            </w:r>
            <w:r>
              <w:rPr>
                <w:b/>
                <w:sz w:val="24"/>
              </w:rPr>
              <w:t>controle</w:t>
            </w:r>
            <w:r>
              <w:rPr>
                <w:b/>
                <w:spacing w:val="40"/>
                <w:sz w:val="24"/>
              </w:rPr>
              <w:t> </w:t>
            </w:r>
            <w:r>
              <w:rPr>
                <w:b/>
                <w:sz w:val="24"/>
              </w:rPr>
              <w:t>padrão</w:t>
            </w:r>
            <w:r>
              <w:rPr>
                <w:b/>
                <w:spacing w:val="40"/>
                <w:sz w:val="24"/>
              </w:rPr>
              <w:t> </w:t>
            </w:r>
            <w:r>
              <w:rPr>
                <w:b/>
                <w:sz w:val="24"/>
              </w:rPr>
              <w:t>N plasma humano</w:t>
            </w:r>
          </w:p>
        </w:tc>
        <w:tc>
          <w:tcPr>
            <w:tcW w:w="1335" w:type="dxa"/>
          </w:tcPr>
          <w:p>
            <w:pPr>
              <w:pStyle w:val="TableParagraph"/>
              <w:spacing w:before="121"/>
              <w:ind w:left="19" w:right="14"/>
              <w:jc w:val="center"/>
              <w:rPr>
                <w:sz w:val="24"/>
              </w:rPr>
            </w:pPr>
            <w:r>
              <w:rPr>
                <w:spacing w:val="-2"/>
                <w:sz w:val="24"/>
              </w:rPr>
              <w:t>341,3100</w:t>
            </w:r>
          </w:p>
        </w:tc>
        <w:tc>
          <w:tcPr>
            <w:tcW w:w="840" w:type="dxa"/>
          </w:tcPr>
          <w:p>
            <w:pPr>
              <w:pStyle w:val="TableParagraph"/>
              <w:spacing w:before="121"/>
              <w:ind w:left="24" w:right="19"/>
              <w:jc w:val="center"/>
              <w:rPr>
                <w:sz w:val="24"/>
              </w:rPr>
            </w:pPr>
            <w:r>
              <w:rPr>
                <w:spacing w:val="-5"/>
                <w:sz w:val="24"/>
              </w:rPr>
              <w:t>20</w:t>
            </w:r>
          </w:p>
        </w:tc>
        <w:tc>
          <w:tcPr>
            <w:tcW w:w="1710" w:type="dxa"/>
          </w:tcPr>
          <w:p>
            <w:pPr>
              <w:pStyle w:val="TableParagraph"/>
              <w:spacing w:before="121"/>
              <w:ind w:left="21" w:right="3"/>
              <w:jc w:val="center"/>
              <w:rPr>
                <w:sz w:val="24"/>
              </w:rPr>
            </w:pPr>
            <w:r>
              <w:rPr>
                <w:spacing w:val="-2"/>
                <w:sz w:val="24"/>
              </w:rPr>
              <w:t>6.826,20</w:t>
            </w:r>
          </w:p>
        </w:tc>
      </w:tr>
      <w:tr>
        <w:trPr>
          <w:trHeight w:val="554" w:hRule="atLeast"/>
        </w:trPr>
        <w:tc>
          <w:tcPr>
            <w:tcW w:w="810" w:type="dxa"/>
          </w:tcPr>
          <w:p>
            <w:pPr>
              <w:pStyle w:val="TableParagraph"/>
              <w:spacing w:before="121"/>
              <w:ind w:left="13"/>
              <w:jc w:val="center"/>
              <w:rPr>
                <w:sz w:val="24"/>
              </w:rPr>
            </w:pPr>
            <w:r>
              <w:rPr>
                <w:spacing w:val="-5"/>
                <w:sz w:val="24"/>
              </w:rPr>
              <w:t>2.7</w:t>
            </w:r>
          </w:p>
        </w:tc>
        <w:tc>
          <w:tcPr>
            <w:tcW w:w="795" w:type="dxa"/>
          </w:tcPr>
          <w:p>
            <w:pPr>
              <w:pStyle w:val="TableParagraph"/>
              <w:spacing w:before="121"/>
              <w:ind w:left="14"/>
              <w:jc w:val="center"/>
              <w:rPr>
                <w:sz w:val="24"/>
              </w:rPr>
            </w:pPr>
            <w:r>
              <w:rPr>
                <w:spacing w:val="-2"/>
                <w:sz w:val="24"/>
              </w:rPr>
              <w:t>166096</w:t>
            </w:r>
          </w:p>
        </w:tc>
        <w:tc>
          <w:tcPr>
            <w:tcW w:w="5190" w:type="dxa"/>
          </w:tcPr>
          <w:p>
            <w:pPr>
              <w:pStyle w:val="TableParagraph"/>
              <w:spacing w:line="235" w:lineRule="auto"/>
              <w:ind w:left="2" w:right="-15"/>
              <w:rPr>
                <w:b/>
                <w:sz w:val="24"/>
              </w:rPr>
            </w:pPr>
            <w:r>
              <w:rPr>
                <w:b/>
                <w:sz w:val="24"/>
              </w:rPr>
              <w:t>Reagente</w:t>
            </w:r>
            <w:r>
              <w:rPr>
                <w:b/>
                <w:spacing w:val="40"/>
                <w:sz w:val="24"/>
              </w:rPr>
              <w:t> </w:t>
            </w:r>
            <w:r>
              <w:rPr>
                <w:b/>
                <w:sz w:val="24"/>
              </w:rPr>
              <w:t>tromboelastograma</w:t>
            </w:r>
            <w:r>
              <w:rPr>
                <w:b/>
                <w:spacing w:val="40"/>
                <w:sz w:val="24"/>
              </w:rPr>
              <w:t> </w:t>
            </w:r>
            <w:r>
              <w:rPr>
                <w:b/>
                <w:sz w:val="24"/>
              </w:rPr>
              <w:t>controle</w:t>
            </w:r>
            <w:r>
              <w:rPr>
                <w:b/>
                <w:spacing w:val="40"/>
                <w:sz w:val="24"/>
              </w:rPr>
              <w:t> </w:t>
            </w:r>
            <w:r>
              <w:rPr>
                <w:b/>
                <w:sz w:val="24"/>
              </w:rPr>
              <w:t>padrão</w:t>
            </w:r>
            <w:r>
              <w:rPr>
                <w:b/>
                <w:spacing w:val="40"/>
                <w:sz w:val="24"/>
              </w:rPr>
              <w:t> </w:t>
            </w:r>
            <w:r>
              <w:rPr>
                <w:b/>
                <w:sz w:val="24"/>
              </w:rPr>
              <w:t>P plasma humano</w:t>
            </w:r>
          </w:p>
        </w:tc>
        <w:tc>
          <w:tcPr>
            <w:tcW w:w="1335" w:type="dxa"/>
          </w:tcPr>
          <w:p>
            <w:pPr>
              <w:pStyle w:val="TableParagraph"/>
              <w:spacing w:before="121"/>
              <w:ind w:left="19" w:right="14"/>
              <w:jc w:val="center"/>
              <w:rPr>
                <w:sz w:val="24"/>
              </w:rPr>
            </w:pPr>
            <w:r>
              <w:rPr>
                <w:spacing w:val="-2"/>
                <w:sz w:val="24"/>
              </w:rPr>
              <w:t>352,1700</w:t>
            </w:r>
          </w:p>
        </w:tc>
        <w:tc>
          <w:tcPr>
            <w:tcW w:w="840" w:type="dxa"/>
          </w:tcPr>
          <w:p>
            <w:pPr>
              <w:pStyle w:val="TableParagraph"/>
              <w:spacing w:before="121"/>
              <w:ind w:left="24" w:right="19"/>
              <w:jc w:val="center"/>
              <w:rPr>
                <w:sz w:val="24"/>
              </w:rPr>
            </w:pPr>
            <w:r>
              <w:rPr>
                <w:spacing w:val="-5"/>
                <w:sz w:val="24"/>
              </w:rPr>
              <w:t>20</w:t>
            </w:r>
          </w:p>
        </w:tc>
        <w:tc>
          <w:tcPr>
            <w:tcW w:w="1710" w:type="dxa"/>
          </w:tcPr>
          <w:p>
            <w:pPr>
              <w:pStyle w:val="TableParagraph"/>
              <w:spacing w:before="121"/>
              <w:ind w:left="21" w:right="3"/>
              <w:jc w:val="center"/>
              <w:rPr>
                <w:sz w:val="24"/>
              </w:rPr>
            </w:pPr>
            <w:r>
              <w:rPr>
                <w:spacing w:val="-2"/>
                <w:sz w:val="24"/>
              </w:rPr>
              <w:t>7.043,40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65"/>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4215"/>
        <w:gridCol w:w="765"/>
        <w:gridCol w:w="780"/>
        <w:gridCol w:w="1080"/>
        <w:gridCol w:w="990"/>
        <w:gridCol w:w="1065"/>
        <w:gridCol w:w="1005"/>
      </w:tblGrid>
      <w:tr>
        <w:trPr>
          <w:trHeight w:val="1559" w:hRule="atLeast"/>
        </w:trPr>
        <w:tc>
          <w:tcPr>
            <w:tcW w:w="5055" w:type="dxa"/>
            <w:gridSpan w:val="2"/>
          </w:tcPr>
          <w:p>
            <w:pPr>
              <w:pStyle w:val="TableParagraph"/>
              <w:spacing w:line="235" w:lineRule="auto"/>
              <w:ind w:left="23"/>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23"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3" w:right="3"/>
              <w:jc w:val="center"/>
              <w:rPr>
                <w:b/>
                <w:sz w:val="24"/>
              </w:rPr>
            </w:pPr>
            <w:r>
              <w:rPr>
                <w:b/>
                <w:spacing w:val="-4"/>
                <w:sz w:val="24"/>
              </w:rPr>
              <w:t>PROPOSTA</w:t>
            </w:r>
            <w:r>
              <w:rPr>
                <w:b/>
                <w:sz w:val="24"/>
              </w:rPr>
              <w:t> </w:t>
            </w:r>
            <w:r>
              <w:rPr>
                <w:b/>
                <w:spacing w:val="-2"/>
                <w:sz w:val="24"/>
              </w:rPr>
              <w:t>DETALHE</w:t>
            </w:r>
          </w:p>
        </w:tc>
        <w:tc>
          <w:tcPr>
            <w:tcW w:w="5685" w:type="dxa"/>
            <w:gridSpan w:val="6"/>
          </w:tcPr>
          <w:p>
            <w:pPr>
              <w:pStyle w:val="TableParagraph"/>
              <w:spacing w:before="54"/>
              <w:rPr>
                <w:b/>
                <w:sz w:val="24"/>
              </w:rPr>
            </w:pPr>
          </w:p>
          <w:p>
            <w:pPr>
              <w:pStyle w:val="TableParagraph"/>
              <w:spacing w:before="1"/>
              <w:ind w:left="20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167/2026.</w:t>
            </w:r>
          </w:p>
          <w:p>
            <w:pPr>
              <w:pStyle w:val="TableParagraph"/>
              <w:spacing w:line="273" w:lineRule="auto" w:before="24"/>
              <w:ind w:left="206" w:right="616"/>
              <w:rPr>
                <w:b/>
                <w:sz w:val="24"/>
              </w:rPr>
            </w:pPr>
            <w:r>
              <w:rPr>
                <w:b/>
                <w:sz w:val="24"/>
              </w:rPr>
              <w:t>A</w:t>
            </w:r>
            <w:r>
              <w:rPr>
                <w:b/>
                <w:spacing w:val="-15"/>
                <w:sz w:val="24"/>
              </w:rPr>
              <w:t> </w:t>
            </w:r>
            <w:r>
              <w:rPr>
                <w:b/>
                <w:sz w:val="24"/>
              </w:rPr>
              <w:t>realizar-se</w:t>
            </w:r>
            <w:r>
              <w:rPr>
                <w:b/>
                <w:spacing w:val="-15"/>
                <w:sz w:val="24"/>
              </w:rPr>
              <w:t> </w:t>
            </w:r>
            <w:r>
              <w:rPr>
                <w:b/>
                <w:sz w:val="24"/>
              </w:rPr>
              <w:t>em</w:t>
            </w:r>
            <w:r>
              <w:rPr>
                <w:b/>
                <w:spacing w:val="-13"/>
                <w:sz w:val="24"/>
              </w:rPr>
              <w:t> </w:t>
            </w:r>
            <w:r>
              <w:rPr>
                <w:b/>
                <w:sz w:val="24"/>
              </w:rPr>
              <w:t>13/05/2026</w:t>
            </w:r>
            <w:r>
              <w:rPr>
                <w:b/>
                <w:spacing w:val="-11"/>
                <w:sz w:val="24"/>
              </w:rPr>
              <w:t> </w:t>
            </w:r>
            <w:r>
              <w:rPr>
                <w:b/>
                <w:sz w:val="24"/>
              </w:rPr>
              <w:t>às</w:t>
            </w:r>
            <w:r>
              <w:rPr>
                <w:b/>
                <w:spacing w:val="-11"/>
                <w:sz w:val="24"/>
              </w:rPr>
              <w:t> </w:t>
            </w:r>
            <w:r>
              <w:rPr>
                <w:b/>
                <w:sz w:val="24"/>
              </w:rPr>
              <w:t>10horas. Processo n° SEI-260007/016823/2024.</w:t>
            </w:r>
          </w:p>
        </w:tc>
      </w:tr>
      <w:tr>
        <w:trPr>
          <w:trHeight w:val="1619" w:hRule="atLeast"/>
        </w:trPr>
        <w:tc>
          <w:tcPr>
            <w:tcW w:w="5055"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167/2026.</w:t>
            </w:r>
          </w:p>
        </w:tc>
        <w:tc>
          <w:tcPr>
            <w:tcW w:w="5685" w:type="dxa"/>
            <w:gridSpan w:val="6"/>
          </w:tcPr>
          <w:p>
            <w:pPr>
              <w:pStyle w:val="TableParagraph"/>
              <w:spacing w:line="235" w:lineRule="auto"/>
              <w:ind w:left="196" w:right="4145"/>
              <w:rPr>
                <w:sz w:val="24"/>
              </w:rPr>
            </w:pPr>
            <w:r>
              <w:rPr>
                <w:sz w:val="24"/>
              </w:rPr>
              <w:t>Razão </w:t>
            </w:r>
            <w:r>
              <w:rPr>
                <w:spacing w:val="-2"/>
                <w:sz w:val="24"/>
              </w:rPr>
              <w:t>Social:</w:t>
            </w:r>
          </w:p>
          <w:p>
            <w:pPr>
              <w:pStyle w:val="TableParagraph"/>
              <w:spacing w:line="235" w:lineRule="auto"/>
              <w:ind w:left="196" w:right="4145"/>
              <w:rPr>
                <w:sz w:val="24"/>
              </w:rPr>
            </w:pPr>
            <w:r>
              <w:rPr>
                <w:spacing w:val="-2"/>
                <w:sz w:val="24"/>
              </w:rPr>
              <w:t>CNPJ:</w:t>
            </w:r>
          </w:p>
          <w:p>
            <w:pPr>
              <w:pStyle w:val="TableParagraph"/>
              <w:spacing w:line="235" w:lineRule="auto"/>
              <w:ind w:left="196" w:right="3639"/>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6"/>
              <w:rPr>
                <w:sz w:val="24"/>
              </w:rPr>
            </w:pPr>
            <w:r>
              <w:rPr>
                <w:sz w:val="24"/>
              </w:rPr>
              <w:t>E-</w:t>
            </w:r>
            <w:r>
              <w:rPr>
                <w:spacing w:val="-2"/>
                <w:sz w:val="24"/>
              </w:rPr>
              <w:t>mail:</w:t>
            </w:r>
          </w:p>
        </w:tc>
      </w:tr>
      <w:tr>
        <w:trPr>
          <w:trHeight w:val="539" w:hRule="atLeast"/>
        </w:trPr>
        <w:tc>
          <w:tcPr>
            <w:tcW w:w="840" w:type="dxa"/>
            <w:vMerge w:val="restart"/>
          </w:tcPr>
          <w:p>
            <w:pPr>
              <w:pStyle w:val="TableParagraph"/>
              <w:spacing w:line="235" w:lineRule="auto" w:before="275"/>
              <w:ind w:left="297" w:hanging="207"/>
              <w:rPr>
                <w:b/>
                <w:sz w:val="24"/>
              </w:rPr>
            </w:pPr>
            <w:r>
              <w:rPr>
                <w:b/>
                <w:spacing w:val="-4"/>
                <w:sz w:val="24"/>
              </w:rPr>
              <w:t>LOTE </w:t>
            </w:r>
            <w:r>
              <w:rPr>
                <w:b/>
                <w:spacing w:val="-6"/>
                <w:sz w:val="24"/>
              </w:rPr>
              <w:t>01</w:t>
            </w:r>
          </w:p>
        </w:tc>
        <w:tc>
          <w:tcPr>
            <w:tcW w:w="4215" w:type="dxa"/>
            <w:vMerge w:val="restart"/>
          </w:tcPr>
          <w:p>
            <w:pPr>
              <w:pStyle w:val="TableParagraph"/>
              <w:spacing w:before="129"/>
              <w:rPr>
                <w:b/>
                <w:sz w:val="24"/>
              </w:rPr>
            </w:pPr>
          </w:p>
          <w:p>
            <w:pPr>
              <w:pStyle w:val="TableParagraph"/>
              <w:spacing w:before="1"/>
              <w:ind w:left="1121"/>
              <w:rPr>
                <w:b/>
                <w:sz w:val="24"/>
              </w:rPr>
            </w:pPr>
            <w:r>
              <w:rPr>
                <w:b/>
                <w:spacing w:val="-2"/>
                <w:sz w:val="24"/>
              </w:rPr>
              <w:t>ESPECIFICAÇÃO</w:t>
            </w:r>
          </w:p>
        </w:tc>
        <w:tc>
          <w:tcPr>
            <w:tcW w:w="765" w:type="dxa"/>
            <w:vMerge w:val="restart"/>
          </w:tcPr>
          <w:p>
            <w:pPr>
              <w:pStyle w:val="TableParagraph"/>
              <w:spacing w:before="129"/>
              <w:rPr>
                <w:b/>
                <w:sz w:val="24"/>
              </w:rPr>
            </w:pPr>
          </w:p>
          <w:p>
            <w:pPr>
              <w:pStyle w:val="TableParagraph"/>
              <w:spacing w:before="1"/>
              <w:ind w:left="135"/>
              <w:rPr>
                <w:b/>
                <w:sz w:val="24"/>
              </w:rPr>
            </w:pPr>
            <w:r>
              <w:rPr>
                <w:b/>
                <w:spacing w:val="-4"/>
                <w:sz w:val="24"/>
              </w:rPr>
              <w:t>Unid</w:t>
            </w:r>
          </w:p>
        </w:tc>
        <w:tc>
          <w:tcPr>
            <w:tcW w:w="780" w:type="dxa"/>
            <w:vMerge w:val="restart"/>
          </w:tcPr>
          <w:p>
            <w:pPr>
              <w:pStyle w:val="TableParagraph"/>
              <w:spacing w:before="129"/>
              <w:rPr>
                <w:b/>
                <w:sz w:val="24"/>
              </w:rPr>
            </w:pPr>
          </w:p>
          <w:p>
            <w:pPr>
              <w:pStyle w:val="TableParagraph"/>
              <w:spacing w:before="1"/>
              <w:ind w:left="194"/>
              <w:rPr>
                <w:b/>
                <w:sz w:val="24"/>
              </w:rPr>
            </w:pPr>
            <w:r>
              <w:rPr>
                <w:b/>
                <w:spacing w:val="-5"/>
                <w:sz w:val="24"/>
              </w:rPr>
              <w:t>Qtd</w:t>
            </w:r>
          </w:p>
        </w:tc>
        <w:tc>
          <w:tcPr>
            <w:tcW w:w="2070" w:type="dxa"/>
            <w:gridSpan w:val="2"/>
          </w:tcPr>
          <w:p>
            <w:pPr>
              <w:pStyle w:val="TableParagraph"/>
              <w:spacing w:line="259" w:lineRule="exact"/>
              <w:ind w:left="401"/>
              <w:rPr>
                <w:b/>
                <w:sz w:val="24"/>
              </w:rPr>
            </w:pPr>
            <w:r>
              <w:rPr>
                <w:b/>
                <w:sz w:val="24"/>
              </w:rPr>
              <w:t>preço</w:t>
            </w:r>
            <w:r>
              <w:rPr>
                <w:b/>
                <w:spacing w:val="-5"/>
                <w:sz w:val="24"/>
              </w:rPr>
              <w:t> COM</w:t>
            </w:r>
          </w:p>
          <w:p>
            <w:pPr>
              <w:pStyle w:val="TableParagraph"/>
              <w:spacing w:line="261" w:lineRule="exact"/>
              <w:ind w:left="462"/>
              <w:rPr>
                <w:b/>
                <w:sz w:val="24"/>
              </w:rPr>
            </w:pPr>
            <w:r>
              <w:rPr>
                <w:b/>
                <w:sz w:val="24"/>
              </w:rPr>
              <w:t>ICMS </w:t>
            </w:r>
            <w:r>
              <w:rPr>
                <w:b/>
                <w:spacing w:val="-4"/>
                <w:sz w:val="24"/>
              </w:rPr>
              <w:t>(R$)</w:t>
            </w:r>
          </w:p>
        </w:tc>
        <w:tc>
          <w:tcPr>
            <w:tcW w:w="2070" w:type="dxa"/>
            <w:gridSpan w:val="2"/>
          </w:tcPr>
          <w:p>
            <w:pPr>
              <w:pStyle w:val="TableParagraph"/>
              <w:spacing w:line="259" w:lineRule="exact"/>
              <w:ind w:left="433"/>
              <w:rPr>
                <w:b/>
                <w:sz w:val="24"/>
              </w:rPr>
            </w:pPr>
            <w:r>
              <w:rPr>
                <w:b/>
                <w:sz w:val="24"/>
              </w:rPr>
              <w:t>preço</w:t>
            </w:r>
            <w:r>
              <w:rPr>
                <w:b/>
                <w:spacing w:val="-5"/>
                <w:sz w:val="24"/>
              </w:rPr>
              <w:t> SEM</w:t>
            </w:r>
          </w:p>
          <w:p>
            <w:pPr>
              <w:pStyle w:val="TableParagraph"/>
              <w:spacing w:line="261" w:lineRule="exact"/>
              <w:ind w:left="461"/>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4215" w:type="dxa"/>
            <w:vMerge/>
            <w:tcBorders>
              <w:top w:val="nil"/>
            </w:tcBorders>
          </w:tcPr>
          <w:p>
            <w:pPr>
              <w:rPr>
                <w:sz w:val="2"/>
                <w:szCs w:val="2"/>
              </w:rPr>
            </w:pPr>
          </w:p>
        </w:tc>
        <w:tc>
          <w:tcPr>
            <w:tcW w:w="765" w:type="dxa"/>
            <w:vMerge/>
            <w:tcBorders>
              <w:top w:val="nil"/>
            </w:tcBorders>
          </w:tcPr>
          <w:p>
            <w:pPr>
              <w:rPr>
                <w:sz w:val="2"/>
                <w:szCs w:val="2"/>
              </w:rPr>
            </w:pPr>
          </w:p>
        </w:tc>
        <w:tc>
          <w:tcPr>
            <w:tcW w:w="780" w:type="dxa"/>
            <w:vMerge/>
            <w:tcBorders>
              <w:top w:val="nil"/>
            </w:tcBorders>
          </w:tcPr>
          <w:p>
            <w:pPr>
              <w:rPr>
                <w:sz w:val="2"/>
                <w:szCs w:val="2"/>
              </w:rPr>
            </w:pPr>
          </w:p>
        </w:tc>
        <w:tc>
          <w:tcPr>
            <w:tcW w:w="108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3"/>
              <w:jc w:val="center"/>
              <w:rPr>
                <w:b/>
                <w:sz w:val="24"/>
              </w:rPr>
            </w:pPr>
            <w:r>
              <w:rPr>
                <w:b/>
                <w:spacing w:val="-2"/>
                <w:sz w:val="24"/>
              </w:rPr>
              <w:t>unitário</w:t>
            </w:r>
          </w:p>
        </w:tc>
        <w:tc>
          <w:tcPr>
            <w:tcW w:w="990" w:type="dxa"/>
          </w:tcPr>
          <w:p>
            <w:pPr>
              <w:pStyle w:val="TableParagraph"/>
              <w:spacing w:before="121"/>
              <w:ind w:left="87"/>
              <w:rPr>
                <w:b/>
                <w:sz w:val="24"/>
              </w:rPr>
            </w:pPr>
            <w:r>
              <w:rPr>
                <w:b/>
                <w:spacing w:val="-2"/>
                <w:sz w:val="24"/>
              </w:rPr>
              <w:t>TOTAL</w:t>
            </w:r>
          </w:p>
        </w:tc>
        <w:tc>
          <w:tcPr>
            <w:tcW w:w="1065"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341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4"/>
              <w:jc w:val="center"/>
              <w:rPr>
                <w:sz w:val="24"/>
              </w:rPr>
            </w:pPr>
            <w:r>
              <w:rPr>
                <w:spacing w:val="-5"/>
                <w:sz w:val="24"/>
              </w:rPr>
              <w:t>1.1</w:t>
            </w:r>
          </w:p>
        </w:tc>
        <w:tc>
          <w:tcPr>
            <w:tcW w:w="4215" w:type="dxa"/>
          </w:tcPr>
          <w:p>
            <w:pPr>
              <w:pStyle w:val="TableParagraph"/>
              <w:tabs>
                <w:tab w:pos="2299" w:val="left" w:leader="none"/>
                <w:tab w:pos="3903" w:val="left" w:leader="none"/>
              </w:tabs>
              <w:spacing w:line="235" w:lineRule="auto"/>
              <w:ind w:left="72" w:right="54"/>
              <w:jc w:val="both"/>
              <w:rPr>
                <w:b/>
                <w:sz w:val="24"/>
              </w:rPr>
            </w:pPr>
            <w:r>
              <w:rPr>
                <w:b/>
                <w:sz w:val="24"/>
              </w:rPr>
              <w:t>Reagente para</w:t>
            </w:r>
            <w:r>
              <w:rPr>
                <w:b/>
                <w:spacing w:val="40"/>
                <w:sz w:val="24"/>
              </w:rPr>
              <w:t> </w:t>
            </w:r>
            <w:r>
              <w:rPr>
                <w:b/>
                <w:sz w:val="24"/>
              </w:rPr>
              <w:t>tromboelastometria, solução de citocalasina D, </w:t>
            </w:r>
            <w:r>
              <w:rPr>
                <w:b/>
                <w:spacing w:val="-2"/>
                <w:sz w:val="24"/>
              </w:rPr>
              <w:t>tromboplastina</w:t>
            </w:r>
            <w:r>
              <w:rPr>
                <w:b/>
                <w:sz w:val="24"/>
              </w:rPr>
              <w:tab/>
            </w:r>
            <w:r>
              <w:rPr>
                <w:b/>
                <w:spacing w:val="-2"/>
                <w:sz w:val="24"/>
              </w:rPr>
              <w:t>inibidora</w:t>
            </w:r>
            <w:r>
              <w:rPr>
                <w:b/>
                <w:sz w:val="24"/>
              </w:rPr>
              <w:tab/>
            </w:r>
            <w:r>
              <w:rPr>
                <w:b/>
                <w:spacing w:val="-6"/>
                <w:sz w:val="24"/>
              </w:rPr>
              <w:t>de </w:t>
            </w:r>
            <w:r>
              <w:rPr>
                <w:b/>
                <w:sz w:val="24"/>
              </w:rPr>
              <w:t>heparinase, ácido elágico e</w:t>
            </w:r>
            <w:r>
              <w:rPr>
                <w:b/>
                <w:spacing w:val="40"/>
                <w:sz w:val="24"/>
              </w:rPr>
              <w:t> </w:t>
            </w:r>
            <w:r>
              <w:rPr>
                <w:b/>
                <w:sz w:val="24"/>
              </w:rPr>
              <w:t>fibrinogênio, cloreto de cálcio e heparinase em cartuchos pronto para </w:t>
            </w:r>
            <w:r>
              <w:rPr>
                <w:b/>
                <w:spacing w:val="-4"/>
                <w:sz w:val="24"/>
              </w:rPr>
              <w:t>uso</w:t>
            </w:r>
          </w:p>
          <w:p>
            <w:pPr>
              <w:pStyle w:val="TableParagraph"/>
              <w:spacing w:before="210"/>
              <w:rPr>
                <w:b/>
                <w:sz w:val="24"/>
              </w:rPr>
            </w:pPr>
          </w:p>
          <w:p>
            <w:pPr>
              <w:pStyle w:val="TableParagraph"/>
              <w:spacing w:line="510" w:lineRule="atLeast" w:before="1"/>
              <w:ind w:left="72" w:right="2597"/>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4"/>
              <w:jc w:val="center"/>
              <w:rPr>
                <w:sz w:val="24"/>
              </w:rPr>
            </w:pPr>
            <w:r>
              <w:rPr>
                <w:spacing w:val="-2"/>
                <w:sz w:val="24"/>
              </w:rPr>
              <w:t>Teste</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1"/>
              <w:jc w:val="center"/>
              <w:rPr>
                <w:sz w:val="24"/>
              </w:rPr>
            </w:pPr>
            <w:r>
              <w:rPr>
                <w:spacing w:val="-5"/>
                <w:sz w:val="24"/>
              </w:rPr>
              <w:t>500</w:t>
            </w:r>
          </w:p>
        </w:tc>
        <w:tc>
          <w:tcPr>
            <w:tcW w:w="108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1005" w:type="dxa"/>
          </w:tcPr>
          <w:p>
            <w:pPr>
              <w:pStyle w:val="TableParagraph"/>
              <w:rPr>
                <w:sz w:val="24"/>
              </w:rPr>
            </w:pPr>
          </w:p>
        </w:tc>
      </w:tr>
      <w:tr>
        <w:trPr>
          <w:trHeight w:val="287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4"/>
              <w:jc w:val="center"/>
              <w:rPr>
                <w:sz w:val="24"/>
              </w:rPr>
            </w:pPr>
            <w:r>
              <w:rPr>
                <w:spacing w:val="-5"/>
                <w:sz w:val="24"/>
              </w:rPr>
              <w:t>1.2</w:t>
            </w:r>
          </w:p>
        </w:tc>
        <w:tc>
          <w:tcPr>
            <w:tcW w:w="4215" w:type="dxa"/>
          </w:tcPr>
          <w:p>
            <w:pPr>
              <w:pStyle w:val="TableParagraph"/>
              <w:spacing w:line="235" w:lineRule="auto"/>
              <w:ind w:left="72" w:right="54"/>
              <w:jc w:val="both"/>
              <w:rPr>
                <w:b/>
                <w:sz w:val="24"/>
              </w:rPr>
            </w:pPr>
            <w:r>
              <w:rPr>
                <w:b/>
                <w:sz w:val="24"/>
              </w:rPr>
              <w:t>Reagente para </w:t>
            </w:r>
            <w:r>
              <w:rPr>
                <w:b/>
                <w:sz w:val="24"/>
              </w:rPr>
              <w:t>tromboelastometria, solução de citocalasina D, tromboplastina, aprotinina para confirmação de hiperfibrólise em cartuchos pronto para uso</w:t>
            </w:r>
          </w:p>
          <w:p>
            <w:pPr>
              <w:pStyle w:val="TableParagraph"/>
              <w:spacing w:before="211"/>
              <w:rPr>
                <w:b/>
                <w:sz w:val="24"/>
              </w:rPr>
            </w:pPr>
          </w:p>
          <w:p>
            <w:pPr>
              <w:pStyle w:val="TableParagraph"/>
              <w:spacing w:line="510" w:lineRule="atLeast"/>
              <w:ind w:left="72" w:right="2597"/>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4"/>
              <w:jc w:val="center"/>
              <w:rPr>
                <w:sz w:val="24"/>
              </w:rPr>
            </w:pPr>
            <w:r>
              <w:rPr>
                <w:spacing w:val="-2"/>
                <w:sz w:val="24"/>
              </w:rPr>
              <w:t>Teste</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1"/>
              <w:jc w:val="center"/>
              <w:rPr>
                <w:sz w:val="24"/>
              </w:rPr>
            </w:pPr>
            <w:r>
              <w:rPr>
                <w:spacing w:val="-5"/>
                <w:sz w:val="24"/>
              </w:rPr>
              <w:t>20</w:t>
            </w:r>
          </w:p>
        </w:tc>
        <w:tc>
          <w:tcPr>
            <w:tcW w:w="108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1005" w:type="dxa"/>
          </w:tcPr>
          <w:p>
            <w:pPr>
              <w:pStyle w:val="TableParagraph"/>
              <w:rPr>
                <w:sz w:val="24"/>
              </w:rPr>
            </w:pPr>
          </w:p>
        </w:tc>
      </w:tr>
      <w:tr>
        <w:trPr>
          <w:trHeight w:val="2339" w:hRule="atLeast"/>
        </w:trPr>
        <w:tc>
          <w:tcPr>
            <w:tcW w:w="84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4"/>
              <w:jc w:val="center"/>
              <w:rPr>
                <w:sz w:val="24"/>
              </w:rPr>
            </w:pPr>
            <w:r>
              <w:rPr>
                <w:spacing w:val="-5"/>
                <w:sz w:val="24"/>
              </w:rPr>
              <w:t>1.3</w:t>
            </w:r>
          </w:p>
        </w:tc>
        <w:tc>
          <w:tcPr>
            <w:tcW w:w="4215" w:type="dxa"/>
          </w:tcPr>
          <w:p>
            <w:pPr>
              <w:pStyle w:val="TableParagraph"/>
              <w:spacing w:line="235" w:lineRule="auto"/>
              <w:ind w:left="72" w:right="54"/>
              <w:jc w:val="both"/>
              <w:rPr>
                <w:b/>
                <w:sz w:val="24"/>
              </w:rPr>
            </w:pPr>
            <w:r>
              <w:rPr>
                <w:b/>
                <w:sz w:val="24"/>
              </w:rPr>
              <w:t>Reagente para cartucho </w:t>
            </w:r>
            <w:r>
              <w:rPr>
                <w:b/>
                <w:sz w:val="24"/>
              </w:rPr>
              <w:t>de tromboelastograma controle padrão N plasma humano</w:t>
            </w:r>
          </w:p>
          <w:p>
            <w:pPr>
              <w:pStyle w:val="TableParagraph"/>
              <w:spacing w:before="212"/>
              <w:rPr>
                <w:b/>
                <w:sz w:val="24"/>
              </w:rPr>
            </w:pPr>
          </w:p>
          <w:p>
            <w:pPr>
              <w:pStyle w:val="TableParagraph"/>
              <w:spacing w:line="510" w:lineRule="atLeast"/>
              <w:ind w:left="72" w:right="2597"/>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4"/>
              <w:jc w:val="center"/>
              <w:rPr>
                <w:sz w:val="24"/>
              </w:rPr>
            </w:pPr>
            <w:r>
              <w:rPr>
                <w:spacing w:val="-2"/>
                <w:sz w:val="24"/>
              </w:rPr>
              <w:t>Teste</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1"/>
              <w:jc w:val="center"/>
              <w:rPr>
                <w:sz w:val="24"/>
              </w:rPr>
            </w:pPr>
            <w:r>
              <w:rPr>
                <w:spacing w:val="-5"/>
                <w:sz w:val="24"/>
              </w:rPr>
              <w:t>20</w:t>
            </w:r>
          </w:p>
        </w:tc>
        <w:tc>
          <w:tcPr>
            <w:tcW w:w="108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1005" w:type="dxa"/>
          </w:tcPr>
          <w:p>
            <w:pPr>
              <w:pStyle w:val="TableParagraph"/>
              <w:rPr>
                <w:sz w:val="24"/>
              </w:rPr>
            </w:pPr>
          </w:p>
        </w:tc>
      </w:tr>
      <w:tr>
        <w:trPr>
          <w:trHeight w:val="2339" w:hRule="atLeast"/>
        </w:trPr>
        <w:tc>
          <w:tcPr>
            <w:tcW w:w="84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4"/>
              <w:jc w:val="center"/>
              <w:rPr>
                <w:sz w:val="24"/>
              </w:rPr>
            </w:pPr>
            <w:r>
              <w:rPr>
                <w:spacing w:val="-5"/>
                <w:sz w:val="24"/>
              </w:rPr>
              <w:t>1.4</w:t>
            </w:r>
          </w:p>
        </w:tc>
        <w:tc>
          <w:tcPr>
            <w:tcW w:w="4215" w:type="dxa"/>
          </w:tcPr>
          <w:p>
            <w:pPr>
              <w:pStyle w:val="TableParagraph"/>
              <w:spacing w:line="235" w:lineRule="auto"/>
              <w:ind w:left="72" w:right="54"/>
              <w:jc w:val="both"/>
              <w:rPr>
                <w:b/>
                <w:sz w:val="24"/>
              </w:rPr>
            </w:pPr>
            <w:r>
              <w:rPr>
                <w:b/>
                <w:sz w:val="24"/>
              </w:rPr>
              <w:t>Reagente para cartucho de tromboelastograma</w:t>
            </w:r>
            <w:r>
              <w:rPr>
                <w:b/>
                <w:spacing w:val="80"/>
                <w:sz w:val="24"/>
              </w:rPr>
              <w:t> </w:t>
            </w:r>
            <w:r>
              <w:rPr>
                <w:b/>
                <w:sz w:val="24"/>
              </w:rPr>
              <w:t>controle</w:t>
            </w:r>
            <w:r>
              <w:rPr>
                <w:b/>
                <w:spacing w:val="80"/>
                <w:sz w:val="24"/>
              </w:rPr>
              <w:t> </w:t>
            </w:r>
            <w:r>
              <w:rPr>
                <w:b/>
                <w:sz w:val="24"/>
              </w:rPr>
              <w:t>padrão</w:t>
            </w:r>
            <w:r>
              <w:rPr>
                <w:b/>
                <w:spacing w:val="80"/>
                <w:sz w:val="24"/>
              </w:rPr>
              <w:t> </w:t>
            </w:r>
            <w:r>
              <w:rPr>
                <w:b/>
                <w:sz w:val="24"/>
              </w:rPr>
              <w:t>P plasma humano</w:t>
            </w:r>
          </w:p>
          <w:p>
            <w:pPr>
              <w:pStyle w:val="TableParagraph"/>
              <w:spacing w:before="212"/>
              <w:rPr>
                <w:b/>
                <w:sz w:val="24"/>
              </w:rPr>
            </w:pPr>
          </w:p>
          <w:p>
            <w:pPr>
              <w:pStyle w:val="TableParagraph"/>
              <w:spacing w:line="510" w:lineRule="atLeast"/>
              <w:ind w:left="72" w:right="2597"/>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4"/>
              <w:jc w:val="center"/>
              <w:rPr>
                <w:sz w:val="24"/>
              </w:rPr>
            </w:pPr>
            <w:r>
              <w:rPr>
                <w:spacing w:val="-2"/>
                <w:sz w:val="24"/>
              </w:rPr>
              <w:t>Teste</w:t>
            </w:r>
          </w:p>
        </w:tc>
        <w:tc>
          <w:tcPr>
            <w:tcW w:w="78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1"/>
              <w:jc w:val="center"/>
              <w:rPr>
                <w:sz w:val="24"/>
              </w:rPr>
            </w:pPr>
            <w:r>
              <w:rPr>
                <w:spacing w:val="-5"/>
                <w:sz w:val="24"/>
              </w:rPr>
              <w:t>20</w:t>
            </w:r>
          </w:p>
        </w:tc>
        <w:tc>
          <w:tcPr>
            <w:tcW w:w="108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1005" w:type="dxa"/>
          </w:tcPr>
          <w:p>
            <w:pPr>
              <w:pStyle w:val="TableParagraph"/>
              <w:rPr>
                <w:sz w:val="24"/>
              </w:rPr>
            </w:pPr>
          </w:p>
        </w:tc>
      </w:tr>
      <w:tr>
        <w:trPr>
          <w:trHeight w:val="4567" w:hRule="atLeast"/>
        </w:trPr>
        <w:tc>
          <w:tcPr>
            <w:tcW w:w="5055" w:type="dxa"/>
            <w:gridSpan w:val="2"/>
            <w:tcBorders>
              <w:bottom w:val="nil"/>
            </w:tcBorders>
          </w:tcPr>
          <w:p>
            <w:pPr>
              <w:pStyle w:val="TableParagraph"/>
              <w:spacing w:line="262" w:lineRule="exact"/>
              <w:ind w:left="23"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84"/>
              </w:numPr>
              <w:tabs>
                <w:tab w:pos="746" w:val="left" w:leader="none"/>
              </w:tabs>
              <w:spacing w:line="235" w:lineRule="auto" w:before="1" w:after="0"/>
              <w:ind w:left="576" w:right="111"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84"/>
              </w:numPr>
              <w:tabs>
                <w:tab w:pos="808" w:val="left" w:leader="none"/>
              </w:tabs>
              <w:spacing w:line="235" w:lineRule="auto" w:before="0" w:after="0"/>
              <w:ind w:left="576" w:right="111" w:firstLine="0"/>
              <w:jc w:val="both"/>
              <w:rPr>
                <w:sz w:val="24"/>
              </w:rPr>
            </w:pPr>
            <w:r>
              <w:rPr>
                <w:sz w:val="24"/>
              </w:rPr>
              <w:t>conter os preços em algarismos e </w:t>
            </w:r>
            <w:r>
              <w:rPr>
                <w:sz w:val="24"/>
              </w:rPr>
              <w:t>por extenso, por unidade, já incluídas as</w:t>
            </w:r>
            <w:r>
              <w:rPr>
                <w:spacing w:val="40"/>
                <w:sz w:val="24"/>
              </w:rPr>
              <w:t> </w:t>
            </w:r>
            <w:r>
              <w:rPr>
                <w:sz w:val="24"/>
              </w:rPr>
              <w:t>despesas de fretes, impostos federais, ou estaduais e descontos especiais;</w:t>
            </w:r>
          </w:p>
          <w:p>
            <w:pPr>
              <w:pStyle w:val="TableParagraph"/>
              <w:spacing w:line="235" w:lineRule="auto" w:before="237"/>
              <w:ind w:left="348"/>
              <w:rPr>
                <w:b/>
                <w:sz w:val="24"/>
              </w:rPr>
            </w:pPr>
            <w:r>
              <w:rPr>
                <w:b/>
                <w:sz w:val="24"/>
              </w:rPr>
              <w:t>- ser apresentada com, no máximo, 2 </w:t>
            </w:r>
            <w:r>
              <w:rPr>
                <w:b/>
                <w:sz w:val="24"/>
              </w:rPr>
              <w:t>(duas) casas decimais após a vírgula.</w:t>
            </w:r>
          </w:p>
        </w:tc>
        <w:tc>
          <w:tcPr>
            <w:tcW w:w="5685" w:type="dxa"/>
            <w:gridSpan w:val="6"/>
            <w:tcBorders>
              <w:bottom w:val="nil"/>
            </w:tcBorders>
          </w:tcPr>
          <w:p>
            <w:pPr>
              <w:pStyle w:val="TableParagraph"/>
              <w:spacing w:line="235" w:lineRule="auto"/>
              <w:ind w:left="140" w:right="562"/>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3"/>
              <w:rPr>
                <w:b/>
                <w:sz w:val="24"/>
              </w:rPr>
            </w:pPr>
          </w:p>
          <w:p>
            <w:pPr>
              <w:pStyle w:val="TableParagraph"/>
              <w:spacing w:line="235" w:lineRule="auto"/>
              <w:ind w:left="140"/>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33" w:val="left" w:leader="none"/>
                <w:tab w:pos="2160" w:val="left" w:leader="none"/>
              </w:tabs>
              <w:ind w:left="14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after="1"/>
              <w:rPr>
                <w:b/>
                <w:sz w:val="20"/>
              </w:rPr>
            </w:pPr>
          </w:p>
          <w:p>
            <w:pPr>
              <w:pStyle w:val="TableParagraph"/>
              <w:spacing w:line="20" w:lineRule="exact"/>
              <w:ind w:left="325"/>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ind w:left="1539"/>
              <w:rPr>
                <w:sz w:val="24"/>
              </w:rPr>
            </w:pPr>
            <w:r>
              <w:rPr>
                <w:sz w:val="24"/>
              </w:rPr>
              <w:t>(assinatura do </w:t>
            </w:r>
            <w:r>
              <w:rPr>
                <w:spacing w:val="-2"/>
                <w:sz w:val="24"/>
              </w:rPr>
              <w:t>responsável)</w:t>
            </w:r>
          </w:p>
          <w:p>
            <w:pPr>
              <w:pStyle w:val="TableParagraph"/>
              <w:spacing w:before="243"/>
              <w:ind w:left="150" w:right="4797" w:hanging="11"/>
              <w:rPr>
                <w:b/>
                <w:sz w:val="24"/>
              </w:rPr>
            </w:pPr>
            <w:r>
              <w:rPr>
                <w:b/>
                <w:spacing w:val="-2"/>
                <w:sz w:val="24"/>
              </w:rPr>
              <w:t>Nome:</w:t>
            </w:r>
          </w:p>
          <w:p>
            <w:pPr>
              <w:pStyle w:val="TableParagraph"/>
              <w:spacing w:before="24"/>
              <w:ind w:left="150" w:right="4797"/>
              <w:rPr>
                <w:b/>
                <w:sz w:val="24"/>
              </w:rPr>
            </w:pPr>
            <w:r>
              <w:rPr>
                <w:b/>
                <w:spacing w:val="-2"/>
                <w:sz w:val="24"/>
              </w:rPr>
              <w:t>Cargo:</w:t>
            </w:r>
          </w:p>
        </w:tc>
      </w:tr>
    </w:tbl>
    <w:p>
      <w:pPr>
        <w:pStyle w:val="TableParagraph"/>
        <w:spacing w:after="0"/>
        <w:rPr>
          <w:b/>
          <w:sz w:val="24"/>
        </w:rPr>
        <w:sectPr>
          <w:pgSz w:w="15840" w:h="24480"/>
          <w:pgMar w:top="540" w:bottom="280" w:left="360" w:right="360"/>
        </w:sectPr>
      </w:pPr>
    </w:p>
    <w:p>
      <w:pPr>
        <w:pStyle w:val="BodyText"/>
        <w:spacing w:before="0"/>
        <w:ind w:left="2190"/>
        <w:rPr>
          <w:sz w:val="20"/>
        </w:rPr>
      </w:pPr>
      <w:r>
        <w:rPr>
          <w:sz w:val="20"/>
        </w:rPr>
        <mc:AlternateContent>
          <mc:Choice Requires="wps">
            <w:drawing>
              <wp:inline distT="0" distB="0" distL="0" distR="0">
                <wp:extent cx="6829425" cy="1555115"/>
                <wp:effectExtent l="9525" t="0" r="0" b="6984"/>
                <wp:docPr id="29" name="Group 29"/>
                <wp:cNvGraphicFramePr>
                  <a:graphicFrameLocks/>
                </wp:cNvGraphicFramePr>
                <a:graphic>
                  <a:graphicData uri="http://schemas.microsoft.com/office/word/2010/wordprocessingGroup">
                    <wpg:wgp>
                      <wpg:cNvPr id="29" name="Group 29"/>
                      <wpg:cNvGrpSpPr/>
                      <wpg:grpSpPr>
                        <a:xfrm>
                          <a:off x="0" y="0"/>
                          <a:ext cx="6829425" cy="1555115"/>
                          <a:chExt cx="6829425" cy="1555115"/>
                        </a:xfrm>
                      </wpg:grpSpPr>
                      <wps:wsp>
                        <wps:cNvPr id="30" name="Graphic 30"/>
                        <wps:cNvSpPr/>
                        <wps:spPr>
                          <a:xfrm>
                            <a:off x="-12" y="2442"/>
                            <a:ext cx="6829425" cy="1552575"/>
                          </a:xfrm>
                          <a:custGeom>
                            <a:avLst/>
                            <a:gdLst/>
                            <a:ahLst/>
                            <a:cxnLst/>
                            <a:rect l="l" t="t" r="r" b="b"/>
                            <a:pathLst>
                              <a:path w="6829425" h="1552575">
                                <a:moveTo>
                                  <a:pt x="6829425" y="0"/>
                                </a:moveTo>
                                <a:lnTo>
                                  <a:pt x="6819900" y="0"/>
                                </a:lnTo>
                                <a:lnTo>
                                  <a:pt x="6819900" y="1543050"/>
                                </a:lnTo>
                                <a:lnTo>
                                  <a:pt x="6191250" y="1543050"/>
                                </a:lnTo>
                                <a:lnTo>
                                  <a:pt x="3219450" y="1543050"/>
                                </a:lnTo>
                                <a:lnTo>
                                  <a:pt x="3219450" y="0"/>
                                </a:lnTo>
                                <a:lnTo>
                                  <a:pt x="3209925" y="0"/>
                                </a:lnTo>
                                <a:lnTo>
                                  <a:pt x="3209925" y="1543050"/>
                                </a:lnTo>
                                <a:lnTo>
                                  <a:pt x="533400" y="1543050"/>
                                </a:lnTo>
                                <a:lnTo>
                                  <a:pt x="9525" y="1543050"/>
                                </a:lnTo>
                                <a:lnTo>
                                  <a:pt x="9525" y="0"/>
                                </a:lnTo>
                                <a:lnTo>
                                  <a:pt x="0" y="0"/>
                                </a:lnTo>
                                <a:lnTo>
                                  <a:pt x="0" y="1543050"/>
                                </a:lnTo>
                                <a:lnTo>
                                  <a:pt x="0" y="1552575"/>
                                </a:lnTo>
                                <a:lnTo>
                                  <a:pt x="9525" y="1552575"/>
                                </a:lnTo>
                                <a:lnTo>
                                  <a:pt x="6829425" y="1552575"/>
                                </a:lnTo>
                                <a:lnTo>
                                  <a:pt x="6829425" y="1543050"/>
                                </a:lnTo>
                                <a:lnTo>
                                  <a:pt x="6829425"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829425" cy="1555115"/>
                          </a:xfrm>
                          <a:prstGeom prst="rect">
                            <a:avLst/>
                          </a:prstGeom>
                        </wps:spPr>
                        <wps:txbx>
                          <w:txbxContent>
                            <w:p>
                              <w:pPr>
                                <w:spacing w:line="235" w:lineRule="auto" w:before="0"/>
                                <w:ind w:left="583" w:right="5819" w:firstLine="0"/>
                                <w:jc w:val="both"/>
                                <w:rPr>
                                  <w:sz w:val="24"/>
                                </w:rPr>
                              </w:pPr>
                              <w:r>
                                <w:rPr>
                                  <w:sz w:val="24"/>
                                </w:rPr>
                                <w:t>- ser datada e assinada pelo gerente ou </w:t>
                              </w:r>
                              <w:r>
                                <w:rPr>
                                  <w:sz w:val="24"/>
                                </w:rPr>
                                <w:t>seu </w:t>
                              </w:r>
                              <w:r>
                                <w:rPr>
                                  <w:spacing w:val="-2"/>
                                  <w:sz w:val="24"/>
                                </w:rPr>
                                <w:t>procurador.</w:t>
                              </w:r>
                            </w:p>
                            <w:p>
                              <w:pPr>
                                <w:spacing w:line="235" w:lineRule="auto" w:before="0"/>
                                <w:ind w:left="413" w:right="5818" w:firstLine="0"/>
                                <w:jc w:val="both"/>
                                <w:rPr>
                                  <w:sz w:val="24"/>
                                </w:rPr>
                              </w:pPr>
                              <w:r>
                                <w:rPr>
                                  <w:sz w:val="24"/>
                                </w:rPr>
                                <w:t>2ª O Proponente se obrigará, </w:t>
                              </w:r>
                              <w:r>
                                <w:rPr>
                                  <w:sz w:val="24"/>
                                </w:rPr>
                                <w:t>mediante devolução da PROPOSTA-DETALHE, a cumprir os termos nela contidos.</w:t>
                              </w:r>
                            </w:p>
                            <w:p>
                              <w:pPr>
                                <w:spacing w:line="235" w:lineRule="auto" w:before="0"/>
                                <w:ind w:left="413" w:right="5818" w:firstLine="0"/>
                                <w:jc w:val="both"/>
                                <w:rPr>
                                  <w:sz w:val="24"/>
                                </w:rPr>
                              </w:pPr>
                              <w:r>
                                <w:rPr>
                                  <w:sz w:val="24"/>
                                </w:rPr>
                                <w:t>3ª A licitação poderá ser anulada no todo, </w:t>
                              </w:r>
                              <w:r>
                                <w:rPr>
                                  <w:sz w:val="24"/>
                                </w:rPr>
                                <w:t>ou em parte, de conformidade com a legislação </w:t>
                              </w:r>
                              <w:r>
                                <w:rPr>
                                  <w:spacing w:val="-2"/>
                                  <w:sz w:val="24"/>
                                </w:rPr>
                                <w:t>vigente.</w:t>
                              </w:r>
                            </w:p>
                          </w:txbxContent>
                        </wps:txbx>
                        <wps:bodyPr wrap="square" lIns="0" tIns="0" rIns="0" bIns="0" rtlCol="0">
                          <a:noAutofit/>
                        </wps:bodyPr>
                      </wps:wsp>
                    </wpg:wgp>
                  </a:graphicData>
                </a:graphic>
              </wp:inline>
            </w:drawing>
          </mc:Choice>
          <mc:Fallback>
            <w:pict>
              <v:group style="width:537.75pt;height:122.45pt;mso-position-horizontal-relative:char;mso-position-vertical-relative:line" id="docshapegroup24" coordorigin="0,0" coordsize="10755,2449">
                <v:shape style="position:absolute;left:-1;top:3;width:10755;height:2445" id="docshape25" coordorigin="0,4" coordsize="10755,2445" path="m10755,4l10740,4,10740,2434,9750,2434,5070,2434,5070,4,5055,4,5055,2434,840,2434,15,2434,15,4,0,4,0,2434,0,2449,15,2449,10755,2449,10755,2434,10755,4xe" filled="true" fillcolor="#000000" stroked="false">
                  <v:path arrowok="t"/>
                  <v:fill type="solid"/>
                </v:shape>
                <v:shapetype id="_x0000_t202" o:spt="202" coordsize="21600,21600" path="m,l,21600r21600,l21600,xe">
                  <v:stroke joinstyle="miter"/>
                  <v:path gradientshapeok="t" o:connecttype="rect"/>
                </v:shapetype>
                <v:shape style="position:absolute;left:0;top:0;width:10755;height:2449" type="#_x0000_t202" id="docshape26" filled="false" stroked="false">
                  <v:textbox inset="0,0,0,0">
                    <w:txbxContent>
                      <w:p>
                        <w:pPr>
                          <w:spacing w:line="235" w:lineRule="auto" w:before="0"/>
                          <w:ind w:left="583" w:right="5819" w:firstLine="0"/>
                          <w:jc w:val="both"/>
                          <w:rPr>
                            <w:sz w:val="24"/>
                          </w:rPr>
                        </w:pPr>
                        <w:r>
                          <w:rPr>
                            <w:sz w:val="24"/>
                          </w:rPr>
                          <w:t>- ser datada e assinada pelo gerente ou </w:t>
                        </w:r>
                        <w:r>
                          <w:rPr>
                            <w:sz w:val="24"/>
                          </w:rPr>
                          <w:t>seu </w:t>
                        </w:r>
                        <w:r>
                          <w:rPr>
                            <w:spacing w:val="-2"/>
                            <w:sz w:val="24"/>
                          </w:rPr>
                          <w:t>procurador.</w:t>
                        </w:r>
                      </w:p>
                      <w:p>
                        <w:pPr>
                          <w:spacing w:line="235" w:lineRule="auto" w:before="0"/>
                          <w:ind w:left="413" w:right="5818" w:firstLine="0"/>
                          <w:jc w:val="both"/>
                          <w:rPr>
                            <w:sz w:val="24"/>
                          </w:rPr>
                        </w:pPr>
                        <w:r>
                          <w:rPr>
                            <w:sz w:val="24"/>
                          </w:rPr>
                          <w:t>2ª O Proponente se obrigará, </w:t>
                        </w:r>
                        <w:r>
                          <w:rPr>
                            <w:sz w:val="24"/>
                          </w:rPr>
                          <w:t>mediante devolução da PROPOSTA-DETALHE, a cumprir os termos nela contidos.</w:t>
                        </w:r>
                      </w:p>
                      <w:p>
                        <w:pPr>
                          <w:spacing w:line="235" w:lineRule="auto" w:before="0"/>
                          <w:ind w:left="413" w:right="5818" w:firstLine="0"/>
                          <w:jc w:val="both"/>
                          <w:rPr>
                            <w:sz w:val="24"/>
                          </w:rPr>
                        </w:pPr>
                        <w:r>
                          <w:rPr>
                            <w:sz w:val="24"/>
                          </w:rPr>
                          <w:t>3ª A licitação poderá ser anulada no todo, </w:t>
                        </w:r>
                        <w:r>
                          <w:rPr>
                            <w:sz w:val="24"/>
                          </w:rPr>
                          <w:t>ou em parte, de conformidade com a legislação </w:t>
                        </w:r>
                        <w:r>
                          <w:rPr>
                            <w:spacing w:val="-2"/>
                            <w:sz w:val="24"/>
                          </w:rPr>
                          <w:t>vigente.</w:t>
                        </w:r>
                      </w:p>
                    </w:txbxContent>
                  </v:textbox>
                  <w10:wrap type="none"/>
                </v:shape>
              </v:group>
            </w:pict>
          </mc:Fallback>
        </mc:AlternateContent>
      </w:r>
      <w:r>
        <w:rPr>
          <w:sz w:val="20"/>
        </w:rPr>
      </w:r>
    </w:p>
    <w:p>
      <w:pPr>
        <w:pStyle w:val="BodyText"/>
        <w:spacing w:before="0"/>
        <w:ind w:left="0"/>
        <w:rPr>
          <w:b/>
          <w:sz w:val="20"/>
        </w:rPr>
      </w:pPr>
    </w:p>
    <w:p>
      <w:pPr>
        <w:pStyle w:val="BodyText"/>
        <w:spacing w:before="215"/>
        <w:ind w:left="0"/>
        <w:rPr>
          <w:b/>
          <w:sz w:val="20"/>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4395"/>
        <w:gridCol w:w="705"/>
        <w:gridCol w:w="671"/>
        <w:gridCol w:w="1038"/>
        <w:gridCol w:w="989"/>
        <w:gridCol w:w="1049"/>
        <w:gridCol w:w="989"/>
      </w:tblGrid>
      <w:tr>
        <w:trPr>
          <w:trHeight w:val="1919" w:hRule="atLeast"/>
        </w:trPr>
        <w:tc>
          <w:tcPr>
            <w:tcW w:w="5235" w:type="dxa"/>
            <w:gridSpan w:val="2"/>
          </w:tcPr>
          <w:p>
            <w:pPr>
              <w:pStyle w:val="TableParagraph"/>
              <w:spacing w:line="312" w:lineRule="auto" w:before="31"/>
              <w:ind w:left="10"/>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10" w:right="2"/>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0" w:right="2"/>
              <w:jc w:val="center"/>
              <w:rPr>
                <w:b/>
                <w:sz w:val="24"/>
              </w:rPr>
            </w:pPr>
            <w:r>
              <w:rPr>
                <w:b/>
                <w:spacing w:val="-4"/>
                <w:sz w:val="24"/>
              </w:rPr>
              <w:t>PROPOSTA</w:t>
            </w:r>
            <w:r>
              <w:rPr>
                <w:b/>
                <w:sz w:val="24"/>
              </w:rPr>
              <w:t> </w:t>
            </w:r>
            <w:r>
              <w:rPr>
                <w:b/>
                <w:spacing w:val="-2"/>
                <w:sz w:val="24"/>
              </w:rPr>
              <w:t>DETALHE</w:t>
            </w:r>
          </w:p>
        </w:tc>
        <w:tc>
          <w:tcPr>
            <w:tcW w:w="5441" w:type="dxa"/>
            <w:gridSpan w:val="6"/>
          </w:tcPr>
          <w:p>
            <w:pPr>
              <w:pStyle w:val="TableParagraph"/>
              <w:spacing w:before="219"/>
              <w:rPr>
                <w:b/>
                <w:sz w:val="24"/>
              </w:rPr>
            </w:pPr>
          </w:p>
          <w:p>
            <w:pPr>
              <w:pStyle w:val="TableParagraph"/>
              <w:spacing w:before="1"/>
              <w:ind w:left="8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167/2026.</w:t>
            </w:r>
          </w:p>
          <w:p>
            <w:pPr>
              <w:pStyle w:val="TableParagraph"/>
              <w:spacing w:line="261" w:lineRule="auto" w:before="39"/>
              <w:ind w:left="81" w:right="497"/>
              <w:rPr>
                <w:b/>
                <w:sz w:val="24"/>
              </w:rPr>
            </w:pPr>
            <w:r>
              <w:rPr>
                <w:b/>
                <w:sz w:val="24"/>
              </w:rPr>
              <w:t>A</w:t>
            </w:r>
            <w:r>
              <w:rPr>
                <w:b/>
                <w:spacing w:val="-15"/>
                <w:sz w:val="24"/>
              </w:rPr>
              <w:t> </w:t>
            </w:r>
            <w:r>
              <w:rPr>
                <w:b/>
                <w:sz w:val="24"/>
              </w:rPr>
              <w:t>realizar-se</w:t>
            </w:r>
            <w:r>
              <w:rPr>
                <w:b/>
                <w:spacing w:val="-15"/>
                <w:sz w:val="24"/>
              </w:rPr>
              <w:t> </w:t>
            </w:r>
            <w:r>
              <w:rPr>
                <w:b/>
                <w:sz w:val="24"/>
              </w:rPr>
              <w:t>em</w:t>
            </w:r>
            <w:r>
              <w:rPr>
                <w:b/>
                <w:spacing w:val="-13"/>
                <w:sz w:val="24"/>
              </w:rPr>
              <w:t> </w:t>
            </w:r>
            <w:r>
              <w:rPr>
                <w:b/>
                <w:sz w:val="24"/>
              </w:rPr>
              <w:t>13/05/2026</w:t>
            </w:r>
            <w:r>
              <w:rPr>
                <w:b/>
                <w:spacing w:val="-11"/>
                <w:sz w:val="24"/>
              </w:rPr>
              <w:t> </w:t>
            </w:r>
            <w:r>
              <w:rPr>
                <w:b/>
                <w:sz w:val="24"/>
              </w:rPr>
              <w:t>às</w:t>
            </w:r>
            <w:r>
              <w:rPr>
                <w:b/>
                <w:spacing w:val="-11"/>
                <w:sz w:val="24"/>
              </w:rPr>
              <w:t> </w:t>
            </w:r>
            <w:r>
              <w:rPr>
                <w:b/>
                <w:sz w:val="24"/>
              </w:rPr>
              <w:t>10horas. Processo n° SEI-260007/016823/2024.</w:t>
            </w:r>
          </w:p>
        </w:tc>
      </w:tr>
      <w:tr>
        <w:trPr>
          <w:trHeight w:val="539" w:hRule="atLeast"/>
        </w:trPr>
        <w:tc>
          <w:tcPr>
            <w:tcW w:w="840" w:type="dxa"/>
            <w:vMerge w:val="restart"/>
          </w:tcPr>
          <w:p>
            <w:pPr>
              <w:pStyle w:val="TableParagraph"/>
              <w:spacing w:before="114"/>
              <w:rPr>
                <w:b/>
                <w:sz w:val="24"/>
              </w:rPr>
            </w:pPr>
          </w:p>
          <w:p>
            <w:pPr>
              <w:pStyle w:val="TableParagraph"/>
              <w:spacing w:before="1"/>
              <w:ind w:left="91"/>
              <w:rPr>
                <w:b/>
                <w:sz w:val="24"/>
              </w:rPr>
            </w:pPr>
            <w:r>
              <w:rPr>
                <w:b/>
                <w:spacing w:val="-4"/>
                <w:sz w:val="24"/>
              </w:rPr>
              <w:t>LOTE</w:t>
            </w:r>
          </w:p>
        </w:tc>
        <w:tc>
          <w:tcPr>
            <w:tcW w:w="4395" w:type="dxa"/>
            <w:vMerge w:val="restart"/>
          </w:tcPr>
          <w:p>
            <w:pPr>
              <w:pStyle w:val="TableParagraph"/>
              <w:spacing w:before="114"/>
              <w:rPr>
                <w:b/>
                <w:sz w:val="24"/>
              </w:rPr>
            </w:pPr>
          </w:p>
          <w:p>
            <w:pPr>
              <w:pStyle w:val="TableParagraph"/>
              <w:spacing w:before="1"/>
              <w:ind w:left="1205"/>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6"/>
              <w:rPr>
                <w:b/>
                <w:sz w:val="24"/>
              </w:rPr>
            </w:pPr>
            <w:r>
              <w:rPr>
                <w:b/>
                <w:spacing w:val="-4"/>
                <w:sz w:val="24"/>
              </w:rPr>
              <w:t>Unid</w:t>
            </w:r>
          </w:p>
        </w:tc>
        <w:tc>
          <w:tcPr>
            <w:tcW w:w="671" w:type="dxa"/>
            <w:vMerge w:val="restart"/>
          </w:tcPr>
          <w:p>
            <w:pPr>
              <w:pStyle w:val="TableParagraph"/>
              <w:spacing w:before="114"/>
              <w:rPr>
                <w:b/>
                <w:sz w:val="24"/>
              </w:rPr>
            </w:pPr>
          </w:p>
          <w:p>
            <w:pPr>
              <w:pStyle w:val="TableParagraph"/>
              <w:spacing w:before="1"/>
              <w:ind w:left="147"/>
              <w:rPr>
                <w:b/>
                <w:sz w:val="24"/>
              </w:rPr>
            </w:pPr>
            <w:r>
              <w:rPr>
                <w:b/>
                <w:spacing w:val="-5"/>
                <w:sz w:val="24"/>
              </w:rPr>
              <w:t>Qtd</w:t>
            </w:r>
          </w:p>
        </w:tc>
        <w:tc>
          <w:tcPr>
            <w:tcW w:w="2027" w:type="dxa"/>
            <w:gridSpan w:val="2"/>
          </w:tcPr>
          <w:p>
            <w:pPr>
              <w:pStyle w:val="TableParagraph"/>
              <w:spacing w:line="259" w:lineRule="exact"/>
              <w:ind w:left="386"/>
              <w:rPr>
                <w:b/>
                <w:sz w:val="24"/>
              </w:rPr>
            </w:pPr>
            <w:r>
              <w:rPr>
                <w:b/>
                <w:sz w:val="24"/>
              </w:rPr>
              <w:t>preço</w:t>
            </w:r>
            <w:r>
              <w:rPr>
                <w:b/>
                <w:spacing w:val="-5"/>
                <w:sz w:val="24"/>
              </w:rPr>
              <w:t> COM</w:t>
            </w:r>
          </w:p>
          <w:p>
            <w:pPr>
              <w:pStyle w:val="TableParagraph"/>
              <w:spacing w:line="261" w:lineRule="exact"/>
              <w:ind w:left="447"/>
              <w:rPr>
                <w:b/>
                <w:sz w:val="24"/>
              </w:rPr>
            </w:pPr>
            <w:r>
              <w:rPr>
                <w:b/>
                <w:sz w:val="24"/>
              </w:rPr>
              <w:t>ICMS </w:t>
            </w:r>
            <w:r>
              <w:rPr>
                <w:b/>
                <w:spacing w:val="-4"/>
                <w:sz w:val="24"/>
              </w:rPr>
              <w:t>(R$)</w:t>
            </w:r>
          </w:p>
        </w:tc>
        <w:tc>
          <w:tcPr>
            <w:tcW w:w="2038" w:type="dxa"/>
            <w:gridSpan w:val="2"/>
          </w:tcPr>
          <w:p>
            <w:pPr>
              <w:pStyle w:val="TableParagraph"/>
              <w:spacing w:line="259" w:lineRule="exact"/>
              <w:ind w:left="426"/>
              <w:rPr>
                <w:b/>
                <w:sz w:val="24"/>
              </w:rPr>
            </w:pPr>
            <w:r>
              <w:rPr>
                <w:b/>
                <w:sz w:val="24"/>
              </w:rPr>
              <w:t>preço</w:t>
            </w:r>
            <w:r>
              <w:rPr>
                <w:b/>
                <w:spacing w:val="-5"/>
                <w:sz w:val="24"/>
              </w:rPr>
              <w:t> SEM</w:t>
            </w:r>
          </w:p>
          <w:p>
            <w:pPr>
              <w:pStyle w:val="TableParagraph"/>
              <w:spacing w:line="261" w:lineRule="exact"/>
              <w:ind w:left="453"/>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4395" w:type="dxa"/>
            <w:vMerge/>
            <w:tcBorders>
              <w:top w:val="nil"/>
            </w:tcBorders>
          </w:tcPr>
          <w:p>
            <w:pPr>
              <w:rPr>
                <w:sz w:val="2"/>
                <w:szCs w:val="2"/>
              </w:rPr>
            </w:pPr>
          </w:p>
        </w:tc>
        <w:tc>
          <w:tcPr>
            <w:tcW w:w="705" w:type="dxa"/>
            <w:vMerge/>
            <w:tcBorders>
              <w:top w:val="nil"/>
            </w:tcBorders>
          </w:tcPr>
          <w:p>
            <w:pPr>
              <w:rPr>
                <w:sz w:val="2"/>
                <w:szCs w:val="2"/>
              </w:rPr>
            </w:pPr>
          </w:p>
        </w:tc>
        <w:tc>
          <w:tcPr>
            <w:tcW w:w="671" w:type="dxa"/>
            <w:vMerge/>
            <w:tcBorders>
              <w:top w:val="nil"/>
            </w:tcBorders>
          </w:tcPr>
          <w:p>
            <w:pPr>
              <w:rPr>
                <w:sz w:val="2"/>
                <w:szCs w:val="2"/>
              </w:rPr>
            </w:pPr>
          </w:p>
        </w:tc>
        <w:tc>
          <w:tcPr>
            <w:tcW w:w="1038" w:type="dxa"/>
          </w:tcPr>
          <w:p>
            <w:pPr>
              <w:pStyle w:val="TableParagraph"/>
              <w:spacing w:line="259" w:lineRule="exact"/>
              <w:ind w:left="39"/>
              <w:jc w:val="center"/>
              <w:rPr>
                <w:b/>
                <w:sz w:val="24"/>
              </w:rPr>
            </w:pPr>
            <w:r>
              <w:rPr>
                <w:b/>
                <w:spacing w:val="-4"/>
                <w:sz w:val="24"/>
              </w:rPr>
              <w:t>preço</w:t>
            </w:r>
          </w:p>
          <w:p>
            <w:pPr>
              <w:pStyle w:val="TableParagraph"/>
              <w:spacing w:line="261" w:lineRule="exact"/>
              <w:ind w:left="39" w:right="14"/>
              <w:jc w:val="center"/>
              <w:rPr>
                <w:b/>
                <w:sz w:val="24"/>
              </w:rPr>
            </w:pPr>
            <w:r>
              <w:rPr>
                <w:b/>
                <w:spacing w:val="-2"/>
                <w:sz w:val="24"/>
              </w:rPr>
              <w:t>unitário</w:t>
            </w:r>
          </w:p>
        </w:tc>
        <w:tc>
          <w:tcPr>
            <w:tcW w:w="989" w:type="dxa"/>
          </w:tcPr>
          <w:p>
            <w:pPr>
              <w:pStyle w:val="TableParagraph"/>
              <w:spacing w:before="121"/>
              <w:ind w:left="98"/>
              <w:rPr>
                <w:b/>
                <w:sz w:val="24"/>
              </w:rPr>
            </w:pPr>
            <w:r>
              <w:rPr>
                <w:b/>
                <w:spacing w:val="-2"/>
                <w:sz w:val="24"/>
              </w:rPr>
              <w:t>TOTAL</w:t>
            </w:r>
          </w:p>
        </w:tc>
        <w:tc>
          <w:tcPr>
            <w:tcW w:w="1049" w:type="dxa"/>
          </w:tcPr>
          <w:p>
            <w:pPr>
              <w:pStyle w:val="TableParagraph"/>
              <w:spacing w:line="259" w:lineRule="exact"/>
              <w:ind w:left="33"/>
              <w:jc w:val="center"/>
              <w:rPr>
                <w:b/>
                <w:sz w:val="24"/>
              </w:rPr>
            </w:pPr>
            <w:r>
              <w:rPr>
                <w:b/>
                <w:spacing w:val="-4"/>
                <w:sz w:val="24"/>
              </w:rPr>
              <w:t>preço</w:t>
            </w:r>
          </w:p>
          <w:p>
            <w:pPr>
              <w:pStyle w:val="TableParagraph"/>
              <w:spacing w:line="261" w:lineRule="exact"/>
              <w:ind w:left="33" w:right="14"/>
              <w:jc w:val="center"/>
              <w:rPr>
                <w:b/>
                <w:sz w:val="24"/>
              </w:rPr>
            </w:pPr>
            <w:r>
              <w:rPr>
                <w:b/>
                <w:spacing w:val="-2"/>
                <w:sz w:val="24"/>
              </w:rPr>
              <w:t>unitário</w:t>
            </w:r>
          </w:p>
        </w:tc>
        <w:tc>
          <w:tcPr>
            <w:tcW w:w="989" w:type="dxa"/>
          </w:tcPr>
          <w:p>
            <w:pPr>
              <w:pStyle w:val="TableParagraph"/>
              <w:spacing w:before="121"/>
              <w:ind w:left="93"/>
              <w:rPr>
                <w:b/>
                <w:sz w:val="24"/>
              </w:rPr>
            </w:pPr>
            <w:r>
              <w:rPr>
                <w:b/>
                <w:spacing w:val="-2"/>
                <w:sz w:val="24"/>
              </w:rPr>
              <w:t>TOTAL</w:t>
            </w:r>
          </w:p>
        </w:tc>
      </w:tr>
      <w:tr>
        <w:trPr>
          <w:trHeight w:val="2339" w:hRule="atLeast"/>
        </w:trPr>
        <w:tc>
          <w:tcPr>
            <w:tcW w:w="84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4"/>
              <w:jc w:val="center"/>
              <w:rPr>
                <w:sz w:val="24"/>
              </w:rPr>
            </w:pPr>
            <w:r>
              <w:rPr>
                <w:spacing w:val="-5"/>
                <w:sz w:val="24"/>
              </w:rPr>
              <w:t>2.1</w:t>
            </w:r>
          </w:p>
        </w:tc>
        <w:tc>
          <w:tcPr>
            <w:tcW w:w="4395" w:type="dxa"/>
          </w:tcPr>
          <w:p>
            <w:pPr>
              <w:pStyle w:val="TableParagraph"/>
              <w:spacing w:line="235" w:lineRule="auto"/>
              <w:ind w:left="72" w:right="67"/>
              <w:jc w:val="both"/>
              <w:rPr>
                <w:b/>
                <w:sz w:val="24"/>
              </w:rPr>
            </w:pPr>
            <w:r>
              <w:rPr>
                <w:b/>
                <w:sz w:val="24"/>
              </w:rPr>
              <w:t>Reagente para </w:t>
            </w:r>
            <w:r>
              <w:rPr>
                <w:b/>
                <w:sz w:val="24"/>
              </w:rPr>
              <w:t>tromboelastometria, avaliacão de fibrinogêncio, com inibidor de plaquetas</w:t>
            </w:r>
          </w:p>
          <w:p>
            <w:pPr>
              <w:pStyle w:val="TableParagraph"/>
              <w:spacing w:before="212"/>
              <w:rPr>
                <w:b/>
                <w:sz w:val="24"/>
              </w:rPr>
            </w:pPr>
          </w:p>
          <w:p>
            <w:pPr>
              <w:pStyle w:val="TableParagraph"/>
              <w:spacing w:line="510" w:lineRule="atLeast"/>
              <w:ind w:left="72" w:right="277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2"/>
                <w:sz w:val="24"/>
              </w:rPr>
              <w:t>Teste</w:t>
            </w:r>
          </w:p>
        </w:tc>
        <w:tc>
          <w:tcPr>
            <w:tcW w:w="671"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5"/>
                <w:sz w:val="24"/>
              </w:rPr>
              <w:t>400</w:t>
            </w:r>
          </w:p>
        </w:tc>
        <w:tc>
          <w:tcPr>
            <w:tcW w:w="1038" w:type="dxa"/>
          </w:tcPr>
          <w:p>
            <w:pPr>
              <w:pStyle w:val="TableParagraph"/>
              <w:rPr>
                <w:sz w:val="24"/>
              </w:rPr>
            </w:pPr>
          </w:p>
        </w:tc>
        <w:tc>
          <w:tcPr>
            <w:tcW w:w="989" w:type="dxa"/>
          </w:tcPr>
          <w:p>
            <w:pPr>
              <w:pStyle w:val="TableParagraph"/>
              <w:rPr>
                <w:sz w:val="24"/>
              </w:rPr>
            </w:pPr>
          </w:p>
        </w:tc>
        <w:tc>
          <w:tcPr>
            <w:tcW w:w="1049" w:type="dxa"/>
          </w:tcPr>
          <w:p>
            <w:pPr>
              <w:pStyle w:val="TableParagraph"/>
              <w:rPr>
                <w:sz w:val="24"/>
              </w:rPr>
            </w:pPr>
          </w:p>
        </w:tc>
        <w:tc>
          <w:tcPr>
            <w:tcW w:w="989" w:type="dxa"/>
          </w:tcPr>
          <w:p>
            <w:pPr>
              <w:pStyle w:val="TableParagraph"/>
              <w:rPr>
                <w:sz w:val="24"/>
              </w:rPr>
            </w:pPr>
          </w:p>
        </w:tc>
      </w:tr>
      <w:tr>
        <w:trPr>
          <w:trHeight w:val="260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4"/>
              <w:jc w:val="center"/>
              <w:rPr>
                <w:sz w:val="24"/>
              </w:rPr>
            </w:pPr>
            <w:r>
              <w:rPr>
                <w:spacing w:val="-5"/>
                <w:sz w:val="24"/>
              </w:rPr>
              <w:t>2.2</w:t>
            </w:r>
          </w:p>
        </w:tc>
        <w:tc>
          <w:tcPr>
            <w:tcW w:w="4395" w:type="dxa"/>
          </w:tcPr>
          <w:p>
            <w:pPr>
              <w:pStyle w:val="TableParagraph"/>
              <w:spacing w:line="259" w:lineRule="exact"/>
              <w:ind w:left="72"/>
              <w:rPr>
                <w:b/>
                <w:sz w:val="24"/>
              </w:rPr>
            </w:pPr>
            <w:r>
              <w:rPr>
                <w:b/>
                <w:spacing w:val="-2"/>
                <w:sz w:val="24"/>
              </w:rPr>
              <w:t>Reagente</w:t>
            </w:r>
          </w:p>
          <w:p>
            <w:pPr>
              <w:pStyle w:val="TableParagraph"/>
              <w:spacing w:line="235" w:lineRule="auto" w:before="1"/>
              <w:ind w:left="72" w:right="67"/>
              <w:jc w:val="both"/>
              <w:rPr>
                <w:b/>
                <w:sz w:val="24"/>
              </w:rPr>
            </w:pPr>
            <w:r>
              <w:rPr>
                <w:b/>
                <w:sz w:val="24"/>
              </w:rPr>
              <w:t>para tromboelastometria, avaliação </w:t>
            </w:r>
            <w:r>
              <w:rPr>
                <w:b/>
                <w:sz w:val="24"/>
              </w:rPr>
              <w:t>via extrínseca</w:t>
            </w:r>
            <w:r>
              <w:rPr>
                <w:b/>
                <w:spacing w:val="-6"/>
                <w:sz w:val="24"/>
              </w:rPr>
              <w:t> </w:t>
            </w:r>
            <w:r>
              <w:rPr>
                <w:b/>
                <w:sz w:val="24"/>
              </w:rPr>
              <w:t>combinação</w:t>
            </w:r>
            <w:r>
              <w:rPr>
                <w:b/>
                <w:spacing w:val="-6"/>
                <w:sz w:val="24"/>
              </w:rPr>
              <w:t> </w:t>
            </w:r>
            <w:r>
              <w:rPr>
                <w:b/>
                <w:sz w:val="24"/>
              </w:rPr>
              <w:t>de</w:t>
            </w:r>
            <w:r>
              <w:rPr>
                <w:b/>
                <w:spacing w:val="-6"/>
                <w:sz w:val="24"/>
              </w:rPr>
              <w:t> </w:t>
            </w:r>
            <w:r>
              <w:rPr>
                <w:b/>
                <w:sz w:val="24"/>
              </w:rPr>
              <w:t>fator</w:t>
            </w:r>
            <w:r>
              <w:rPr>
                <w:b/>
                <w:spacing w:val="-10"/>
                <w:sz w:val="24"/>
              </w:rPr>
              <w:t> </w:t>
            </w:r>
            <w:r>
              <w:rPr>
                <w:b/>
                <w:sz w:val="24"/>
              </w:rPr>
              <w:t>tecidual</w:t>
            </w:r>
            <w:r>
              <w:rPr>
                <w:b/>
                <w:spacing w:val="-6"/>
                <w:sz w:val="24"/>
              </w:rPr>
              <w:t> </w:t>
            </w:r>
            <w:r>
              <w:rPr>
                <w:b/>
                <w:sz w:val="24"/>
              </w:rPr>
              <w:t>e </w:t>
            </w:r>
            <w:r>
              <w:rPr>
                <w:b/>
                <w:spacing w:val="-2"/>
                <w:sz w:val="24"/>
              </w:rPr>
              <w:t>fosfolipideo</w:t>
            </w:r>
          </w:p>
          <w:p>
            <w:pPr>
              <w:pStyle w:val="TableParagraph"/>
              <w:spacing w:before="222"/>
              <w:rPr>
                <w:b/>
                <w:sz w:val="24"/>
              </w:rPr>
            </w:pPr>
          </w:p>
          <w:p>
            <w:pPr>
              <w:pStyle w:val="TableParagraph"/>
              <w:spacing w:line="510" w:lineRule="atLeast"/>
              <w:ind w:left="72" w:right="277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5"/>
              <w:jc w:val="center"/>
              <w:rPr>
                <w:sz w:val="24"/>
              </w:rPr>
            </w:pPr>
            <w:r>
              <w:rPr>
                <w:spacing w:val="-2"/>
                <w:sz w:val="24"/>
              </w:rPr>
              <w:t>Teste</w:t>
            </w:r>
          </w:p>
        </w:tc>
        <w:tc>
          <w:tcPr>
            <w:tcW w:w="671"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5"/>
              <w:jc w:val="center"/>
              <w:rPr>
                <w:sz w:val="24"/>
              </w:rPr>
            </w:pPr>
            <w:r>
              <w:rPr>
                <w:spacing w:val="-5"/>
                <w:sz w:val="24"/>
              </w:rPr>
              <w:t>400</w:t>
            </w:r>
          </w:p>
        </w:tc>
        <w:tc>
          <w:tcPr>
            <w:tcW w:w="1038" w:type="dxa"/>
          </w:tcPr>
          <w:p>
            <w:pPr>
              <w:pStyle w:val="TableParagraph"/>
              <w:rPr>
                <w:sz w:val="24"/>
              </w:rPr>
            </w:pPr>
          </w:p>
        </w:tc>
        <w:tc>
          <w:tcPr>
            <w:tcW w:w="989" w:type="dxa"/>
          </w:tcPr>
          <w:p>
            <w:pPr>
              <w:pStyle w:val="TableParagraph"/>
              <w:rPr>
                <w:sz w:val="24"/>
              </w:rPr>
            </w:pPr>
          </w:p>
        </w:tc>
        <w:tc>
          <w:tcPr>
            <w:tcW w:w="1049" w:type="dxa"/>
          </w:tcPr>
          <w:p>
            <w:pPr>
              <w:pStyle w:val="TableParagraph"/>
              <w:rPr>
                <w:sz w:val="24"/>
              </w:rPr>
            </w:pPr>
          </w:p>
        </w:tc>
        <w:tc>
          <w:tcPr>
            <w:tcW w:w="989" w:type="dxa"/>
          </w:tcPr>
          <w:p>
            <w:pPr>
              <w:pStyle w:val="TableParagraph"/>
              <w:rPr>
                <w:sz w:val="24"/>
              </w:rPr>
            </w:pPr>
          </w:p>
        </w:tc>
      </w:tr>
      <w:tr>
        <w:trPr>
          <w:trHeight w:val="2339" w:hRule="atLeast"/>
        </w:trPr>
        <w:tc>
          <w:tcPr>
            <w:tcW w:w="84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4"/>
              <w:jc w:val="center"/>
              <w:rPr>
                <w:sz w:val="24"/>
              </w:rPr>
            </w:pPr>
            <w:r>
              <w:rPr>
                <w:spacing w:val="-5"/>
                <w:sz w:val="24"/>
              </w:rPr>
              <w:t>2.3</w:t>
            </w:r>
          </w:p>
        </w:tc>
        <w:tc>
          <w:tcPr>
            <w:tcW w:w="4395" w:type="dxa"/>
          </w:tcPr>
          <w:p>
            <w:pPr>
              <w:pStyle w:val="TableParagraph"/>
              <w:spacing w:line="259" w:lineRule="exact"/>
              <w:ind w:left="72"/>
              <w:rPr>
                <w:b/>
                <w:sz w:val="24"/>
              </w:rPr>
            </w:pPr>
            <w:r>
              <w:rPr>
                <w:b/>
                <w:spacing w:val="-2"/>
                <w:sz w:val="24"/>
              </w:rPr>
              <w:t>Reagente</w:t>
            </w:r>
          </w:p>
          <w:p>
            <w:pPr>
              <w:pStyle w:val="TableParagraph"/>
              <w:tabs>
                <w:tab w:pos="778" w:val="left" w:leader="none"/>
                <w:tab w:pos="3085" w:val="left" w:leader="none"/>
                <w:tab w:pos="4070" w:val="left" w:leader="none"/>
              </w:tabs>
              <w:spacing w:line="235" w:lineRule="auto" w:before="1"/>
              <w:ind w:left="72" w:right="67"/>
              <w:rPr>
                <w:b/>
                <w:sz w:val="24"/>
              </w:rPr>
            </w:pPr>
            <w:r>
              <w:rPr>
                <w:b/>
                <w:spacing w:val="-4"/>
                <w:sz w:val="24"/>
              </w:rPr>
              <w:t>para</w:t>
            </w:r>
            <w:r>
              <w:rPr>
                <w:b/>
                <w:sz w:val="24"/>
              </w:rPr>
              <w:tab/>
            </w:r>
            <w:r>
              <w:rPr>
                <w:b/>
                <w:spacing w:val="-2"/>
                <w:sz w:val="24"/>
              </w:rPr>
              <w:t>tromboelastometria,</w:t>
            </w:r>
            <w:r>
              <w:rPr>
                <w:b/>
                <w:sz w:val="24"/>
              </w:rPr>
              <w:tab/>
            </w:r>
            <w:r>
              <w:rPr>
                <w:b/>
                <w:spacing w:val="-2"/>
                <w:sz w:val="24"/>
              </w:rPr>
              <w:t>solução</w:t>
            </w:r>
            <w:r>
              <w:rPr>
                <w:b/>
                <w:sz w:val="24"/>
              </w:rPr>
              <w:tab/>
            </w:r>
            <w:r>
              <w:rPr>
                <w:b/>
                <w:spacing w:val="-6"/>
                <w:sz w:val="24"/>
              </w:rPr>
              <w:t>de </w:t>
            </w:r>
            <w:r>
              <w:rPr>
                <w:b/>
                <w:spacing w:val="-2"/>
                <w:sz w:val="24"/>
              </w:rPr>
              <w:t>heparinase</w:t>
            </w:r>
          </w:p>
          <w:p>
            <w:pPr>
              <w:pStyle w:val="TableParagraph"/>
              <w:spacing w:before="223"/>
              <w:rPr>
                <w:b/>
                <w:sz w:val="24"/>
              </w:rPr>
            </w:pPr>
          </w:p>
          <w:p>
            <w:pPr>
              <w:pStyle w:val="TableParagraph"/>
              <w:spacing w:line="510" w:lineRule="atLeast"/>
              <w:ind w:left="72" w:right="277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2"/>
                <w:sz w:val="24"/>
              </w:rPr>
              <w:t>Teste</w:t>
            </w:r>
          </w:p>
        </w:tc>
        <w:tc>
          <w:tcPr>
            <w:tcW w:w="671"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5"/>
                <w:sz w:val="24"/>
              </w:rPr>
              <w:t>400</w:t>
            </w:r>
          </w:p>
        </w:tc>
        <w:tc>
          <w:tcPr>
            <w:tcW w:w="1038" w:type="dxa"/>
          </w:tcPr>
          <w:p>
            <w:pPr>
              <w:pStyle w:val="TableParagraph"/>
              <w:rPr>
                <w:sz w:val="24"/>
              </w:rPr>
            </w:pPr>
          </w:p>
        </w:tc>
        <w:tc>
          <w:tcPr>
            <w:tcW w:w="989" w:type="dxa"/>
          </w:tcPr>
          <w:p>
            <w:pPr>
              <w:pStyle w:val="TableParagraph"/>
              <w:rPr>
                <w:sz w:val="24"/>
              </w:rPr>
            </w:pPr>
          </w:p>
        </w:tc>
        <w:tc>
          <w:tcPr>
            <w:tcW w:w="1049" w:type="dxa"/>
          </w:tcPr>
          <w:p>
            <w:pPr>
              <w:pStyle w:val="TableParagraph"/>
              <w:rPr>
                <w:sz w:val="24"/>
              </w:rPr>
            </w:pPr>
          </w:p>
        </w:tc>
        <w:tc>
          <w:tcPr>
            <w:tcW w:w="989" w:type="dxa"/>
          </w:tcPr>
          <w:p>
            <w:pPr>
              <w:pStyle w:val="TableParagraph"/>
              <w:rPr>
                <w:sz w:val="24"/>
              </w:rPr>
            </w:pPr>
          </w:p>
        </w:tc>
      </w:tr>
      <w:tr>
        <w:trPr>
          <w:trHeight w:val="2339" w:hRule="atLeast"/>
        </w:trPr>
        <w:tc>
          <w:tcPr>
            <w:tcW w:w="840"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4"/>
              <w:jc w:val="center"/>
              <w:rPr>
                <w:sz w:val="24"/>
              </w:rPr>
            </w:pPr>
            <w:r>
              <w:rPr>
                <w:spacing w:val="-5"/>
                <w:sz w:val="24"/>
              </w:rPr>
              <w:t>2.4</w:t>
            </w:r>
          </w:p>
        </w:tc>
        <w:tc>
          <w:tcPr>
            <w:tcW w:w="4395" w:type="dxa"/>
          </w:tcPr>
          <w:p>
            <w:pPr>
              <w:pStyle w:val="TableParagraph"/>
              <w:spacing w:line="235" w:lineRule="auto"/>
              <w:ind w:left="72" w:right="67"/>
              <w:jc w:val="both"/>
              <w:rPr>
                <w:b/>
                <w:sz w:val="24"/>
              </w:rPr>
            </w:pPr>
            <w:r>
              <w:rPr>
                <w:b/>
                <w:sz w:val="24"/>
              </w:rPr>
              <w:t>Reagente para </w:t>
            </w:r>
            <w:r>
              <w:rPr>
                <w:b/>
                <w:sz w:val="24"/>
              </w:rPr>
              <w:t>tromboelastometria, avaliação via intrínseca com kaolin de </w:t>
            </w:r>
            <w:r>
              <w:rPr>
                <w:b/>
                <w:spacing w:val="-2"/>
                <w:sz w:val="24"/>
              </w:rPr>
              <w:t>fosfolipideo</w:t>
            </w:r>
          </w:p>
          <w:p>
            <w:pPr>
              <w:pStyle w:val="TableParagraph"/>
              <w:spacing w:before="212"/>
              <w:rPr>
                <w:b/>
                <w:sz w:val="24"/>
              </w:rPr>
            </w:pPr>
          </w:p>
          <w:p>
            <w:pPr>
              <w:pStyle w:val="TableParagraph"/>
              <w:spacing w:line="510" w:lineRule="atLeast"/>
              <w:ind w:left="72" w:right="277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15"/>
              <w:jc w:val="center"/>
              <w:rPr>
                <w:sz w:val="24"/>
              </w:rPr>
            </w:pPr>
            <w:r>
              <w:rPr>
                <w:spacing w:val="-2"/>
                <w:sz w:val="24"/>
              </w:rPr>
              <w:t>Teste</w:t>
            </w:r>
          </w:p>
        </w:tc>
        <w:tc>
          <w:tcPr>
            <w:tcW w:w="671" w:type="dxa"/>
          </w:tcPr>
          <w:p>
            <w:pPr>
              <w:pStyle w:val="TableParagraph"/>
              <w:rPr>
                <w:b/>
                <w:sz w:val="24"/>
              </w:rPr>
            </w:pPr>
          </w:p>
          <w:p>
            <w:pPr>
              <w:pStyle w:val="TableParagraph"/>
              <w:rPr>
                <w:b/>
                <w:sz w:val="24"/>
              </w:rPr>
            </w:pPr>
          </w:p>
          <w:p>
            <w:pPr>
              <w:pStyle w:val="TableParagraph"/>
              <w:spacing w:before="193"/>
              <w:rPr>
                <w:b/>
                <w:sz w:val="24"/>
              </w:rPr>
            </w:pPr>
          </w:p>
          <w:p>
            <w:pPr>
              <w:pStyle w:val="TableParagraph"/>
              <w:ind w:left="25"/>
              <w:jc w:val="center"/>
              <w:rPr>
                <w:sz w:val="24"/>
              </w:rPr>
            </w:pPr>
            <w:r>
              <w:rPr>
                <w:spacing w:val="-5"/>
                <w:sz w:val="24"/>
              </w:rPr>
              <w:t>400</w:t>
            </w:r>
          </w:p>
        </w:tc>
        <w:tc>
          <w:tcPr>
            <w:tcW w:w="1038" w:type="dxa"/>
          </w:tcPr>
          <w:p>
            <w:pPr>
              <w:pStyle w:val="TableParagraph"/>
              <w:rPr>
                <w:sz w:val="24"/>
              </w:rPr>
            </w:pPr>
          </w:p>
        </w:tc>
        <w:tc>
          <w:tcPr>
            <w:tcW w:w="989" w:type="dxa"/>
          </w:tcPr>
          <w:p>
            <w:pPr>
              <w:pStyle w:val="TableParagraph"/>
              <w:rPr>
                <w:sz w:val="24"/>
              </w:rPr>
            </w:pPr>
          </w:p>
        </w:tc>
        <w:tc>
          <w:tcPr>
            <w:tcW w:w="1049" w:type="dxa"/>
          </w:tcPr>
          <w:p>
            <w:pPr>
              <w:pStyle w:val="TableParagraph"/>
              <w:rPr>
                <w:sz w:val="24"/>
              </w:rPr>
            </w:pPr>
          </w:p>
        </w:tc>
        <w:tc>
          <w:tcPr>
            <w:tcW w:w="989" w:type="dxa"/>
          </w:tcPr>
          <w:p>
            <w:pPr>
              <w:pStyle w:val="TableParagraph"/>
              <w:rPr>
                <w:sz w:val="24"/>
              </w:rPr>
            </w:pPr>
          </w:p>
        </w:tc>
      </w:tr>
      <w:tr>
        <w:trPr>
          <w:trHeight w:val="260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4"/>
              <w:jc w:val="center"/>
              <w:rPr>
                <w:sz w:val="24"/>
              </w:rPr>
            </w:pPr>
            <w:r>
              <w:rPr>
                <w:spacing w:val="-5"/>
                <w:sz w:val="24"/>
              </w:rPr>
              <w:t>2.5</w:t>
            </w:r>
          </w:p>
        </w:tc>
        <w:tc>
          <w:tcPr>
            <w:tcW w:w="4395" w:type="dxa"/>
          </w:tcPr>
          <w:p>
            <w:pPr>
              <w:pStyle w:val="TableParagraph"/>
              <w:spacing w:line="235" w:lineRule="auto"/>
              <w:ind w:left="72" w:right="67"/>
              <w:jc w:val="both"/>
              <w:rPr>
                <w:b/>
                <w:sz w:val="24"/>
              </w:rPr>
            </w:pPr>
            <w:r>
              <w:rPr>
                <w:b/>
                <w:sz w:val="24"/>
              </w:rPr>
              <w:t>Reagente para </w:t>
            </w:r>
            <w:r>
              <w:rPr>
                <w:b/>
                <w:sz w:val="24"/>
              </w:rPr>
              <w:t>tromboelastometria, solução ácido araquidônico (AA) e difosfato de adenosina (ADP) e um ativador que substitui a trombina</w:t>
            </w:r>
          </w:p>
          <w:p>
            <w:pPr>
              <w:pStyle w:val="TableParagraph"/>
              <w:spacing w:before="212"/>
              <w:rPr>
                <w:b/>
                <w:sz w:val="24"/>
              </w:rPr>
            </w:pPr>
          </w:p>
          <w:p>
            <w:pPr>
              <w:pStyle w:val="TableParagraph"/>
              <w:spacing w:line="510" w:lineRule="atLeast"/>
              <w:ind w:left="72" w:right="277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5"/>
              <w:jc w:val="center"/>
              <w:rPr>
                <w:sz w:val="24"/>
              </w:rPr>
            </w:pPr>
            <w:r>
              <w:rPr>
                <w:spacing w:val="-2"/>
                <w:sz w:val="24"/>
              </w:rPr>
              <w:t>Teste</w:t>
            </w:r>
          </w:p>
        </w:tc>
        <w:tc>
          <w:tcPr>
            <w:tcW w:w="671"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5"/>
              <w:jc w:val="center"/>
              <w:rPr>
                <w:sz w:val="24"/>
              </w:rPr>
            </w:pPr>
            <w:r>
              <w:rPr>
                <w:spacing w:val="-5"/>
                <w:sz w:val="24"/>
              </w:rPr>
              <w:t>400</w:t>
            </w:r>
          </w:p>
        </w:tc>
        <w:tc>
          <w:tcPr>
            <w:tcW w:w="1038" w:type="dxa"/>
          </w:tcPr>
          <w:p>
            <w:pPr>
              <w:pStyle w:val="TableParagraph"/>
              <w:rPr>
                <w:sz w:val="24"/>
              </w:rPr>
            </w:pPr>
          </w:p>
        </w:tc>
        <w:tc>
          <w:tcPr>
            <w:tcW w:w="989" w:type="dxa"/>
          </w:tcPr>
          <w:p>
            <w:pPr>
              <w:pStyle w:val="TableParagraph"/>
              <w:rPr>
                <w:sz w:val="24"/>
              </w:rPr>
            </w:pPr>
          </w:p>
        </w:tc>
        <w:tc>
          <w:tcPr>
            <w:tcW w:w="1049" w:type="dxa"/>
          </w:tcPr>
          <w:p>
            <w:pPr>
              <w:pStyle w:val="TableParagraph"/>
              <w:rPr>
                <w:sz w:val="24"/>
              </w:rPr>
            </w:pPr>
          </w:p>
        </w:tc>
        <w:tc>
          <w:tcPr>
            <w:tcW w:w="989" w:type="dxa"/>
          </w:tcPr>
          <w:p>
            <w:pPr>
              <w:pStyle w:val="TableParagraph"/>
              <w:rPr>
                <w:sz w:val="24"/>
              </w:rPr>
            </w:pPr>
          </w:p>
        </w:tc>
      </w:tr>
      <w:tr>
        <w:trPr>
          <w:trHeight w:val="2069" w:hRule="atLeast"/>
        </w:trPr>
        <w:tc>
          <w:tcPr>
            <w:tcW w:w="840"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24"/>
              <w:jc w:val="center"/>
              <w:rPr>
                <w:sz w:val="24"/>
              </w:rPr>
            </w:pPr>
            <w:r>
              <w:rPr>
                <w:spacing w:val="-5"/>
                <w:sz w:val="24"/>
              </w:rPr>
              <w:t>2.6</w:t>
            </w:r>
          </w:p>
        </w:tc>
        <w:tc>
          <w:tcPr>
            <w:tcW w:w="4395" w:type="dxa"/>
          </w:tcPr>
          <w:p>
            <w:pPr>
              <w:pStyle w:val="TableParagraph"/>
              <w:tabs>
                <w:tab w:pos="1243" w:val="left" w:leader="none"/>
                <w:tab w:pos="3475" w:val="left" w:leader="none"/>
              </w:tabs>
              <w:spacing w:line="235" w:lineRule="auto"/>
              <w:ind w:left="72" w:right="67"/>
              <w:rPr>
                <w:b/>
                <w:sz w:val="24"/>
              </w:rPr>
            </w:pPr>
            <w:r>
              <w:rPr>
                <w:b/>
                <w:spacing w:val="-2"/>
                <w:sz w:val="24"/>
              </w:rPr>
              <w:t>Reagente</w:t>
            </w:r>
            <w:r>
              <w:rPr>
                <w:b/>
                <w:sz w:val="24"/>
              </w:rPr>
              <w:tab/>
            </w:r>
            <w:r>
              <w:rPr>
                <w:b/>
                <w:spacing w:val="-2"/>
                <w:sz w:val="24"/>
              </w:rPr>
              <w:t>tromboelastograma</w:t>
            </w:r>
            <w:r>
              <w:rPr>
                <w:b/>
                <w:sz w:val="24"/>
              </w:rPr>
              <w:tab/>
            </w:r>
            <w:r>
              <w:rPr>
                <w:b/>
                <w:spacing w:val="-2"/>
                <w:sz w:val="24"/>
              </w:rPr>
              <w:t>controle </w:t>
            </w:r>
            <w:r>
              <w:rPr>
                <w:b/>
                <w:sz w:val="24"/>
              </w:rPr>
              <w:t>padrão N plasma humano</w:t>
            </w:r>
          </w:p>
          <w:p>
            <w:pPr>
              <w:pStyle w:val="TableParagraph"/>
              <w:spacing w:before="213"/>
              <w:rPr>
                <w:b/>
                <w:sz w:val="24"/>
              </w:rPr>
            </w:pPr>
          </w:p>
          <w:p>
            <w:pPr>
              <w:pStyle w:val="TableParagraph"/>
              <w:spacing w:line="510" w:lineRule="atLeast"/>
              <w:ind w:left="72" w:right="277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15"/>
              <w:jc w:val="center"/>
              <w:rPr>
                <w:sz w:val="24"/>
              </w:rPr>
            </w:pPr>
            <w:r>
              <w:rPr>
                <w:spacing w:val="-2"/>
                <w:sz w:val="24"/>
              </w:rPr>
              <w:t>Teste</w:t>
            </w:r>
          </w:p>
        </w:tc>
        <w:tc>
          <w:tcPr>
            <w:tcW w:w="671"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25"/>
              <w:jc w:val="center"/>
              <w:rPr>
                <w:sz w:val="24"/>
              </w:rPr>
            </w:pPr>
            <w:r>
              <w:rPr>
                <w:spacing w:val="-5"/>
                <w:sz w:val="24"/>
              </w:rPr>
              <w:t>20</w:t>
            </w:r>
          </w:p>
        </w:tc>
        <w:tc>
          <w:tcPr>
            <w:tcW w:w="1038" w:type="dxa"/>
          </w:tcPr>
          <w:p>
            <w:pPr>
              <w:pStyle w:val="TableParagraph"/>
              <w:rPr>
                <w:sz w:val="24"/>
              </w:rPr>
            </w:pPr>
          </w:p>
        </w:tc>
        <w:tc>
          <w:tcPr>
            <w:tcW w:w="989" w:type="dxa"/>
          </w:tcPr>
          <w:p>
            <w:pPr>
              <w:pStyle w:val="TableParagraph"/>
              <w:rPr>
                <w:sz w:val="24"/>
              </w:rPr>
            </w:pPr>
          </w:p>
        </w:tc>
        <w:tc>
          <w:tcPr>
            <w:tcW w:w="1049" w:type="dxa"/>
          </w:tcPr>
          <w:p>
            <w:pPr>
              <w:pStyle w:val="TableParagraph"/>
              <w:rPr>
                <w:sz w:val="24"/>
              </w:rPr>
            </w:pPr>
          </w:p>
        </w:tc>
        <w:tc>
          <w:tcPr>
            <w:tcW w:w="989" w:type="dxa"/>
          </w:tcPr>
          <w:p>
            <w:pPr>
              <w:pStyle w:val="TableParagraph"/>
              <w:rPr>
                <w:sz w:val="24"/>
              </w:rPr>
            </w:pPr>
          </w:p>
        </w:tc>
      </w:tr>
      <w:tr>
        <w:trPr>
          <w:trHeight w:val="2069" w:hRule="atLeast"/>
        </w:trPr>
        <w:tc>
          <w:tcPr>
            <w:tcW w:w="840"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24"/>
              <w:jc w:val="center"/>
              <w:rPr>
                <w:sz w:val="24"/>
              </w:rPr>
            </w:pPr>
            <w:r>
              <w:rPr>
                <w:spacing w:val="-5"/>
                <w:sz w:val="24"/>
              </w:rPr>
              <w:t>2.7</w:t>
            </w:r>
          </w:p>
        </w:tc>
        <w:tc>
          <w:tcPr>
            <w:tcW w:w="4395" w:type="dxa"/>
          </w:tcPr>
          <w:p>
            <w:pPr>
              <w:pStyle w:val="TableParagraph"/>
              <w:tabs>
                <w:tab w:pos="1243" w:val="left" w:leader="none"/>
                <w:tab w:pos="3475" w:val="left" w:leader="none"/>
              </w:tabs>
              <w:spacing w:line="235" w:lineRule="auto"/>
              <w:ind w:left="72" w:right="67"/>
              <w:rPr>
                <w:b/>
                <w:sz w:val="24"/>
              </w:rPr>
            </w:pPr>
            <w:r>
              <w:rPr>
                <w:b/>
                <w:spacing w:val="-2"/>
                <w:sz w:val="24"/>
              </w:rPr>
              <w:t>Reagente</w:t>
            </w:r>
            <w:r>
              <w:rPr>
                <w:b/>
                <w:sz w:val="24"/>
              </w:rPr>
              <w:tab/>
            </w:r>
            <w:r>
              <w:rPr>
                <w:b/>
                <w:spacing w:val="-2"/>
                <w:sz w:val="24"/>
              </w:rPr>
              <w:t>tromboelastograma</w:t>
            </w:r>
            <w:r>
              <w:rPr>
                <w:b/>
                <w:sz w:val="24"/>
              </w:rPr>
              <w:tab/>
            </w:r>
            <w:r>
              <w:rPr>
                <w:b/>
                <w:spacing w:val="-2"/>
                <w:sz w:val="24"/>
              </w:rPr>
              <w:t>controle </w:t>
            </w:r>
            <w:r>
              <w:rPr>
                <w:b/>
                <w:sz w:val="24"/>
              </w:rPr>
              <w:t>padrão P plasma humano</w:t>
            </w:r>
          </w:p>
          <w:p>
            <w:pPr>
              <w:pStyle w:val="TableParagraph"/>
              <w:spacing w:before="213"/>
              <w:rPr>
                <w:b/>
                <w:sz w:val="24"/>
              </w:rPr>
            </w:pPr>
          </w:p>
          <w:p>
            <w:pPr>
              <w:pStyle w:val="TableParagraph"/>
              <w:spacing w:line="510" w:lineRule="atLeast"/>
              <w:ind w:left="72" w:right="277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15"/>
              <w:jc w:val="center"/>
              <w:rPr>
                <w:sz w:val="24"/>
              </w:rPr>
            </w:pPr>
            <w:r>
              <w:rPr>
                <w:spacing w:val="-2"/>
                <w:sz w:val="24"/>
              </w:rPr>
              <w:t>Teste</w:t>
            </w:r>
          </w:p>
        </w:tc>
        <w:tc>
          <w:tcPr>
            <w:tcW w:w="671" w:type="dxa"/>
          </w:tcPr>
          <w:p>
            <w:pPr>
              <w:pStyle w:val="TableParagraph"/>
              <w:rPr>
                <w:b/>
                <w:sz w:val="24"/>
              </w:rPr>
            </w:pPr>
          </w:p>
          <w:p>
            <w:pPr>
              <w:pStyle w:val="TableParagraph"/>
              <w:rPr>
                <w:b/>
                <w:sz w:val="24"/>
              </w:rPr>
            </w:pPr>
          </w:p>
          <w:p>
            <w:pPr>
              <w:pStyle w:val="TableParagraph"/>
              <w:spacing w:before="58"/>
              <w:rPr>
                <w:b/>
                <w:sz w:val="24"/>
              </w:rPr>
            </w:pPr>
          </w:p>
          <w:p>
            <w:pPr>
              <w:pStyle w:val="TableParagraph"/>
              <w:ind w:left="25"/>
              <w:jc w:val="center"/>
              <w:rPr>
                <w:sz w:val="24"/>
              </w:rPr>
            </w:pPr>
            <w:r>
              <w:rPr>
                <w:spacing w:val="-5"/>
                <w:sz w:val="24"/>
              </w:rPr>
              <w:t>20</w:t>
            </w:r>
          </w:p>
        </w:tc>
        <w:tc>
          <w:tcPr>
            <w:tcW w:w="1038" w:type="dxa"/>
          </w:tcPr>
          <w:p>
            <w:pPr>
              <w:pStyle w:val="TableParagraph"/>
              <w:rPr>
                <w:sz w:val="24"/>
              </w:rPr>
            </w:pPr>
          </w:p>
        </w:tc>
        <w:tc>
          <w:tcPr>
            <w:tcW w:w="989" w:type="dxa"/>
          </w:tcPr>
          <w:p>
            <w:pPr>
              <w:pStyle w:val="TableParagraph"/>
              <w:rPr>
                <w:sz w:val="24"/>
              </w:rPr>
            </w:pPr>
          </w:p>
        </w:tc>
        <w:tc>
          <w:tcPr>
            <w:tcW w:w="1049" w:type="dxa"/>
          </w:tcPr>
          <w:p>
            <w:pPr>
              <w:pStyle w:val="TableParagraph"/>
              <w:rPr>
                <w:sz w:val="24"/>
              </w:rPr>
            </w:pPr>
          </w:p>
        </w:tc>
        <w:tc>
          <w:tcPr>
            <w:tcW w:w="989" w:type="dxa"/>
          </w:tcPr>
          <w:p>
            <w:pPr>
              <w:pStyle w:val="TableParagraph"/>
              <w:rPr>
                <w:sz w:val="24"/>
              </w:rPr>
            </w:pPr>
          </w:p>
        </w:tc>
      </w:tr>
    </w:tbl>
    <w:p>
      <w:pPr>
        <w:pStyle w:val="TableParagraph"/>
        <w:spacing w:after="0"/>
        <w:rPr>
          <w:sz w:val="24"/>
        </w:rPr>
        <w:sectPr>
          <w:pgSz w:w="15840" w:h="24480"/>
          <w:pgMar w:top="56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4459"/>
        <w:gridCol w:w="5441"/>
      </w:tblGrid>
      <w:tr>
        <w:trPr>
          <w:trHeight w:val="959" w:hRule="atLeast"/>
        </w:trPr>
        <w:tc>
          <w:tcPr>
            <w:tcW w:w="780" w:type="dxa"/>
            <w:vMerge w:val="restart"/>
          </w:tcPr>
          <w:p>
            <w:pPr>
              <w:pStyle w:val="TableParagraph"/>
              <w:rPr>
                <w:sz w:val="22"/>
              </w:rPr>
            </w:pPr>
          </w:p>
        </w:tc>
        <w:tc>
          <w:tcPr>
            <w:tcW w:w="445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1"/>
              <w:rPr>
                <w:sz w:val="24"/>
              </w:rPr>
            </w:pPr>
            <w:r>
              <w:rPr>
                <w:spacing w:val="-2"/>
                <w:sz w:val="24"/>
              </w:rPr>
              <w:t>Data:</w:t>
            </w:r>
          </w:p>
        </w:tc>
        <w:tc>
          <w:tcPr>
            <w:tcW w:w="5441" w:type="dxa"/>
          </w:tcPr>
          <w:p>
            <w:pPr>
              <w:pStyle w:val="TableParagraph"/>
              <w:rPr>
                <w:sz w:val="22"/>
              </w:rPr>
            </w:pPr>
          </w:p>
        </w:tc>
      </w:tr>
      <w:tr>
        <w:trPr>
          <w:trHeight w:val="959" w:hRule="atLeast"/>
        </w:trPr>
        <w:tc>
          <w:tcPr>
            <w:tcW w:w="780" w:type="dxa"/>
            <w:vMerge/>
            <w:tcBorders>
              <w:top w:val="nil"/>
            </w:tcBorders>
          </w:tcPr>
          <w:p>
            <w:pPr>
              <w:rPr>
                <w:sz w:val="2"/>
                <w:szCs w:val="2"/>
              </w:rPr>
            </w:pPr>
          </w:p>
        </w:tc>
        <w:tc>
          <w:tcPr>
            <w:tcW w:w="4459" w:type="dxa"/>
            <w:vMerge/>
            <w:tcBorders>
              <w:top w:val="nil"/>
            </w:tcBorders>
          </w:tcPr>
          <w:p>
            <w:pPr>
              <w:rPr>
                <w:sz w:val="2"/>
                <w:szCs w:val="2"/>
              </w:rPr>
            </w:pPr>
          </w:p>
        </w:tc>
        <w:tc>
          <w:tcPr>
            <w:tcW w:w="5441" w:type="dxa"/>
          </w:tcPr>
          <w:p>
            <w:pPr>
              <w:pStyle w:val="TableParagraph"/>
              <w:spacing w:before="31"/>
              <w:ind w:left="1375"/>
              <w:rPr>
                <w:sz w:val="24"/>
              </w:rPr>
            </w:pPr>
            <w:r>
              <w:rPr>
                <w:sz w:val="24"/>
              </w:rPr>
              <w:t>(Assinatura do </w:t>
            </w:r>
            <w:r>
              <w:rPr>
                <w:spacing w:val="-2"/>
                <w:sz w:val="24"/>
              </w:rPr>
              <w:t>responsável)</w:t>
            </w:r>
          </w:p>
        </w:tc>
      </w:tr>
    </w:tbl>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5"/>
        <w:ind w:left="0"/>
        <w:rPr>
          <w:b/>
          <w:sz w:val="26"/>
        </w:rPr>
      </w:pPr>
    </w:p>
    <w:p>
      <w:pPr>
        <w:pStyle w:val="Heading1"/>
      </w:pPr>
      <w:r>
        <w:rPr/>
        <w:t>ANEXO</w:t>
      </w:r>
      <w:r>
        <w:rPr>
          <w:spacing w:val="-10"/>
        </w:rPr>
        <w:t> </w:t>
      </w:r>
      <w:r>
        <w:rPr/>
        <w:t>VI</w:t>
      </w:r>
      <w:r>
        <w:rPr>
          <w:spacing w:val="-3"/>
        </w:rPr>
        <w:t> </w:t>
      </w:r>
      <w:r>
        <w:rPr/>
        <w:t>-</w:t>
      </w:r>
      <w:r>
        <w:rPr>
          <w:spacing w:val="-4"/>
        </w:rPr>
        <w:t> </w:t>
      </w:r>
      <w:r>
        <w:rPr/>
        <w:t>DECLARAÇÃO</w:t>
      </w:r>
      <w:r>
        <w:rPr>
          <w:spacing w:val="-3"/>
        </w:rPr>
        <w:t> </w:t>
      </w:r>
      <w:r>
        <w:rPr/>
        <w:t>DE</w:t>
      </w:r>
      <w:r>
        <w:rPr>
          <w:spacing w:val="-3"/>
        </w:rPr>
        <w:t> </w:t>
      </w:r>
      <w:r>
        <w:rPr/>
        <w:t>REPRESENTANTE</w:t>
      </w:r>
      <w:r>
        <w:rPr>
          <w:spacing w:val="-4"/>
        </w:rPr>
        <w:t> </w:t>
      </w:r>
      <w:r>
        <w:rPr/>
        <w:t>LEGAL</w:t>
      </w:r>
      <w:r>
        <w:rPr>
          <w:spacing w:val="-16"/>
        </w:rPr>
        <w:t> </w:t>
      </w:r>
      <w:r>
        <w:rPr/>
        <w:t>E</w:t>
      </w:r>
      <w:r>
        <w:rPr>
          <w:spacing w:val="-3"/>
        </w:rPr>
        <w:t> </w:t>
      </w:r>
      <w:r>
        <w:rPr/>
        <w:t>DADOS</w:t>
      </w:r>
      <w:r>
        <w:rPr>
          <w:spacing w:val="-3"/>
        </w:rPr>
        <w:t> </w:t>
      </w:r>
      <w:r>
        <w:rPr>
          <w:spacing w:val="-2"/>
        </w:rPr>
        <w:t>BANCÁRIOS</w:t>
      </w:r>
    </w:p>
    <w:p>
      <w:pPr>
        <w:spacing w:before="271"/>
        <w:ind w:left="14" w:right="0" w:firstLine="0"/>
        <w:jc w:val="center"/>
        <w:rPr>
          <w:b/>
          <w:sz w:val="26"/>
        </w:rPr>
      </w:pPr>
      <w:r>
        <w:rPr>
          <w:b/>
          <w:sz w:val="26"/>
        </w:rPr>
        <w:t>(EM</w:t>
      </w:r>
      <w:r>
        <w:rPr>
          <w:b/>
          <w:spacing w:val="-8"/>
          <w:sz w:val="26"/>
        </w:rPr>
        <w:t> </w:t>
      </w:r>
      <w:r>
        <w:rPr>
          <w:b/>
          <w:sz w:val="26"/>
        </w:rPr>
        <w:t>PAPEL</w:t>
      </w:r>
      <w:r>
        <w:rPr>
          <w:b/>
          <w:spacing w:val="-20"/>
          <w:sz w:val="26"/>
        </w:rPr>
        <w:t> </w:t>
      </w:r>
      <w:r>
        <w:rPr>
          <w:b/>
          <w:sz w:val="26"/>
        </w:rPr>
        <w:t>TIMBRADO</w:t>
      </w:r>
      <w:r>
        <w:rPr>
          <w:b/>
          <w:spacing w:val="-5"/>
          <w:sz w:val="26"/>
        </w:rPr>
        <w:t> </w:t>
      </w:r>
      <w:r>
        <w:rPr>
          <w:b/>
          <w:sz w:val="26"/>
        </w:rPr>
        <w:t>DO</w:t>
      </w:r>
      <w:r>
        <w:rPr>
          <w:b/>
          <w:spacing w:val="-4"/>
          <w:sz w:val="26"/>
        </w:rPr>
        <w:t> </w:t>
      </w:r>
      <w:r>
        <w:rPr>
          <w:b/>
          <w:sz w:val="26"/>
        </w:rPr>
        <w:t>LICITANTE,</w:t>
      </w:r>
      <w:r>
        <w:rPr>
          <w:b/>
          <w:spacing w:val="-5"/>
          <w:sz w:val="26"/>
        </w:rPr>
        <w:t> </w:t>
      </w:r>
      <w:r>
        <w:rPr>
          <w:b/>
          <w:sz w:val="26"/>
        </w:rPr>
        <w:t>DISPENSADO</w:t>
      </w:r>
      <w:r>
        <w:rPr>
          <w:b/>
          <w:spacing w:val="-5"/>
          <w:sz w:val="26"/>
        </w:rPr>
        <w:t> </w:t>
      </w:r>
      <w:r>
        <w:rPr>
          <w:b/>
          <w:sz w:val="26"/>
        </w:rPr>
        <w:t>EM</w:t>
      </w:r>
      <w:r>
        <w:rPr>
          <w:b/>
          <w:spacing w:val="-5"/>
          <w:sz w:val="26"/>
        </w:rPr>
        <w:t> </w:t>
      </w:r>
      <w:r>
        <w:rPr>
          <w:b/>
          <w:sz w:val="26"/>
        </w:rPr>
        <w:t>CASO</w:t>
      </w:r>
      <w:r>
        <w:rPr>
          <w:b/>
          <w:spacing w:val="-4"/>
          <w:sz w:val="26"/>
        </w:rPr>
        <w:t> </w:t>
      </w:r>
      <w:r>
        <w:rPr>
          <w:b/>
          <w:sz w:val="26"/>
        </w:rPr>
        <w:t>DE</w:t>
      </w:r>
      <w:r>
        <w:rPr>
          <w:b/>
          <w:spacing w:val="-5"/>
          <w:sz w:val="26"/>
        </w:rPr>
        <w:t> </w:t>
      </w:r>
      <w:r>
        <w:rPr>
          <w:b/>
          <w:sz w:val="26"/>
        </w:rPr>
        <w:t>CARIMBO</w:t>
      </w:r>
      <w:r>
        <w:rPr>
          <w:b/>
          <w:spacing w:val="-5"/>
          <w:sz w:val="26"/>
        </w:rPr>
        <w:t> </w:t>
      </w:r>
      <w:r>
        <w:rPr>
          <w:b/>
          <w:sz w:val="26"/>
        </w:rPr>
        <w:t>COM</w:t>
      </w:r>
      <w:r>
        <w:rPr>
          <w:b/>
          <w:spacing w:val="-4"/>
          <w:sz w:val="26"/>
        </w:rPr>
        <w:t> </w:t>
      </w:r>
      <w:r>
        <w:rPr>
          <w:b/>
          <w:spacing w:val="-2"/>
          <w:sz w:val="26"/>
        </w:rPr>
        <w:t>CNPJ)</w:t>
      </w:r>
    </w:p>
    <w:p>
      <w:pPr>
        <w:pStyle w:val="BodyText"/>
        <w:spacing w:before="260"/>
      </w:pPr>
      <w:r>
        <w:rPr/>
        <w:t>Local e </w:t>
      </w:r>
      <w:r>
        <w:rPr>
          <w:spacing w:val="-2"/>
        </w:rPr>
        <w:t>data:</w:t>
      </w:r>
    </w:p>
    <w:p>
      <w:pPr>
        <w:pStyle w:val="BodyText"/>
        <w:spacing w:before="114"/>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167/2026: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3"/>
        <w:ind w:left="0"/>
      </w:pPr>
    </w:p>
    <w:p>
      <w:pPr>
        <w:spacing w:before="0"/>
        <w:ind w:left="14" w:right="0" w:firstLine="0"/>
        <w:jc w:val="center"/>
        <w:rPr>
          <w:b/>
          <w:sz w:val="24"/>
        </w:rPr>
      </w:pPr>
      <w:r>
        <w:rPr>
          <w:b/>
          <w:sz w:val="24"/>
          <w:u w:val="single"/>
        </w:rPr>
        <w:t>ANEXO</w:t>
      </w:r>
      <w:r>
        <w:rPr>
          <w:b/>
          <w:spacing w:val="-13"/>
          <w:sz w:val="24"/>
          <w:u w:val="single"/>
        </w:rPr>
        <w:t> </w:t>
      </w:r>
      <w:r>
        <w:rPr>
          <w:b/>
          <w:sz w:val="24"/>
          <w:u w:val="single"/>
        </w:rPr>
        <w:t>VII</w:t>
      </w:r>
      <w:r>
        <w:rPr>
          <w:b/>
          <w:spacing w:val="-4"/>
          <w:sz w:val="24"/>
          <w:u w:val="single"/>
        </w:rPr>
        <w:t> </w:t>
      </w:r>
      <w:r>
        <w:rPr>
          <w:b/>
          <w:sz w:val="24"/>
          <w:u w:val="single"/>
        </w:rPr>
        <w:t>-</w:t>
      </w:r>
      <w:r>
        <w:rPr>
          <w:b/>
          <w:spacing w:val="-4"/>
          <w:sz w:val="24"/>
          <w:u w:val="single"/>
        </w:rPr>
        <w:t> </w:t>
      </w:r>
      <w:r>
        <w:rPr>
          <w:b/>
          <w:sz w:val="24"/>
          <w:u w:val="single"/>
        </w:rPr>
        <w:t>MINUTA</w:t>
      </w:r>
      <w:r>
        <w:rPr>
          <w:b/>
          <w:spacing w:val="-15"/>
          <w:sz w:val="24"/>
          <w:u w:val="single"/>
        </w:rPr>
        <w:t> </w:t>
      </w:r>
      <w:r>
        <w:rPr>
          <w:b/>
          <w:sz w:val="24"/>
          <w:u w:val="single"/>
        </w:rPr>
        <w:t>DE</w:t>
      </w:r>
      <w:r>
        <w:rPr>
          <w:b/>
          <w:spacing w:val="-3"/>
          <w:sz w:val="24"/>
          <w:u w:val="single"/>
        </w:rPr>
        <w:t> </w:t>
      </w:r>
      <w:r>
        <w:rPr>
          <w:b/>
          <w:spacing w:val="-2"/>
          <w:sz w:val="24"/>
          <w:u w:val="single"/>
        </w:rPr>
        <w:t>COMODATO</w:t>
      </w:r>
    </w:p>
    <w:p>
      <w:pPr>
        <w:pStyle w:val="BodyText"/>
        <w:spacing w:before="0"/>
        <w:ind w:left="0"/>
        <w:rPr>
          <w:b/>
        </w:rPr>
      </w:pPr>
    </w:p>
    <w:p>
      <w:pPr>
        <w:pStyle w:val="BodyText"/>
        <w:spacing w:before="0"/>
        <w:ind w:left="0"/>
        <w:rPr>
          <w:b/>
        </w:rPr>
      </w:pPr>
    </w:p>
    <w:p>
      <w:pPr>
        <w:pStyle w:val="BodyText"/>
        <w:spacing w:before="71"/>
        <w:ind w:left="0"/>
        <w:rPr>
          <w:b/>
        </w:rPr>
      </w:pPr>
    </w:p>
    <w:p>
      <w:pPr>
        <w:pStyle w:val="Heading3"/>
        <w:tabs>
          <w:tab w:pos="10319" w:val="left" w:leader="none"/>
        </w:tabs>
        <w:spacing w:line="235" w:lineRule="auto"/>
        <w:ind w:right="433"/>
      </w:pPr>
      <w:r>
        <w:rPr/>
        <w:t>CONTRATO DE COMODATO VINCULADO AO CONTRATO Nº............../2026/HUPE QUE ENTRE SI FAZEM A UNIVERSIDADE</w:t>
      </w:r>
      <w:r>
        <w:rPr>
          <w:spacing w:val="40"/>
        </w:rPr>
        <w:t> </w:t>
      </w:r>
      <w:r>
        <w:rPr/>
        <w:t>DO ESTADO DO RIO DE JANEIRO - UERJ E A EMPRESA </w:t>
      </w:r>
      <w:r>
        <w:rPr>
          <w:b w:val="0"/>
          <w:u w:val="single"/>
        </w:rPr>
        <w:tab/>
      </w:r>
      <w:r>
        <w:rPr>
          <w:spacing w:val="-10"/>
        </w:rPr>
        <w:t>.</w:t>
      </w:r>
    </w:p>
    <w:p>
      <w:pPr>
        <w:pStyle w:val="BodyText"/>
        <w:spacing w:before="0"/>
        <w:ind w:left="0"/>
        <w:rPr>
          <w:b/>
        </w:rPr>
      </w:pPr>
    </w:p>
    <w:p>
      <w:pPr>
        <w:pStyle w:val="BodyText"/>
        <w:spacing w:before="0"/>
        <w:ind w:left="0"/>
        <w:rPr>
          <w:b/>
        </w:rPr>
      </w:pPr>
    </w:p>
    <w:p>
      <w:pPr>
        <w:pStyle w:val="BodyText"/>
        <w:spacing w:before="71"/>
        <w:ind w:left="0"/>
        <w:rPr>
          <w:b/>
        </w:rPr>
      </w:pPr>
    </w:p>
    <w:p>
      <w:pPr>
        <w:pStyle w:val="BodyText"/>
        <w:tabs>
          <w:tab w:pos="5958" w:val="left" w:leader="none"/>
          <w:tab w:pos="9789" w:val="left" w:leader="none"/>
          <w:tab w:pos="13461" w:val="left" w:leader="none"/>
          <w:tab w:pos="14624" w:val="left" w:leader="none"/>
        </w:tabs>
        <w:spacing w:line="235" w:lineRule="auto" w:before="0"/>
        <w:ind w:right="432"/>
        <w:jc w:val="both"/>
      </w:pPr>
      <w:r>
        <w:rPr>
          <w:b/>
        </w:rPr>
        <w:t>A 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tab/>
      </w:r>
      <w:r>
        <w:rPr>
          <w:spacing w:val="-10"/>
        </w:rPr>
        <w:t>, </w:t>
      </w:r>
      <w:r>
        <w:rPr/>
        <w:t>portador</w:t>
      </w:r>
      <w:r>
        <w:rPr>
          <w:spacing w:val="80"/>
          <w:w w:val="150"/>
        </w:rPr>
        <w:t> </w:t>
      </w:r>
      <w:r>
        <w:rPr/>
        <w:t>da</w:t>
      </w:r>
      <w:r>
        <w:rPr>
          <w:spacing w:val="80"/>
          <w:w w:val="150"/>
        </w:rPr>
        <w:t> </w:t>
      </w:r>
      <w:r>
        <w:rPr/>
        <w:t>carteira</w:t>
      </w:r>
      <w:r>
        <w:rPr>
          <w:spacing w:val="80"/>
          <w:w w:val="150"/>
        </w:rPr>
        <w:t> </w:t>
      </w:r>
      <w:r>
        <w:rPr/>
        <w:t>de</w:t>
      </w:r>
      <w:r>
        <w:rPr>
          <w:spacing w:val="80"/>
          <w:w w:val="150"/>
        </w:rPr>
        <w:t> </w:t>
      </w:r>
      <w:r>
        <w:rPr/>
        <w:t>identidade</w:t>
      </w:r>
      <w:r>
        <w:rPr>
          <w:spacing w:val="80"/>
          <w:w w:val="150"/>
        </w:rPr>
        <w:t> </w:t>
      </w:r>
      <w:r>
        <w:rPr/>
        <w:t>n.º</w:t>
      </w:r>
      <w:r>
        <w:rPr>
          <w:spacing w:val="108"/>
        </w:rPr>
        <w:t> </w:t>
      </w:r>
      <w:r>
        <w:rPr>
          <w:u w:val="single"/>
        </w:rPr>
        <w:tab/>
      </w:r>
      <w:r>
        <w:rPr>
          <w:spacing w:val="40"/>
        </w:rPr>
        <w:t> </w:t>
      </w:r>
      <w:r>
        <w:rPr/>
        <w:t>CRM/RJ,</w:t>
      </w:r>
      <w:r>
        <w:rPr>
          <w:spacing w:val="80"/>
          <w:w w:val="150"/>
        </w:rPr>
        <w:t> </w:t>
      </w:r>
      <w:r>
        <w:rPr/>
        <w:t>CPF</w:t>
      </w:r>
      <w:r>
        <w:rPr>
          <w:spacing w:val="80"/>
          <w:w w:val="150"/>
        </w:rPr>
        <w:t> </w:t>
      </w:r>
      <w:r>
        <w:rPr/>
        <w:t>n.º</w:t>
      </w:r>
      <w:r>
        <w:rPr>
          <w:spacing w:val="109"/>
        </w:rPr>
        <w:t> </w:t>
      </w:r>
      <w:r>
        <w:rPr>
          <w:u w:val="single"/>
        </w:rPr>
        <w:tab/>
      </w:r>
      <w:r>
        <w:rPr>
          <w:spacing w:val="40"/>
        </w:rPr>
        <w:t> </w:t>
      </w:r>
      <w:r>
        <w:rPr/>
        <w:t>e</w:t>
      </w:r>
      <w:r>
        <w:rPr>
          <w:spacing w:val="80"/>
          <w:w w:val="150"/>
        </w:rPr>
        <w:t> </w:t>
      </w:r>
      <w:r>
        <w:rPr/>
        <w:t>a</w:t>
      </w:r>
      <w:r>
        <w:rPr>
          <w:spacing w:val="80"/>
          <w:w w:val="150"/>
        </w:rPr>
        <w:t> </w:t>
      </w:r>
      <w:r>
        <w:rPr/>
        <w:t>empresa</w:t>
      </w:r>
      <w:r>
        <w:rPr>
          <w:spacing w:val="108"/>
        </w:rPr>
        <w:t> </w:t>
      </w:r>
      <w:r>
        <w:rPr>
          <w:u w:val="single"/>
        </w:rPr>
        <w:tab/>
      </w:r>
      <w:r>
        <w:rPr/>
        <w:t>,</w:t>
      </w:r>
      <w:r>
        <w:rPr>
          <w:spacing w:val="76"/>
          <w:w w:val="150"/>
        </w:rPr>
        <w:t> </w:t>
      </w:r>
      <w:r>
        <w:rPr/>
        <w:t>sediada</w:t>
      </w:r>
      <w:r>
        <w:rPr>
          <w:spacing w:val="78"/>
          <w:w w:val="150"/>
        </w:rPr>
        <w:t> </w:t>
      </w:r>
      <w:r>
        <w:rPr>
          <w:spacing w:val="-10"/>
        </w:rPr>
        <w:t>à</w:t>
      </w:r>
    </w:p>
    <w:p>
      <w:pPr>
        <w:pStyle w:val="BodyText"/>
        <w:tabs>
          <w:tab w:pos="2849" w:val="left" w:leader="none"/>
          <w:tab w:pos="8427" w:val="left" w:leader="none"/>
          <w:tab w:pos="12987" w:val="left" w:leader="none"/>
          <w:tab w:pos="13651" w:val="left" w:leader="none"/>
        </w:tabs>
        <w:spacing w:line="235" w:lineRule="auto" w:before="0"/>
        <w:ind w:right="432"/>
        <w:jc w:val="both"/>
      </w:pPr>
      <w:r>
        <w:rPr>
          <w:u w:val="single"/>
        </w:rPr>
        <w:tab/>
      </w:r>
      <w:r>
        <w:rPr/>
        <w:t>, inscrita no Cadastro Nacional de Pessoas Jurídicas do Ministério da Fazenda sob o nº </w:t>
      </w:r>
      <w:r>
        <w:rPr>
          <w:u w:val="single"/>
        </w:rPr>
        <w:tab/>
      </w:r>
      <w:r>
        <w:rPr/>
        <w:t>,</w:t>
      </w:r>
      <w:r>
        <w:rPr>
          <w:spacing w:val="-7"/>
        </w:rPr>
        <w:t> </w:t>
      </w:r>
      <w:r>
        <w:rPr/>
        <w:t>daqui</w:t>
      </w:r>
      <w:r>
        <w:rPr>
          <w:spacing w:val="-7"/>
        </w:rPr>
        <w:t> </w:t>
      </w:r>
      <w:r>
        <w:rPr/>
        <w:t>por</w:t>
      </w:r>
      <w:r>
        <w:rPr>
          <w:spacing w:val="-7"/>
        </w:rPr>
        <w:t> </w:t>
      </w:r>
      <w:r>
        <w:rPr/>
        <w:t>diante 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3"/>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33"/>
        </w:rPr>
        <w:t> </w:t>
      </w:r>
      <w:r>
        <w:rPr>
          <w:u w:val="single"/>
        </w:rPr>
        <w:tab/>
        <w:tab/>
      </w:r>
      <w:r>
        <w:rPr/>
        <w:t>,</w:t>
      </w:r>
      <w:r>
        <w:rPr>
          <w:spacing w:val="-3"/>
        </w:rPr>
        <w:t> </w:t>
      </w:r>
      <w:r>
        <w:rPr/>
        <w:t>resolvem assinar o presente instrumento </w:t>
      </w:r>
      <w:r>
        <w:rPr>
          <w:b/>
        </w:rPr>
        <w:t>CONTRATO DE COMODATO</w:t>
      </w:r>
      <w:r>
        <w:rPr/>
        <w:t>, com fundamento no </w:t>
      </w:r>
      <w:r>
        <w:rPr>
          <w:b/>
        </w:rPr>
        <w:t>Processo</w:t>
      </w:r>
      <w:r>
        <w:rPr>
          <w:b/>
          <w:spacing w:val="-13"/>
        </w:rPr>
        <w:t> </w:t>
      </w:r>
      <w:r>
        <w:rPr>
          <w:b/>
        </w:rPr>
        <w:t>Administrativo nº SEI-260007/016823/2024</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167/2026</w:t>
      </w:r>
      <w:r>
        <w:rPr/>
        <w:t>, mediante as cláusulas e condições a seguir enunciadas.</w:t>
      </w:r>
    </w:p>
    <w:p>
      <w:pPr>
        <w:pStyle w:val="BodyText"/>
        <w:spacing w:before="225"/>
        <w:ind w:left="0"/>
      </w:pPr>
    </w:p>
    <w:p>
      <w:pPr>
        <w:pStyle w:val="Heading2"/>
      </w:pPr>
      <w:r>
        <w:rPr>
          <w:u w:val="single"/>
        </w:rPr>
        <w:t>CLÁUSULA</w:t>
      </w:r>
      <w:r>
        <w:rPr>
          <w:spacing w:val="-14"/>
          <w:u w:val="single"/>
        </w:rPr>
        <w:t> </w:t>
      </w:r>
      <w:r>
        <w:rPr>
          <w:u w:val="single"/>
        </w:rPr>
        <w:t>PRIMEIRA:</w:t>
      </w:r>
      <w:r>
        <w:rPr/>
        <w:t> DO </w:t>
      </w:r>
      <w:r>
        <w:rPr>
          <w:spacing w:val="-2"/>
        </w:rPr>
        <w:t>OBJETO</w:t>
      </w:r>
    </w:p>
    <w:p>
      <w:pPr>
        <w:pStyle w:val="BodyText"/>
        <w:spacing w:before="228"/>
        <w:ind w:left="0"/>
        <w:rPr>
          <w:b/>
        </w:rPr>
      </w:pPr>
    </w:p>
    <w:p>
      <w:pPr>
        <w:pStyle w:val="BodyText"/>
        <w:spacing w:line="273" w:lineRule="exact" w:before="0"/>
      </w:pPr>
      <w:r>
        <w:rPr/>
        <w:t>O</w:t>
      </w:r>
      <w:r>
        <w:rPr>
          <w:spacing w:val="16"/>
        </w:rPr>
        <w:t> </w:t>
      </w:r>
      <w:r>
        <w:rPr/>
        <w:t>objeto</w:t>
      </w:r>
      <w:r>
        <w:rPr>
          <w:spacing w:val="16"/>
        </w:rPr>
        <w:t> </w:t>
      </w:r>
      <w:r>
        <w:rPr/>
        <w:t>do</w:t>
      </w:r>
      <w:r>
        <w:rPr>
          <w:spacing w:val="16"/>
        </w:rPr>
        <w:t> </w:t>
      </w:r>
      <w:r>
        <w:rPr/>
        <w:t>presente</w:t>
      </w:r>
      <w:r>
        <w:rPr>
          <w:spacing w:val="16"/>
        </w:rPr>
        <w:t> </w:t>
      </w:r>
      <w:r>
        <w:rPr/>
        <w:t>contrato</w:t>
      </w:r>
      <w:r>
        <w:rPr>
          <w:spacing w:val="17"/>
        </w:rPr>
        <w:t> </w:t>
      </w:r>
      <w:r>
        <w:rPr/>
        <w:t>é</w:t>
      </w:r>
      <w:r>
        <w:rPr>
          <w:spacing w:val="16"/>
        </w:rPr>
        <w:t> </w:t>
      </w:r>
      <w:r>
        <w:rPr/>
        <w:t>o</w:t>
      </w:r>
      <w:r>
        <w:rPr>
          <w:spacing w:val="16"/>
        </w:rPr>
        <w:t> </w:t>
      </w:r>
      <w:r>
        <w:rPr/>
        <w:t>uso</w:t>
      </w:r>
      <w:r>
        <w:rPr>
          <w:spacing w:val="16"/>
        </w:rPr>
        <w:t> </w:t>
      </w:r>
      <w:r>
        <w:rPr/>
        <w:t>pela</w:t>
      </w:r>
      <w:r>
        <w:rPr>
          <w:spacing w:val="17"/>
        </w:rPr>
        <w:t> </w:t>
      </w:r>
      <w:r>
        <w:rPr>
          <w:b/>
        </w:rPr>
        <w:t>COMODATÁRIA</w:t>
      </w:r>
      <w:r>
        <w:rPr/>
        <w:t>,</w:t>
      </w:r>
      <w:r>
        <w:rPr>
          <w:spacing w:val="16"/>
        </w:rPr>
        <w:t> </w:t>
      </w:r>
      <w:r>
        <w:rPr/>
        <w:t>a</w:t>
      </w:r>
      <w:r>
        <w:rPr>
          <w:spacing w:val="16"/>
        </w:rPr>
        <w:t> </w:t>
      </w:r>
      <w:r>
        <w:rPr/>
        <w:t>título</w:t>
      </w:r>
      <w:r>
        <w:rPr>
          <w:spacing w:val="16"/>
        </w:rPr>
        <w:t> </w:t>
      </w:r>
      <w:r>
        <w:rPr/>
        <w:t>gratuito</w:t>
      </w:r>
      <w:r>
        <w:rPr>
          <w:spacing w:val="17"/>
        </w:rPr>
        <w:t> </w:t>
      </w:r>
      <w:r>
        <w:rPr/>
        <w:t>e</w:t>
      </w:r>
      <w:r>
        <w:rPr>
          <w:spacing w:val="16"/>
        </w:rPr>
        <w:t> </w:t>
      </w:r>
      <w:r>
        <w:rPr/>
        <w:t>com</w:t>
      </w:r>
      <w:r>
        <w:rPr>
          <w:spacing w:val="16"/>
        </w:rPr>
        <w:t> </w:t>
      </w:r>
      <w:r>
        <w:rPr/>
        <w:t>exclusividade,</w:t>
      </w:r>
      <w:r>
        <w:rPr>
          <w:spacing w:val="16"/>
        </w:rPr>
        <w:t> </w:t>
      </w:r>
      <w:r>
        <w:rPr/>
        <w:t>dos</w:t>
      </w:r>
      <w:r>
        <w:rPr>
          <w:spacing w:val="17"/>
        </w:rPr>
        <w:t> </w:t>
      </w:r>
      <w:r>
        <w:rPr/>
        <w:t>bens</w:t>
      </w:r>
      <w:r>
        <w:rPr>
          <w:spacing w:val="16"/>
        </w:rPr>
        <w:t> </w:t>
      </w:r>
      <w:r>
        <w:rPr/>
        <w:t>descritos</w:t>
      </w:r>
      <w:r>
        <w:rPr>
          <w:spacing w:val="16"/>
        </w:rPr>
        <w:t> </w:t>
      </w:r>
      <w:r>
        <w:rPr/>
        <w:t>no</w:t>
      </w:r>
      <w:r>
        <w:rPr>
          <w:spacing w:val="4"/>
        </w:rPr>
        <w:t> </w:t>
      </w:r>
      <w:r>
        <w:rPr/>
        <w:t>Anexo</w:t>
      </w:r>
      <w:r>
        <w:rPr>
          <w:spacing w:val="16"/>
        </w:rPr>
        <w:t> </w:t>
      </w:r>
      <w:r>
        <w:rPr/>
        <w:t>I</w:t>
      </w:r>
      <w:r>
        <w:rPr>
          <w:spacing w:val="16"/>
        </w:rPr>
        <w:t> </w:t>
      </w:r>
      <w:r>
        <w:rPr/>
        <w:t>do</w:t>
      </w:r>
      <w:r>
        <w:rPr>
          <w:spacing w:val="16"/>
        </w:rPr>
        <w:t> </w:t>
      </w:r>
      <w:r>
        <w:rPr/>
        <w:t>Edital</w:t>
      </w:r>
      <w:r>
        <w:rPr>
          <w:spacing w:val="17"/>
        </w:rPr>
        <w:t> </w:t>
      </w:r>
      <w:r>
        <w:rPr>
          <w:spacing w:val="-5"/>
        </w:rPr>
        <w:t>de</w:t>
      </w:r>
    </w:p>
    <w:p>
      <w:pPr>
        <w:spacing w:line="273" w:lineRule="exact" w:before="0"/>
        <w:ind w:left="449" w:right="0" w:firstLine="0"/>
        <w:jc w:val="left"/>
        <w:rPr>
          <w:sz w:val="24"/>
        </w:rPr>
      </w:pPr>
      <w:r>
        <w:rPr>
          <w:b/>
          <w:sz w:val="24"/>
        </w:rPr>
        <w:t>Pregão</w:t>
      </w:r>
      <w:r>
        <w:rPr>
          <w:b/>
          <w:spacing w:val="-1"/>
          <w:sz w:val="24"/>
        </w:rPr>
        <w:t> </w:t>
      </w:r>
      <w:r>
        <w:rPr>
          <w:b/>
          <w:sz w:val="24"/>
        </w:rPr>
        <w:t>Eletrônico nº 167/2026,</w:t>
      </w:r>
      <w:r>
        <w:rPr>
          <w:b/>
          <w:spacing w:val="-1"/>
          <w:sz w:val="24"/>
        </w:rPr>
        <w:t> </w:t>
      </w:r>
      <w:r>
        <w:rPr>
          <w:sz w:val="24"/>
        </w:rPr>
        <w:t>que faz parte integrante</w:t>
      </w:r>
      <w:r>
        <w:rPr>
          <w:spacing w:val="-1"/>
          <w:sz w:val="24"/>
        </w:rPr>
        <w:t> </w:t>
      </w:r>
      <w:r>
        <w:rPr>
          <w:sz w:val="24"/>
        </w:rPr>
        <w:t>do presente instrumento,</w:t>
      </w:r>
      <w:r>
        <w:rPr>
          <w:spacing w:val="-1"/>
          <w:sz w:val="24"/>
        </w:rPr>
        <w:t> </w:t>
      </w:r>
      <w:r>
        <w:rPr>
          <w:sz w:val="24"/>
        </w:rPr>
        <w:t>dos quais o </w:t>
      </w:r>
      <w:r>
        <w:rPr>
          <w:b/>
          <w:sz w:val="24"/>
        </w:rPr>
        <w:t>COMODANTE</w:t>
      </w:r>
      <w:r>
        <w:rPr>
          <w:b/>
          <w:spacing w:val="-1"/>
          <w:sz w:val="24"/>
        </w:rPr>
        <w:t> </w:t>
      </w:r>
      <w:r>
        <w:rPr>
          <w:sz w:val="24"/>
        </w:rPr>
        <w:t>é o legítimo </w:t>
      </w:r>
      <w:r>
        <w:rPr>
          <w:spacing w:val="-2"/>
          <w:sz w:val="24"/>
        </w:rPr>
        <w:t>proprietário.</w:t>
      </w:r>
    </w:p>
    <w:p>
      <w:pPr>
        <w:spacing w:after="0" w:line="273" w:lineRule="exact"/>
        <w:jc w:val="left"/>
        <w:rPr>
          <w:sz w:val="24"/>
        </w:rPr>
        <w:sectPr>
          <w:pgSz w:w="15840" w:h="24480"/>
          <w:pgMar w:top="540" w:bottom="280" w:left="360" w:right="360"/>
        </w:sectPr>
      </w:pPr>
    </w:p>
    <w:p>
      <w:pPr>
        <w:pStyle w:val="Heading2"/>
        <w:spacing w:before="66"/>
        <w:jc w:val="both"/>
      </w:pPr>
      <w:r>
        <w:rPr>
          <w:u w:val="single"/>
        </w:rPr>
        <w:t>CLÁUSULA</w:t>
      </w:r>
      <w:r>
        <w:rPr>
          <w:spacing w:val="-14"/>
          <w:u w:val="single"/>
        </w:rPr>
        <w:t> </w:t>
      </w:r>
      <w:r>
        <w:rPr>
          <w:u w:val="single"/>
        </w:rPr>
        <w:t>SEGUNDA:</w:t>
      </w:r>
      <w:r>
        <w:rPr/>
        <w:t> DA</w:t>
      </w:r>
      <w:r>
        <w:rPr>
          <w:spacing w:val="-14"/>
        </w:rPr>
        <w:t> </w:t>
      </w:r>
      <w:r>
        <w:rPr/>
        <w:t>DESTINAÇÃO DO </w:t>
      </w:r>
      <w:r>
        <w:rPr>
          <w:spacing w:val="-5"/>
        </w:rPr>
        <w:t>BEM</w:t>
      </w:r>
    </w:p>
    <w:p>
      <w:pPr>
        <w:pStyle w:val="BodyText"/>
        <w:spacing w:before="232"/>
        <w:ind w:left="0"/>
        <w:rPr>
          <w:b/>
        </w:rPr>
      </w:pPr>
    </w:p>
    <w:p>
      <w:pPr>
        <w:pStyle w:val="BodyText"/>
        <w:spacing w:line="235" w:lineRule="auto" w:before="0"/>
        <w:ind w:right="433"/>
        <w:jc w:val="both"/>
      </w:pPr>
      <w:r>
        <w:rPr/>
        <w:t>O bem objeto deste comodato destinar-se-á, exclusivamente, ao Hospital Universitário Pedro Ernesto – HUPE, ficando vedada a sua utilização </w:t>
      </w:r>
      <w:r>
        <w:rPr/>
        <w:t>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228"/>
        <w:ind w:left="0"/>
      </w:pPr>
    </w:p>
    <w:p>
      <w:pPr>
        <w:pStyle w:val="Heading2"/>
      </w:pPr>
      <w:r>
        <w:rPr>
          <w:u w:val="single"/>
        </w:rPr>
        <w:t>CLÁUSULA</w:t>
      </w:r>
      <w:r>
        <w:rPr>
          <w:spacing w:val="-18"/>
          <w:u w:val="single"/>
        </w:rPr>
        <w:t> </w:t>
      </w:r>
      <w:r>
        <w:rPr>
          <w:u w:val="single"/>
        </w:rPr>
        <w:t>TERCEIRA:</w:t>
      </w:r>
      <w:r>
        <w:rPr/>
        <w:t> DO </w:t>
      </w:r>
      <w:r>
        <w:rPr>
          <w:spacing w:val="-2"/>
        </w:rPr>
        <w:t>PRAZO</w:t>
      </w:r>
    </w:p>
    <w:p>
      <w:pPr>
        <w:pStyle w:val="BodyText"/>
        <w:spacing w:before="228"/>
        <w:ind w:left="0"/>
        <w:rPr>
          <w:b/>
        </w:rPr>
      </w:pPr>
    </w:p>
    <w:p>
      <w:pPr>
        <w:pStyle w:val="BodyText"/>
        <w:spacing w:before="0"/>
      </w:pPr>
      <w:r>
        <w:rPr/>
        <w:t>O prazo de vigência do comodato é de </w:t>
      </w:r>
      <w:r>
        <w:rPr>
          <w:b/>
        </w:rPr>
        <w:t>12 (doze) meses</w:t>
      </w:r>
      <w:r>
        <w:rPr/>
        <w:t>, contado da data da divulgação no Portal Nacional de Contratações </w:t>
      </w:r>
      <w:r>
        <w:rPr>
          <w:spacing w:val="-2"/>
        </w:rPr>
        <w:t>Públicas.</w:t>
      </w:r>
    </w:p>
    <w:p>
      <w:pPr>
        <w:tabs>
          <w:tab w:pos="10771" w:val="left" w:leader="dot"/>
        </w:tabs>
        <w:spacing w:line="235" w:lineRule="auto" w:before="119"/>
        <w:ind w:left="449" w:right="433" w:firstLine="0"/>
        <w:jc w:val="left"/>
        <w:rPr>
          <w:sz w:val="24"/>
        </w:rPr>
      </w:pPr>
      <w:r>
        <w:rPr>
          <w:b/>
          <w:sz w:val="24"/>
        </w:rPr>
        <w:t>PARÁGRAFO ÚNICO </w:t>
      </w:r>
      <w:r>
        <w:rPr>
          <w:sz w:val="24"/>
        </w:rPr>
        <w:t>- O prazo de vigência do Comodato está vinculado ao </w:t>
      </w:r>
      <w:r>
        <w:rPr>
          <w:b/>
          <w:sz w:val="24"/>
        </w:rPr>
        <w:t>CONTRATO Nº.</w:t>
      </w:r>
      <w:r>
        <w:rPr>
          <w:sz w:val="24"/>
        </w:rPr>
        <w:tab/>
      </w:r>
      <w:r>
        <w:rPr>
          <w:b/>
          <w:sz w:val="24"/>
        </w:rPr>
        <w:t>/2026/HUPE </w:t>
      </w:r>
      <w:r>
        <w:rPr>
          <w:sz w:val="24"/>
        </w:rPr>
        <w:t>que poderá ser </w:t>
      </w:r>
      <w:r>
        <w:rPr>
          <w:sz w:val="24"/>
        </w:rPr>
        <w:t>prorrogado na forma do artigo 107 da </w:t>
      </w:r>
      <w:hyperlink r:id="rId6">
        <w:r>
          <w:rPr>
            <w:color w:val="0000ED"/>
            <w:sz w:val="24"/>
            <w:u w:val="single" w:color="0000ED"/>
          </w:rPr>
          <w:t>Lei nº 14.133/2021</w:t>
        </w:r>
      </w:hyperlink>
      <w:r>
        <w:rPr>
          <w:sz w:val="24"/>
        </w:rPr>
        <w:t>.</w:t>
      </w:r>
    </w:p>
    <w:p>
      <w:pPr>
        <w:pStyle w:val="BodyText"/>
        <w:spacing w:before="228"/>
        <w:ind w:left="0"/>
      </w:pPr>
    </w:p>
    <w:p>
      <w:pPr>
        <w:pStyle w:val="Heading2"/>
        <w:spacing w:before="1"/>
      </w:pPr>
      <w:r>
        <w:rPr>
          <w:spacing w:val="-2"/>
          <w:u w:val="single"/>
        </w:rPr>
        <w:t>CLÁUSULA</w:t>
      </w:r>
      <w:r>
        <w:rPr>
          <w:spacing w:val="-14"/>
          <w:u w:val="single"/>
        </w:rPr>
        <w:t> </w:t>
      </w:r>
      <w:r>
        <w:rPr>
          <w:spacing w:val="-2"/>
          <w:u w:val="single"/>
        </w:rPr>
        <w:t>QUARTA:</w:t>
      </w:r>
      <w:r>
        <w:rPr>
          <w:spacing w:val="-4"/>
        </w:rPr>
        <w:t> </w:t>
      </w:r>
      <w:r>
        <w:rPr>
          <w:spacing w:val="-2"/>
        </w:rPr>
        <w:t>DA</w:t>
      </w:r>
      <w:r>
        <w:rPr>
          <w:spacing w:val="-14"/>
        </w:rPr>
        <w:t> </w:t>
      </w:r>
      <w:r>
        <w:rPr>
          <w:spacing w:val="-2"/>
        </w:rPr>
        <w:t>CONSERVAÇÃO DO</w:t>
      </w:r>
      <w:r>
        <w:rPr>
          <w:spacing w:val="-1"/>
        </w:rPr>
        <w:t> </w:t>
      </w:r>
      <w:r>
        <w:rPr>
          <w:spacing w:val="-5"/>
        </w:rPr>
        <w:t>BEM</w:t>
      </w:r>
    </w:p>
    <w:p>
      <w:pPr>
        <w:pStyle w:val="BodyText"/>
        <w:spacing w:before="232"/>
        <w:ind w:left="0"/>
        <w:rPr>
          <w:b/>
        </w:rPr>
      </w:pPr>
    </w:p>
    <w:p>
      <w:pPr>
        <w:pStyle w:val="BodyText"/>
        <w:spacing w:line="235" w:lineRule="auto" w:before="0"/>
        <w:ind w:right="433"/>
      </w:pPr>
      <w:r>
        <w:rPr/>
        <w:t>A</w:t>
      </w:r>
      <w:r>
        <w:rPr>
          <w:spacing w:val="-1"/>
        </w:rPr>
        <w:t> </w:t>
      </w:r>
      <w:r>
        <w:rPr/>
        <w:t>partir do efetivo recebimento do bem objeto deste contrato, cabe a </w:t>
      </w:r>
      <w:r>
        <w:rPr>
          <w:b/>
        </w:rPr>
        <w:t>COMODATÁRIA </w:t>
      </w:r>
      <w:r>
        <w:rPr/>
        <w:t>zelar pela sua guarda e conservação, trazendo-o limpo e</w:t>
      </w:r>
      <w:r>
        <w:rPr>
          <w:spacing w:val="80"/>
        </w:rPr>
        <w:t> </w:t>
      </w:r>
      <w:r>
        <w:rPr/>
        <w:t>em bom estado, às suas exclusivas expensas.</w:t>
      </w:r>
    </w:p>
    <w:p>
      <w:pPr>
        <w:pStyle w:val="BodyText"/>
        <w:spacing w:before="228"/>
        <w:ind w:left="0"/>
      </w:pPr>
    </w:p>
    <w:p>
      <w:pPr>
        <w:pStyle w:val="Heading2"/>
        <w:spacing w:before="1"/>
        <w:jc w:val="both"/>
      </w:pPr>
      <w:r>
        <w:rPr>
          <w:u w:val="single"/>
        </w:rPr>
        <w:t>CLÁUSULA</w:t>
      </w:r>
      <w:r>
        <w:rPr>
          <w:spacing w:val="-17"/>
          <w:u w:val="single"/>
        </w:rPr>
        <w:t> </w:t>
      </w:r>
      <w:r>
        <w:rPr>
          <w:u w:val="single"/>
        </w:rPr>
        <w:t>QUINTA:</w:t>
      </w:r>
      <w:r>
        <w:rPr>
          <w:spacing w:val="-6"/>
        </w:rPr>
        <w:t> </w:t>
      </w:r>
      <w:r>
        <w:rPr/>
        <w:t>DOS</w:t>
      </w:r>
      <w:r>
        <w:rPr>
          <w:spacing w:val="-4"/>
        </w:rPr>
        <w:t> </w:t>
      </w:r>
      <w:r>
        <w:rPr/>
        <w:t>ENCARGOS</w:t>
      </w:r>
      <w:r>
        <w:rPr>
          <w:spacing w:val="-4"/>
        </w:rPr>
        <w:t> </w:t>
      </w:r>
      <w:r>
        <w:rPr/>
        <w:t>E</w:t>
      </w:r>
      <w:r>
        <w:rPr>
          <w:spacing w:val="-3"/>
        </w:rPr>
        <w:t> </w:t>
      </w:r>
      <w:r>
        <w:rPr>
          <w:spacing w:val="-2"/>
        </w:rPr>
        <w:t>DESPESAS</w:t>
      </w:r>
    </w:p>
    <w:p>
      <w:pPr>
        <w:pStyle w:val="BodyText"/>
        <w:spacing w:before="232"/>
        <w:ind w:left="0"/>
        <w:rPr>
          <w:b/>
        </w:rPr>
      </w:pPr>
    </w:p>
    <w:p>
      <w:pPr>
        <w:pStyle w:val="BodyText"/>
        <w:spacing w:line="235" w:lineRule="auto" w:before="0"/>
        <w:ind w:right="432"/>
        <w:jc w:val="both"/>
      </w:pPr>
      <w:r>
        <w:rPr/>
        <w:t>A </w:t>
      </w:r>
      <w:r>
        <w:rPr>
          <w:b/>
        </w:rPr>
        <w:t>COMODANTE </w:t>
      </w:r>
      <w:r>
        <w:rPr/>
        <w:t>realizará a manutenção dos Equipamentos, incluindo a substituição de peças quando for necessário.</w:t>
      </w:r>
      <w:r>
        <w:rPr>
          <w:spacing w:val="40"/>
        </w:rPr>
        <w:t> </w:t>
      </w:r>
      <w:r>
        <w:rPr/>
        <w:t>Na hipótese de defeito, deverá providenciar substituição do equipamento em no máximo 72 horas.</w:t>
      </w:r>
      <w:r>
        <w:rPr>
          <w:spacing w:val="73"/>
        </w:rPr>
        <w:t> </w:t>
      </w:r>
      <w:r>
        <w:rPr/>
        <w:t>Este deverá manter um profissional especializado para dar treinamento</w:t>
      </w:r>
      <w:r>
        <w:rPr>
          <w:spacing w:val="40"/>
        </w:rPr>
        <w:t> </w:t>
      </w:r>
      <w:r>
        <w:rPr/>
        <w:t>e suporte técnico aos usuários.</w:t>
      </w:r>
      <w:r>
        <w:rPr>
          <w:spacing w:val="40"/>
        </w:rPr>
        <w:t> </w:t>
      </w:r>
      <w:r>
        <w:rPr/>
        <w:t>O fornecedor deverá ainda fornecer um certificado de calibração anual por firma credenciada pelo </w:t>
      </w:r>
      <w:r>
        <w:rPr/>
        <w:t>INMETRO durante o período deste comodato. Correrá por conta da </w:t>
      </w:r>
      <w:r>
        <w:rPr>
          <w:b/>
        </w:rPr>
        <w:t>COMODATÁRIA </w:t>
      </w:r>
      <w:r>
        <w:rPr/>
        <w:t>as demais despesas ordinárias e custos acarretados pelo uso do bem.</w:t>
      </w:r>
    </w:p>
    <w:p>
      <w:pPr>
        <w:pStyle w:val="BodyText"/>
        <w:spacing w:line="235" w:lineRule="auto" w:before="118"/>
        <w:ind w:right="432"/>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228"/>
        <w:ind w:left="0"/>
      </w:pPr>
    </w:p>
    <w:p>
      <w:pPr>
        <w:pStyle w:val="Heading2"/>
        <w:spacing w:before="1"/>
        <w:jc w:val="both"/>
      </w:pPr>
      <w:r>
        <w:rPr>
          <w:u w:val="single"/>
        </w:rPr>
        <w:t>CLÁUSULA</w:t>
      </w:r>
      <w:r>
        <w:rPr>
          <w:spacing w:val="-17"/>
          <w:u w:val="single"/>
        </w:rPr>
        <w:t> </w:t>
      </w:r>
      <w:r>
        <w:rPr>
          <w:u w:val="single"/>
        </w:rPr>
        <w:t>SEXTA:</w:t>
      </w:r>
      <w:r>
        <w:rPr>
          <w:spacing w:val="-9"/>
        </w:rPr>
        <w:t> </w:t>
      </w:r>
      <w:r>
        <w:rPr/>
        <w:t>DA</w:t>
      </w:r>
      <w:r>
        <w:rPr>
          <w:spacing w:val="-15"/>
        </w:rPr>
        <w:t> </w:t>
      </w:r>
      <w:r>
        <w:rPr/>
        <w:t>RESPONSABILIDADE</w:t>
      </w:r>
      <w:r>
        <w:rPr>
          <w:spacing w:val="-4"/>
        </w:rPr>
        <w:t> </w:t>
      </w:r>
      <w:r>
        <w:rPr/>
        <w:t>PERANTE</w:t>
      </w:r>
      <w:r>
        <w:rPr>
          <w:spacing w:val="-8"/>
        </w:rPr>
        <w:t> </w:t>
      </w:r>
      <w:r>
        <w:rPr>
          <w:spacing w:val="-2"/>
        </w:rPr>
        <w:t>TERCEIROS</w:t>
      </w:r>
    </w:p>
    <w:p>
      <w:pPr>
        <w:pStyle w:val="BodyText"/>
        <w:spacing w:before="232"/>
        <w:ind w:left="0"/>
        <w:rPr>
          <w:b/>
        </w:rPr>
      </w:pPr>
    </w:p>
    <w:p>
      <w:pPr>
        <w:pStyle w:val="BodyText"/>
        <w:spacing w:line="235" w:lineRule="auto" w:before="0"/>
        <w:ind w:right="432"/>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99"/>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514349</wp:posOffset>
                </wp:positionH>
                <wp:positionV relativeFrom="paragraph">
                  <wp:posOffset>224505</wp:posOffset>
                </wp:positionV>
                <wp:extent cx="38100" cy="952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499996pt;margin-top:17.677597pt;width:3.0pt;height:.75pt;mso-position-horizontal-relative:page;mso-position-vertical-relative:paragraph;z-index:-15719424;mso-wrap-distance-left:0;mso-wrap-distance-right:0" id="docshape27" filled="true" fillcolor="#000000" stroked="false">
                <v:fill type="solid"/>
                <w10:wrap type="topAndBottom"/>
              </v:rect>
            </w:pict>
          </mc:Fallback>
        </mc:AlternateContent>
      </w:r>
    </w:p>
    <w:p>
      <w:pPr>
        <w:pStyle w:val="Heading2"/>
        <w:spacing w:before="136"/>
        <w:jc w:val="both"/>
      </w:pPr>
      <w:r>
        <w:rPr>
          <w:u w:val="single"/>
        </w:rPr>
        <w:t>CLÁUSULA</w:t>
      </w:r>
      <w:r>
        <w:rPr>
          <w:spacing w:val="-15"/>
          <w:u w:val="single"/>
        </w:rPr>
        <w:t> </w:t>
      </w:r>
      <w:r>
        <w:rPr>
          <w:u w:val="single"/>
        </w:rPr>
        <w:t>SÉTIMA:</w:t>
      </w:r>
      <w:r>
        <w:rPr>
          <w:spacing w:val="-1"/>
        </w:rPr>
        <w:t> </w:t>
      </w:r>
      <w:r>
        <w:rPr/>
        <w:t>DA</w:t>
      </w:r>
      <w:r>
        <w:rPr>
          <w:spacing w:val="-15"/>
        </w:rPr>
        <w:t> </w:t>
      </w:r>
      <w:r>
        <w:rPr/>
        <w:t>DEVOLUÇÃO</w:t>
      </w:r>
      <w:r>
        <w:rPr>
          <w:spacing w:val="-1"/>
        </w:rPr>
        <w:t> </w:t>
      </w:r>
      <w:r>
        <w:rPr/>
        <w:t>DO</w:t>
      </w:r>
      <w:r>
        <w:rPr>
          <w:spacing w:val="-1"/>
        </w:rPr>
        <w:t> </w:t>
      </w:r>
      <w:r>
        <w:rPr>
          <w:spacing w:val="-5"/>
        </w:rPr>
        <w:t>BEM</w:t>
      </w:r>
    </w:p>
    <w:p>
      <w:pPr>
        <w:pStyle w:val="BodyText"/>
        <w:spacing w:before="232"/>
        <w:ind w:left="0"/>
        <w:rPr>
          <w:b/>
        </w:rPr>
      </w:pPr>
    </w:p>
    <w:p>
      <w:pPr>
        <w:pStyle w:val="BodyText"/>
        <w:spacing w:line="235" w:lineRule="auto" w:before="0"/>
        <w:ind w:right="433"/>
        <w:jc w:val="both"/>
      </w:pPr>
      <w:r>
        <w:rPr/>
        <w:t>Findo</w:t>
      </w:r>
      <w:r>
        <w:rPr>
          <w:spacing w:val="-1"/>
        </w:rPr>
        <w:t> </w:t>
      </w:r>
      <w:r>
        <w:rPr/>
        <w:t>o</w:t>
      </w:r>
      <w:r>
        <w:rPr>
          <w:spacing w:val="-1"/>
        </w:rPr>
        <w:t> </w:t>
      </w:r>
      <w:r>
        <w:rPr/>
        <w:t>prazo</w:t>
      </w:r>
      <w:r>
        <w:rPr>
          <w:spacing w:val="-1"/>
        </w:rPr>
        <w:t> </w:t>
      </w:r>
      <w:r>
        <w:rPr/>
        <w:t>contratual,</w:t>
      </w:r>
      <w:r>
        <w:rPr>
          <w:spacing w:val="-1"/>
        </w:rPr>
        <w:t> </w:t>
      </w:r>
      <w:r>
        <w:rPr/>
        <w:t>a</w:t>
      </w:r>
      <w:r>
        <w:rPr>
          <w:spacing w:val="-1"/>
        </w:rPr>
        <w:t> </w:t>
      </w:r>
      <w:r>
        <w:rPr>
          <w:b/>
        </w:rPr>
        <w:t>COMODATÁRIA</w:t>
      </w:r>
      <w:r>
        <w:rPr>
          <w:b/>
          <w:spacing w:val="-14"/>
        </w:rPr>
        <w:t> </w:t>
      </w:r>
      <w:r>
        <w:rPr/>
        <w:t>se</w:t>
      </w:r>
      <w:r>
        <w:rPr>
          <w:spacing w:val="-1"/>
        </w:rPr>
        <w:t> </w:t>
      </w:r>
      <w:r>
        <w:rPr/>
        <w:t>obriga</w:t>
      </w:r>
      <w:r>
        <w:rPr>
          <w:spacing w:val="-1"/>
        </w:rPr>
        <w:t> </w:t>
      </w:r>
      <w:r>
        <w:rPr/>
        <w:t>a</w:t>
      </w:r>
      <w:r>
        <w:rPr>
          <w:spacing w:val="-1"/>
        </w:rPr>
        <w:t> </w:t>
      </w:r>
      <w:r>
        <w:rPr/>
        <w:t>restituir</w:t>
      </w:r>
      <w:r>
        <w:rPr>
          <w:spacing w:val="-1"/>
        </w:rPr>
        <w:t> </w:t>
      </w:r>
      <w:r>
        <w:rPr/>
        <w:t>o</w:t>
      </w:r>
      <w:r>
        <w:rPr>
          <w:spacing w:val="-1"/>
        </w:rPr>
        <w:t> </w:t>
      </w:r>
      <w:r>
        <w:rPr/>
        <w:t>bem,</w:t>
      </w:r>
      <w:r>
        <w:rPr>
          <w:spacing w:val="-1"/>
        </w:rPr>
        <w:t> </w:t>
      </w:r>
      <w:r>
        <w:rPr/>
        <w:t>considerado</w:t>
      </w:r>
      <w:r>
        <w:rPr>
          <w:spacing w:val="-1"/>
        </w:rPr>
        <w:t> </w:t>
      </w:r>
      <w:r>
        <w:rPr/>
        <w:t>normal</w:t>
      </w:r>
      <w:r>
        <w:rPr>
          <w:spacing w:val="-1"/>
        </w:rPr>
        <w:t> </w:t>
      </w:r>
      <w:r>
        <w:rPr/>
        <w:t>o</w:t>
      </w:r>
      <w:r>
        <w:rPr>
          <w:spacing w:val="-1"/>
        </w:rPr>
        <w:t> </w:t>
      </w:r>
      <w:r>
        <w:rPr/>
        <w:t>desgaste</w:t>
      </w:r>
      <w:r>
        <w:rPr>
          <w:spacing w:val="-1"/>
        </w:rPr>
        <w:t> </w:t>
      </w:r>
      <w:r>
        <w:rPr/>
        <w:t>do</w:t>
      </w:r>
      <w:r>
        <w:rPr>
          <w:spacing w:val="-1"/>
        </w:rPr>
        <w:t> </w:t>
      </w:r>
      <w:r>
        <w:rPr/>
        <w:t>uso</w:t>
      </w:r>
      <w:r>
        <w:rPr>
          <w:spacing w:val="-1"/>
        </w:rPr>
        <w:t> </w:t>
      </w:r>
      <w:r>
        <w:rPr/>
        <w:t>regular</w:t>
      </w:r>
      <w:r>
        <w:rPr>
          <w:spacing w:val="-1"/>
        </w:rPr>
        <w:t> </w:t>
      </w:r>
      <w:r>
        <w:rPr/>
        <w:t>do</w:t>
      </w:r>
      <w:r>
        <w:rPr>
          <w:spacing w:val="-1"/>
        </w:rPr>
        <w:t> </w:t>
      </w:r>
      <w:r>
        <w:rPr/>
        <w:t>bem</w:t>
      </w:r>
      <w:r>
        <w:rPr>
          <w:spacing w:val="-1"/>
        </w:rPr>
        <w:t> </w:t>
      </w:r>
      <w:r>
        <w:rPr/>
        <w:t>e</w:t>
      </w:r>
      <w:r>
        <w:rPr>
          <w:spacing w:val="-1"/>
        </w:rPr>
        <w:t> </w:t>
      </w:r>
      <w:r>
        <w:rPr/>
        <w:t>aquele</w:t>
      </w:r>
      <w:r>
        <w:rPr>
          <w:spacing w:val="-1"/>
        </w:rPr>
        <w:t> </w:t>
      </w:r>
      <w:r>
        <w:rPr/>
        <w:t>resultante do</w:t>
      </w:r>
      <w:r>
        <w:rPr>
          <w:spacing w:val="-1"/>
        </w:rPr>
        <w:t> </w:t>
      </w:r>
      <w:r>
        <w:rPr/>
        <w:t>decurso</w:t>
      </w:r>
      <w:r>
        <w:rPr>
          <w:spacing w:val="-1"/>
        </w:rPr>
        <w:t> </w:t>
      </w:r>
      <w:r>
        <w:rPr/>
        <w:t>do</w:t>
      </w:r>
      <w:r>
        <w:rPr>
          <w:spacing w:val="-1"/>
        </w:rPr>
        <w:t> </w:t>
      </w:r>
      <w:r>
        <w:rPr/>
        <w:t>tempo,</w:t>
      </w:r>
      <w:r>
        <w:rPr>
          <w:spacing w:val="-1"/>
        </w:rPr>
        <w:t> </w:t>
      </w:r>
      <w:r>
        <w:rPr/>
        <w:t>sendo-lhe</w:t>
      </w:r>
      <w:r>
        <w:rPr>
          <w:spacing w:val="-1"/>
        </w:rPr>
        <w:t> </w:t>
      </w:r>
      <w:r>
        <w:rPr/>
        <w:t>assegurado</w:t>
      </w:r>
      <w:r>
        <w:rPr>
          <w:spacing w:val="-1"/>
        </w:rPr>
        <w:t> </w:t>
      </w:r>
      <w:r>
        <w:rPr/>
        <w:t>o</w:t>
      </w:r>
      <w:r>
        <w:rPr>
          <w:spacing w:val="-1"/>
        </w:rPr>
        <w:t> </w:t>
      </w:r>
      <w:r>
        <w:rPr/>
        <w:t>direito</w:t>
      </w:r>
      <w:r>
        <w:rPr>
          <w:spacing w:val="-1"/>
        </w:rPr>
        <w:t> </w:t>
      </w:r>
      <w:r>
        <w:rPr/>
        <w:t>ao</w:t>
      </w:r>
      <w:r>
        <w:rPr>
          <w:spacing w:val="-1"/>
        </w:rPr>
        <w:t> </w:t>
      </w:r>
      <w:r>
        <w:rPr/>
        <w:t>reembolso</w:t>
      </w:r>
      <w:r>
        <w:rPr>
          <w:spacing w:val="-1"/>
        </w:rPr>
        <w:t> </w:t>
      </w:r>
      <w:r>
        <w:rPr/>
        <w:t>das</w:t>
      </w:r>
      <w:r>
        <w:rPr>
          <w:spacing w:val="-1"/>
        </w:rPr>
        <w:t> </w:t>
      </w:r>
      <w:r>
        <w:rPr/>
        <w:t>eventuais</w:t>
      </w:r>
      <w:r>
        <w:rPr>
          <w:spacing w:val="-1"/>
        </w:rPr>
        <w:t> </w:t>
      </w:r>
      <w:r>
        <w:rPr/>
        <w:t>despesas</w:t>
      </w:r>
      <w:r>
        <w:rPr>
          <w:spacing w:val="-1"/>
        </w:rPr>
        <w:t> </w:t>
      </w:r>
      <w:r>
        <w:rPr/>
        <w:t>extraordinárias,</w:t>
      </w:r>
      <w:r>
        <w:rPr>
          <w:spacing w:val="-1"/>
        </w:rPr>
        <w:t> </w:t>
      </w:r>
      <w:r>
        <w:rPr/>
        <w:t>na</w:t>
      </w:r>
      <w:r>
        <w:rPr>
          <w:spacing w:val="-1"/>
        </w:rPr>
        <w:t> </w:t>
      </w:r>
      <w:r>
        <w:rPr/>
        <w:t>forma</w:t>
      </w:r>
      <w:r>
        <w:rPr>
          <w:spacing w:val="-1"/>
        </w:rPr>
        <w:t> </w:t>
      </w:r>
      <w:r>
        <w:rPr/>
        <w:t>do</w:t>
      </w:r>
      <w:r>
        <w:rPr>
          <w:spacing w:val="-1"/>
        </w:rPr>
        <w:t> </w:t>
      </w:r>
      <w:r>
        <w:rPr/>
        <w:t>disposto</w:t>
      </w:r>
      <w:r>
        <w:rPr>
          <w:spacing w:val="-1"/>
        </w:rPr>
        <w:t> </w:t>
      </w:r>
      <w:r>
        <w:rPr/>
        <w:t>no</w:t>
      </w:r>
      <w:r>
        <w:rPr>
          <w:spacing w:val="-1"/>
        </w:rPr>
        <w:t> </w:t>
      </w:r>
      <w:r>
        <w:rPr/>
        <w:t>parágrafo</w:t>
      </w:r>
      <w:r>
        <w:rPr>
          <w:spacing w:val="-1"/>
        </w:rPr>
        <w:t> </w:t>
      </w:r>
      <w:r>
        <w:rPr/>
        <w:t>único, da cláusula quinta.</w:t>
      </w:r>
    </w:p>
    <w:p>
      <w:pPr>
        <w:pStyle w:val="BodyText"/>
        <w:spacing w:before="228"/>
        <w:ind w:left="0"/>
      </w:pPr>
    </w:p>
    <w:p>
      <w:pPr>
        <w:pStyle w:val="Heading2"/>
      </w:pPr>
      <w:r>
        <w:rPr>
          <w:spacing w:val="-2"/>
          <w:u w:val="single"/>
        </w:rPr>
        <w:t>CLÁUSULA</w:t>
      </w:r>
      <w:r>
        <w:rPr>
          <w:spacing w:val="-16"/>
          <w:u w:val="single"/>
        </w:rPr>
        <w:t> </w:t>
      </w:r>
      <w:r>
        <w:rPr>
          <w:spacing w:val="-2"/>
          <w:u w:val="single"/>
        </w:rPr>
        <w:t>OITAVA:</w:t>
      </w:r>
      <w:r>
        <w:rPr>
          <w:spacing w:val="-13"/>
        </w:rPr>
        <w:t> </w:t>
      </w:r>
      <w:r>
        <w:rPr>
          <w:spacing w:val="-2"/>
        </w:rPr>
        <w:t>DOS</w:t>
      </w:r>
      <w:r>
        <w:rPr>
          <w:spacing w:val="-12"/>
        </w:rPr>
        <w:t> </w:t>
      </w:r>
      <w:r>
        <w:rPr>
          <w:spacing w:val="-2"/>
        </w:rPr>
        <w:t>CASOS</w:t>
      </w:r>
      <w:r>
        <w:rPr>
          <w:spacing w:val="-9"/>
        </w:rPr>
        <w:t> </w:t>
      </w:r>
      <w:r>
        <w:rPr>
          <w:spacing w:val="-2"/>
        </w:rPr>
        <w:t>OMISSOS</w:t>
      </w:r>
    </w:p>
    <w:p>
      <w:pPr>
        <w:pStyle w:val="BodyText"/>
        <w:spacing w:before="233"/>
        <w:ind w:left="0"/>
        <w:rPr>
          <w:b/>
        </w:rPr>
      </w:pPr>
    </w:p>
    <w:p>
      <w:pPr>
        <w:pStyle w:val="BodyText"/>
        <w:spacing w:line="235" w:lineRule="auto" w:before="0"/>
        <w:ind w:right="433"/>
      </w:pPr>
      <w:r>
        <w:rPr/>
        <w:t>Os casos omissos e quaisquer ajustes que se façam necessários em decorrência do presente contrato serão resolvidos de comum acordo pelas partes e à luz da legislação aplicável, lavrando-se, se necessário, termo aditivo ao contrato.</w:t>
      </w:r>
    </w:p>
    <w:p>
      <w:pPr>
        <w:pStyle w:val="BodyText"/>
        <w:spacing w:before="228"/>
        <w:ind w:left="0"/>
      </w:pPr>
    </w:p>
    <w:p>
      <w:pPr>
        <w:pStyle w:val="Heading2"/>
        <w:spacing w:before="1"/>
      </w:pPr>
      <w:r>
        <w:rPr>
          <w:u w:val="single"/>
        </w:rPr>
        <w:t>CLÁUSULA</w:t>
      </w:r>
      <w:r>
        <w:rPr>
          <w:spacing w:val="-14"/>
          <w:u w:val="single"/>
        </w:rPr>
        <w:t> </w:t>
      </w:r>
      <w:r>
        <w:rPr>
          <w:u w:val="single"/>
        </w:rPr>
        <w:t>NONA:</w:t>
      </w:r>
      <w:r>
        <w:rPr/>
        <w:t> DO </w:t>
      </w:r>
      <w:r>
        <w:rPr>
          <w:spacing w:val="-4"/>
        </w:rPr>
        <w:t>FORO</w:t>
      </w:r>
    </w:p>
    <w:p>
      <w:pPr>
        <w:pStyle w:val="BodyText"/>
        <w:spacing w:before="232"/>
        <w:ind w:left="0"/>
        <w:rPr>
          <w:b/>
        </w:rPr>
      </w:pPr>
    </w:p>
    <w:p>
      <w:pPr>
        <w:pStyle w:val="BodyText"/>
        <w:spacing w:line="235" w:lineRule="auto" w:before="0"/>
      </w:pPr>
      <w:r>
        <w:rPr/>
        <w:t>As</w:t>
      </w:r>
      <w:r>
        <w:rPr>
          <w:spacing w:val="17"/>
        </w:rPr>
        <w:t> </w:t>
      </w:r>
      <w:r>
        <w:rPr/>
        <w:t>partes</w:t>
      </w:r>
      <w:r>
        <w:rPr>
          <w:spacing w:val="17"/>
        </w:rPr>
        <w:t> </w:t>
      </w:r>
      <w:r>
        <w:rPr/>
        <w:t>contratantes</w:t>
      </w:r>
      <w:r>
        <w:rPr>
          <w:spacing w:val="17"/>
        </w:rPr>
        <w:t> </w:t>
      </w:r>
      <w:r>
        <w:rPr/>
        <w:t>elegem</w:t>
      </w:r>
      <w:r>
        <w:rPr>
          <w:spacing w:val="17"/>
        </w:rPr>
        <w:t> </w:t>
      </w:r>
      <w:r>
        <w:rPr/>
        <w:t>o</w:t>
      </w:r>
      <w:r>
        <w:rPr>
          <w:spacing w:val="17"/>
        </w:rPr>
        <w:t> </w:t>
      </w:r>
      <w:r>
        <w:rPr/>
        <w:t>Foro</w:t>
      </w:r>
      <w:r>
        <w:rPr>
          <w:spacing w:val="17"/>
        </w:rPr>
        <w:t> </w:t>
      </w:r>
      <w:r>
        <w:rPr/>
        <w:t>da</w:t>
      </w:r>
      <w:r>
        <w:rPr>
          <w:spacing w:val="17"/>
        </w:rPr>
        <w:t> </w:t>
      </w:r>
      <w:r>
        <w:rPr/>
        <w:t>Comarca</w:t>
      </w:r>
      <w:r>
        <w:rPr>
          <w:spacing w:val="17"/>
        </w:rPr>
        <w:t> </w:t>
      </w:r>
      <w:r>
        <w:rPr/>
        <w:t>da</w:t>
      </w:r>
      <w:r>
        <w:rPr>
          <w:spacing w:val="17"/>
        </w:rPr>
        <w:t> </w:t>
      </w:r>
      <w:r>
        <w:rPr/>
        <w:t>Capital</w:t>
      </w:r>
      <w:r>
        <w:rPr>
          <w:spacing w:val="17"/>
        </w:rPr>
        <w:t> </w:t>
      </w:r>
      <w:r>
        <w:rPr/>
        <w:t>do</w:t>
      </w:r>
      <w:r>
        <w:rPr>
          <w:spacing w:val="17"/>
        </w:rPr>
        <w:t> </w:t>
      </w:r>
      <w:r>
        <w:rPr/>
        <w:t>Estado</w:t>
      </w:r>
      <w:r>
        <w:rPr>
          <w:spacing w:val="17"/>
        </w:rPr>
        <w:t> </w:t>
      </w:r>
      <w:r>
        <w:rPr/>
        <w:t>do</w:t>
      </w:r>
      <w:r>
        <w:rPr>
          <w:spacing w:val="17"/>
        </w:rPr>
        <w:t> </w:t>
      </w:r>
      <w:r>
        <w:rPr/>
        <w:t>Rio</w:t>
      </w:r>
      <w:r>
        <w:rPr>
          <w:spacing w:val="17"/>
        </w:rPr>
        <w:t> </w:t>
      </w:r>
      <w:r>
        <w:rPr/>
        <w:t>de</w:t>
      </w:r>
      <w:r>
        <w:rPr>
          <w:spacing w:val="17"/>
        </w:rPr>
        <w:t> </w:t>
      </w:r>
      <w:r>
        <w:rPr/>
        <w:t>Janeiro</w:t>
      </w:r>
      <w:r>
        <w:rPr>
          <w:spacing w:val="17"/>
        </w:rPr>
        <w:t> </w:t>
      </w:r>
      <w:r>
        <w:rPr/>
        <w:t>para</w:t>
      </w:r>
      <w:r>
        <w:rPr>
          <w:spacing w:val="17"/>
        </w:rPr>
        <w:t> </w:t>
      </w:r>
      <w:r>
        <w:rPr/>
        <w:t>dirimir</w:t>
      </w:r>
      <w:r>
        <w:rPr>
          <w:spacing w:val="17"/>
        </w:rPr>
        <w:t> </w:t>
      </w:r>
      <w:r>
        <w:rPr/>
        <w:t>qualquer</w:t>
      </w:r>
      <w:r>
        <w:rPr>
          <w:spacing w:val="17"/>
        </w:rPr>
        <w:t> </w:t>
      </w:r>
      <w:r>
        <w:rPr/>
        <w:t>questão</w:t>
      </w:r>
      <w:r>
        <w:rPr>
          <w:spacing w:val="17"/>
        </w:rPr>
        <w:t> </w:t>
      </w:r>
      <w:r>
        <w:rPr/>
        <w:t>obrigacional</w:t>
      </w:r>
      <w:r>
        <w:rPr>
          <w:spacing w:val="17"/>
        </w:rPr>
        <w:t> </w:t>
      </w:r>
      <w:r>
        <w:rPr/>
        <w:t>oriunda</w:t>
      </w:r>
      <w:r>
        <w:rPr>
          <w:spacing w:val="17"/>
        </w:rPr>
        <w:t> </w:t>
      </w:r>
      <w:r>
        <w:rPr/>
        <w:t>do presente contrato, renunciando expressamente as partes a qualquer outro, por mais especial ou privilegiado que seja.</w:t>
      </w:r>
    </w:p>
    <w:p>
      <w:pPr>
        <w:pStyle w:val="BodyText"/>
        <w:spacing w:before="228"/>
        <w:ind w:left="0"/>
      </w:pPr>
    </w:p>
    <w:p>
      <w:pPr>
        <w:pStyle w:val="BodyText"/>
        <w:spacing w:before="1"/>
      </w:pPr>
      <w:r>
        <w:rPr/>
        <w:t>E por estarem justas e contratadas, as partes, na presença das testemunhas abaixo, assinam o presente contrato, de igual teor e </w:t>
      </w:r>
      <w:r>
        <w:rPr>
          <w:spacing w:val="-2"/>
        </w:rPr>
        <w:t>forma.</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tabs>
          <w:tab w:pos="2770" w:val="left" w:leader="none"/>
          <w:tab w:pos="5636" w:val="left" w:leader="none"/>
        </w:tabs>
        <w:spacing w:before="0"/>
        <w:ind w:left="14"/>
        <w:jc w:val="center"/>
      </w:pPr>
      <w:r>
        <w:rPr/>
        <w:t>Rio de Janeiro, em </w:t>
      </w:r>
      <w:r>
        <w:rPr>
          <w:u w:val="single"/>
        </w:rPr>
        <w:tab/>
      </w:r>
      <w:r>
        <w:rPr/>
        <w:t>de </w:t>
      </w:r>
      <w:r>
        <w:rPr>
          <w:u w:val="single"/>
        </w:rPr>
        <w:tab/>
      </w:r>
      <w:r>
        <w:rPr/>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2"/>
        <w:spacing w:line="338" w:lineRule="auto"/>
        <w:ind w:left="4164" w:right="4147"/>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DIRETOR GERAL DO HUPE</w:t>
      </w:r>
    </w:p>
    <w:p>
      <w:pPr>
        <w:pStyle w:val="BodyText"/>
        <w:spacing w:before="0"/>
        <w:ind w:left="0"/>
        <w:rPr>
          <w:b/>
        </w:rPr>
      </w:pPr>
    </w:p>
    <w:p>
      <w:pPr>
        <w:pStyle w:val="BodyText"/>
        <w:spacing w:before="230"/>
        <w:ind w:left="0"/>
        <w:rPr>
          <w:b/>
        </w:rPr>
      </w:pPr>
    </w:p>
    <w:p>
      <w:pPr>
        <w:spacing w:before="0"/>
        <w:ind w:left="14" w:right="0" w:firstLine="0"/>
        <w:jc w:val="center"/>
        <w:rPr>
          <w:b/>
          <w:sz w:val="24"/>
        </w:rPr>
      </w:pPr>
      <w:r>
        <w:rPr>
          <w:b/>
          <w:spacing w:val="-2"/>
          <w:sz w:val="24"/>
        </w:rPr>
        <w:t>COMODANTE</w:t>
      </w:r>
    </w:p>
    <w:p>
      <w:pPr>
        <w:spacing w:after="0"/>
        <w:jc w:val="center"/>
        <w:rPr>
          <w:b/>
          <w:sz w:val="24"/>
        </w:rPr>
        <w:sectPr>
          <w:pgSz w:w="15840" w:h="24480"/>
          <w:pgMar w:top="880" w:bottom="280" w:left="360" w:right="360"/>
        </w:sectPr>
      </w:pPr>
    </w:p>
    <w:p>
      <w:pPr>
        <w:pStyle w:val="BodyText"/>
        <w:spacing w:line="338" w:lineRule="auto" w:before="76"/>
        <w:ind w:right="12751"/>
      </w:pPr>
      <w:r>
        <w:rPr>
          <w:spacing w:val="-2"/>
        </w:rPr>
        <w:t>TESTEMUNHA </w:t>
      </w:r>
      <w:r>
        <w:rPr/>
        <w:t>RG Nº.:</w:t>
      </w:r>
    </w:p>
    <w:p>
      <w:pPr>
        <w:pStyle w:val="BodyText"/>
        <w:spacing w:before="0"/>
        <w:ind w:left="0"/>
      </w:pPr>
    </w:p>
    <w:p>
      <w:pPr>
        <w:pStyle w:val="BodyText"/>
        <w:spacing w:before="0"/>
        <w:ind w:left="0"/>
      </w:pPr>
    </w:p>
    <w:p>
      <w:pPr>
        <w:pStyle w:val="BodyText"/>
        <w:spacing w:before="0"/>
        <w:ind w:left="0"/>
      </w:pPr>
    </w:p>
    <w:p>
      <w:pPr>
        <w:pStyle w:val="BodyText"/>
        <w:spacing w:before="67"/>
        <w:ind w:left="0"/>
      </w:pPr>
    </w:p>
    <w:p>
      <w:pPr>
        <w:pStyle w:val="BodyText"/>
        <w:spacing w:line="338" w:lineRule="auto" w:before="0"/>
        <w:ind w:right="12751"/>
      </w:pPr>
      <w:r>
        <w:rPr>
          <w:spacing w:val="-2"/>
        </w:rPr>
        <w:t>TESTEMUNHA </w:t>
      </w:r>
      <w:r>
        <w:rPr/>
        <w:t>RG Nº.:</w:t>
      </w:r>
    </w:p>
    <w:p>
      <w:pPr>
        <w:pStyle w:val="BodyText"/>
        <w:spacing w:before="152"/>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457187</wp:posOffset>
                </wp:positionH>
                <wp:positionV relativeFrom="paragraph">
                  <wp:posOffset>258168</wp:posOffset>
                </wp:positionV>
                <wp:extent cx="9153525" cy="28575"/>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0.328249pt;width:720.75pt;height:2.25pt;mso-position-horizontal-relative:page;mso-position-vertical-relative:paragraph;z-index:-15718912;mso-wrap-distance-left:0;mso-wrap-distance-right:0" id="docshape28" coordorigin="720,407" coordsize="14415,45" path="m15135,437l720,437,720,452,15135,452,15135,437xm15135,407l720,407,720,422,15135,422,15135,407xe" filled="true" fillcolor="#333333" stroked="false">
                <v:path arrowok="t"/>
                <v:fill type="solid"/>
                <w10:wrap type="topAndBottom"/>
              </v:shape>
            </w:pict>
          </mc:Fallback>
        </mc:AlternateConten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260007/016823/2024</w:t>
      </w:r>
      <w:r>
        <w:rPr>
          <w:rFonts w:ascii="Calibri" w:hAnsi="Calibri"/>
          <w:sz w:val="18"/>
        </w:rPr>
        <w:tab/>
        <w:t>SEI nº </w:t>
      </w:r>
      <w:r>
        <w:rPr>
          <w:rFonts w:ascii="Calibri" w:hAnsi="Calibri"/>
          <w:spacing w:val="-2"/>
          <w:sz w:val="18"/>
        </w:rPr>
        <w:t>130670952</w:t>
      </w:r>
    </w:p>
    <w:sectPr>
      <w:pgSz w:w="15840" w:h="24480"/>
      <w:pgMar w:top="12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3">
    <w:multiLevelType w:val="hybridMultilevel"/>
    <w:lvl w:ilvl="0">
      <w:start w:val="0"/>
      <w:numFmt w:val="bullet"/>
      <w:lvlText w:val="-"/>
      <w:lvlJc w:val="left"/>
      <w:pPr>
        <w:ind w:left="576" w:hanging="17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6" w:hanging="172"/>
      </w:pPr>
      <w:rPr>
        <w:rFonts w:hint="default"/>
        <w:lang w:val="pt-PT" w:eastAsia="en-US" w:bidi="ar-SA"/>
      </w:rPr>
    </w:lvl>
    <w:lvl w:ilvl="2">
      <w:start w:val="0"/>
      <w:numFmt w:val="bullet"/>
      <w:lvlText w:val="•"/>
      <w:lvlJc w:val="left"/>
      <w:pPr>
        <w:ind w:left="1472" w:hanging="172"/>
      </w:pPr>
      <w:rPr>
        <w:rFonts w:hint="default"/>
        <w:lang w:val="pt-PT" w:eastAsia="en-US" w:bidi="ar-SA"/>
      </w:rPr>
    </w:lvl>
    <w:lvl w:ilvl="3">
      <w:start w:val="0"/>
      <w:numFmt w:val="bullet"/>
      <w:lvlText w:val="•"/>
      <w:lvlJc w:val="left"/>
      <w:pPr>
        <w:ind w:left="1918" w:hanging="172"/>
      </w:pPr>
      <w:rPr>
        <w:rFonts w:hint="default"/>
        <w:lang w:val="pt-PT" w:eastAsia="en-US" w:bidi="ar-SA"/>
      </w:rPr>
    </w:lvl>
    <w:lvl w:ilvl="4">
      <w:start w:val="0"/>
      <w:numFmt w:val="bullet"/>
      <w:lvlText w:val="•"/>
      <w:lvlJc w:val="left"/>
      <w:pPr>
        <w:ind w:left="2364" w:hanging="172"/>
      </w:pPr>
      <w:rPr>
        <w:rFonts w:hint="default"/>
        <w:lang w:val="pt-PT" w:eastAsia="en-US" w:bidi="ar-SA"/>
      </w:rPr>
    </w:lvl>
    <w:lvl w:ilvl="5">
      <w:start w:val="0"/>
      <w:numFmt w:val="bullet"/>
      <w:lvlText w:val="•"/>
      <w:lvlJc w:val="left"/>
      <w:pPr>
        <w:ind w:left="2810" w:hanging="172"/>
      </w:pPr>
      <w:rPr>
        <w:rFonts w:hint="default"/>
        <w:lang w:val="pt-PT" w:eastAsia="en-US" w:bidi="ar-SA"/>
      </w:rPr>
    </w:lvl>
    <w:lvl w:ilvl="6">
      <w:start w:val="0"/>
      <w:numFmt w:val="bullet"/>
      <w:lvlText w:val="•"/>
      <w:lvlJc w:val="left"/>
      <w:pPr>
        <w:ind w:left="3256" w:hanging="172"/>
      </w:pPr>
      <w:rPr>
        <w:rFonts w:hint="default"/>
        <w:lang w:val="pt-PT" w:eastAsia="en-US" w:bidi="ar-SA"/>
      </w:rPr>
    </w:lvl>
    <w:lvl w:ilvl="7">
      <w:start w:val="0"/>
      <w:numFmt w:val="bullet"/>
      <w:lvlText w:val="•"/>
      <w:lvlJc w:val="left"/>
      <w:pPr>
        <w:ind w:left="3702" w:hanging="172"/>
      </w:pPr>
      <w:rPr>
        <w:rFonts w:hint="default"/>
        <w:lang w:val="pt-PT" w:eastAsia="en-US" w:bidi="ar-SA"/>
      </w:rPr>
    </w:lvl>
    <w:lvl w:ilvl="8">
      <w:start w:val="0"/>
      <w:numFmt w:val="bullet"/>
      <w:lvlText w:val="•"/>
      <w:lvlJc w:val="left"/>
      <w:pPr>
        <w:ind w:left="4148" w:hanging="172"/>
      </w:pPr>
      <w:rPr>
        <w:rFonts w:hint="default"/>
        <w:lang w:val="pt-PT" w:eastAsia="en-US" w:bidi="ar-SA"/>
      </w:rPr>
    </w:lvl>
  </w:abstractNum>
  <w:abstractNum w:abstractNumId="82">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81">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80">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79">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78">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77">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76">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75">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74">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73">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7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1">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70">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6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6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6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5">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64">
    <w:multiLevelType w:val="hybridMultilevel"/>
    <w:lvl w:ilvl="0">
      <w:start w:val="10"/>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6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62">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61">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60">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59">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58">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57">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56">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55">
    <w:multiLevelType w:val="hybridMultilevel"/>
    <w:lvl w:ilvl="0">
      <w:start w:val="2"/>
      <w:numFmt w:val="decimal"/>
      <w:lvlText w:val="%1"/>
      <w:lvlJc w:val="left"/>
      <w:pPr>
        <w:ind w:left="1350" w:hanging="900"/>
        <w:jc w:val="left"/>
      </w:pPr>
      <w:rPr>
        <w:rFonts w:hint="default"/>
        <w:lang w:val="pt-PT" w:eastAsia="en-US" w:bidi="ar-SA"/>
      </w:rPr>
    </w:lvl>
    <w:lvl w:ilvl="1">
      <w:start w:val="3"/>
      <w:numFmt w:val="decimal"/>
      <w:lvlText w:val="%1.%2."/>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096" w:hanging="900"/>
      </w:pPr>
      <w:rPr>
        <w:rFonts w:hint="default"/>
        <w:lang w:val="pt-PT" w:eastAsia="en-US" w:bidi="ar-SA"/>
      </w:rPr>
    </w:lvl>
    <w:lvl w:ilvl="3">
      <w:start w:val="0"/>
      <w:numFmt w:val="bullet"/>
      <w:lvlText w:val="•"/>
      <w:lvlJc w:val="left"/>
      <w:pPr>
        <w:ind w:left="5474" w:hanging="900"/>
      </w:pPr>
      <w:rPr>
        <w:rFonts w:hint="default"/>
        <w:lang w:val="pt-PT" w:eastAsia="en-US" w:bidi="ar-SA"/>
      </w:rPr>
    </w:lvl>
    <w:lvl w:ilvl="4">
      <w:start w:val="0"/>
      <w:numFmt w:val="bullet"/>
      <w:lvlText w:val="•"/>
      <w:lvlJc w:val="left"/>
      <w:pPr>
        <w:ind w:left="6852" w:hanging="900"/>
      </w:pPr>
      <w:rPr>
        <w:rFonts w:hint="default"/>
        <w:lang w:val="pt-PT" w:eastAsia="en-US" w:bidi="ar-SA"/>
      </w:rPr>
    </w:lvl>
    <w:lvl w:ilvl="5">
      <w:start w:val="0"/>
      <w:numFmt w:val="bullet"/>
      <w:lvlText w:val="•"/>
      <w:lvlJc w:val="left"/>
      <w:pPr>
        <w:ind w:left="8230" w:hanging="900"/>
      </w:pPr>
      <w:rPr>
        <w:rFonts w:hint="default"/>
        <w:lang w:val="pt-PT" w:eastAsia="en-US" w:bidi="ar-SA"/>
      </w:rPr>
    </w:lvl>
    <w:lvl w:ilvl="6">
      <w:start w:val="0"/>
      <w:numFmt w:val="bullet"/>
      <w:lvlText w:val="•"/>
      <w:lvlJc w:val="left"/>
      <w:pPr>
        <w:ind w:left="9608" w:hanging="900"/>
      </w:pPr>
      <w:rPr>
        <w:rFonts w:hint="default"/>
        <w:lang w:val="pt-PT" w:eastAsia="en-US" w:bidi="ar-SA"/>
      </w:rPr>
    </w:lvl>
    <w:lvl w:ilvl="7">
      <w:start w:val="0"/>
      <w:numFmt w:val="bullet"/>
      <w:lvlText w:val="•"/>
      <w:lvlJc w:val="left"/>
      <w:pPr>
        <w:ind w:left="10986" w:hanging="900"/>
      </w:pPr>
      <w:rPr>
        <w:rFonts w:hint="default"/>
        <w:lang w:val="pt-PT" w:eastAsia="en-US" w:bidi="ar-SA"/>
      </w:rPr>
    </w:lvl>
    <w:lvl w:ilvl="8">
      <w:start w:val="0"/>
      <w:numFmt w:val="bullet"/>
      <w:lvlText w:val="•"/>
      <w:lvlJc w:val="left"/>
      <w:pPr>
        <w:ind w:left="12364" w:hanging="90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2"/>
      <w:numFmt w:val="decimal"/>
      <w:lvlText w:val="%1"/>
      <w:lvlJc w:val="left"/>
      <w:pPr>
        <w:ind w:left="450" w:hanging="1081"/>
        <w:jc w:val="left"/>
      </w:pPr>
      <w:rPr>
        <w:rFonts w:hint="default"/>
        <w:lang w:val="pt-PT" w:eastAsia="en-US" w:bidi="ar-SA"/>
      </w:rPr>
    </w:lvl>
    <w:lvl w:ilvl="1">
      <w:start w:val="1"/>
      <w:numFmt w:val="decimal"/>
      <w:lvlText w:val="%1.%2"/>
      <w:lvlJc w:val="left"/>
      <w:pPr>
        <w:ind w:left="450" w:hanging="10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4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436"/>
      </w:pPr>
      <w:rPr>
        <w:rFonts w:hint="default"/>
        <w:lang w:val="pt-PT" w:eastAsia="en-US" w:bidi="ar-SA"/>
      </w:rPr>
    </w:lvl>
    <w:lvl w:ilvl="4">
      <w:start w:val="0"/>
      <w:numFmt w:val="bullet"/>
      <w:lvlText w:val="•"/>
      <w:lvlJc w:val="left"/>
      <w:pPr>
        <w:ind w:left="6312" w:hanging="1436"/>
      </w:pPr>
      <w:rPr>
        <w:rFonts w:hint="default"/>
        <w:lang w:val="pt-PT" w:eastAsia="en-US" w:bidi="ar-SA"/>
      </w:rPr>
    </w:lvl>
    <w:lvl w:ilvl="5">
      <w:start w:val="0"/>
      <w:numFmt w:val="bullet"/>
      <w:lvlText w:val="•"/>
      <w:lvlJc w:val="left"/>
      <w:pPr>
        <w:ind w:left="7780" w:hanging="1436"/>
      </w:pPr>
      <w:rPr>
        <w:rFonts w:hint="default"/>
        <w:lang w:val="pt-PT" w:eastAsia="en-US" w:bidi="ar-SA"/>
      </w:rPr>
    </w:lvl>
    <w:lvl w:ilvl="6">
      <w:start w:val="0"/>
      <w:numFmt w:val="bullet"/>
      <w:lvlText w:val="•"/>
      <w:lvlJc w:val="left"/>
      <w:pPr>
        <w:ind w:left="9248" w:hanging="1436"/>
      </w:pPr>
      <w:rPr>
        <w:rFonts w:hint="default"/>
        <w:lang w:val="pt-PT" w:eastAsia="en-US" w:bidi="ar-SA"/>
      </w:rPr>
    </w:lvl>
    <w:lvl w:ilvl="7">
      <w:start w:val="0"/>
      <w:numFmt w:val="bullet"/>
      <w:lvlText w:val="•"/>
      <w:lvlJc w:val="left"/>
      <w:pPr>
        <w:ind w:left="10716" w:hanging="1436"/>
      </w:pPr>
      <w:rPr>
        <w:rFonts w:hint="default"/>
        <w:lang w:val="pt-PT" w:eastAsia="en-US" w:bidi="ar-SA"/>
      </w:rPr>
    </w:lvl>
    <w:lvl w:ilvl="8">
      <w:start w:val="0"/>
      <w:numFmt w:val="bullet"/>
      <w:lvlText w:val="•"/>
      <w:lvlJc w:val="left"/>
      <w:pPr>
        <w:ind w:left="12184" w:hanging="1436"/>
      </w:pPr>
      <w:rPr>
        <w:rFonts w:hint="default"/>
        <w:lang w:val="pt-PT" w:eastAsia="en-US" w:bidi="ar-SA"/>
      </w:rPr>
    </w:lvl>
  </w:abstractNum>
  <w:abstractNum w:abstractNumId="52">
    <w:multiLevelType w:val="hybridMultilevel"/>
    <w:lvl w:ilvl="0">
      <w:start w:val="1"/>
      <w:numFmt w:val="decimal"/>
      <w:lvlText w:val="%1"/>
      <w:lvlJc w:val="left"/>
      <w:pPr>
        <w:ind w:left="450" w:hanging="1249"/>
        <w:jc w:val="left"/>
      </w:pPr>
      <w:rPr>
        <w:rFonts w:hint="default"/>
        <w:lang w:val="pt-PT" w:eastAsia="en-US" w:bidi="ar-SA"/>
      </w:rPr>
    </w:lvl>
    <w:lvl w:ilvl="1">
      <w:start w:val="1"/>
      <w:numFmt w:val="decimal"/>
      <w:lvlText w:val="%1.%2"/>
      <w:lvlJc w:val="left"/>
      <w:pPr>
        <w:ind w:left="450" w:hanging="1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51">
    <w:multiLevelType w:val="hybridMultilevel"/>
    <w:lvl w:ilvl="0">
      <w:start w:val="9"/>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493" w:hanging="761"/>
      </w:pPr>
      <w:rPr>
        <w:rFonts w:hint="default"/>
        <w:lang w:val="pt-PT" w:eastAsia="en-US" w:bidi="ar-SA"/>
      </w:rPr>
    </w:lvl>
    <w:lvl w:ilvl="5">
      <w:start w:val="0"/>
      <w:numFmt w:val="bullet"/>
      <w:lvlText w:val="•"/>
      <w:lvlJc w:val="left"/>
      <w:pPr>
        <w:ind w:left="7097" w:hanging="761"/>
      </w:pPr>
      <w:rPr>
        <w:rFonts w:hint="default"/>
        <w:lang w:val="pt-PT" w:eastAsia="en-US" w:bidi="ar-SA"/>
      </w:rPr>
    </w:lvl>
    <w:lvl w:ilvl="6">
      <w:start w:val="0"/>
      <w:numFmt w:val="bullet"/>
      <w:lvlText w:val="•"/>
      <w:lvlJc w:val="left"/>
      <w:pPr>
        <w:ind w:left="8702" w:hanging="761"/>
      </w:pPr>
      <w:rPr>
        <w:rFonts w:hint="default"/>
        <w:lang w:val="pt-PT" w:eastAsia="en-US" w:bidi="ar-SA"/>
      </w:rPr>
    </w:lvl>
    <w:lvl w:ilvl="7">
      <w:start w:val="0"/>
      <w:numFmt w:val="bullet"/>
      <w:lvlText w:val="•"/>
      <w:lvlJc w:val="left"/>
      <w:pPr>
        <w:ind w:left="10306" w:hanging="761"/>
      </w:pPr>
      <w:rPr>
        <w:rFonts w:hint="default"/>
        <w:lang w:val="pt-PT" w:eastAsia="en-US" w:bidi="ar-SA"/>
      </w:rPr>
    </w:lvl>
    <w:lvl w:ilvl="8">
      <w:start w:val="0"/>
      <w:numFmt w:val="bullet"/>
      <w:lvlText w:val="•"/>
      <w:lvlJc w:val="left"/>
      <w:pPr>
        <w:ind w:left="11911" w:hanging="761"/>
      </w:pPr>
      <w:rPr>
        <w:rFonts w:hint="default"/>
        <w:lang w:val="pt-PT" w:eastAsia="en-US" w:bidi="ar-SA"/>
      </w:rPr>
    </w:lvl>
  </w:abstractNum>
  <w:abstractNum w:abstractNumId="50">
    <w:multiLevelType w:val="hybridMultilevel"/>
    <w:lvl w:ilvl="0">
      <w:start w:val="20"/>
      <w:numFmt w:val="decimal"/>
      <w:lvlText w:val="%1"/>
      <w:lvlJc w:val="left"/>
      <w:pPr>
        <w:ind w:left="1170" w:hanging="720"/>
        <w:jc w:val="left"/>
      </w:pPr>
      <w:rPr>
        <w:rFonts w:hint="default"/>
        <w:lang w:val="pt-PT" w:eastAsia="en-US" w:bidi="ar-SA"/>
      </w:rPr>
    </w:lvl>
    <w:lvl w:ilvl="1">
      <w:start w:val="1"/>
      <w:numFmt w:val="decimal"/>
      <w:lvlText w:val="%1.%2"/>
      <w:lvlJc w:val="left"/>
      <w:pPr>
        <w:ind w:left="1170" w:hanging="720"/>
        <w:jc w:val="left"/>
      </w:pPr>
      <w:rPr>
        <w:rFonts w:hint="default"/>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348" w:hanging="720"/>
      </w:pPr>
      <w:rPr>
        <w:rFonts w:hint="default"/>
        <w:lang w:val="pt-PT" w:eastAsia="en-US" w:bidi="ar-SA"/>
      </w:rPr>
    </w:lvl>
    <w:lvl w:ilvl="4">
      <w:start w:val="0"/>
      <w:numFmt w:val="bullet"/>
      <w:lvlText w:val="•"/>
      <w:lvlJc w:val="left"/>
      <w:pPr>
        <w:ind w:left="6744" w:hanging="720"/>
      </w:pPr>
      <w:rPr>
        <w:rFonts w:hint="default"/>
        <w:lang w:val="pt-PT" w:eastAsia="en-US" w:bidi="ar-SA"/>
      </w:rPr>
    </w:lvl>
    <w:lvl w:ilvl="5">
      <w:start w:val="0"/>
      <w:numFmt w:val="bullet"/>
      <w:lvlText w:val="•"/>
      <w:lvlJc w:val="left"/>
      <w:pPr>
        <w:ind w:left="8140" w:hanging="720"/>
      </w:pPr>
      <w:rPr>
        <w:rFonts w:hint="default"/>
        <w:lang w:val="pt-PT" w:eastAsia="en-US" w:bidi="ar-SA"/>
      </w:rPr>
    </w:lvl>
    <w:lvl w:ilvl="6">
      <w:start w:val="0"/>
      <w:numFmt w:val="bullet"/>
      <w:lvlText w:val="•"/>
      <w:lvlJc w:val="left"/>
      <w:pPr>
        <w:ind w:left="9536" w:hanging="720"/>
      </w:pPr>
      <w:rPr>
        <w:rFonts w:hint="default"/>
        <w:lang w:val="pt-PT" w:eastAsia="en-US" w:bidi="ar-SA"/>
      </w:rPr>
    </w:lvl>
    <w:lvl w:ilvl="7">
      <w:start w:val="0"/>
      <w:numFmt w:val="bullet"/>
      <w:lvlText w:val="•"/>
      <w:lvlJc w:val="left"/>
      <w:pPr>
        <w:ind w:left="10932" w:hanging="720"/>
      </w:pPr>
      <w:rPr>
        <w:rFonts w:hint="default"/>
        <w:lang w:val="pt-PT" w:eastAsia="en-US" w:bidi="ar-SA"/>
      </w:rPr>
    </w:lvl>
    <w:lvl w:ilvl="8">
      <w:start w:val="0"/>
      <w:numFmt w:val="bullet"/>
      <w:lvlText w:val="•"/>
      <w:lvlJc w:val="left"/>
      <w:pPr>
        <w:ind w:left="12328" w:hanging="720"/>
      </w:pPr>
      <w:rPr>
        <w:rFonts w:hint="default"/>
        <w:lang w:val="pt-PT" w:eastAsia="en-US" w:bidi="ar-SA"/>
      </w:rPr>
    </w:lvl>
  </w:abstractNum>
  <w:abstractNum w:abstractNumId="49">
    <w:multiLevelType w:val="hybridMultilevel"/>
    <w:lvl w:ilvl="0">
      <w:start w:val="21"/>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3808" w:hanging="540"/>
      </w:pPr>
      <w:rPr>
        <w:rFonts w:hint="default"/>
        <w:lang w:val="pt-PT" w:eastAsia="en-US" w:bidi="ar-SA"/>
      </w:rPr>
    </w:lvl>
    <w:lvl w:ilvl="3">
      <w:start w:val="0"/>
      <w:numFmt w:val="bullet"/>
      <w:lvlText w:val="•"/>
      <w:lvlJc w:val="left"/>
      <w:pPr>
        <w:ind w:left="5222" w:hanging="540"/>
      </w:pPr>
      <w:rPr>
        <w:rFonts w:hint="default"/>
        <w:lang w:val="pt-PT" w:eastAsia="en-US" w:bidi="ar-SA"/>
      </w:rPr>
    </w:lvl>
    <w:lvl w:ilvl="4">
      <w:start w:val="0"/>
      <w:numFmt w:val="bullet"/>
      <w:lvlText w:val="•"/>
      <w:lvlJc w:val="left"/>
      <w:pPr>
        <w:ind w:left="6636" w:hanging="540"/>
      </w:pPr>
      <w:rPr>
        <w:rFonts w:hint="default"/>
        <w:lang w:val="pt-PT" w:eastAsia="en-US" w:bidi="ar-SA"/>
      </w:rPr>
    </w:lvl>
    <w:lvl w:ilvl="5">
      <w:start w:val="0"/>
      <w:numFmt w:val="bullet"/>
      <w:lvlText w:val="•"/>
      <w:lvlJc w:val="left"/>
      <w:pPr>
        <w:ind w:left="8050" w:hanging="540"/>
      </w:pPr>
      <w:rPr>
        <w:rFonts w:hint="default"/>
        <w:lang w:val="pt-PT" w:eastAsia="en-US" w:bidi="ar-SA"/>
      </w:rPr>
    </w:lvl>
    <w:lvl w:ilvl="6">
      <w:start w:val="0"/>
      <w:numFmt w:val="bullet"/>
      <w:lvlText w:val="•"/>
      <w:lvlJc w:val="left"/>
      <w:pPr>
        <w:ind w:left="9464" w:hanging="540"/>
      </w:pPr>
      <w:rPr>
        <w:rFonts w:hint="default"/>
        <w:lang w:val="pt-PT" w:eastAsia="en-US" w:bidi="ar-SA"/>
      </w:rPr>
    </w:lvl>
    <w:lvl w:ilvl="7">
      <w:start w:val="0"/>
      <w:numFmt w:val="bullet"/>
      <w:lvlText w:val="•"/>
      <w:lvlJc w:val="left"/>
      <w:pPr>
        <w:ind w:left="10878" w:hanging="540"/>
      </w:pPr>
      <w:rPr>
        <w:rFonts w:hint="default"/>
        <w:lang w:val="pt-PT" w:eastAsia="en-US" w:bidi="ar-SA"/>
      </w:rPr>
    </w:lvl>
    <w:lvl w:ilvl="8">
      <w:start w:val="0"/>
      <w:numFmt w:val="bullet"/>
      <w:lvlText w:val="•"/>
      <w:lvlJc w:val="left"/>
      <w:pPr>
        <w:ind w:left="12292" w:hanging="540"/>
      </w:pPr>
      <w:rPr>
        <w:rFonts w:hint="default"/>
        <w:lang w:val="pt-PT" w:eastAsia="en-US" w:bidi="ar-SA"/>
      </w:rPr>
    </w:lvl>
  </w:abstractNum>
  <w:abstractNum w:abstractNumId="48">
    <w:multiLevelType w:val="hybridMultilevel"/>
    <w:lvl w:ilvl="0">
      <w:start w:val="20"/>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7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14"/>
      </w:pPr>
      <w:rPr>
        <w:rFonts w:hint="default"/>
        <w:lang w:val="pt-PT" w:eastAsia="en-US" w:bidi="ar-SA"/>
      </w:rPr>
    </w:lvl>
    <w:lvl w:ilvl="4">
      <w:start w:val="0"/>
      <w:numFmt w:val="bullet"/>
      <w:lvlText w:val="•"/>
      <w:lvlJc w:val="left"/>
      <w:pPr>
        <w:ind w:left="5693" w:hanging="714"/>
      </w:pPr>
      <w:rPr>
        <w:rFonts w:hint="default"/>
        <w:lang w:val="pt-PT" w:eastAsia="en-US" w:bidi="ar-SA"/>
      </w:rPr>
    </w:lvl>
    <w:lvl w:ilvl="5">
      <w:start w:val="0"/>
      <w:numFmt w:val="bullet"/>
      <w:lvlText w:val="•"/>
      <w:lvlJc w:val="left"/>
      <w:pPr>
        <w:ind w:left="7264" w:hanging="714"/>
      </w:pPr>
      <w:rPr>
        <w:rFonts w:hint="default"/>
        <w:lang w:val="pt-PT" w:eastAsia="en-US" w:bidi="ar-SA"/>
      </w:rPr>
    </w:lvl>
    <w:lvl w:ilvl="6">
      <w:start w:val="0"/>
      <w:numFmt w:val="bullet"/>
      <w:lvlText w:val="•"/>
      <w:lvlJc w:val="left"/>
      <w:pPr>
        <w:ind w:left="8835" w:hanging="714"/>
      </w:pPr>
      <w:rPr>
        <w:rFonts w:hint="default"/>
        <w:lang w:val="pt-PT" w:eastAsia="en-US" w:bidi="ar-SA"/>
      </w:rPr>
    </w:lvl>
    <w:lvl w:ilvl="7">
      <w:start w:val="0"/>
      <w:numFmt w:val="bullet"/>
      <w:lvlText w:val="•"/>
      <w:lvlJc w:val="left"/>
      <w:pPr>
        <w:ind w:left="10406" w:hanging="714"/>
      </w:pPr>
      <w:rPr>
        <w:rFonts w:hint="default"/>
        <w:lang w:val="pt-PT" w:eastAsia="en-US" w:bidi="ar-SA"/>
      </w:rPr>
    </w:lvl>
    <w:lvl w:ilvl="8">
      <w:start w:val="0"/>
      <w:numFmt w:val="bullet"/>
      <w:lvlText w:val="•"/>
      <w:lvlJc w:val="left"/>
      <w:pPr>
        <w:ind w:left="11977" w:hanging="714"/>
      </w:pPr>
      <w:rPr>
        <w:rFonts w:hint="default"/>
        <w:lang w:val="pt-PT" w:eastAsia="en-US" w:bidi="ar-SA"/>
      </w:rPr>
    </w:lvl>
  </w:abstractNum>
  <w:abstractNum w:abstractNumId="47">
    <w:multiLevelType w:val="hybridMultilevel"/>
    <w:lvl w:ilvl="0">
      <w:start w:val="19"/>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729"/>
      </w:pPr>
      <w:rPr>
        <w:rFonts w:hint="default"/>
        <w:lang w:val="pt-PT" w:eastAsia="en-US" w:bidi="ar-SA"/>
      </w:rPr>
    </w:lvl>
    <w:lvl w:ilvl="4">
      <w:start w:val="0"/>
      <w:numFmt w:val="bullet"/>
      <w:lvlText w:val="•"/>
      <w:lvlJc w:val="left"/>
      <w:pPr>
        <w:ind w:left="5653" w:hanging="729"/>
      </w:pPr>
      <w:rPr>
        <w:rFonts w:hint="default"/>
        <w:lang w:val="pt-PT" w:eastAsia="en-US" w:bidi="ar-SA"/>
      </w:rPr>
    </w:lvl>
    <w:lvl w:ilvl="5">
      <w:start w:val="0"/>
      <w:numFmt w:val="bullet"/>
      <w:lvlText w:val="•"/>
      <w:lvlJc w:val="left"/>
      <w:pPr>
        <w:ind w:left="7231" w:hanging="729"/>
      </w:pPr>
      <w:rPr>
        <w:rFonts w:hint="default"/>
        <w:lang w:val="pt-PT" w:eastAsia="en-US" w:bidi="ar-SA"/>
      </w:rPr>
    </w:lvl>
    <w:lvl w:ilvl="6">
      <w:start w:val="0"/>
      <w:numFmt w:val="bullet"/>
      <w:lvlText w:val="•"/>
      <w:lvlJc w:val="left"/>
      <w:pPr>
        <w:ind w:left="8808" w:hanging="729"/>
      </w:pPr>
      <w:rPr>
        <w:rFonts w:hint="default"/>
        <w:lang w:val="pt-PT" w:eastAsia="en-US" w:bidi="ar-SA"/>
      </w:rPr>
    </w:lvl>
    <w:lvl w:ilvl="7">
      <w:start w:val="0"/>
      <w:numFmt w:val="bullet"/>
      <w:lvlText w:val="•"/>
      <w:lvlJc w:val="left"/>
      <w:pPr>
        <w:ind w:left="10386" w:hanging="729"/>
      </w:pPr>
      <w:rPr>
        <w:rFonts w:hint="default"/>
        <w:lang w:val="pt-PT" w:eastAsia="en-US" w:bidi="ar-SA"/>
      </w:rPr>
    </w:lvl>
    <w:lvl w:ilvl="8">
      <w:start w:val="0"/>
      <w:numFmt w:val="bullet"/>
      <w:lvlText w:val="•"/>
      <w:lvlJc w:val="left"/>
      <w:pPr>
        <w:ind w:left="11964" w:hanging="729"/>
      </w:pPr>
      <w:rPr>
        <w:rFonts w:hint="default"/>
        <w:lang w:val="pt-PT" w:eastAsia="en-US" w:bidi="ar-SA"/>
      </w:rPr>
    </w:lvl>
  </w:abstractNum>
  <w:abstractNum w:abstractNumId="46">
    <w:multiLevelType w:val="hybridMultilevel"/>
    <w:lvl w:ilvl="0">
      <w:start w:val="18"/>
      <w:numFmt w:val="decimal"/>
      <w:lvlText w:val="%1"/>
      <w:lvlJc w:val="left"/>
      <w:pPr>
        <w:ind w:left="990" w:hanging="540"/>
        <w:jc w:val="left"/>
      </w:pPr>
      <w:rPr>
        <w:rFonts w:hint="default"/>
        <w:lang w:val="pt-PT" w:eastAsia="en-US" w:bidi="ar-SA"/>
      </w:rPr>
    </w:lvl>
    <w:lvl w:ilvl="1">
      <w:start w:val="2"/>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72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9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933"/>
      </w:pPr>
      <w:rPr>
        <w:rFonts w:hint="default"/>
        <w:lang w:val="pt-PT" w:eastAsia="en-US" w:bidi="ar-SA"/>
      </w:rPr>
    </w:lvl>
    <w:lvl w:ilvl="5">
      <w:start w:val="0"/>
      <w:numFmt w:val="bullet"/>
      <w:lvlText w:val="•"/>
      <w:lvlJc w:val="left"/>
      <w:pPr>
        <w:ind w:left="6395" w:hanging="933"/>
      </w:pPr>
      <w:rPr>
        <w:rFonts w:hint="default"/>
        <w:lang w:val="pt-PT" w:eastAsia="en-US" w:bidi="ar-SA"/>
      </w:rPr>
    </w:lvl>
    <w:lvl w:ilvl="6">
      <w:start w:val="0"/>
      <w:numFmt w:val="bullet"/>
      <w:lvlText w:val="•"/>
      <w:lvlJc w:val="left"/>
      <w:pPr>
        <w:ind w:left="8140" w:hanging="933"/>
      </w:pPr>
      <w:rPr>
        <w:rFonts w:hint="default"/>
        <w:lang w:val="pt-PT" w:eastAsia="en-US" w:bidi="ar-SA"/>
      </w:rPr>
    </w:lvl>
    <w:lvl w:ilvl="7">
      <w:start w:val="0"/>
      <w:numFmt w:val="bullet"/>
      <w:lvlText w:val="•"/>
      <w:lvlJc w:val="left"/>
      <w:pPr>
        <w:ind w:left="9885" w:hanging="933"/>
      </w:pPr>
      <w:rPr>
        <w:rFonts w:hint="default"/>
        <w:lang w:val="pt-PT" w:eastAsia="en-US" w:bidi="ar-SA"/>
      </w:rPr>
    </w:lvl>
    <w:lvl w:ilvl="8">
      <w:start w:val="0"/>
      <w:numFmt w:val="bullet"/>
      <w:lvlText w:val="•"/>
      <w:lvlJc w:val="left"/>
      <w:pPr>
        <w:ind w:left="11630" w:hanging="933"/>
      </w:pPr>
      <w:rPr>
        <w:rFonts w:hint="default"/>
        <w:lang w:val="pt-PT" w:eastAsia="en-US" w:bidi="ar-SA"/>
      </w:rPr>
    </w:lvl>
  </w:abstractNum>
  <w:abstractNum w:abstractNumId="4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56" w:hanging="707"/>
        <w:jc w:val="left"/>
      </w:pPr>
      <w:rPr>
        <w:rFonts w:hint="default"/>
        <w:spacing w:val="0"/>
        <w:w w:val="100"/>
        <w:lang w:val="pt-PT" w:eastAsia="en-US" w:bidi="ar-SA"/>
      </w:rPr>
    </w:lvl>
    <w:lvl w:ilvl="3">
      <w:start w:val="0"/>
      <w:numFmt w:val="bullet"/>
      <w:lvlText w:val="•"/>
      <w:lvlJc w:val="left"/>
      <w:pPr>
        <w:ind w:left="4262" w:hanging="707"/>
      </w:pPr>
      <w:rPr>
        <w:rFonts w:hint="default"/>
        <w:lang w:val="pt-PT" w:eastAsia="en-US" w:bidi="ar-SA"/>
      </w:rPr>
    </w:lvl>
    <w:lvl w:ilvl="4">
      <w:start w:val="0"/>
      <w:numFmt w:val="bullet"/>
      <w:lvlText w:val="•"/>
      <w:lvlJc w:val="left"/>
      <w:pPr>
        <w:ind w:left="5813" w:hanging="707"/>
      </w:pPr>
      <w:rPr>
        <w:rFonts w:hint="default"/>
        <w:lang w:val="pt-PT" w:eastAsia="en-US" w:bidi="ar-SA"/>
      </w:rPr>
    </w:lvl>
    <w:lvl w:ilvl="5">
      <w:start w:val="0"/>
      <w:numFmt w:val="bullet"/>
      <w:lvlText w:val="•"/>
      <w:lvlJc w:val="left"/>
      <w:pPr>
        <w:ind w:left="7364" w:hanging="707"/>
      </w:pPr>
      <w:rPr>
        <w:rFonts w:hint="default"/>
        <w:lang w:val="pt-PT" w:eastAsia="en-US" w:bidi="ar-SA"/>
      </w:rPr>
    </w:lvl>
    <w:lvl w:ilvl="6">
      <w:start w:val="0"/>
      <w:numFmt w:val="bullet"/>
      <w:lvlText w:val="•"/>
      <w:lvlJc w:val="left"/>
      <w:pPr>
        <w:ind w:left="8915" w:hanging="707"/>
      </w:pPr>
      <w:rPr>
        <w:rFonts w:hint="default"/>
        <w:lang w:val="pt-PT" w:eastAsia="en-US" w:bidi="ar-SA"/>
      </w:rPr>
    </w:lvl>
    <w:lvl w:ilvl="7">
      <w:start w:val="0"/>
      <w:numFmt w:val="bullet"/>
      <w:lvlText w:val="•"/>
      <w:lvlJc w:val="left"/>
      <w:pPr>
        <w:ind w:left="10466" w:hanging="707"/>
      </w:pPr>
      <w:rPr>
        <w:rFonts w:hint="default"/>
        <w:lang w:val="pt-PT" w:eastAsia="en-US" w:bidi="ar-SA"/>
      </w:rPr>
    </w:lvl>
    <w:lvl w:ilvl="8">
      <w:start w:val="0"/>
      <w:numFmt w:val="bullet"/>
      <w:lvlText w:val="•"/>
      <w:lvlJc w:val="left"/>
      <w:pPr>
        <w:ind w:left="12017" w:hanging="707"/>
      </w:pPr>
      <w:rPr>
        <w:rFonts w:hint="default"/>
        <w:lang w:val="pt-PT" w:eastAsia="en-US" w:bidi="ar-SA"/>
      </w:rPr>
    </w:lvl>
  </w:abstractNum>
  <w:abstractNum w:abstractNumId="44">
    <w:multiLevelType w:val="hybridMultilevel"/>
    <w:lvl w:ilvl="0">
      <w:start w:val="17"/>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62" w:hanging="720"/>
      </w:pPr>
      <w:rPr>
        <w:rFonts w:hint="default"/>
        <w:lang w:val="pt-PT" w:eastAsia="en-US" w:bidi="ar-SA"/>
      </w:rPr>
    </w:lvl>
    <w:lvl w:ilvl="4">
      <w:start w:val="0"/>
      <w:numFmt w:val="bullet"/>
      <w:lvlText w:val="•"/>
      <w:lvlJc w:val="left"/>
      <w:pPr>
        <w:ind w:left="5813" w:hanging="720"/>
      </w:pPr>
      <w:rPr>
        <w:rFonts w:hint="default"/>
        <w:lang w:val="pt-PT" w:eastAsia="en-US" w:bidi="ar-SA"/>
      </w:rPr>
    </w:lvl>
    <w:lvl w:ilvl="5">
      <w:start w:val="0"/>
      <w:numFmt w:val="bullet"/>
      <w:lvlText w:val="•"/>
      <w:lvlJc w:val="left"/>
      <w:pPr>
        <w:ind w:left="7364" w:hanging="720"/>
      </w:pPr>
      <w:rPr>
        <w:rFonts w:hint="default"/>
        <w:lang w:val="pt-PT" w:eastAsia="en-US" w:bidi="ar-SA"/>
      </w:rPr>
    </w:lvl>
    <w:lvl w:ilvl="6">
      <w:start w:val="0"/>
      <w:numFmt w:val="bullet"/>
      <w:lvlText w:val="•"/>
      <w:lvlJc w:val="left"/>
      <w:pPr>
        <w:ind w:left="8915" w:hanging="720"/>
      </w:pPr>
      <w:rPr>
        <w:rFonts w:hint="default"/>
        <w:lang w:val="pt-PT" w:eastAsia="en-US" w:bidi="ar-SA"/>
      </w:rPr>
    </w:lvl>
    <w:lvl w:ilvl="7">
      <w:start w:val="0"/>
      <w:numFmt w:val="bullet"/>
      <w:lvlText w:val="•"/>
      <w:lvlJc w:val="left"/>
      <w:pPr>
        <w:ind w:left="10466" w:hanging="720"/>
      </w:pPr>
      <w:rPr>
        <w:rFonts w:hint="default"/>
        <w:lang w:val="pt-PT" w:eastAsia="en-US" w:bidi="ar-SA"/>
      </w:rPr>
    </w:lvl>
    <w:lvl w:ilvl="8">
      <w:start w:val="0"/>
      <w:numFmt w:val="bullet"/>
      <w:lvlText w:val="•"/>
      <w:lvlJc w:val="left"/>
      <w:pPr>
        <w:ind w:left="12017" w:hanging="720"/>
      </w:pPr>
      <w:rPr>
        <w:rFonts w:hint="default"/>
        <w:lang w:val="pt-PT" w:eastAsia="en-US" w:bidi="ar-SA"/>
      </w:rPr>
    </w:lvl>
  </w:abstractNum>
  <w:abstractNum w:abstractNumId="43">
    <w:multiLevelType w:val="hybridMultilevel"/>
    <w:lvl w:ilvl="0">
      <w:start w:val="16"/>
      <w:numFmt w:val="decimal"/>
      <w:lvlText w:val="%1"/>
      <w:lvlJc w:val="left"/>
      <w:pPr>
        <w:ind w:left="976" w:hanging="527"/>
        <w:jc w:val="left"/>
      </w:pPr>
      <w:rPr>
        <w:rFonts w:hint="default"/>
        <w:lang w:val="pt-PT" w:eastAsia="en-US" w:bidi="ar-SA"/>
      </w:rPr>
    </w:lvl>
    <w:lvl w:ilvl="1">
      <w:start w:val="1"/>
      <w:numFmt w:val="decimal"/>
      <w:lvlText w:val="%1.%2."/>
      <w:lvlJc w:val="left"/>
      <w:pPr>
        <w:ind w:left="976" w:hanging="52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905" w:hanging="720"/>
      </w:pPr>
      <w:rPr>
        <w:rFonts w:hint="default"/>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4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4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0">
    <w:multiLevelType w:val="hybridMultilevel"/>
    <w:lvl w:ilvl="0">
      <w:start w:val="15"/>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336" w:hanging="887"/>
        <w:jc w:val="left"/>
      </w:pPr>
      <w:rPr>
        <w:rFonts w:hint="default" w:ascii="Times New Roman" w:hAnsi="Times New Roman" w:eastAsia="Times New Roman" w:cs="Times New Roman"/>
        <w:b w:val="0"/>
        <w:bCs w:val="0"/>
        <w:i w:val="0"/>
        <w:iCs w:val="0"/>
        <w:spacing w:val="0"/>
        <w:w w:val="97"/>
        <w:sz w:val="24"/>
        <w:szCs w:val="24"/>
        <w:lang w:val="pt-PT" w:eastAsia="en-US" w:bidi="ar-SA"/>
      </w:rPr>
    </w:lvl>
    <w:lvl w:ilvl="4">
      <w:start w:val="0"/>
      <w:numFmt w:val="bullet"/>
      <w:lvlText w:val="•"/>
      <w:lvlJc w:val="left"/>
      <w:pPr>
        <w:ind w:left="3308" w:hanging="887"/>
      </w:pPr>
      <w:rPr>
        <w:rFonts w:hint="default"/>
        <w:lang w:val="pt-PT" w:eastAsia="en-US" w:bidi="ar-SA"/>
      </w:rPr>
    </w:lvl>
    <w:lvl w:ilvl="5">
      <w:start w:val="0"/>
      <w:numFmt w:val="bullet"/>
      <w:lvlText w:val="•"/>
      <w:lvlJc w:val="left"/>
      <w:pPr>
        <w:ind w:left="5277" w:hanging="887"/>
      </w:pPr>
      <w:rPr>
        <w:rFonts w:hint="default"/>
        <w:lang w:val="pt-PT" w:eastAsia="en-US" w:bidi="ar-SA"/>
      </w:rPr>
    </w:lvl>
    <w:lvl w:ilvl="6">
      <w:start w:val="0"/>
      <w:numFmt w:val="bullet"/>
      <w:lvlText w:val="•"/>
      <w:lvlJc w:val="left"/>
      <w:pPr>
        <w:ind w:left="7245" w:hanging="887"/>
      </w:pPr>
      <w:rPr>
        <w:rFonts w:hint="default"/>
        <w:lang w:val="pt-PT" w:eastAsia="en-US" w:bidi="ar-SA"/>
      </w:rPr>
    </w:lvl>
    <w:lvl w:ilvl="7">
      <w:start w:val="0"/>
      <w:numFmt w:val="bullet"/>
      <w:lvlText w:val="•"/>
      <w:lvlJc w:val="left"/>
      <w:pPr>
        <w:ind w:left="9214" w:hanging="887"/>
      </w:pPr>
      <w:rPr>
        <w:rFonts w:hint="default"/>
        <w:lang w:val="pt-PT" w:eastAsia="en-US" w:bidi="ar-SA"/>
      </w:rPr>
    </w:lvl>
    <w:lvl w:ilvl="8">
      <w:start w:val="0"/>
      <w:numFmt w:val="bullet"/>
      <w:lvlText w:val="•"/>
      <w:lvlJc w:val="left"/>
      <w:pPr>
        <w:ind w:left="11182" w:hanging="887"/>
      </w:pPr>
      <w:rPr>
        <w:rFonts w:hint="default"/>
        <w:lang w:val="pt-PT" w:eastAsia="en-US" w:bidi="ar-SA"/>
      </w:rPr>
    </w:lvl>
  </w:abstractNum>
  <w:abstractNum w:abstractNumId="39">
    <w:multiLevelType w:val="hybridMultilevel"/>
    <w:lvl w:ilvl="0">
      <w:start w:val="14"/>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350" w:hanging="900"/>
        <w:jc w:val="left"/>
      </w:pPr>
      <w:rPr>
        <w:rFonts w:hint="default" w:ascii="Times New Roman" w:hAnsi="Times New Roman" w:eastAsia="Times New Roman" w:cs="Times New Roman"/>
        <w:b w:val="0"/>
        <w:bCs w:val="0"/>
        <w:i w:val="0"/>
        <w:iCs w:val="0"/>
        <w:spacing w:val="0"/>
        <w:w w:val="97"/>
        <w:sz w:val="24"/>
        <w:szCs w:val="24"/>
        <w:lang w:val="pt-PT" w:eastAsia="en-US" w:bidi="ar-SA"/>
      </w:rPr>
    </w:lvl>
    <w:lvl w:ilvl="4">
      <w:start w:val="0"/>
      <w:numFmt w:val="bullet"/>
      <w:lvlText w:val="•"/>
      <w:lvlJc w:val="left"/>
      <w:pPr>
        <w:ind w:left="4785" w:hanging="900"/>
      </w:pPr>
      <w:rPr>
        <w:rFonts w:hint="default"/>
        <w:lang w:val="pt-PT" w:eastAsia="en-US" w:bidi="ar-SA"/>
      </w:rPr>
    </w:lvl>
    <w:lvl w:ilvl="5">
      <w:start w:val="0"/>
      <w:numFmt w:val="bullet"/>
      <w:lvlText w:val="•"/>
      <w:lvlJc w:val="left"/>
      <w:pPr>
        <w:ind w:left="6507" w:hanging="900"/>
      </w:pPr>
      <w:rPr>
        <w:rFonts w:hint="default"/>
        <w:lang w:val="pt-PT" w:eastAsia="en-US" w:bidi="ar-SA"/>
      </w:rPr>
    </w:lvl>
    <w:lvl w:ilvl="6">
      <w:start w:val="0"/>
      <w:numFmt w:val="bullet"/>
      <w:lvlText w:val="•"/>
      <w:lvlJc w:val="left"/>
      <w:pPr>
        <w:ind w:left="8230" w:hanging="900"/>
      </w:pPr>
      <w:rPr>
        <w:rFonts w:hint="default"/>
        <w:lang w:val="pt-PT" w:eastAsia="en-US" w:bidi="ar-SA"/>
      </w:rPr>
    </w:lvl>
    <w:lvl w:ilvl="7">
      <w:start w:val="0"/>
      <w:numFmt w:val="bullet"/>
      <w:lvlText w:val="•"/>
      <w:lvlJc w:val="left"/>
      <w:pPr>
        <w:ind w:left="9952" w:hanging="900"/>
      </w:pPr>
      <w:rPr>
        <w:rFonts w:hint="default"/>
        <w:lang w:val="pt-PT" w:eastAsia="en-US" w:bidi="ar-SA"/>
      </w:rPr>
    </w:lvl>
    <w:lvl w:ilvl="8">
      <w:start w:val="0"/>
      <w:numFmt w:val="bullet"/>
      <w:lvlText w:val="•"/>
      <w:lvlJc w:val="left"/>
      <w:pPr>
        <w:ind w:left="11675" w:hanging="900"/>
      </w:pPr>
      <w:rPr>
        <w:rFonts w:hint="default"/>
        <w:lang w:val="pt-PT" w:eastAsia="en-US" w:bidi="ar-SA"/>
      </w:rPr>
    </w:lvl>
  </w:abstractNum>
  <w:abstractNum w:abstractNumId="38">
    <w:multiLevelType w:val="hybridMultilevel"/>
    <w:lvl w:ilvl="0">
      <w:start w:val="13"/>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72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24"/>
      </w:pPr>
      <w:rPr>
        <w:rFonts w:hint="default"/>
        <w:lang w:val="pt-PT" w:eastAsia="en-US" w:bidi="ar-SA"/>
      </w:rPr>
    </w:lvl>
    <w:lvl w:ilvl="4">
      <w:start w:val="0"/>
      <w:numFmt w:val="bullet"/>
      <w:lvlText w:val="•"/>
      <w:lvlJc w:val="left"/>
      <w:pPr>
        <w:ind w:left="5693" w:hanging="724"/>
      </w:pPr>
      <w:rPr>
        <w:rFonts w:hint="default"/>
        <w:lang w:val="pt-PT" w:eastAsia="en-US" w:bidi="ar-SA"/>
      </w:rPr>
    </w:lvl>
    <w:lvl w:ilvl="5">
      <w:start w:val="0"/>
      <w:numFmt w:val="bullet"/>
      <w:lvlText w:val="•"/>
      <w:lvlJc w:val="left"/>
      <w:pPr>
        <w:ind w:left="7264" w:hanging="724"/>
      </w:pPr>
      <w:rPr>
        <w:rFonts w:hint="default"/>
        <w:lang w:val="pt-PT" w:eastAsia="en-US" w:bidi="ar-SA"/>
      </w:rPr>
    </w:lvl>
    <w:lvl w:ilvl="6">
      <w:start w:val="0"/>
      <w:numFmt w:val="bullet"/>
      <w:lvlText w:val="•"/>
      <w:lvlJc w:val="left"/>
      <w:pPr>
        <w:ind w:left="8835" w:hanging="724"/>
      </w:pPr>
      <w:rPr>
        <w:rFonts w:hint="default"/>
        <w:lang w:val="pt-PT" w:eastAsia="en-US" w:bidi="ar-SA"/>
      </w:rPr>
    </w:lvl>
    <w:lvl w:ilvl="7">
      <w:start w:val="0"/>
      <w:numFmt w:val="bullet"/>
      <w:lvlText w:val="•"/>
      <w:lvlJc w:val="left"/>
      <w:pPr>
        <w:ind w:left="10406" w:hanging="724"/>
      </w:pPr>
      <w:rPr>
        <w:rFonts w:hint="default"/>
        <w:lang w:val="pt-PT" w:eastAsia="en-US" w:bidi="ar-SA"/>
      </w:rPr>
    </w:lvl>
    <w:lvl w:ilvl="8">
      <w:start w:val="0"/>
      <w:numFmt w:val="bullet"/>
      <w:lvlText w:val="•"/>
      <w:lvlJc w:val="left"/>
      <w:pPr>
        <w:ind w:left="11977" w:hanging="724"/>
      </w:pPr>
      <w:rPr>
        <w:rFonts w:hint="default"/>
        <w:lang w:val="pt-PT" w:eastAsia="en-US" w:bidi="ar-SA"/>
      </w:rPr>
    </w:lvl>
  </w:abstractNum>
  <w:abstractNum w:abstractNumId="37">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62" w:hanging="720"/>
      </w:pPr>
      <w:rPr>
        <w:rFonts w:hint="default"/>
        <w:lang w:val="pt-PT" w:eastAsia="en-US" w:bidi="ar-SA"/>
      </w:rPr>
    </w:lvl>
    <w:lvl w:ilvl="4">
      <w:start w:val="0"/>
      <w:numFmt w:val="bullet"/>
      <w:lvlText w:val="•"/>
      <w:lvlJc w:val="left"/>
      <w:pPr>
        <w:ind w:left="5813" w:hanging="720"/>
      </w:pPr>
      <w:rPr>
        <w:rFonts w:hint="default"/>
        <w:lang w:val="pt-PT" w:eastAsia="en-US" w:bidi="ar-SA"/>
      </w:rPr>
    </w:lvl>
    <w:lvl w:ilvl="5">
      <w:start w:val="0"/>
      <w:numFmt w:val="bullet"/>
      <w:lvlText w:val="•"/>
      <w:lvlJc w:val="left"/>
      <w:pPr>
        <w:ind w:left="7364" w:hanging="720"/>
      </w:pPr>
      <w:rPr>
        <w:rFonts w:hint="default"/>
        <w:lang w:val="pt-PT" w:eastAsia="en-US" w:bidi="ar-SA"/>
      </w:rPr>
    </w:lvl>
    <w:lvl w:ilvl="6">
      <w:start w:val="0"/>
      <w:numFmt w:val="bullet"/>
      <w:lvlText w:val="•"/>
      <w:lvlJc w:val="left"/>
      <w:pPr>
        <w:ind w:left="8915" w:hanging="720"/>
      </w:pPr>
      <w:rPr>
        <w:rFonts w:hint="default"/>
        <w:lang w:val="pt-PT" w:eastAsia="en-US" w:bidi="ar-SA"/>
      </w:rPr>
    </w:lvl>
    <w:lvl w:ilvl="7">
      <w:start w:val="0"/>
      <w:numFmt w:val="bullet"/>
      <w:lvlText w:val="•"/>
      <w:lvlJc w:val="left"/>
      <w:pPr>
        <w:ind w:left="10466" w:hanging="720"/>
      </w:pPr>
      <w:rPr>
        <w:rFonts w:hint="default"/>
        <w:lang w:val="pt-PT" w:eastAsia="en-US" w:bidi="ar-SA"/>
      </w:rPr>
    </w:lvl>
    <w:lvl w:ilvl="8">
      <w:start w:val="0"/>
      <w:numFmt w:val="bullet"/>
      <w:lvlText w:val="•"/>
      <w:lvlJc w:val="left"/>
      <w:pPr>
        <w:ind w:left="12017" w:hanging="720"/>
      </w:pPr>
      <w:rPr>
        <w:rFonts w:hint="default"/>
        <w:lang w:val="pt-PT" w:eastAsia="en-US" w:bidi="ar-SA"/>
      </w:rPr>
    </w:lvl>
  </w:abstractNum>
  <w:abstractNum w:abstractNumId="36">
    <w:multiLevelType w:val="hybridMultilevel"/>
    <w:lvl w:ilvl="0">
      <w:start w:val="11"/>
      <w:numFmt w:val="decimal"/>
      <w:lvlText w:val="%1"/>
      <w:lvlJc w:val="left"/>
      <w:pPr>
        <w:ind w:left="976" w:hanging="527"/>
        <w:jc w:val="left"/>
      </w:pPr>
      <w:rPr>
        <w:rFonts w:hint="default"/>
        <w:lang w:val="pt-PT" w:eastAsia="en-US" w:bidi="ar-SA"/>
      </w:rPr>
    </w:lvl>
    <w:lvl w:ilvl="1">
      <w:start w:val="1"/>
      <w:numFmt w:val="decimal"/>
      <w:lvlText w:val="%1.%2."/>
      <w:lvlJc w:val="left"/>
      <w:pPr>
        <w:ind w:left="976" w:hanging="527"/>
        <w:jc w:val="left"/>
      </w:pPr>
      <w:rPr>
        <w:rFonts w:hint="default" w:ascii="Times New Roman" w:hAnsi="Times New Roman" w:eastAsia="Times New Roman" w:cs="Times New Roman"/>
        <w:b/>
        <w:bCs/>
        <w:i w:val="0"/>
        <w:iCs w:val="0"/>
        <w:spacing w:val="-14"/>
        <w:w w:val="100"/>
        <w:sz w:val="24"/>
        <w:szCs w:val="24"/>
        <w:lang w:val="pt-PT" w:eastAsia="en-US" w:bidi="ar-SA"/>
      </w:rPr>
    </w:lvl>
    <w:lvl w:ilvl="2">
      <w:start w:val="1"/>
      <w:numFmt w:val="decimal"/>
      <w:lvlText w:val="%1.%2.%3."/>
      <w:lvlJc w:val="left"/>
      <w:pPr>
        <w:ind w:left="1161" w:hanging="71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4262" w:hanging="712"/>
      </w:pPr>
      <w:rPr>
        <w:rFonts w:hint="default"/>
        <w:lang w:val="pt-PT" w:eastAsia="en-US" w:bidi="ar-SA"/>
      </w:rPr>
    </w:lvl>
    <w:lvl w:ilvl="4">
      <w:start w:val="0"/>
      <w:numFmt w:val="bullet"/>
      <w:lvlText w:val="•"/>
      <w:lvlJc w:val="left"/>
      <w:pPr>
        <w:ind w:left="5813" w:hanging="712"/>
      </w:pPr>
      <w:rPr>
        <w:rFonts w:hint="default"/>
        <w:lang w:val="pt-PT" w:eastAsia="en-US" w:bidi="ar-SA"/>
      </w:rPr>
    </w:lvl>
    <w:lvl w:ilvl="5">
      <w:start w:val="0"/>
      <w:numFmt w:val="bullet"/>
      <w:lvlText w:val="•"/>
      <w:lvlJc w:val="left"/>
      <w:pPr>
        <w:ind w:left="7364" w:hanging="712"/>
      </w:pPr>
      <w:rPr>
        <w:rFonts w:hint="default"/>
        <w:lang w:val="pt-PT" w:eastAsia="en-US" w:bidi="ar-SA"/>
      </w:rPr>
    </w:lvl>
    <w:lvl w:ilvl="6">
      <w:start w:val="0"/>
      <w:numFmt w:val="bullet"/>
      <w:lvlText w:val="•"/>
      <w:lvlJc w:val="left"/>
      <w:pPr>
        <w:ind w:left="8915" w:hanging="712"/>
      </w:pPr>
      <w:rPr>
        <w:rFonts w:hint="default"/>
        <w:lang w:val="pt-PT" w:eastAsia="en-US" w:bidi="ar-SA"/>
      </w:rPr>
    </w:lvl>
    <w:lvl w:ilvl="7">
      <w:start w:val="0"/>
      <w:numFmt w:val="bullet"/>
      <w:lvlText w:val="•"/>
      <w:lvlJc w:val="left"/>
      <w:pPr>
        <w:ind w:left="10466" w:hanging="712"/>
      </w:pPr>
      <w:rPr>
        <w:rFonts w:hint="default"/>
        <w:lang w:val="pt-PT" w:eastAsia="en-US" w:bidi="ar-SA"/>
      </w:rPr>
    </w:lvl>
    <w:lvl w:ilvl="8">
      <w:start w:val="0"/>
      <w:numFmt w:val="bullet"/>
      <w:lvlText w:val="•"/>
      <w:lvlJc w:val="left"/>
      <w:pPr>
        <w:ind w:left="12017" w:hanging="712"/>
      </w:pPr>
      <w:rPr>
        <w:rFonts w:hint="default"/>
        <w:lang w:val="pt-PT" w:eastAsia="en-US" w:bidi="ar-SA"/>
      </w:rPr>
    </w:lvl>
  </w:abstractNum>
  <w:abstractNum w:abstractNumId="35">
    <w:multiLevelType w:val="hybridMultilevel"/>
    <w:lvl w:ilvl="0">
      <w:start w:val="10"/>
      <w:numFmt w:val="decimal"/>
      <w:lvlText w:val="%1"/>
      <w:lvlJc w:val="left"/>
      <w:pPr>
        <w:ind w:left="990" w:hanging="540"/>
        <w:jc w:val="left"/>
      </w:pPr>
      <w:rPr>
        <w:rFonts w:hint="default"/>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73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730"/>
      </w:pPr>
      <w:rPr>
        <w:rFonts w:hint="default"/>
        <w:lang w:val="pt-PT" w:eastAsia="en-US" w:bidi="ar-SA"/>
      </w:rPr>
    </w:lvl>
    <w:lvl w:ilvl="4">
      <w:start w:val="0"/>
      <w:numFmt w:val="bullet"/>
      <w:lvlText w:val="•"/>
      <w:lvlJc w:val="left"/>
      <w:pPr>
        <w:ind w:left="5693" w:hanging="730"/>
      </w:pPr>
      <w:rPr>
        <w:rFonts w:hint="default"/>
        <w:lang w:val="pt-PT" w:eastAsia="en-US" w:bidi="ar-SA"/>
      </w:rPr>
    </w:lvl>
    <w:lvl w:ilvl="5">
      <w:start w:val="0"/>
      <w:numFmt w:val="bullet"/>
      <w:lvlText w:val="•"/>
      <w:lvlJc w:val="left"/>
      <w:pPr>
        <w:ind w:left="7264" w:hanging="730"/>
      </w:pPr>
      <w:rPr>
        <w:rFonts w:hint="default"/>
        <w:lang w:val="pt-PT" w:eastAsia="en-US" w:bidi="ar-SA"/>
      </w:rPr>
    </w:lvl>
    <w:lvl w:ilvl="6">
      <w:start w:val="0"/>
      <w:numFmt w:val="bullet"/>
      <w:lvlText w:val="•"/>
      <w:lvlJc w:val="left"/>
      <w:pPr>
        <w:ind w:left="8835" w:hanging="730"/>
      </w:pPr>
      <w:rPr>
        <w:rFonts w:hint="default"/>
        <w:lang w:val="pt-PT" w:eastAsia="en-US" w:bidi="ar-SA"/>
      </w:rPr>
    </w:lvl>
    <w:lvl w:ilvl="7">
      <w:start w:val="0"/>
      <w:numFmt w:val="bullet"/>
      <w:lvlText w:val="•"/>
      <w:lvlJc w:val="left"/>
      <w:pPr>
        <w:ind w:left="10406" w:hanging="730"/>
      </w:pPr>
      <w:rPr>
        <w:rFonts w:hint="default"/>
        <w:lang w:val="pt-PT" w:eastAsia="en-US" w:bidi="ar-SA"/>
      </w:rPr>
    </w:lvl>
    <w:lvl w:ilvl="8">
      <w:start w:val="0"/>
      <w:numFmt w:val="bullet"/>
      <w:lvlText w:val="•"/>
      <w:lvlJc w:val="left"/>
      <w:pPr>
        <w:ind w:left="11977" w:hanging="730"/>
      </w:pPr>
      <w:rPr>
        <w:rFonts w:hint="default"/>
        <w:lang w:val="pt-PT" w:eastAsia="en-US" w:bidi="ar-SA"/>
      </w:rPr>
    </w:lvl>
  </w:abstractNum>
  <w:abstractNum w:abstractNumId="34">
    <w:multiLevelType w:val="hybridMultilevel"/>
    <w:lvl w:ilvl="0">
      <w:start w:val="9"/>
      <w:numFmt w:val="decimal"/>
      <w:lvlText w:val="%1"/>
      <w:lvlJc w:val="left"/>
      <w:pPr>
        <w:ind w:left="930" w:hanging="420"/>
        <w:jc w:val="left"/>
      </w:pPr>
      <w:rPr>
        <w:rFonts w:hint="default"/>
        <w:lang w:val="pt-PT" w:eastAsia="en-US" w:bidi="ar-SA"/>
      </w:rPr>
    </w:lvl>
    <w:lvl w:ilvl="1">
      <w:start w:val="1"/>
      <w:numFmt w:val="decimal"/>
      <w:lvlText w:val="%1.%2."/>
      <w:lvlJc w:val="left"/>
      <w:pPr>
        <w:ind w:left="93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605"/>
      </w:pPr>
      <w:rPr>
        <w:rFonts w:hint="default"/>
        <w:lang w:val="pt-PT" w:eastAsia="en-US" w:bidi="ar-SA"/>
      </w:rPr>
    </w:lvl>
    <w:lvl w:ilvl="4">
      <w:start w:val="0"/>
      <w:numFmt w:val="bullet"/>
      <w:lvlText w:val="•"/>
      <w:lvlJc w:val="left"/>
      <w:pPr>
        <w:ind w:left="5653" w:hanging="605"/>
      </w:pPr>
      <w:rPr>
        <w:rFonts w:hint="default"/>
        <w:lang w:val="pt-PT" w:eastAsia="en-US" w:bidi="ar-SA"/>
      </w:rPr>
    </w:lvl>
    <w:lvl w:ilvl="5">
      <w:start w:val="0"/>
      <w:numFmt w:val="bullet"/>
      <w:lvlText w:val="•"/>
      <w:lvlJc w:val="left"/>
      <w:pPr>
        <w:ind w:left="7231" w:hanging="605"/>
      </w:pPr>
      <w:rPr>
        <w:rFonts w:hint="default"/>
        <w:lang w:val="pt-PT" w:eastAsia="en-US" w:bidi="ar-SA"/>
      </w:rPr>
    </w:lvl>
    <w:lvl w:ilvl="6">
      <w:start w:val="0"/>
      <w:numFmt w:val="bullet"/>
      <w:lvlText w:val="•"/>
      <w:lvlJc w:val="left"/>
      <w:pPr>
        <w:ind w:left="8808" w:hanging="605"/>
      </w:pPr>
      <w:rPr>
        <w:rFonts w:hint="default"/>
        <w:lang w:val="pt-PT" w:eastAsia="en-US" w:bidi="ar-SA"/>
      </w:rPr>
    </w:lvl>
    <w:lvl w:ilvl="7">
      <w:start w:val="0"/>
      <w:numFmt w:val="bullet"/>
      <w:lvlText w:val="•"/>
      <w:lvlJc w:val="left"/>
      <w:pPr>
        <w:ind w:left="10386" w:hanging="605"/>
      </w:pPr>
      <w:rPr>
        <w:rFonts w:hint="default"/>
        <w:lang w:val="pt-PT" w:eastAsia="en-US" w:bidi="ar-SA"/>
      </w:rPr>
    </w:lvl>
    <w:lvl w:ilvl="8">
      <w:start w:val="0"/>
      <w:numFmt w:val="bullet"/>
      <w:lvlText w:val="•"/>
      <w:lvlJc w:val="left"/>
      <w:pPr>
        <w:ind w:left="11964" w:hanging="605"/>
      </w:pPr>
      <w:rPr>
        <w:rFonts w:hint="default"/>
        <w:lang w:val="pt-PT" w:eastAsia="en-US" w:bidi="ar-SA"/>
      </w:rPr>
    </w:lvl>
  </w:abstractNum>
  <w:abstractNum w:abstractNumId="33">
    <w:multiLevelType w:val="hybridMultilevel"/>
    <w:lvl w:ilvl="0">
      <w:start w:val="8"/>
      <w:numFmt w:val="decimal"/>
      <w:lvlText w:val="%1"/>
      <w:lvlJc w:val="left"/>
      <w:pPr>
        <w:ind w:left="930" w:hanging="420"/>
        <w:jc w:val="left"/>
      </w:pPr>
      <w:rPr>
        <w:rFonts w:hint="default"/>
        <w:lang w:val="pt-PT" w:eastAsia="en-US" w:bidi="ar-SA"/>
      </w:rPr>
    </w:lvl>
    <w:lvl w:ilvl="1">
      <w:start w:val="1"/>
      <w:numFmt w:val="decimal"/>
      <w:lvlText w:val="%1.%2."/>
      <w:lvlJc w:val="left"/>
      <w:pPr>
        <w:ind w:left="93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826"/>
      </w:pPr>
      <w:rPr>
        <w:rFonts w:hint="default"/>
        <w:lang w:val="pt-PT" w:eastAsia="en-US" w:bidi="ar-SA"/>
      </w:rPr>
    </w:lvl>
    <w:lvl w:ilvl="5">
      <w:start w:val="0"/>
      <w:numFmt w:val="bullet"/>
      <w:lvlText w:val="•"/>
      <w:lvlJc w:val="left"/>
      <w:pPr>
        <w:ind w:left="7231" w:hanging="826"/>
      </w:pPr>
      <w:rPr>
        <w:rFonts w:hint="default"/>
        <w:lang w:val="pt-PT" w:eastAsia="en-US" w:bidi="ar-SA"/>
      </w:rPr>
    </w:lvl>
    <w:lvl w:ilvl="6">
      <w:start w:val="0"/>
      <w:numFmt w:val="bullet"/>
      <w:lvlText w:val="•"/>
      <w:lvlJc w:val="left"/>
      <w:pPr>
        <w:ind w:left="8808" w:hanging="826"/>
      </w:pPr>
      <w:rPr>
        <w:rFonts w:hint="default"/>
        <w:lang w:val="pt-PT" w:eastAsia="en-US" w:bidi="ar-SA"/>
      </w:rPr>
    </w:lvl>
    <w:lvl w:ilvl="7">
      <w:start w:val="0"/>
      <w:numFmt w:val="bullet"/>
      <w:lvlText w:val="•"/>
      <w:lvlJc w:val="left"/>
      <w:pPr>
        <w:ind w:left="10386" w:hanging="826"/>
      </w:pPr>
      <w:rPr>
        <w:rFonts w:hint="default"/>
        <w:lang w:val="pt-PT" w:eastAsia="en-US" w:bidi="ar-SA"/>
      </w:rPr>
    </w:lvl>
    <w:lvl w:ilvl="8">
      <w:start w:val="0"/>
      <w:numFmt w:val="bullet"/>
      <w:lvlText w:val="•"/>
      <w:lvlJc w:val="left"/>
      <w:pPr>
        <w:ind w:left="11964" w:hanging="826"/>
      </w:pPr>
      <w:rPr>
        <w:rFonts w:hint="default"/>
        <w:lang w:val="pt-PT" w:eastAsia="en-US" w:bidi="ar-SA"/>
      </w:rPr>
    </w:lvl>
  </w:abstractNum>
  <w:abstractNum w:abstractNumId="32">
    <w:multiLevelType w:val="hybridMultilevel"/>
    <w:lvl w:ilvl="0">
      <w:start w:val="7"/>
      <w:numFmt w:val="decimal"/>
      <w:lvlText w:val="%1"/>
      <w:lvlJc w:val="left"/>
      <w:pPr>
        <w:ind w:left="870" w:hanging="420"/>
        <w:jc w:val="left"/>
      </w:pPr>
      <w:rPr>
        <w:rFonts w:hint="default"/>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601"/>
      </w:pPr>
      <w:rPr>
        <w:rFonts w:hint="default"/>
        <w:lang w:val="pt-PT" w:eastAsia="en-US" w:bidi="ar-SA"/>
      </w:rPr>
    </w:lvl>
    <w:lvl w:ilvl="4">
      <w:start w:val="0"/>
      <w:numFmt w:val="bullet"/>
      <w:lvlText w:val="•"/>
      <w:lvlJc w:val="left"/>
      <w:pPr>
        <w:ind w:left="5613" w:hanging="601"/>
      </w:pPr>
      <w:rPr>
        <w:rFonts w:hint="default"/>
        <w:lang w:val="pt-PT" w:eastAsia="en-US" w:bidi="ar-SA"/>
      </w:rPr>
    </w:lvl>
    <w:lvl w:ilvl="5">
      <w:start w:val="0"/>
      <w:numFmt w:val="bullet"/>
      <w:lvlText w:val="•"/>
      <w:lvlJc w:val="left"/>
      <w:pPr>
        <w:ind w:left="7197" w:hanging="601"/>
      </w:pPr>
      <w:rPr>
        <w:rFonts w:hint="default"/>
        <w:lang w:val="pt-PT" w:eastAsia="en-US" w:bidi="ar-SA"/>
      </w:rPr>
    </w:lvl>
    <w:lvl w:ilvl="6">
      <w:start w:val="0"/>
      <w:numFmt w:val="bullet"/>
      <w:lvlText w:val="•"/>
      <w:lvlJc w:val="left"/>
      <w:pPr>
        <w:ind w:left="8782" w:hanging="601"/>
      </w:pPr>
      <w:rPr>
        <w:rFonts w:hint="default"/>
        <w:lang w:val="pt-PT" w:eastAsia="en-US" w:bidi="ar-SA"/>
      </w:rPr>
    </w:lvl>
    <w:lvl w:ilvl="7">
      <w:start w:val="0"/>
      <w:numFmt w:val="bullet"/>
      <w:lvlText w:val="•"/>
      <w:lvlJc w:val="left"/>
      <w:pPr>
        <w:ind w:left="10366" w:hanging="601"/>
      </w:pPr>
      <w:rPr>
        <w:rFonts w:hint="default"/>
        <w:lang w:val="pt-PT" w:eastAsia="en-US" w:bidi="ar-SA"/>
      </w:rPr>
    </w:lvl>
    <w:lvl w:ilvl="8">
      <w:start w:val="0"/>
      <w:numFmt w:val="bullet"/>
      <w:lvlText w:val="•"/>
      <w:lvlJc w:val="left"/>
      <w:pPr>
        <w:ind w:left="11951" w:hanging="601"/>
      </w:pPr>
      <w:rPr>
        <w:rFonts w:hint="default"/>
        <w:lang w:val="pt-PT" w:eastAsia="en-US" w:bidi="ar-SA"/>
      </w:rPr>
    </w:lvl>
  </w:abstractNum>
  <w:abstractNum w:abstractNumId="31">
    <w:multiLevelType w:val="hybridMultilevel"/>
    <w:lvl w:ilvl="0">
      <w:start w:val="6"/>
      <w:numFmt w:val="decimal"/>
      <w:lvlText w:val="%1"/>
      <w:lvlJc w:val="left"/>
      <w:pPr>
        <w:ind w:left="870" w:hanging="420"/>
        <w:jc w:val="left"/>
      </w:pPr>
      <w:rPr>
        <w:rFonts w:hint="default"/>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634"/>
      </w:pPr>
      <w:rPr>
        <w:rFonts w:hint="default"/>
        <w:lang w:val="pt-PT" w:eastAsia="en-US" w:bidi="ar-SA"/>
      </w:rPr>
    </w:lvl>
    <w:lvl w:ilvl="4">
      <w:start w:val="0"/>
      <w:numFmt w:val="bullet"/>
      <w:lvlText w:val="•"/>
      <w:lvlJc w:val="left"/>
      <w:pPr>
        <w:ind w:left="5613" w:hanging="634"/>
      </w:pPr>
      <w:rPr>
        <w:rFonts w:hint="default"/>
        <w:lang w:val="pt-PT" w:eastAsia="en-US" w:bidi="ar-SA"/>
      </w:rPr>
    </w:lvl>
    <w:lvl w:ilvl="5">
      <w:start w:val="0"/>
      <w:numFmt w:val="bullet"/>
      <w:lvlText w:val="•"/>
      <w:lvlJc w:val="left"/>
      <w:pPr>
        <w:ind w:left="7197" w:hanging="634"/>
      </w:pPr>
      <w:rPr>
        <w:rFonts w:hint="default"/>
        <w:lang w:val="pt-PT" w:eastAsia="en-US" w:bidi="ar-SA"/>
      </w:rPr>
    </w:lvl>
    <w:lvl w:ilvl="6">
      <w:start w:val="0"/>
      <w:numFmt w:val="bullet"/>
      <w:lvlText w:val="•"/>
      <w:lvlJc w:val="left"/>
      <w:pPr>
        <w:ind w:left="8782" w:hanging="634"/>
      </w:pPr>
      <w:rPr>
        <w:rFonts w:hint="default"/>
        <w:lang w:val="pt-PT" w:eastAsia="en-US" w:bidi="ar-SA"/>
      </w:rPr>
    </w:lvl>
    <w:lvl w:ilvl="7">
      <w:start w:val="0"/>
      <w:numFmt w:val="bullet"/>
      <w:lvlText w:val="•"/>
      <w:lvlJc w:val="left"/>
      <w:pPr>
        <w:ind w:left="10366" w:hanging="634"/>
      </w:pPr>
      <w:rPr>
        <w:rFonts w:hint="default"/>
        <w:lang w:val="pt-PT" w:eastAsia="en-US" w:bidi="ar-SA"/>
      </w:rPr>
    </w:lvl>
    <w:lvl w:ilvl="8">
      <w:start w:val="0"/>
      <w:numFmt w:val="bullet"/>
      <w:lvlText w:val="•"/>
      <w:lvlJc w:val="left"/>
      <w:pPr>
        <w:ind w:left="11951" w:hanging="634"/>
      </w:pPr>
      <w:rPr>
        <w:rFonts w:hint="default"/>
        <w:lang w:val="pt-PT" w:eastAsia="en-US" w:bidi="ar-SA"/>
      </w:rPr>
    </w:lvl>
  </w:abstractNum>
  <w:abstractNum w:abstractNumId="30">
    <w:multiLevelType w:val="hybridMultilevel"/>
    <w:lvl w:ilvl="0">
      <w:start w:val="4"/>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70" w:hanging="420"/>
        <w:jc w:val="left"/>
      </w:pPr>
      <w:rPr>
        <w:rFonts w:hint="default"/>
        <w:spacing w:val="0"/>
        <w:w w:val="100"/>
        <w:lang w:val="pt-PT" w:eastAsia="en-US" w:bidi="ar-SA"/>
      </w:rPr>
    </w:lvl>
    <w:lvl w:ilvl="2">
      <w:start w:val="1"/>
      <w:numFmt w:val="decimal"/>
      <w:lvlText w:val="%1.%2.%3."/>
      <w:lvlJc w:val="left"/>
      <w:pPr>
        <w:ind w:left="1050" w:hanging="600"/>
        <w:jc w:val="left"/>
      </w:pPr>
      <w:rPr>
        <w:rFonts w:hint="default"/>
        <w:spacing w:val="0"/>
        <w:w w:val="100"/>
        <w:lang w:val="pt-PT" w:eastAsia="en-US" w:bidi="ar-SA"/>
      </w:rPr>
    </w:lvl>
    <w:lvl w:ilvl="3">
      <w:start w:val="1"/>
      <w:numFmt w:val="decimal"/>
      <w:lvlText w:val="%1.%2.%3.%4."/>
      <w:lvlJc w:val="left"/>
      <w:pPr>
        <w:ind w:left="450" w:hanging="60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20" w:hanging="600"/>
      </w:pPr>
      <w:rPr>
        <w:rFonts w:hint="default"/>
        <w:lang w:val="pt-PT" w:eastAsia="en-US" w:bidi="ar-SA"/>
      </w:rPr>
    </w:lvl>
    <w:lvl w:ilvl="5">
      <w:start w:val="0"/>
      <w:numFmt w:val="bullet"/>
      <w:lvlText w:val="•"/>
      <w:lvlJc w:val="left"/>
      <w:pPr>
        <w:ind w:left="3536" w:hanging="600"/>
      </w:pPr>
      <w:rPr>
        <w:rFonts w:hint="default"/>
        <w:lang w:val="pt-PT" w:eastAsia="en-US" w:bidi="ar-SA"/>
      </w:rPr>
    </w:lvl>
    <w:lvl w:ilvl="6">
      <w:start w:val="0"/>
      <w:numFmt w:val="bullet"/>
      <w:lvlText w:val="•"/>
      <w:lvlJc w:val="left"/>
      <w:pPr>
        <w:ind w:left="5853" w:hanging="600"/>
      </w:pPr>
      <w:rPr>
        <w:rFonts w:hint="default"/>
        <w:lang w:val="pt-PT" w:eastAsia="en-US" w:bidi="ar-SA"/>
      </w:rPr>
    </w:lvl>
    <w:lvl w:ilvl="7">
      <w:start w:val="0"/>
      <w:numFmt w:val="bullet"/>
      <w:lvlText w:val="•"/>
      <w:lvlJc w:val="left"/>
      <w:pPr>
        <w:ind w:left="8170" w:hanging="600"/>
      </w:pPr>
      <w:rPr>
        <w:rFonts w:hint="default"/>
        <w:lang w:val="pt-PT" w:eastAsia="en-US" w:bidi="ar-SA"/>
      </w:rPr>
    </w:lvl>
    <w:lvl w:ilvl="8">
      <w:start w:val="0"/>
      <w:numFmt w:val="bullet"/>
      <w:lvlText w:val="•"/>
      <w:lvlJc w:val="left"/>
      <w:pPr>
        <w:ind w:left="10486" w:hanging="600"/>
      </w:pPr>
      <w:rPr>
        <w:rFonts w:hint="default"/>
        <w:lang w:val="pt-PT" w:eastAsia="en-US" w:bidi="ar-SA"/>
      </w:rPr>
    </w:lvl>
  </w:abstractNum>
  <w:abstractNum w:abstractNumId="29">
    <w:multiLevelType w:val="hybridMultilevel"/>
    <w:lvl w:ilvl="0">
      <w:start w:val="3"/>
      <w:numFmt w:val="decimal"/>
      <w:lvlText w:val="%1"/>
      <w:lvlJc w:val="left"/>
      <w:pPr>
        <w:ind w:left="450" w:hanging="634"/>
        <w:jc w:val="left"/>
      </w:pPr>
      <w:rPr>
        <w:rFonts w:hint="default"/>
        <w:lang w:val="pt-PT" w:eastAsia="en-US" w:bidi="ar-SA"/>
      </w:rPr>
    </w:lvl>
    <w:lvl w:ilvl="1">
      <w:start w:val="4"/>
      <w:numFmt w:val="decimal"/>
      <w:lvlText w:val="%1.%2"/>
      <w:lvlJc w:val="left"/>
      <w:pPr>
        <w:ind w:left="450" w:hanging="634"/>
        <w:jc w:val="left"/>
      </w:pPr>
      <w:rPr>
        <w:rFonts w:hint="default"/>
        <w:lang w:val="pt-PT" w:eastAsia="en-US" w:bidi="ar-SA"/>
      </w:rPr>
    </w:lvl>
    <w:lvl w:ilvl="2">
      <w:start w:val="2"/>
      <w:numFmt w:val="decimal"/>
      <w:lvlText w:val="%1.%2.%3."/>
      <w:lvlJc w:val="left"/>
      <w:pPr>
        <w:ind w:left="450" w:hanging="634"/>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4844" w:hanging="634"/>
      </w:pPr>
      <w:rPr>
        <w:rFonts w:hint="default"/>
        <w:lang w:val="pt-PT" w:eastAsia="en-US" w:bidi="ar-SA"/>
      </w:rPr>
    </w:lvl>
    <w:lvl w:ilvl="4">
      <w:start w:val="0"/>
      <w:numFmt w:val="bullet"/>
      <w:lvlText w:val="•"/>
      <w:lvlJc w:val="left"/>
      <w:pPr>
        <w:ind w:left="6312" w:hanging="634"/>
      </w:pPr>
      <w:rPr>
        <w:rFonts w:hint="default"/>
        <w:lang w:val="pt-PT" w:eastAsia="en-US" w:bidi="ar-SA"/>
      </w:rPr>
    </w:lvl>
    <w:lvl w:ilvl="5">
      <w:start w:val="0"/>
      <w:numFmt w:val="bullet"/>
      <w:lvlText w:val="•"/>
      <w:lvlJc w:val="left"/>
      <w:pPr>
        <w:ind w:left="7780" w:hanging="634"/>
      </w:pPr>
      <w:rPr>
        <w:rFonts w:hint="default"/>
        <w:lang w:val="pt-PT" w:eastAsia="en-US" w:bidi="ar-SA"/>
      </w:rPr>
    </w:lvl>
    <w:lvl w:ilvl="6">
      <w:start w:val="0"/>
      <w:numFmt w:val="bullet"/>
      <w:lvlText w:val="•"/>
      <w:lvlJc w:val="left"/>
      <w:pPr>
        <w:ind w:left="9248" w:hanging="634"/>
      </w:pPr>
      <w:rPr>
        <w:rFonts w:hint="default"/>
        <w:lang w:val="pt-PT" w:eastAsia="en-US" w:bidi="ar-SA"/>
      </w:rPr>
    </w:lvl>
    <w:lvl w:ilvl="7">
      <w:start w:val="0"/>
      <w:numFmt w:val="bullet"/>
      <w:lvlText w:val="•"/>
      <w:lvlJc w:val="left"/>
      <w:pPr>
        <w:ind w:left="10716" w:hanging="634"/>
      </w:pPr>
      <w:rPr>
        <w:rFonts w:hint="default"/>
        <w:lang w:val="pt-PT" w:eastAsia="en-US" w:bidi="ar-SA"/>
      </w:rPr>
    </w:lvl>
    <w:lvl w:ilvl="8">
      <w:start w:val="0"/>
      <w:numFmt w:val="bullet"/>
      <w:lvlText w:val="•"/>
      <w:lvlJc w:val="left"/>
      <w:pPr>
        <w:ind w:left="12184" w:hanging="634"/>
      </w:pPr>
      <w:rPr>
        <w:rFonts w:hint="default"/>
        <w:lang w:val="pt-PT" w:eastAsia="en-US" w:bidi="ar-SA"/>
      </w:rPr>
    </w:lvl>
  </w:abstractNum>
  <w:abstractNum w:abstractNumId="28">
    <w:multiLevelType w:val="hybridMultilevel"/>
    <w:lvl w:ilvl="0">
      <w:start w:val="3"/>
      <w:numFmt w:val="decimal"/>
      <w:lvlText w:val="%1"/>
      <w:lvlJc w:val="left"/>
      <w:pPr>
        <w:ind w:left="630" w:hanging="18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32"/>
        <w:jc w:val="left"/>
      </w:pPr>
      <w:rPr>
        <w:rFonts w:hint="default"/>
        <w:spacing w:val="0"/>
        <w:w w:val="100"/>
        <w:lang w:val="pt-PT" w:eastAsia="en-US" w:bidi="ar-SA"/>
      </w:rPr>
    </w:lvl>
    <w:lvl w:ilvl="2">
      <w:start w:val="1"/>
      <w:numFmt w:val="decimal"/>
      <w:lvlText w:val="%1.%2.%3."/>
      <w:lvlJc w:val="left"/>
      <w:pPr>
        <w:ind w:left="450" w:hanging="691"/>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3842" w:hanging="691"/>
      </w:pPr>
      <w:rPr>
        <w:rFonts w:hint="default"/>
        <w:lang w:val="pt-PT" w:eastAsia="en-US" w:bidi="ar-SA"/>
      </w:rPr>
    </w:lvl>
    <w:lvl w:ilvl="4">
      <w:start w:val="0"/>
      <w:numFmt w:val="bullet"/>
      <w:lvlText w:val="•"/>
      <w:lvlJc w:val="left"/>
      <w:pPr>
        <w:ind w:left="5453" w:hanging="691"/>
      </w:pPr>
      <w:rPr>
        <w:rFonts w:hint="default"/>
        <w:lang w:val="pt-PT" w:eastAsia="en-US" w:bidi="ar-SA"/>
      </w:rPr>
    </w:lvl>
    <w:lvl w:ilvl="5">
      <w:start w:val="0"/>
      <w:numFmt w:val="bullet"/>
      <w:lvlText w:val="•"/>
      <w:lvlJc w:val="left"/>
      <w:pPr>
        <w:ind w:left="7064" w:hanging="691"/>
      </w:pPr>
      <w:rPr>
        <w:rFonts w:hint="default"/>
        <w:lang w:val="pt-PT" w:eastAsia="en-US" w:bidi="ar-SA"/>
      </w:rPr>
    </w:lvl>
    <w:lvl w:ilvl="6">
      <w:start w:val="0"/>
      <w:numFmt w:val="bullet"/>
      <w:lvlText w:val="•"/>
      <w:lvlJc w:val="left"/>
      <w:pPr>
        <w:ind w:left="8675" w:hanging="691"/>
      </w:pPr>
      <w:rPr>
        <w:rFonts w:hint="default"/>
        <w:lang w:val="pt-PT" w:eastAsia="en-US" w:bidi="ar-SA"/>
      </w:rPr>
    </w:lvl>
    <w:lvl w:ilvl="7">
      <w:start w:val="0"/>
      <w:numFmt w:val="bullet"/>
      <w:lvlText w:val="•"/>
      <w:lvlJc w:val="left"/>
      <w:pPr>
        <w:ind w:left="10286" w:hanging="691"/>
      </w:pPr>
      <w:rPr>
        <w:rFonts w:hint="default"/>
        <w:lang w:val="pt-PT" w:eastAsia="en-US" w:bidi="ar-SA"/>
      </w:rPr>
    </w:lvl>
    <w:lvl w:ilvl="8">
      <w:start w:val="0"/>
      <w:numFmt w:val="bullet"/>
      <w:lvlText w:val="•"/>
      <w:lvlJc w:val="left"/>
      <w:pPr>
        <w:ind w:left="11897" w:hanging="691"/>
      </w:pPr>
      <w:rPr>
        <w:rFonts w:hint="default"/>
        <w:lang w:val="pt-PT" w:eastAsia="en-US" w:bidi="ar-SA"/>
      </w:rPr>
    </w:lvl>
  </w:abstractNum>
  <w:abstractNum w:abstractNumId="2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70" w:hanging="420"/>
        <w:jc w:val="left"/>
      </w:pPr>
      <w:rPr>
        <w:rFonts w:hint="default"/>
        <w:spacing w:val="0"/>
        <w:w w:val="100"/>
        <w:lang w:val="pt-PT" w:eastAsia="en-US" w:bidi="ar-SA"/>
      </w:rPr>
    </w:lvl>
    <w:lvl w:ilvl="2">
      <w:start w:val="1"/>
      <w:numFmt w:val="decimal"/>
      <w:lvlText w:val="%1.%2.%3."/>
      <w:lvlJc w:val="left"/>
      <w:pPr>
        <w:ind w:left="450" w:hanging="42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420"/>
      </w:pPr>
      <w:rPr>
        <w:rFonts w:hint="default"/>
        <w:lang w:val="pt-PT" w:eastAsia="en-US" w:bidi="ar-SA"/>
      </w:rPr>
    </w:lvl>
    <w:lvl w:ilvl="5">
      <w:start w:val="0"/>
      <w:numFmt w:val="bullet"/>
      <w:lvlText w:val="•"/>
      <w:lvlJc w:val="left"/>
      <w:pPr>
        <w:ind w:left="6207" w:hanging="420"/>
      </w:pPr>
      <w:rPr>
        <w:rFonts w:hint="default"/>
        <w:lang w:val="pt-PT" w:eastAsia="en-US" w:bidi="ar-SA"/>
      </w:rPr>
    </w:lvl>
    <w:lvl w:ilvl="6">
      <w:start w:val="0"/>
      <w:numFmt w:val="bullet"/>
      <w:lvlText w:val="•"/>
      <w:lvlJc w:val="left"/>
      <w:pPr>
        <w:ind w:left="7990" w:hanging="420"/>
      </w:pPr>
      <w:rPr>
        <w:rFonts w:hint="default"/>
        <w:lang w:val="pt-PT" w:eastAsia="en-US" w:bidi="ar-SA"/>
      </w:rPr>
    </w:lvl>
    <w:lvl w:ilvl="7">
      <w:start w:val="0"/>
      <w:numFmt w:val="bullet"/>
      <w:lvlText w:val="•"/>
      <w:lvlJc w:val="left"/>
      <w:pPr>
        <w:ind w:left="9772" w:hanging="420"/>
      </w:pPr>
      <w:rPr>
        <w:rFonts w:hint="default"/>
        <w:lang w:val="pt-PT" w:eastAsia="en-US" w:bidi="ar-SA"/>
      </w:rPr>
    </w:lvl>
    <w:lvl w:ilvl="8">
      <w:start w:val="0"/>
      <w:numFmt w:val="bullet"/>
      <w:lvlText w:val="•"/>
      <w:lvlJc w:val="left"/>
      <w:pPr>
        <w:ind w:left="11555" w:hanging="420"/>
      </w:pPr>
      <w:rPr>
        <w:rFonts w:hint="default"/>
        <w:lang w:val="pt-PT" w:eastAsia="en-US" w:bidi="ar-SA"/>
      </w:rPr>
    </w:lvl>
  </w:abstractNum>
  <w:abstractNum w:abstractNumId="26">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1">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20">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9">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8">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7">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5">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4">
    <w:multiLevelType w:val="hybridMultilevel"/>
    <w:lvl w:ilvl="0">
      <w:start w:val="12"/>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61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612"/>
      </w:pPr>
      <w:rPr>
        <w:rFonts w:hint="default"/>
        <w:lang w:val="pt-PT" w:eastAsia="en-US" w:bidi="ar-SA"/>
      </w:rPr>
    </w:lvl>
    <w:lvl w:ilvl="3">
      <w:start w:val="0"/>
      <w:numFmt w:val="bullet"/>
      <w:lvlText w:val="•"/>
      <w:lvlJc w:val="left"/>
      <w:pPr>
        <w:ind w:left="3935" w:hanging="612"/>
      </w:pPr>
      <w:rPr>
        <w:rFonts w:hint="default"/>
        <w:lang w:val="pt-PT" w:eastAsia="en-US" w:bidi="ar-SA"/>
      </w:rPr>
    </w:lvl>
    <w:lvl w:ilvl="4">
      <w:start w:val="0"/>
      <w:numFmt w:val="bullet"/>
      <w:lvlText w:val="•"/>
      <w:lvlJc w:val="left"/>
      <w:pPr>
        <w:ind w:left="5533" w:hanging="612"/>
      </w:pPr>
      <w:rPr>
        <w:rFonts w:hint="default"/>
        <w:lang w:val="pt-PT" w:eastAsia="en-US" w:bidi="ar-SA"/>
      </w:rPr>
    </w:lvl>
    <w:lvl w:ilvl="5">
      <w:start w:val="0"/>
      <w:numFmt w:val="bullet"/>
      <w:lvlText w:val="•"/>
      <w:lvlJc w:val="left"/>
      <w:pPr>
        <w:ind w:left="7131" w:hanging="612"/>
      </w:pPr>
      <w:rPr>
        <w:rFonts w:hint="default"/>
        <w:lang w:val="pt-PT" w:eastAsia="en-US" w:bidi="ar-SA"/>
      </w:rPr>
    </w:lvl>
    <w:lvl w:ilvl="6">
      <w:start w:val="0"/>
      <w:numFmt w:val="bullet"/>
      <w:lvlText w:val="•"/>
      <w:lvlJc w:val="left"/>
      <w:pPr>
        <w:ind w:left="8728" w:hanging="612"/>
      </w:pPr>
      <w:rPr>
        <w:rFonts w:hint="default"/>
        <w:lang w:val="pt-PT" w:eastAsia="en-US" w:bidi="ar-SA"/>
      </w:rPr>
    </w:lvl>
    <w:lvl w:ilvl="7">
      <w:start w:val="0"/>
      <w:numFmt w:val="bullet"/>
      <w:lvlText w:val="•"/>
      <w:lvlJc w:val="left"/>
      <w:pPr>
        <w:ind w:left="10326" w:hanging="612"/>
      </w:pPr>
      <w:rPr>
        <w:rFonts w:hint="default"/>
        <w:lang w:val="pt-PT" w:eastAsia="en-US" w:bidi="ar-SA"/>
      </w:rPr>
    </w:lvl>
    <w:lvl w:ilvl="8">
      <w:start w:val="0"/>
      <w:numFmt w:val="bullet"/>
      <w:lvlText w:val="•"/>
      <w:lvlJc w:val="left"/>
      <w:pPr>
        <w:ind w:left="11924" w:hanging="612"/>
      </w:pPr>
      <w:rPr>
        <w:rFonts w:hint="default"/>
        <w:lang w:val="pt-PT" w:eastAsia="en-US" w:bidi="ar-SA"/>
      </w:rPr>
    </w:lvl>
  </w:abstract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44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99382562&amp;id_procedimento_atual=94911696&amp;infra_sistema=100000100&amp;infra_unidade_atual=120007803&amp;infra_hash=aa5f5f20cb771e06fa6250e85a624b1a8737ec5f1e02dcc677f444161f46b8e77e162f848b87ea9aed85d09f3516cdc0812cc7b4194ebedf25bf9f4546c669f09e2e3472fec45699c80743d578999200d09702337d9818e1cb60f5b3bba43952" TargetMode="External"/><Relationship Id="rId34" Type="http://schemas.openxmlformats.org/officeDocument/2006/relationships/image" Target="media/image4.jpeg"/><Relationship Id="rId35" Type="http://schemas.openxmlformats.org/officeDocument/2006/relationships/hyperlink" Target="https://sei.rj.gov.br/sei/controlador.php?acao=protocolo_visualizar&amp;id_protocolo=99383033&amp;id_procedimento_atual=94911696&amp;infra_sistema=100000100&amp;infra_unidade_atual=120007803&amp;infra_hash=f9ed9615a35b7bd239f2d7a6e83d25fede59840139ef51609965e527f1aa24c17e162f848b87ea9aed85d09f3516cdc0812cc7b4194ebedf25bf9f4546c669f09e2e3472fec45699c80743d578999200d09702337d9818e1cb60f5b3bba43952" TargetMode="External"/><Relationship Id="rId36" Type="http://schemas.openxmlformats.org/officeDocument/2006/relationships/hyperlink" Target="https://sei.rj.gov.br/sei/controlador.php?acao=protocolo_visualizar&amp;id_protocolo=99382561&amp;id_procedimento_atual=94911696&amp;infra_sistema=100000100&amp;infra_unidade_atual=120007803&amp;infra_hash=9314da0aa92dc1f7d58ec9bd2d910c0298ce333ed1390c36de4574dbabe097147e162f848b87ea9aed85d09f3516cdc0812cc7b4194ebedf25bf9f4546c669f09e2e3472fec45699c80743d578999200d09702337d9818e1cb60f5b3bba43952" TargetMode="External"/><Relationship Id="rId37" Type="http://schemas.openxmlformats.org/officeDocument/2006/relationships/hyperlink" Target="https://sei.rj.gov.br/sei/controlador.php?acao=protocolo_visualizar&amp;id_protocolo=99382559&amp;id_procedimento_atual=94911696&amp;infra_sistema=100000100&amp;infra_unidade_atual=120007803&amp;infra_hash=190562788df4d0b5bc15b933f018a398ccf3370da338ebcc685bff2fbbc111b97e162f848b87ea9aed85d09f3516cdc0812cc7b4194ebedf25bf9f4546c669f09e2e3472fec45699c80743d578999200d09702337d9818e1cb60f5b3bba43952"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SEI-260007/016823/2024</dc:title>
  <dcterms:created xsi:type="dcterms:W3CDTF">2026-04-30T11:46:32Z</dcterms:created>
  <dcterms:modified xsi:type="dcterms:W3CDTF">2026-04-30T11:46:32Z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2026-04-30T00:00:00Z</vt:filetime>
  </property>
  <property fmtid="{D5CDD505-2E9C-101B-9397-08002B2CF9AE}" pid="3" name="Creator">
    <vt:lpwstr>Mozilla/5.0 (Windows NT 10.0; Win64; x64) AppleWebKit/537.36 (KHTML, like Gecko) Chrome/147.0.0.0 Safari/537.36</vt:lpwstr>
  </property>
  <property fmtid="{D5CDD505-2E9C-101B-9397-08002B2CF9AE}" pid="4" name="LastSaved">
    <vt:filetime>2026-04-30T00:00:00Z</vt:filetime>
  </property>
  <property fmtid="{D5CDD505-2E9C-101B-9397-08002B2CF9AE}" pid="5" name="Producer">
    <vt:lpwstr>Skia/PDF m147</vt:lpwstr>
  </property>
</Properties>
</file>