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260007/002112/2026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099" w:space="1624"/>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179/2026</w:t>
      </w:r>
    </w:p>
    <w:p>
      <w:pPr>
        <w:pStyle w:val="BodyText"/>
        <w:spacing w:before="0"/>
        <w:ind w:left="0"/>
        <w:rPr>
          <w:b/>
          <w:sz w:val="26"/>
        </w:rPr>
      </w:pPr>
    </w:p>
    <w:p>
      <w:pPr>
        <w:pStyle w:val="BodyText"/>
        <w:spacing w:before="52"/>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pStyle w:val="Heading1"/>
        <w:spacing w:line="273" w:lineRule="exact"/>
        <w:ind w:left="449" w:firstLine="0"/>
      </w:pPr>
      <w:r>
        <w:rPr/>
        <w:t>OBJETO:</w:t>
      </w:r>
      <w:r>
        <w:rPr>
          <w:spacing w:val="-15"/>
        </w:rPr>
        <w:t> </w:t>
      </w:r>
      <w:r>
        <w:rPr/>
        <w:t>AQUISIÇÃO</w:t>
      </w:r>
      <w:r>
        <w:rPr>
          <w:spacing w:val="-15"/>
        </w:rPr>
        <w:t> </w:t>
      </w:r>
      <w:r>
        <w:rPr/>
        <w:t>DE</w:t>
      </w:r>
      <w:r>
        <w:rPr>
          <w:spacing w:val="-15"/>
        </w:rPr>
        <w:t> </w:t>
      </w:r>
      <w:r>
        <w:rPr/>
        <w:t>MATERIAL</w:t>
      </w:r>
      <w:r>
        <w:rPr>
          <w:spacing w:val="-15"/>
        </w:rPr>
        <w:t> </w:t>
      </w:r>
      <w:r>
        <w:rPr/>
        <w:t>HOSPITALAR</w:t>
      </w:r>
      <w:r>
        <w:rPr>
          <w:spacing w:val="-15"/>
        </w:rPr>
        <w:t> </w:t>
      </w:r>
      <w:r>
        <w:rPr/>
        <w:t>(CATETER,</w:t>
      </w:r>
      <w:r>
        <w:rPr>
          <w:spacing w:val="-8"/>
        </w:rPr>
        <w:t> </w:t>
      </w:r>
      <w:r>
        <w:rPr/>
        <w:t>ETC)</w:t>
      </w:r>
      <w:r>
        <w:rPr>
          <w:spacing w:val="-9"/>
        </w:rPr>
        <w:t> </w:t>
      </w:r>
      <w:r>
        <w:rPr/>
        <w:t>PARA</w:t>
      </w:r>
      <w:r>
        <w:rPr>
          <w:spacing w:val="-15"/>
        </w:rPr>
        <w:t> </w:t>
      </w:r>
      <w:r>
        <w:rPr/>
        <w:t>O</w:t>
      </w:r>
      <w:r>
        <w:rPr>
          <w:spacing w:val="-8"/>
        </w:rPr>
        <w:t> </w:t>
      </w:r>
      <w:r>
        <w:rPr/>
        <w:t>HOSPITAL</w:t>
      </w:r>
      <w:r>
        <w:rPr>
          <w:spacing w:val="-15"/>
        </w:rPr>
        <w:t> </w:t>
      </w:r>
      <w:r>
        <w:rPr/>
        <w:t>UNIVERSITÁRIO</w:t>
      </w:r>
      <w:r>
        <w:rPr>
          <w:spacing w:val="-9"/>
        </w:rPr>
        <w:t> </w:t>
      </w:r>
      <w:r>
        <w:rPr/>
        <w:t>PEDRO</w:t>
      </w:r>
      <w:r>
        <w:rPr>
          <w:spacing w:val="-8"/>
        </w:rPr>
        <w:t> </w:t>
      </w:r>
      <w:r>
        <w:rPr>
          <w:spacing w:val="-2"/>
        </w:rPr>
        <w:t>ERNESTO,</w:t>
      </w:r>
    </w:p>
    <w:p>
      <w:pPr>
        <w:spacing w:line="273" w:lineRule="exact" w:before="0"/>
        <w:ind w:left="449" w:right="0" w:firstLine="0"/>
        <w:jc w:val="left"/>
        <w:rPr>
          <w:b/>
          <w:sz w:val="24"/>
        </w:rPr>
      </w:pPr>
      <w:r>
        <w:rPr>
          <w:b/>
          <w:sz w:val="24"/>
        </w:rPr>
        <w:t>na forma estabelecida neste Edital e seus </w:t>
      </w:r>
      <w:r>
        <w:rPr>
          <w:b/>
          <w:spacing w:val="-2"/>
          <w:sz w:val="24"/>
        </w:rPr>
        <w:t>anexos.</w:t>
      </w:r>
    </w:p>
    <w:p>
      <w:pPr>
        <w:pStyle w:val="BodyText"/>
        <w:spacing w:before="228"/>
        <w:ind w:left="0"/>
        <w:rPr>
          <w:b/>
        </w:rPr>
      </w:pPr>
    </w:p>
    <w:p>
      <w:pPr>
        <w:pStyle w:val="Heading1"/>
        <w:ind w:left="505"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133.894,00 (c</w:t>
      </w:r>
      <w:r>
        <w:rPr>
          <w:b/>
          <w:color w:val="333333"/>
          <w:sz w:val="24"/>
        </w:rPr>
        <w:t>ento</w:t>
      </w:r>
      <w:r>
        <w:rPr>
          <w:b/>
          <w:color w:val="333333"/>
          <w:spacing w:val="-1"/>
          <w:sz w:val="24"/>
        </w:rPr>
        <w:t> </w:t>
      </w:r>
      <w:r>
        <w:rPr>
          <w:b/>
          <w:color w:val="333333"/>
          <w:sz w:val="24"/>
        </w:rPr>
        <w:t>e trinta e</w:t>
      </w:r>
      <w:r>
        <w:rPr>
          <w:b/>
          <w:color w:val="333333"/>
          <w:spacing w:val="-1"/>
          <w:sz w:val="24"/>
        </w:rPr>
        <w:t> </w:t>
      </w:r>
      <w:r>
        <w:rPr>
          <w:b/>
          <w:color w:val="333333"/>
          <w:sz w:val="24"/>
        </w:rPr>
        <w:t>três mil e</w:t>
      </w:r>
      <w:r>
        <w:rPr>
          <w:b/>
          <w:color w:val="333333"/>
          <w:spacing w:val="-1"/>
          <w:sz w:val="24"/>
        </w:rPr>
        <w:t> </w:t>
      </w:r>
      <w:r>
        <w:rPr>
          <w:b/>
          <w:color w:val="333333"/>
          <w:sz w:val="24"/>
        </w:rPr>
        <w:t>oitocentos e noventa</w:t>
      </w:r>
      <w:r>
        <w:rPr>
          <w:b/>
          <w:color w:val="333333"/>
          <w:spacing w:val="-1"/>
          <w:sz w:val="24"/>
        </w:rPr>
        <w:t> </w:t>
      </w:r>
      <w:r>
        <w:rPr>
          <w:b/>
          <w:color w:val="333333"/>
          <w:sz w:val="24"/>
        </w:rPr>
        <w:t>e quatro </w:t>
      </w:r>
      <w:r>
        <w:rPr>
          <w:b/>
          <w:color w:val="333333"/>
          <w:spacing w:val="-2"/>
          <w:sz w:val="24"/>
        </w:rPr>
        <w:t>reais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04/06/2026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ind w:left="449" w:firstLine="0"/>
      </w:pPr>
      <w:r>
        <w:rPr>
          <w:spacing w:val="-2"/>
        </w:rPr>
        <w:t>Aberto.</w:t>
      </w:r>
    </w:p>
    <w:p>
      <w:pPr>
        <w:pStyle w:val="BodyText"/>
        <w:spacing w:before="0"/>
        <w:ind w:left="0"/>
        <w:rPr>
          <w:b/>
        </w:rPr>
      </w:pPr>
    </w:p>
    <w:p>
      <w:pPr>
        <w:pStyle w:val="BodyText"/>
        <w:spacing w:before="0"/>
        <w:ind w:left="0"/>
        <w:rPr>
          <w:b/>
        </w:rPr>
      </w:pPr>
    </w:p>
    <w:p>
      <w:pPr>
        <w:pStyle w:val="BodyText"/>
        <w:spacing w:before="197"/>
        <w:ind w:left="0"/>
        <w:rPr>
          <w:b/>
        </w:rPr>
      </w:pPr>
    </w:p>
    <w:p>
      <w:pPr>
        <w:pStyle w:val="Title"/>
        <w:spacing w:line="458"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179/2026</w:t>
      </w:r>
    </w:p>
    <w:p>
      <w:pPr>
        <w:pStyle w:val="BodyText"/>
        <w:spacing w:before="247"/>
        <w:ind w:left="0"/>
        <w:rPr>
          <w:b/>
          <w:sz w:val="26"/>
        </w:rPr>
      </w:pPr>
    </w:p>
    <w:p>
      <w:pPr>
        <w:pStyle w:val="BodyText"/>
        <w:spacing w:line="235" w:lineRule="auto" w:before="0"/>
        <w:ind w:right="433" w:firstLine="79"/>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SEI-260007/002112/2026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238" w:val="left" w:leader="none"/>
        </w:tabs>
        <w:spacing w:line="235" w:lineRule="auto" w:before="1" w:after="0"/>
        <w:ind w:left="449" w:right="432" w:firstLine="0"/>
        <w:jc w:val="left"/>
        <w:rPr>
          <w:sz w:val="24"/>
        </w:rPr>
      </w:pPr>
      <w:r>
        <w:rPr>
          <w:sz w:val="24"/>
        </w:rPr>
        <w:t>O</w:t>
      </w:r>
      <w:r>
        <w:rPr>
          <w:spacing w:val="74"/>
          <w:sz w:val="24"/>
        </w:rPr>
        <w:t> </w:t>
      </w:r>
      <w:r>
        <w:rPr>
          <w:sz w:val="24"/>
        </w:rPr>
        <w:t>objeto</w:t>
      </w:r>
      <w:r>
        <w:rPr>
          <w:spacing w:val="74"/>
          <w:sz w:val="24"/>
        </w:rPr>
        <w:t> </w:t>
      </w:r>
      <w:r>
        <w:rPr>
          <w:sz w:val="24"/>
        </w:rPr>
        <w:t>da</w:t>
      </w:r>
      <w:r>
        <w:rPr>
          <w:spacing w:val="74"/>
          <w:sz w:val="24"/>
        </w:rPr>
        <w:t> </w:t>
      </w:r>
      <w:r>
        <w:rPr>
          <w:sz w:val="24"/>
        </w:rPr>
        <w:t>presente</w:t>
      </w:r>
      <w:r>
        <w:rPr>
          <w:spacing w:val="74"/>
          <w:sz w:val="24"/>
        </w:rPr>
        <w:t> </w:t>
      </w:r>
      <w:r>
        <w:rPr>
          <w:sz w:val="24"/>
        </w:rPr>
        <w:t>licitação</w:t>
      </w:r>
      <w:r>
        <w:rPr>
          <w:spacing w:val="74"/>
          <w:sz w:val="24"/>
        </w:rPr>
        <w:t> </w:t>
      </w:r>
      <w:r>
        <w:rPr>
          <w:sz w:val="24"/>
        </w:rPr>
        <w:t>é</w:t>
      </w:r>
      <w:r>
        <w:rPr>
          <w:spacing w:val="74"/>
          <w:sz w:val="24"/>
        </w:rPr>
        <w:t> </w:t>
      </w:r>
      <w:r>
        <w:rPr>
          <w:sz w:val="24"/>
        </w:rPr>
        <w:t>a</w:t>
      </w:r>
      <w:r>
        <w:rPr>
          <w:spacing w:val="74"/>
          <w:sz w:val="24"/>
        </w:rPr>
        <w:t> </w:t>
      </w:r>
      <w:r>
        <w:rPr>
          <w:b/>
          <w:sz w:val="24"/>
        </w:rPr>
        <w:t>AQUISIÇÃO</w:t>
      </w:r>
      <w:r>
        <w:rPr>
          <w:b/>
          <w:spacing w:val="74"/>
          <w:sz w:val="24"/>
        </w:rPr>
        <w:t> </w:t>
      </w:r>
      <w:r>
        <w:rPr>
          <w:b/>
          <w:sz w:val="24"/>
        </w:rPr>
        <w:t>DE</w:t>
      </w:r>
      <w:r>
        <w:rPr>
          <w:b/>
          <w:spacing w:val="74"/>
          <w:sz w:val="24"/>
        </w:rPr>
        <w:t> </w:t>
      </w:r>
      <w:r>
        <w:rPr>
          <w:b/>
          <w:sz w:val="24"/>
        </w:rPr>
        <w:t>MATERIAL</w:t>
      </w:r>
      <w:r>
        <w:rPr>
          <w:b/>
          <w:spacing w:val="62"/>
          <w:sz w:val="24"/>
        </w:rPr>
        <w:t> </w:t>
      </w:r>
      <w:r>
        <w:rPr>
          <w:b/>
          <w:sz w:val="24"/>
        </w:rPr>
        <w:t>HOSPITALAR</w:t>
      </w:r>
      <w:r>
        <w:rPr>
          <w:b/>
          <w:spacing w:val="74"/>
          <w:sz w:val="24"/>
        </w:rPr>
        <w:t> </w:t>
      </w:r>
      <w:r>
        <w:rPr>
          <w:b/>
          <w:sz w:val="24"/>
        </w:rPr>
        <w:t>(CATETER,</w:t>
      </w:r>
      <w:r>
        <w:rPr>
          <w:b/>
          <w:spacing w:val="74"/>
          <w:sz w:val="24"/>
        </w:rPr>
        <w:t> </w:t>
      </w:r>
      <w:r>
        <w:rPr>
          <w:b/>
          <w:sz w:val="24"/>
        </w:rPr>
        <w:t>ETC)</w:t>
      </w:r>
      <w:r>
        <w:rPr>
          <w:b/>
          <w:spacing w:val="74"/>
          <w:sz w:val="24"/>
        </w:rPr>
        <w:t> </w:t>
      </w:r>
      <w:r>
        <w:rPr>
          <w:b/>
          <w:sz w:val="24"/>
        </w:rPr>
        <w:t>PARA</w:t>
      </w:r>
      <w:r>
        <w:rPr>
          <w:b/>
          <w:spacing w:val="62"/>
          <w:sz w:val="24"/>
        </w:rPr>
        <w:t> </w:t>
      </w:r>
      <w:r>
        <w:rPr>
          <w:b/>
          <w:sz w:val="24"/>
        </w:rPr>
        <w:t>O</w:t>
      </w:r>
      <w:r>
        <w:rPr>
          <w:b/>
          <w:spacing w:val="74"/>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3"/>
        <w:ind w:left="0"/>
        <w:rPr>
          <w:sz w:val="20"/>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550"/>
        <w:gridCol w:w="945"/>
        <w:gridCol w:w="1350"/>
        <w:gridCol w:w="1140"/>
        <w:gridCol w:w="1545"/>
        <w:gridCol w:w="1740"/>
      </w:tblGrid>
      <w:tr>
        <w:trPr>
          <w:trHeight w:val="1079" w:hRule="atLeast"/>
        </w:trPr>
        <w:tc>
          <w:tcPr>
            <w:tcW w:w="870" w:type="dxa"/>
          </w:tcPr>
          <w:p>
            <w:pPr>
              <w:pStyle w:val="TableParagraph"/>
              <w:spacing w:before="114"/>
              <w:rPr>
                <w:sz w:val="24"/>
              </w:rPr>
            </w:pPr>
          </w:p>
          <w:p>
            <w:pPr>
              <w:pStyle w:val="TableParagraph"/>
              <w:spacing w:before="1"/>
              <w:ind w:left="17"/>
              <w:jc w:val="center"/>
              <w:rPr>
                <w:b/>
                <w:sz w:val="24"/>
              </w:rPr>
            </w:pPr>
            <w:r>
              <w:rPr>
                <w:b/>
                <w:spacing w:val="-4"/>
                <w:sz w:val="24"/>
              </w:rPr>
              <w:t>ITEM</w:t>
            </w:r>
          </w:p>
        </w:tc>
        <w:tc>
          <w:tcPr>
            <w:tcW w:w="2550" w:type="dxa"/>
          </w:tcPr>
          <w:p>
            <w:pPr>
              <w:pStyle w:val="TableParagraph"/>
              <w:spacing w:line="235" w:lineRule="auto" w:before="260"/>
              <w:ind w:left="279" w:right="103" w:firstLine="240"/>
              <w:rPr>
                <w:b/>
                <w:sz w:val="24"/>
              </w:rPr>
            </w:pPr>
            <w:r>
              <w:rPr>
                <w:b/>
                <w:spacing w:val="-2"/>
                <w:sz w:val="24"/>
              </w:rPr>
              <w:t>DESCRIÇÃO/ ESPECIFICAÇÃO</w:t>
            </w:r>
          </w:p>
        </w:tc>
        <w:tc>
          <w:tcPr>
            <w:tcW w:w="945" w:type="dxa"/>
          </w:tcPr>
          <w:p>
            <w:pPr>
              <w:pStyle w:val="TableParagraph"/>
              <w:spacing w:line="235" w:lineRule="auto" w:before="125"/>
              <w:ind w:left="336" w:right="160" w:hanging="164"/>
              <w:rPr>
                <w:b/>
                <w:sz w:val="24"/>
              </w:rPr>
            </w:pPr>
            <w:r>
              <w:rPr>
                <w:b/>
                <w:spacing w:val="-4"/>
                <w:sz w:val="24"/>
              </w:rPr>
              <w:t>CÓD. </w:t>
            </w:r>
            <w:r>
              <w:rPr>
                <w:b/>
                <w:spacing w:val="-6"/>
                <w:sz w:val="24"/>
              </w:rPr>
              <w:t>ID</w:t>
            </w:r>
          </w:p>
          <w:p>
            <w:pPr>
              <w:pStyle w:val="TableParagraph"/>
              <w:spacing w:line="271" w:lineRule="exact"/>
              <w:ind w:left="176"/>
              <w:rPr>
                <w:b/>
                <w:sz w:val="24"/>
              </w:rPr>
            </w:pPr>
            <w:r>
              <w:rPr>
                <w:b/>
                <w:spacing w:val="-4"/>
                <w:sz w:val="24"/>
              </w:rPr>
              <w:t>SIGA</w:t>
            </w:r>
          </w:p>
        </w:tc>
        <w:tc>
          <w:tcPr>
            <w:tcW w:w="1350" w:type="dxa"/>
          </w:tcPr>
          <w:p>
            <w:pPr>
              <w:pStyle w:val="TableParagraph"/>
              <w:spacing w:line="235" w:lineRule="auto" w:before="125"/>
              <w:ind w:left="508" w:right="97" w:hanging="394"/>
              <w:rPr>
                <w:b/>
                <w:sz w:val="24"/>
              </w:rPr>
            </w:pPr>
            <w:r>
              <w:rPr>
                <w:b/>
                <w:spacing w:val="-2"/>
                <w:sz w:val="24"/>
              </w:rPr>
              <w:t>UNIDADE </w:t>
            </w:r>
            <w:r>
              <w:rPr>
                <w:b/>
                <w:spacing w:val="-6"/>
                <w:sz w:val="24"/>
              </w:rPr>
              <w:t>DE</w:t>
            </w:r>
          </w:p>
          <w:p>
            <w:pPr>
              <w:pStyle w:val="TableParagraph"/>
              <w:spacing w:line="271" w:lineRule="exact"/>
              <w:ind w:left="175"/>
              <w:rPr>
                <w:b/>
                <w:sz w:val="24"/>
              </w:rPr>
            </w:pPr>
            <w:r>
              <w:rPr>
                <w:b/>
                <w:spacing w:val="-2"/>
                <w:sz w:val="24"/>
              </w:rPr>
              <w:t>MEDIDA</w:t>
            </w:r>
          </w:p>
        </w:tc>
        <w:tc>
          <w:tcPr>
            <w:tcW w:w="1140" w:type="dxa"/>
          </w:tcPr>
          <w:p>
            <w:pPr>
              <w:pStyle w:val="TableParagraph"/>
              <w:spacing w:before="114"/>
              <w:rPr>
                <w:sz w:val="24"/>
              </w:rPr>
            </w:pPr>
          </w:p>
          <w:p>
            <w:pPr>
              <w:pStyle w:val="TableParagraph"/>
              <w:spacing w:before="1"/>
              <w:ind w:left="15"/>
              <w:jc w:val="center"/>
              <w:rPr>
                <w:b/>
                <w:sz w:val="24"/>
              </w:rPr>
            </w:pPr>
            <w:r>
              <w:rPr>
                <w:b/>
                <w:spacing w:val="-2"/>
                <w:sz w:val="24"/>
              </w:rPr>
              <w:t>QUANT.</w:t>
            </w:r>
          </w:p>
        </w:tc>
        <w:tc>
          <w:tcPr>
            <w:tcW w:w="1545" w:type="dxa"/>
          </w:tcPr>
          <w:p>
            <w:pPr>
              <w:pStyle w:val="TableParagraph"/>
              <w:spacing w:line="235" w:lineRule="auto"/>
              <w:ind w:left="10"/>
              <w:jc w:val="center"/>
              <w:rPr>
                <w:b/>
                <w:sz w:val="24"/>
              </w:rPr>
            </w:pPr>
            <w:r>
              <w:rPr>
                <w:b/>
                <w:spacing w:val="-2"/>
                <w:sz w:val="24"/>
              </w:rPr>
              <w:t>PREÇO ESTIMADO UNITÁRIO</w:t>
            </w:r>
          </w:p>
          <w:p>
            <w:pPr>
              <w:pStyle w:val="TableParagraph"/>
              <w:spacing w:line="258" w:lineRule="exact"/>
              <w:ind w:left="10" w:right="3"/>
              <w:jc w:val="center"/>
              <w:rPr>
                <w:b/>
                <w:sz w:val="24"/>
              </w:rPr>
            </w:pPr>
            <w:r>
              <w:rPr>
                <w:b/>
                <w:sz w:val="24"/>
              </w:rPr>
              <w:t>DO </w:t>
            </w:r>
            <w:r>
              <w:rPr>
                <w:b/>
                <w:spacing w:val="-4"/>
                <w:sz w:val="24"/>
              </w:rPr>
              <w:t>ITEM</w:t>
            </w:r>
          </w:p>
        </w:tc>
        <w:tc>
          <w:tcPr>
            <w:tcW w:w="1740" w:type="dxa"/>
          </w:tcPr>
          <w:p>
            <w:pPr>
              <w:pStyle w:val="TableParagraph"/>
              <w:spacing w:line="235" w:lineRule="auto" w:before="260"/>
              <w:ind w:left="179" w:right="168" w:firstLine="69"/>
              <w:rPr>
                <w:b/>
                <w:sz w:val="24"/>
              </w:rPr>
            </w:pPr>
            <w:r>
              <w:rPr>
                <w:b/>
                <w:sz w:val="24"/>
              </w:rPr>
              <w:t>LOCAL</w:t>
            </w:r>
            <w:r>
              <w:rPr>
                <w:b/>
                <w:spacing w:val="-9"/>
                <w:sz w:val="24"/>
              </w:rPr>
              <w:t> </w:t>
            </w:r>
            <w:r>
              <w:rPr>
                <w:b/>
                <w:sz w:val="24"/>
              </w:rPr>
              <w:t>DE </w:t>
            </w:r>
            <w:r>
              <w:rPr>
                <w:b/>
                <w:spacing w:val="-2"/>
                <w:sz w:val="24"/>
              </w:rPr>
              <w:t>EXECUÇÃO</w:t>
            </w:r>
          </w:p>
        </w:tc>
      </w:tr>
      <w:tr>
        <w:trPr>
          <w:trHeight w:val="3022" w:hRule="atLeast"/>
        </w:trPr>
        <w:tc>
          <w:tcPr>
            <w:tcW w:w="870" w:type="dxa"/>
            <w:tcBorders>
              <w:bottom w:val="nil"/>
            </w:tcBorders>
          </w:tcPr>
          <w:p>
            <w:pPr>
              <w:pStyle w:val="TableParagraph"/>
              <w:spacing w:line="262" w:lineRule="exact"/>
              <w:ind w:left="17"/>
              <w:jc w:val="center"/>
              <w:rPr>
                <w:sz w:val="24"/>
              </w:rPr>
            </w:pPr>
            <w:r>
              <w:rPr>
                <w:spacing w:val="-10"/>
                <w:sz w:val="24"/>
              </w:rPr>
              <w:t>1</w:t>
            </w:r>
          </w:p>
        </w:tc>
        <w:tc>
          <w:tcPr>
            <w:tcW w:w="2550" w:type="dxa"/>
            <w:tcBorders>
              <w:bottom w:val="nil"/>
            </w:tcBorders>
          </w:tcPr>
          <w:p>
            <w:pPr>
              <w:pStyle w:val="TableParagraph"/>
              <w:tabs>
                <w:tab w:pos="951" w:val="left" w:leader="none"/>
                <w:tab w:pos="1179" w:val="left" w:leader="none"/>
                <w:tab w:pos="1335" w:val="left" w:leader="none"/>
                <w:tab w:pos="1429" w:val="left" w:leader="none"/>
                <w:tab w:pos="1509" w:val="left" w:leader="none"/>
                <w:tab w:pos="1768" w:val="left" w:leader="none"/>
                <w:tab w:pos="1842" w:val="left" w:leader="none"/>
                <w:tab w:pos="2149" w:val="left" w:leader="none"/>
                <w:tab w:pos="2202" w:val="left" w:leader="none"/>
              </w:tabs>
              <w:spacing w:line="235" w:lineRule="auto"/>
              <w:ind w:left="116" w:right="103"/>
              <w:rPr>
                <w:sz w:val="24"/>
              </w:rPr>
            </w:pPr>
            <w:r>
              <w:rPr>
                <w:spacing w:val="-2"/>
                <w:sz w:val="24"/>
              </w:rPr>
              <w:t>Cateter</w:t>
            </w:r>
            <w:r>
              <w:rPr>
                <w:sz w:val="24"/>
              </w:rPr>
              <w:tab/>
              <w:tab/>
            </w:r>
            <w:r>
              <w:rPr>
                <w:spacing w:val="-2"/>
                <w:sz w:val="24"/>
              </w:rPr>
              <w:t>central</w:t>
            </w:r>
            <w:r>
              <w:rPr>
                <w:sz w:val="24"/>
              </w:rPr>
              <w:tab/>
              <w:tab/>
              <w:tab/>
            </w:r>
            <w:r>
              <w:rPr>
                <w:spacing w:val="-6"/>
                <w:sz w:val="24"/>
              </w:rPr>
              <w:t>de </w:t>
            </w:r>
            <w:r>
              <w:rPr>
                <w:spacing w:val="-2"/>
                <w:sz w:val="24"/>
              </w:rPr>
              <w:t>inserção</w:t>
            </w:r>
            <w:r>
              <w:rPr>
                <w:sz w:val="24"/>
              </w:rPr>
              <w:tab/>
              <w:tab/>
              <w:tab/>
              <w:tab/>
              <w:tab/>
            </w:r>
            <w:r>
              <w:rPr>
                <w:spacing w:val="-2"/>
                <w:sz w:val="24"/>
              </w:rPr>
              <w:t>periférica 2,0Fr,</w:t>
            </w:r>
            <w:r>
              <w:rPr>
                <w:sz w:val="24"/>
              </w:rPr>
              <w:tab/>
            </w:r>
            <w:r>
              <w:rPr>
                <w:spacing w:val="-2"/>
                <w:sz w:val="24"/>
              </w:rPr>
              <w:t>duplo</w:t>
            </w:r>
            <w:r>
              <w:rPr>
                <w:sz w:val="24"/>
              </w:rPr>
              <w:tab/>
              <w:tab/>
            </w:r>
            <w:r>
              <w:rPr>
                <w:spacing w:val="-2"/>
                <w:sz w:val="24"/>
              </w:rPr>
              <w:t>lúmen, </w:t>
            </w:r>
            <w:r>
              <w:rPr>
                <w:spacing w:val="-6"/>
                <w:sz w:val="24"/>
              </w:rPr>
              <w:t>em</w:t>
            </w:r>
            <w:r>
              <w:rPr>
                <w:sz w:val="24"/>
              </w:rPr>
              <w:tab/>
              <w:tab/>
              <w:tab/>
            </w:r>
            <w:r>
              <w:rPr>
                <w:spacing w:val="-2"/>
                <w:sz w:val="24"/>
              </w:rPr>
              <w:t>poliuretano biocompatível, radiopaco,</w:t>
            </w:r>
            <w:r>
              <w:rPr>
                <w:sz w:val="24"/>
              </w:rPr>
              <w:tab/>
              <w:tab/>
              <w:tab/>
            </w:r>
            <w:r>
              <w:rPr>
                <w:spacing w:val="-4"/>
                <w:sz w:val="24"/>
              </w:rPr>
              <w:t>com</w:t>
            </w:r>
            <w:r>
              <w:rPr>
                <w:sz w:val="24"/>
              </w:rPr>
              <w:tab/>
              <w:tab/>
            </w:r>
            <w:r>
              <w:rPr>
                <w:spacing w:val="-4"/>
                <w:sz w:val="24"/>
              </w:rPr>
              <w:t>até </w:t>
            </w:r>
            <w:r>
              <w:rPr>
                <w:sz w:val="24"/>
              </w:rPr>
              <w:t>30cm</w:t>
            </w:r>
            <w:r>
              <w:rPr>
                <w:spacing w:val="28"/>
                <w:sz w:val="24"/>
              </w:rPr>
              <w:t> </w:t>
            </w:r>
            <w:r>
              <w:rPr>
                <w:sz w:val="24"/>
              </w:rPr>
              <w:t>de</w:t>
            </w:r>
            <w:r>
              <w:rPr>
                <w:spacing w:val="28"/>
                <w:sz w:val="24"/>
              </w:rPr>
              <w:t> </w:t>
            </w:r>
            <w:r>
              <w:rPr>
                <w:sz w:val="24"/>
              </w:rPr>
              <w:t>comprimento, com</w:t>
            </w:r>
            <w:r>
              <w:rPr>
                <w:spacing w:val="40"/>
                <w:sz w:val="24"/>
              </w:rPr>
              <w:t> </w:t>
            </w:r>
            <w:r>
              <w:rPr>
                <w:sz w:val="24"/>
              </w:rPr>
              <w:t>marcação</w:t>
            </w:r>
            <w:r>
              <w:rPr>
                <w:spacing w:val="40"/>
                <w:sz w:val="24"/>
              </w:rPr>
              <w:t> </w:t>
            </w:r>
            <w:r>
              <w:rPr>
                <w:sz w:val="24"/>
              </w:rPr>
              <w:t>a</w:t>
            </w:r>
            <w:r>
              <w:rPr>
                <w:spacing w:val="40"/>
                <w:sz w:val="24"/>
              </w:rPr>
              <w:t> </w:t>
            </w:r>
            <w:r>
              <w:rPr>
                <w:sz w:val="24"/>
              </w:rPr>
              <w:t>cada 1cm.</w:t>
            </w:r>
            <w:r>
              <w:rPr>
                <w:spacing w:val="40"/>
                <w:sz w:val="24"/>
              </w:rPr>
              <w:t> </w:t>
            </w:r>
            <w:r>
              <w:rPr>
                <w:sz w:val="24"/>
              </w:rPr>
              <w:t>Ponta</w:t>
            </w:r>
            <w:r>
              <w:rPr>
                <w:spacing w:val="40"/>
                <w:sz w:val="24"/>
              </w:rPr>
              <w:t> </w:t>
            </w:r>
            <w:r>
              <w:rPr>
                <w:sz w:val="24"/>
              </w:rPr>
              <w:t>distal</w:t>
            </w:r>
            <w:r>
              <w:rPr>
                <w:spacing w:val="40"/>
                <w:sz w:val="24"/>
              </w:rPr>
              <w:t> </w:t>
            </w:r>
            <w:r>
              <w:rPr>
                <w:sz w:val="24"/>
              </w:rPr>
              <w:t>com </w:t>
            </w:r>
            <w:r>
              <w:rPr>
                <w:spacing w:val="-2"/>
                <w:sz w:val="24"/>
              </w:rPr>
              <w:t>conexão</w:t>
            </w:r>
            <w:r>
              <w:rPr>
                <w:sz w:val="24"/>
              </w:rPr>
              <w:tab/>
              <w:tab/>
            </w:r>
            <w:r>
              <w:rPr>
                <w:spacing w:val="-48"/>
                <w:sz w:val="24"/>
              </w:rPr>
              <w:t> </w:t>
            </w:r>
            <w:r>
              <w:rPr>
                <w:sz w:val="24"/>
              </w:rPr>
              <w:t>luer</w:t>
              <w:tab/>
              <w:tab/>
            </w:r>
            <w:r>
              <w:rPr>
                <w:spacing w:val="-4"/>
                <w:sz w:val="24"/>
              </w:rPr>
              <w:t>fêmea </w:t>
            </w:r>
            <w:r>
              <w:rPr>
                <w:sz w:val="24"/>
              </w:rPr>
              <w:t>universal.</w:t>
            </w:r>
            <w:r>
              <w:rPr>
                <w:spacing w:val="8"/>
                <w:sz w:val="24"/>
              </w:rPr>
              <w:t> </w:t>
            </w:r>
            <w:r>
              <w:rPr>
                <w:sz w:val="24"/>
              </w:rPr>
              <w:t>Sem</w:t>
            </w:r>
            <w:r>
              <w:rPr>
                <w:spacing w:val="8"/>
                <w:sz w:val="24"/>
              </w:rPr>
              <w:t> </w:t>
            </w:r>
            <w:r>
              <w:rPr>
                <w:sz w:val="24"/>
              </w:rPr>
              <w:t>fio</w:t>
            </w:r>
            <w:r>
              <w:rPr>
                <w:spacing w:val="8"/>
                <w:sz w:val="24"/>
              </w:rPr>
              <w:t> </w:t>
            </w:r>
            <w:r>
              <w:rPr>
                <w:spacing w:val="-2"/>
                <w:sz w:val="24"/>
              </w:rPr>
              <w:t>guia.</w:t>
            </w:r>
          </w:p>
        </w:tc>
        <w:tc>
          <w:tcPr>
            <w:tcW w:w="945" w:type="dxa"/>
            <w:tcBorders>
              <w:bottom w:val="nil"/>
            </w:tcBorders>
          </w:tcPr>
          <w:p>
            <w:pPr>
              <w:pStyle w:val="TableParagraph"/>
              <w:spacing w:line="262" w:lineRule="exact"/>
              <w:ind w:left="109"/>
              <w:rPr>
                <w:sz w:val="24"/>
              </w:rPr>
            </w:pPr>
            <w:r>
              <w:rPr>
                <w:spacing w:val="-2"/>
                <w:sz w:val="24"/>
              </w:rPr>
              <w:t>176294</w:t>
            </w:r>
          </w:p>
        </w:tc>
        <w:tc>
          <w:tcPr>
            <w:tcW w:w="1350" w:type="dxa"/>
            <w:tcBorders>
              <w:bottom w:val="nil"/>
            </w:tcBorders>
          </w:tcPr>
          <w:p>
            <w:pPr>
              <w:pStyle w:val="TableParagraph"/>
              <w:spacing w:line="262" w:lineRule="exact"/>
              <w:ind w:left="295"/>
              <w:rPr>
                <w:sz w:val="24"/>
              </w:rPr>
            </w:pPr>
            <w:r>
              <w:rPr>
                <w:spacing w:val="-2"/>
                <w:sz w:val="24"/>
              </w:rPr>
              <w:t>unidade</w:t>
            </w:r>
          </w:p>
        </w:tc>
        <w:tc>
          <w:tcPr>
            <w:tcW w:w="1140" w:type="dxa"/>
            <w:tcBorders>
              <w:bottom w:val="nil"/>
            </w:tcBorders>
          </w:tcPr>
          <w:p>
            <w:pPr>
              <w:pStyle w:val="TableParagraph"/>
              <w:spacing w:line="262" w:lineRule="exact"/>
              <w:ind w:left="15"/>
              <w:jc w:val="center"/>
              <w:rPr>
                <w:sz w:val="24"/>
              </w:rPr>
            </w:pPr>
            <w:r>
              <w:rPr>
                <w:spacing w:val="-5"/>
                <w:sz w:val="24"/>
              </w:rPr>
              <w:t>13</w:t>
            </w:r>
          </w:p>
        </w:tc>
        <w:tc>
          <w:tcPr>
            <w:tcW w:w="1545" w:type="dxa"/>
            <w:tcBorders>
              <w:bottom w:val="nil"/>
            </w:tcBorders>
          </w:tcPr>
          <w:p>
            <w:pPr>
              <w:pStyle w:val="TableParagraph"/>
              <w:spacing w:line="262" w:lineRule="exact"/>
              <w:ind w:left="318"/>
              <w:rPr>
                <w:sz w:val="24"/>
              </w:rPr>
            </w:pPr>
            <w:r>
              <w:rPr>
                <w:spacing w:val="-2"/>
                <w:sz w:val="24"/>
              </w:rPr>
              <w:t>570,0000</w:t>
            </w:r>
          </w:p>
        </w:tc>
        <w:tc>
          <w:tcPr>
            <w:tcW w:w="1740" w:type="dxa"/>
            <w:tcBorders>
              <w:bottom w:val="nil"/>
            </w:tcBorders>
          </w:tcPr>
          <w:p>
            <w:pPr>
              <w:pStyle w:val="TableParagraph"/>
              <w:spacing w:line="235" w:lineRule="auto"/>
              <w:ind w:left="108" w:right="198"/>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08"/>
              <w:rPr>
                <w:sz w:val="24"/>
              </w:rPr>
            </w:pPr>
            <w:r>
              <w:rPr>
                <w:spacing w:val="-4"/>
                <w:sz w:val="24"/>
              </w:rPr>
              <w:t>030.</w:t>
            </w:r>
          </w:p>
        </w:tc>
      </w:tr>
    </w:tbl>
    <w:p>
      <w:pPr>
        <w:pStyle w:val="TableParagraph"/>
        <w:spacing w:after="0" w:line="267" w:lineRule="exact"/>
        <w:rPr>
          <w:sz w:val="24"/>
        </w:rPr>
        <w:sectPr>
          <w:type w:val="continuous"/>
          <w:pgSz w:w="15840" w:h="24480"/>
          <w:pgMar w:top="740" w:bottom="280" w:left="360" w:right="360"/>
        </w:sect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550"/>
        <w:gridCol w:w="945"/>
        <w:gridCol w:w="1350"/>
        <w:gridCol w:w="1140"/>
        <w:gridCol w:w="1545"/>
        <w:gridCol w:w="1740"/>
      </w:tblGrid>
      <w:tr>
        <w:trPr>
          <w:trHeight w:val="1619" w:hRule="atLeast"/>
        </w:trPr>
        <w:tc>
          <w:tcPr>
            <w:tcW w:w="870" w:type="dxa"/>
            <w:tcBorders>
              <w:top w:val="nil"/>
            </w:tcBorders>
          </w:tcPr>
          <w:p>
            <w:pPr>
              <w:pStyle w:val="TableParagraph"/>
              <w:rPr>
                <w:sz w:val="24"/>
              </w:rPr>
            </w:pPr>
          </w:p>
        </w:tc>
        <w:tc>
          <w:tcPr>
            <w:tcW w:w="2550" w:type="dxa"/>
            <w:tcBorders>
              <w:top w:val="nil"/>
            </w:tcBorders>
          </w:tcPr>
          <w:p>
            <w:pPr>
              <w:pStyle w:val="TableParagraph"/>
              <w:spacing w:line="235" w:lineRule="auto"/>
              <w:ind w:left="116" w:right="103"/>
              <w:rPr>
                <w:sz w:val="24"/>
              </w:rPr>
            </w:pPr>
            <w:r>
              <w:rPr>
                <w:sz w:val="24"/>
              </w:rPr>
              <w:t>Introdutor</w:t>
            </w:r>
            <w:r>
              <w:rPr>
                <w:spacing w:val="80"/>
                <w:sz w:val="24"/>
              </w:rPr>
              <w:t> </w:t>
            </w:r>
            <w:r>
              <w:rPr>
                <w:sz w:val="24"/>
              </w:rPr>
              <w:t>tipo</w:t>
            </w:r>
            <w:r>
              <w:rPr>
                <w:spacing w:val="80"/>
                <w:sz w:val="24"/>
              </w:rPr>
              <w:t> </w:t>
            </w:r>
            <w:r>
              <w:rPr>
                <w:sz w:val="24"/>
              </w:rPr>
              <w:t>cateter curto</w:t>
            </w:r>
            <w:r>
              <w:rPr>
                <w:spacing w:val="-3"/>
                <w:sz w:val="24"/>
              </w:rPr>
              <w:t> </w:t>
            </w:r>
            <w:r>
              <w:rPr>
                <w:sz w:val="24"/>
              </w:rPr>
              <w:t>sobre</w:t>
            </w:r>
            <w:r>
              <w:rPr>
                <w:spacing w:val="-3"/>
                <w:sz w:val="24"/>
              </w:rPr>
              <w:t> </w:t>
            </w:r>
            <w:r>
              <w:rPr>
                <w:sz w:val="24"/>
              </w:rPr>
              <w:t>a</w:t>
            </w:r>
            <w:r>
              <w:rPr>
                <w:spacing w:val="-3"/>
                <w:sz w:val="24"/>
              </w:rPr>
              <w:t> </w:t>
            </w:r>
            <w:r>
              <w:rPr>
                <w:sz w:val="24"/>
              </w:rPr>
              <w:t>agulha,</w:t>
            </w:r>
            <w:r>
              <w:rPr>
                <w:spacing w:val="-3"/>
                <w:sz w:val="24"/>
              </w:rPr>
              <w:t> </w:t>
            </w:r>
            <w:r>
              <w:rPr>
                <w:sz w:val="24"/>
              </w:rPr>
              <w:t>de </w:t>
            </w:r>
            <w:r>
              <w:rPr>
                <w:spacing w:val="-2"/>
                <w:sz w:val="24"/>
              </w:rPr>
              <w:t>aproximadamente</w:t>
            </w:r>
            <w:r>
              <w:rPr>
                <w:spacing w:val="40"/>
                <w:sz w:val="24"/>
              </w:rPr>
              <w:t> </w:t>
            </w:r>
            <w:r>
              <w:rPr>
                <w:sz w:val="24"/>
              </w:rPr>
              <w:t>19Ga, com bisel de boa penetração</w:t>
            </w:r>
            <w:r>
              <w:rPr>
                <w:spacing w:val="22"/>
                <w:sz w:val="24"/>
              </w:rPr>
              <w:t> </w:t>
            </w:r>
            <w:r>
              <w:rPr>
                <w:sz w:val="24"/>
              </w:rPr>
              <w:t>e</w:t>
            </w:r>
            <w:r>
              <w:rPr>
                <w:spacing w:val="22"/>
                <w:sz w:val="24"/>
              </w:rPr>
              <w:t> </w:t>
            </w:r>
            <w:r>
              <w:rPr>
                <w:sz w:val="24"/>
              </w:rPr>
              <w:t>câmara</w:t>
            </w:r>
            <w:r>
              <w:rPr>
                <w:spacing w:val="22"/>
                <w:sz w:val="24"/>
              </w:rPr>
              <w:t> </w:t>
            </w:r>
            <w:r>
              <w:rPr>
                <w:spacing w:val="-5"/>
                <w:sz w:val="24"/>
              </w:rPr>
              <w:t>de</w:t>
            </w:r>
          </w:p>
          <w:p>
            <w:pPr>
              <w:pStyle w:val="TableParagraph"/>
              <w:spacing w:line="257" w:lineRule="exact"/>
              <w:ind w:left="116"/>
              <w:rPr>
                <w:sz w:val="24"/>
              </w:rPr>
            </w:pPr>
            <w:r>
              <w:rPr>
                <w:sz w:val="24"/>
              </w:rPr>
              <w:t>retorno </w:t>
            </w:r>
            <w:r>
              <w:rPr>
                <w:spacing w:val="-2"/>
                <w:sz w:val="24"/>
              </w:rPr>
              <w:t>sanguíneo.</w:t>
            </w:r>
          </w:p>
        </w:tc>
        <w:tc>
          <w:tcPr>
            <w:tcW w:w="94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45" w:type="dxa"/>
            <w:tcBorders>
              <w:top w:val="nil"/>
            </w:tcBorders>
          </w:tcPr>
          <w:p>
            <w:pPr>
              <w:pStyle w:val="TableParagraph"/>
              <w:rPr>
                <w:sz w:val="24"/>
              </w:rPr>
            </w:pPr>
          </w:p>
        </w:tc>
        <w:tc>
          <w:tcPr>
            <w:tcW w:w="1740" w:type="dxa"/>
            <w:tcBorders>
              <w:top w:val="nil"/>
            </w:tcBorders>
          </w:tcPr>
          <w:p>
            <w:pPr>
              <w:pStyle w:val="TableParagraph"/>
              <w:rPr>
                <w:sz w:val="24"/>
              </w:rPr>
            </w:pPr>
          </w:p>
        </w:tc>
      </w:tr>
      <w:tr>
        <w:trPr>
          <w:trHeight w:val="296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7"/>
              <w:jc w:val="center"/>
              <w:rPr>
                <w:sz w:val="24"/>
              </w:rPr>
            </w:pPr>
            <w:r>
              <w:rPr>
                <w:spacing w:val="-10"/>
                <w:sz w:val="24"/>
              </w:rPr>
              <w:t>2</w:t>
            </w:r>
          </w:p>
        </w:tc>
        <w:tc>
          <w:tcPr>
            <w:tcW w:w="2550" w:type="dxa"/>
          </w:tcPr>
          <w:p>
            <w:pPr>
              <w:pStyle w:val="TableParagraph"/>
              <w:spacing w:before="119"/>
              <w:rPr>
                <w:sz w:val="24"/>
              </w:rPr>
            </w:pPr>
          </w:p>
          <w:p>
            <w:pPr>
              <w:pStyle w:val="TableParagraph"/>
              <w:tabs>
                <w:tab w:pos="1415" w:val="left" w:leader="none"/>
              </w:tabs>
              <w:spacing w:line="235" w:lineRule="auto"/>
              <w:ind w:left="116" w:right="103"/>
              <w:jc w:val="both"/>
              <w:rPr>
                <w:sz w:val="24"/>
              </w:rPr>
            </w:pPr>
            <w:r>
              <w:rPr>
                <w:sz w:val="24"/>
              </w:rPr>
              <w:t>Conjunto para </w:t>
            </w:r>
            <w:r>
              <w:rPr>
                <w:sz w:val="24"/>
              </w:rPr>
              <w:t>punção arterial tipo radial, cateter em poliuretano </w:t>
            </w:r>
            <w:r>
              <w:rPr>
                <w:spacing w:val="-4"/>
                <w:sz w:val="24"/>
              </w:rPr>
              <w:t>II,</w:t>
            </w:r>
            <w:r>
              <w:rPr>
                <w:sz w:val="24"/>
              </w:rPr>
              <w:tab/>
            </w:r>
            <w:r>
              <w:rPr>
                <w:spacing w:val="-2"/>
                <w:sz w:val="24"/>
              </w:rPr>
              <w:t>dimensões </w:t>
            </w:r>
            <w:r>
              <w:rPr>
                <w:sz w:val="24"/>
              </w:rPr>
              <w:t>aproximadas de 22 Ga</w:t>
            </w:r>
            <w:r>
              <w:rPr>
                <w:spacing w:val="40"/>
                <w:sz w:val="24"/>
              </w:rPr>
              <w:t> </w:t>
            </w:r>
            <w:r>
              <w:rPr>
                <w:sz w:val="24"/>
              </w:rPr>
              <w:t>x 2,5 cm, com aba de fixação, agulha arterial e fio guia.</w:t>
            </w:r>
          </w:p>
        </w:tc>
        <w:tc>
          <w:tcPr>
            <w:tcW w:w="94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9"/>
              <w:jc w:val="center"/>
              <w:rPr>
                <w:sz w:val="24"/>
              </w:rPr>
            </w:pPr>
            <w:r>
              <w:rPr>
                <w:spacing w:val="-2"/>
                <w:sz w:val="24"/>
              </w:rPr>
              <w:t>154113</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9" w:right="14"/>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5"/>
              <w:jc w:val="center"/>
              <w:rPr>
                <w:sz w:val="24"/>
              </w:rPr>
            </w:pPr>
            <w:r>
              <w:rPr>
                <w:spacing w:val="-5"/>
                <w:sz w:val="24"/>
              </w:rPr>
              <w:t>130</w:t>
            </w:r>
          </w:p>
        </w:tc>
        <w:tc>
          <w:tcPr>
            <w:tcW w:w="154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0" w:right="3"/>
              <w:jc w:val="center"/>
              <w:rPr>
                <w:sz w:val="24"/>
              </w:rPr>
            </w:pPr>
            <w:r>
              <w:rPr>
                <w:spacing w:val="-2"/>
                <w:sz w:val="24"/>
              </w:rPr>
              <w:t>155,0000</w:t>
            </w:r>
          </w:p>
        </w:tc>
        <w:tc>
          <w:tcPr>
            <w:tcW w:w="1740" w:type="dxa"/>
          </w:tcPr>
          <w:p>
            <w:pPr>
              <w:pStyle w:val="TableParagraph"/>
              <w:spacing w:line="235" w:lineRule="auto"/>
              <w:ind w:left="108" w:right="198"/>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55" w:lineRule="exact"/>
              <w:ind w:left="108"/>
              <w:rPr>
                <w:sz w:val="24"/>
              </w:rPr>
            </w:pPr>
            <w:r>
              <w:rPr>
                <w:spacing w:val="-4"/>
                <w:sz w:val="24"/>
              </w:rPr>
              <w:t>030.</w:t>
            </w:r>
          </w:p>
        </w:tc>
      </w:tr>
      <w:tr>
        <w:trPr>
          <w:trHeight w:val="296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7"/>
              <w:jc w:val="center"/>
              <w:rPr>
                <w:sz w:val="24"/>
              </w:rPr>
            </w:pPr>
            <w:r>
              <w:rPr>
                <w:spacing w:val="-10"/>
                <w:sz w:val="24"/>
              </w:rPr>
              <w:t>3</w:t>
            </w:r>
          </w:p>
        </w:tc>
        <w:tc>
          <w:tcPr>
            <w:tcW w:w="2550" w:type="dxa"/>
          </w:tcPr>
          <w:p>
            <w:pPr>
              <w:pStyle w:val="TableParagraph"/>
              <w:spacing w:before="119"/>
              <w:rPr>
                <w:sz w:val="24"/>
              </w:rPr>
            </w:pPr>
          </w:p>
          <w:p>
            <w:pPr>
              <w:pStyle w:val="TableParagraph"/>
              <w:tabs>
                <w:tab w:pos="1415" w:val="left" w:leader="none"/>
              </w:tabs>
              <w:spacing w:line="235" w:lineRule="auto"/>
              <w:ind w:left="116" w:right="103"/>
              <w:jc w:val="both"/>
              <w:rPr>
                <w:sz w:val="24"/>
              </w:rPr>
            </w:pPr>
            <w:r>
              <w:rPr>
                <w:sz w:val="24"/>
              </w:rPr>
              <w:t>Conjunto para </w:t>
            </w:r>
            <w:r>
              <w:rPr>
                <w:sz w:val="24"/>
              </w:rPr>
              <w:t>punção arterial tipo radial, cateter em poliuretano </w:t>
            </w:r>
            <w:r>
              <w:rPr>
                <w:spacing w:val="-4"/>
                <w:sz w:val="24"/>
              </w:rPr>
              <w:t>II,</w:t>
            </w:r>
            <w:r>
              <w:rPr>
                <w:sz w:val="24"/>
              </w:rPr>
              <w:tab/>
            </w:r>
            <w:r>
              <w:rPr>
                <w:spacing w:val="-2"/>
                <w:sz w:val="24"/>
              </w:rPr>
              <w:t>dimensões </w:t>
            </w:r>
            <w:r>
              <w:rPr>
                <w:sz w:val="24"/>
              </w:rPr>
              <w:t>aproximadas de 24 Ga</w:t>
            </w:r>
            <w:r>
              <w:rPr>
                <w:spacing w:val="40"/>
                <w:sz w:val="24"/>
              </w:rPr>
              <w:t> </w:t>
            </w:r>
            <w:r>
              <w:rPr>
                <w:sz w:val="24"/>
              </w:rPr>
              <w:t>x 2,5 cm, com aba de fixação, agulha arterial e fio guia.</w:t>
            </w:r>
          </w:p>
        </w:tc>
        <w:tc>
          <w:tcPr>
            <w:tcW w:w="94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9"/>
              <w:jc w:val="center"/>
              <w:rPr>
                <w:sz w:val="24"/>
              </w:rPr>
            </w:pPr>
            <w:r>
              <w:rPr>
                <w:spacing w:val="-2"/>
                <w:sz w:val="24"/>
              </w:rPr>
              <w:t>147195</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9" w:right="14"/>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5"/>
              <w:jc w:val="center"/>
              <w:rPr>
                <w:sz w:val="24"/>
              </w:rPr>
            </w:pPr>
            <w:r>
              <w:rPr>
                <w:spacing w:val="-5"/>
                <w:sz w:val="24"/>
              </w:rPr>
              <w:t>130</w:t>
            </w:r>
          </w:p>
        </w:tc>
        <w:tc>
          <w:tcPr>
            <w:tcW w:w="154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0" w:right="3"/>
              <w:jc w:val="center"/>
              <w:rPr>
                <w:sz w:val="24"/>
              </w:rPr>
            </w:pPr>
            <w:r>
              <w:rPr>
                <w:spacing w:val="-2"/>
                <w:sz w:val="24"/>
              </w:rPr>
              <w:t>155,0000</w:t>
            </w:r>
          </w:p>
        </w:tc>
        <w:tc>
          <w:tcPr>
            <w:tcW w:w="1740" w:type="dxa"/>
          </w:tcPr>
          <w:p>
            <w:pPr>
              <w:pStyle w:val="TableParagraph"/>
              <w:spacing w:line="235" w:lineRule="auto"/>
              <w:ind w:left="108" w:right="198"/>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55" w:lineRule="exact"/>
              <w:ind w:left="108"/>
              <w:rPr>
                <w:sz w:val="24"/>
              </w:rPr>
            </w:pPr>
            <w:r>
              <w:rPr>
                <w:spacing w:val="-4"/>
                <w:sz w:val="24"/>
              </w:rPr>
              <w:t>030.</w:t>
            </w:r>
          </w:p>
        </w:tc>
      </w:tr>
      <w:tr>
        <w:trPr>
          <w:trHeight w:val="431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9"/>
              <w:rPr>
                <w:sz w:val="24"/>
              </w:rPr>
            </w:pPr>
          </w:p>
          <w:p>
            <w:pPr>
              <w:pStyle w:val="TableParagraph"/>
              <w:ind w:left="17"/>
              <w:jc w:val="center"/>
              <w:rPr>
                <w:sz w:val="24"/>
              </w:rPr>
            </w:pPr>
            <w:r>
              <w:rPr>
                <w:spacing w:val="-10"/>
                <w:sz w:val="24"/>
              </w:rPr>
              <w:t>4</w:t>
            </w:r>
          </w:p>
        </w:tc>
        <w:tc>
          <w:tcPr>
            <w:tcW w:w="2550" w:type="dxa"/>
          </w:tcPr>
          <w:p>
            <w:pPr>
              <w:pStyle w:val="TableParagraph"/>
              <w:tabs>
                <w:tab w:pos="1975" w:val="left" w:leader="none"/>
                <w:tab w:pos="2202" w:val="left" w:leader="none"/>
              </w:tabs>
              <w:spacing w:line="235" w:lineRule="auto"/>
              <w:ind w:left="116" w:right="103"/>
              <w:jc w:val="both"/>
              <w:rPr>
                <w:sz w:val="24"/>
              </w:rPr>
            </w:pPr>
            <w:r>
              <w:rPr>
                <w:b/>
                <w:spacing w:val="-2"/>
                <w:sz w:val="24"/>
              </w:rPr>
              <w:t>Conector</w:t>
            </w:r>
            <w:r>
              <w:rPr>
                <w:b/>
                <w:sz w:val="24"/>
              </w:rPr>
              <w:tab/>
            </w:r>
            <w:r>
              <w:rPr>
                <w:b/>
                <w:spacing w:val="-4"/>
                <w:sz w:val="24"/>
              </w:rPr>
              <w:t>plug </w:t>
            </w:r>
            <w:r>
              <w:rPr>
                <w:b/>
                <w:sz w:val="24"/>
              </w:rPr>
              <w:t>adaptador</w:t>
            </w:r>
            <w:r>
              <w:rPr>
                <w:b/>
                <w:spacing w:val="-11"/>
                <w:sz w:val="24"/>
              </w:rPr>
              <w:t> </w:t>
            </w:r>
            <w:r>
              <w:rPr>
                <w:b/>
                <w:sz w:val="24"/>
              </w:rPr>
              <w:t>macho</w:t>
            </w:r>
            <w:r>
              <w:rPr>
                <w:b/>
                <w:spacing w:val="-8"/>
                <w:sz w:val="24"/>
              </w:rPr>
              <w:t> </w:t>
            </w:r>
            <w:r>
              <w:rPr>
                <w:b/>
                <w:sz w:val="24"/>
              </w:rPr>
              <w:t>com sistema de adaptação sem agulha em</w:t>
            </w:r>
            <w:r>
              <w:rPr>
                <w:b/>
                <w:spacing w:val="40"/>
                <w:sz w:val="24"/>
              </w:rPr>
              <w:t> </w:t>
            </w:r>
            <w:r>
              <w:rPr>
                <w:b/>
                <w:sz w:val="24"/>
              </w:rPr>
              <w:t>cateter</w:t>
            </w:r>
            <w:r>
              <w:rPr>
                <w:sz w:val="24"/>
              </w:rPr>
              <w:t>,</w:t>
            </w:r>
            <w:r>
              <w:rPr>
                <w:spacing w:val="-15"/>
                <w:sz w:val="24"/>
              </w:rPr>
              <w:t> </w:t>
            </w:r>
            <w:r>
              <w:rPr>
                <w:sz w:val="24"/>
              </w:rPr>
              <w:t>valvulado,</w:t>
            </w:r>
            <w:r>
              <w:rPr>
                <w:spacing w:val="-15"/>
                <w:sz w:val="24"/>
              </w:rPr>
              <w:t> </w:t>
            </w:r>
            <w:r>
              <w:rPr>
                <w:sz w:val="24"/>
              </w:rPr>
              <w:t>com uma extremidade para acesso à conexão luer slip e luer lock, corpo </w:t>
            </w:r>
            <w:r>
              <w:rPr>
                <w:spacing w:val="-2"/>
                <w:sz w:val="24"/>
              </w:rPr>
              <w:t>interno</w:t>
            </w:r>
            <w:r>
              <w:rPr>
                <w:sz w:val="24"/>
              </w:rPr>
              <w:tab/>
              <w:tab/>
            </w:r>
            <w:r>
              <w:rPr>
                <w:spacing w:val="-5"/>
                <w:sz w:val="24"/>
              </w:rPr>
              <w:t>de</w:t>
            </w:r>
          </w:p>
          <w:p>
            <w:pPr>
              <w:pStyle w:val="TableParagraph"/>
              <w:spacing w:line="235" w:lineRule="auto"/>
              <w:ind w:left="116" w:right="103"/>
              <w:jc w:val="both"/>
              <w:rPr>
                <w:sz w:val="24"/>
              </w:rPr>
            </w:pPr>
            <w:r>
              <w:rPr>
                <w:sz w:val="24"/>
              </w:rPr>
              <w:t>policarbonato de </w:t>
            </w:r>
            <w:r>
              <w:rPr>
                <w:sz w:val="24"/>
              </w:rPr>
              <w:t>grau médio, isento de látex. Estéril, radiopaco, atóxico, apirogênico, descartável. Embalado em</w:t>
            </w:r>
            <w:r>
              <w:rPr>
                <w:spacing w:val="74"/>
                <w:sz w:val="24"/>
              </w:rPr>
              <w:t>    </w:t>
            </w:r>
            <w:r>
              <w:rPr>
                <w:sz w:val="24"/>
              </w:rPr>
              <w:t>papel</w:t>
            </w:r>
            <w:r>
              <w:rPr>
                <w:spacing w:val="74"/>
                <w:sz w:val="24"/>
              </w:rPr>
              <w:t>    </w:t>
            </w:r>
            <w:r>
              <w:rPr>
                <w:spacing w:val="-4"/>
                <w:sz w:val="24"/>
              </w:rPr>
              <w:t>grau</w:t>
            </w:r>
          </w:p>
          <w:p>
            <w:pPr>
              <w:pStyle w:val="TableParagraph"/>
              <w:spacing w:line="257" w:lineRule="exact"/>
              <w:ind w:left="116"/>
              <w:rPr>
                <w:sz w:val="24"/>
              </w:rPr>
            </w:pPr>
            <w:r>
              <w:rPr>
                <w:spacing w:val="-2"/>
                <w:sz w:val="24"/>
              </w:rPr>
              <w:t>cirúrgico.</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9"/>
              <w:rPr>
                <w:sz w:val="24"/>
              </w:rPr>
            </w:pPr>
          </w:p>
          <w:p>
            <w:pPr>
              <w:pStyle w:val="TableParagraph"/>
              <w:ind w:left="9"/>
              <w:jc w:val="center"/>
              <w:rPr>
                <w:sz w:val="24"/>
              </w:rPr>
            </w:pPr>
            <w:r>
              <w:rPr>
                <w:spacing w:val="-2"/>
                <w:sz w:val="24"/>
              </w:rPr>
              <w:t>104694</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9"/>
              <w:rPr>
                <w:sz w:val="24"/>
              </w:rPr>
            </w:pPr>
          </w:p>
          <w:p>
            <w:pPr>
              <w:pStyle w:val="TableParagraph"/>
              <w:ind w:left="29" w:right="14"/>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9"/>
              <w:rPr>
                <w:sz w:val="24"/>
              </w:rPr>
            </w:pPr>
          </w:p>
          <w:p>
            <w:pPr>
              <w:pStyle w:val="TableParagraph"/>
              <w:ind w:left="15"/>
              <w:jc w:val="center"/>
              <w:rPr>
                <w:sz w:val="24"/>
              </w:rPr>
            </w:pPr>
            <w:r>
              <w:rPr>
                <w:spacing w:val="-2"/>
                <w:sz w:val="24"/>
              </w:rPr>
              <w:t>26.600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79"/>
              <w:rPr>
                <w:sz w:val="24"/>
              </w:rPr>
            </w:pPr>
          </w:p>
          <w:p>
            <w:pPr>
              <w:pStyle w:val="TableParagraph"/>
              <w:ind w:left="10" w:right="3"/>
              <w:jc w:val="center"/>
              <w:rPr>
                <w:sz w:val="24"/>
              </w:rPr>
            </w:pPr>
            <w:r>
              <w:rPr>
                <w:spacing w:val="-2"/>
                <w:sz w:val="24"/>
              </w:rPr>
              <w:t>3,2400</w:t>
            </w:r>
          </w:p>
        </w:tc>
        <w:tc>
          <w:tcPr>
            <w:tcW w:w="1740" w:type="dxa"/>
          </w:tcPr>
          <w:p>
            <w:pPr>
              <w:pStyle w:val="TableParagraph"/>
              <w:rPr>
                <w:sz w:val="24"/>
              </w:rPr>
            </w:pPr>
          </w:p>
          <w:p>
            <w:pPr>
              <w:pStyle w:val="TableParagraph"/>
              <w:spacing w:before="113"/>
              <w:rPr>
                <w:sz w:val="24"/>
              </w:rPr>
            </w:pPr>
          </w:p>
          <w:p>
            <w:pPr>
              <w:pStyle w:val="TableParagraph"/>
              <w:spacing w:line="235" w:lineRule="auto"/>
              <w:ind w:left="108" w:right="198"/>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08"/>
              <w:rPr>
                <w:sz w:val="24"/>
              </w:rPr>
            </w:pPr>
            <w:r>
              <w:rPr>
                <w:spacing w:val="-4"/>
                <w:sz w:val="24"/>
              </w:rPr>
              <w:t>030.</w:t>
            </w:r>
          </w:p>
        </w:tc>
      </w:tr>
    </w:tbl>
    <w:p>
      <w:pPr>
        <w:pStyle w:val="Heading1"/>
        <w:numPr>
          <w:ilvl w:val="0"/>
          <w:numId w:val="1"/>
        </w:numPr>
        <w:tabs>
          <w:tab w:pos="689" w:val="left" w:leader="none"/>
        </w:tabs>
        <w:spacing w:line="240" w:lineRule="auto" w:before="230"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232"/>
        <w:ind w:left="0"/>
        <w:rPr>
          <w:b/>
        </w:rPr>
      </w:pPr>
    </w:p>
    <w:p>
      <w:pPr>
        <w:pStyle w:val="ListParagraph"/>
        <w:numPr>
          <w:ilvl w:val="1"/>
          <w:numId w:val="2"/>
        </w:numPr>
        <w:tabs>
          <w:tab w:pos="881" w:val="left" w:leader="none"/>
        </w:tabs>
        <w:spacing w:line="235" w:lineRule="auto" w:before="0"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320704</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25.252291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left"/>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left"/>
        <w:rPr>
          <w:sz w:val="24"/>
        </w:rPr>
      </w:pPr>
      <w:r>
        <w:rPr>
          <w:sz w:val="24"/>
        </w:rPr>
        <w:t>autor</w:t>
      </w:r>
      <w:r>
        <w:rPr>
          <w:spacing w:val="40"/>
          <w:sz w:val="24"/>
        </w:rPr>
        <w:t> </w:t>
      </w:r>
      <w:r>
        <w:rPr>
          <w:sz w:val="24"/>
        </w:rPr>
        <w:t>do</w:t>
      </w:r>
      <w:r>
        <w:rPr>
          <w:spacing w:val="40"/>
          <w:sz w:val="24"/>
        </w:rPr>
        <w:t> </w:t>
      </w:r>
      <w:r>
        <w:rPr>
          <w:sz w:val="24"/>
        </w:rPr>
        <w:t>anteprojeto,</w:t>
      </w:r>
      <w:r>
        <w:rPr>
          <w:spacing w:val="40"/>
          <w:sz w:val="24"/>
        </w:rPr>
        <w:t> </w:t>
      </w:r>
      <w:r>
        <w:rPr>
          <w:sz w:val="24"/>
        </w:rPr>
        <w:t>do</w:t>
      </w:r>
      <w:r>
        <w:rPr>
          <w:spacing w:val="40"/>
          <w:sz w:val="24"/>
        </w:rPr>
        <w:t> </w:t>
      </w:r>
      <w:r>
        <w:rPr>
          <w:sz w:val="24"/>
        </w:rPr>
        <w:t>projeto</w:t>
      </w:r>
      <w:r>
        <w:rPr>
          <w:spacing w:val="40"/>
          <w:sz w:val="24"/>
        </w:rPr>
        <w:t> </w:t>
      </w:r>
      <w:r>
        <w:rPr>
          <w:sz w:val="24"/>
        </w:rPr>
        <w:t>básico</w:t>
      </w:r>
      <w:r>
        <w:rPr>
          <w:spacing w:val="40"/>
          <w:sz w:val="24"/>
        </w:rPr>
        <w:t> </w:t>
      </w:r>
      <w:r>
        <w:rPr>
          <w:sz w:val="24"/>
        </w:rPr>
        <w:t>ou</w:t>
      </w:r>
      <w:r>
        <w:rPr>
          <w:spacing w:val="40"/>
          <w:sz w:val="24"/>
        </w:rPr>
        <w:t> </w:t>
      </w:r>
      <w:r>
        <w:rPr>
          <w:sz w:val="24"/>
        </w:rPr>
        <w:t>do</w:t>
      </w:r>
      <w:r>
        <w:rPr>
          <w:spacing w:val="40"/>
          <w:sz w:val="24"/>
        </w:rPr>
        <w:t> </w:t>
      </w:r>
      <w:r>
        <w:rPr>
          <w:sz w:val="24"/>
        </w:rPr>
        <w:t>projeto</w:t>
      </w:r>
      <w:r>
        <w:rPr>
          <w:spacing w:val="40"/>
          <w:sz w:val="24"/>
        </w:rPr>
        <w:t> </w:t>
      </w:r>
      <w:r>
        <w:rPr>
          <w:sz w:val="24"/>
        </w:rPr>
        <w:t>executivo,</w:t>
      </w:r>
      <w:r>
        <w:rPr>
          <w:spacing w:val="40"/>
          <w:sz w:val="24"/>
        </w:rPr>
        <w:t> </w:t>
      </w:r>
      <w:r>
        <w:rPr>
          <w:sz w:val="24"/>
        </w:rPr>
        <w:t>pessoa</w:t>
      </w:r>
      <w:r>
        <w:rPr>
          <w:spacing w:val="40"/>
          <w:sz w:val="24"/>
        </w:rPr>
        <w:t> </w:t>
      </w:r>
      <w:r>
        <w:rPr>
          <w:sz w:val="24"/>
        </w:rPr>
        <w:t>física</w:t>
      </w:r>
      <w:r>
        <w:rPr>
          <w:spacing w:val="40"/>
          <w:sz w:val="24"/>
        </w:rPr>
        <w:t> </w:t>
      </w:r>
      <w:r>
        <w:rPr>
          <w:sz w:val="24"/>
        </w:rPr>
        <w:t>ou</w:t>
      </w:r>
      <w:r>
        <w:rPr>
          <w:spacing w:val="40"/>
          <w:sz w:val="24"/>
        </w:rPr>
        <w:t> </w:t>
      </w:r>
      <w:r>
        <w:rPr>
          <w:sz w:val="24"/>
        </w:rPr>
        <w:t>jurídica,</w:t>
      </w:r>
      <w:r>
        <w:rPr>
          <w:spacing w:val="40"/>
          <w:sz w:val="24"/>
        </w:rPr>
        <w:t> </w:t>
      </w:r>
      <w:r>
        <w:rPr>
          <w:sz w:val="24"/>
        </w:rPr>
        <w:t>quando</w:t>
      </w:r>
      <w:r>
        <w:rPr>
          <w:spacing w:val="40"/>
          <w:sz w:val="24"/>
        </w:rPr>
        <w:t> </w:t>
      </w:r>
      <w:r>
        <w:rPr>
          <w:sz w:val="24"/>
        </w:rPr>
        <w:t>a</w:t>
      </w:r>
      <w:r>
        <w:rPr>
          <w:spacing w:val="40"/>
          <w:sz w:val="24"/>
        </w:rPr>
        <w:t> </w:t>
      </w:r>
      <w:r>
        <w:rPr>
          <w:sz w:val="24"/>
        </w:rPr>
        <w:t>licitação</w:t>
      </w:r>
      <w:r>
        <w:rPr>
          <w:spacing w:val="40"/>
          <w:sz w:val="24"/>
        </w:rPr>
        <w:t> </w:t>
      </w:r>
      <w:r>
        <w:rPr>
          <w:sz w:val="24"/>
        </w:rPr>
        <w:t>versar</w:t>
      </w:r>
      <w:r>
        <w:rPr>
          <w:spacing w:val="40"/>
          <w:sz w:val="24"/>
        </w:rPr>
        <w:t> </w:t>
      </w:r>
      <w:r>
        <w:rPr>
          <w:sz w:val="24"/>
        </w:rPr>
        <w:t>sobre</w:t>
      </w:r>
      <w:r>
        <w:rPr>
          <w:spacing w:val="40"/>
          <w:sz w:val="24"/>
        </w:rPr>
        <w:t> </w:t>
      </w:r>
      <w:r>
        <w:rPr>
          <w:sz w:val="24"/>
        </w:rPr>
        <w:t>serviços</w:t>
      </w:r>
      <w:r>
        <w:rPr>
          <w:spacing w:val="40"/>
          <w:sz w:val="24"/>
        </w:rPr>
        <w:t> </w:t>
      </w:r>
      <w:r>
        <w:rPr>
          <w:sz w:val="24"/>
        </w:rPr>
        <w:t>ou fornecimento de bens a ele relacionados;</w:t>
      </w:r>
    </w:p>
    <w:p>
      <w:pPr>
        <w:pStyle w:val="ListParagraph"/>
        <w:numPr>
          <w:ilvl w:val="2"/>
          <w:numId w:val="3"/>
        </w:numPr>
        <w:tabs>
          <w:tab w:pos="1002" w:val="left" w:leader="none"/>
        </w:tabs>
        <w:spacing w:line="235" w:lineRule="auto" w:before="119" w:after="0"/>
        <w:ind w:left="449" w:right="433" w:firstLine="0"/>
        <w:jc w:val="left"/>
        <w:rPr>
          <w:sz w:val="24"/>
        </w:rPr>
      </w:pPr>
      <w:r>
        <w:rPr>
          <w:sz w:val="24"/>
        </w:rPr>
        <w:t>empresa, isoladamente ou em consórcio, responsável pela elaboração do projeto básico ou do projeto executivo, ou empresa da qual o autor</w:t>
      </w:r>
      <w:r>
        <w:rPr>
          <w:spacing w:val="80"/>
          <w:sz w:val="24"/>
        </w:rPr>
        <w:t> </w:t>
      </w:r>
      <w:r>
        <w:rPr>
          <w:sz w:val="24"/>
        </w:rPr>
        <w:t>do</w:t>
      </w:r>
      <w:r>
        <w:rPr>
          <w:spacing w:val="20"/>
          <w:sz w:val="24"/>
        </w:rPr>
        <w:t> </w:t>
      </w:r>
      <w:r>
        <w:rPr>
          <w:sz w:val="24"/>
        </w:rPr>
        <w:t>projeto</w:t>
      </w:r>
      <w:r>
        <w:rPr>
          <w:spacing w:val="23"/>
          <w:sz w:val="24"/>
        </w:rPr>
        <w:t> </w:t>
      </w:r>
      <w:r>
        <w:rPr>
          <w:sz w:val="24"/>
        </w:rPr>
        <w:t>seja</w:t>
      </w:r>
      <w:r>
        <w:rPr>
          <w:spacing w:val="22"/>
          <w:sz w:val="24"/>
        </w:rPr>
        <w:t> </w:t>
      </w:r>
      <w:r>
        <w:rPr>
          <w:sz w:val="24"/>
        </w:rPr>
        <w:t>dirigente,</w:t>
      </w:r>
      <w:r>
        <w:rPr>
          <w:spacing w:val="23"/>
          <w:sz w:val="24"/>
        </w:rPr>
        <w:t> </w:t>
      </w:r>
      <w:r>
        <w:rPr>
          <w:sz w:val="24"/>
        </w:rPr>
        <w:t>gerente,</w:t>
      </w:r>
      <w:r>
        <w:rPr>
          <w:spacing w:val="22"/>
          <w:sz w:val="24"/>
        </w:rPr>
        <w:t> </w:t>
      </w:r>
      <w:r>
        <w:rPr>
          <w:sz w:val="24"/>
        </w:rPr>
        <w:t>controlador,</w:t>
      </w:r>
      <w:r>
        <w:rPr>
          <w:spacing w:val="23"/>
          <w:sz w:val="24"/>
        </w:rPr>
        <w:t> </w:t>
      </w:r>
      <w:r>
        <w:rPr>
          <w:sz w:val="24"/>
        </w:rPr>
        <w:t>acionista</w:t>
      </w:r>
      <w:r>
        <w:rPr>
          <w:spacing w:val="22"/>
          <w:sz w:val="24"/>
        </w:rPr>
        <w:t> </w:t>
      </w:r>
      <w:r>
        <w:rPr>
          <w:sz w:val="24"/>
        </w:rPr>
        <w:t>ou</w:t>
      </w:r>
      <w:r>
        <w:rPr>
          <w:spacing w:val="23"/>
          <w:sz w:val="24"/>
        </w:rPr>
        <w:t> </w:t>
      </w:r>
      <w:r>
        <w:rPr>
          <w:sz w:val="24"/>
        </w:rPr>
        <w:t>detentor</w:t>
      </w:r>
      <w:r>
        <w:rPr>
          <w:spacing w:val="22"/>
          <w:sz w:val="24"/>
        </w:rPr>
        <w:t> </w:t>
      </w:r>
      <w:r>
        <w:rPr>
          <w:sz w:val="24"/>
        </w:rPr>
        <w:t>de</w:t>
      </w:r>
      <w:r>
        <w:rPr>
          <w:spacing w:val="23"/>
          <w:sz w:val="24"/>
        </w:rPr>
        <w:t> </w:t>
      </w:r>
      <w:r>
        <w:rPr>
          <w:sz w:val="24"/>
        </w:rPr>
        <w:t>mais</w:t>
      </w:r>
      <w:r>
        <w:rPr>
          <w:spacing w:val="23"/>
          <w:sz w:val="24"/>
        </w:rPr>
        <w:t> </w:t>
      </w:r>
      <w:r>
        <w:rPr>
          <w:sz w:val="24"/>
        </w:rPr>
        <w:t>de</w:t>
      </w:r>
      <w:r>
        <w:rPr>
          <w:spacing w:val="22"/>
          <w:sz w:val="24"/>
        </w:rPr>
        <w:t> </w:t>
      </w:r>
      <w:r>
        <w:rPr>
          <w:sz w:val="24"/>
        </w:rPr>
        <w:t>5%</w:t>
      </w:r>
      <w:r>
        <w:rPr>
          <w:spacing w:val="23"/>
          <w:sz w:val="24"/>
        </w:rPr>
        <w:t> </w:t>
      </w:r>
      <w:r>
        <w:rPr>
          <w:sz w:val="24"/>
        </w:rPr>
        <w:t>(cinco</w:t>
      </w:r>
      <w:r>
        <w:rPr>
          <w:spacing w:val="22"/>
          <w:sz w:val="24"/>
        </w:rPr>
        <w:t> </w:t>
      </w:r>
      <w:r>
        <w:rPr>
          <w:sz w:val="24"/>
        </w:rPr>
        <w:t>por</w:t>
      </w:r>
      <w:r>
        <w:rPr>
          <w:spacing w:val="23"/>
          <w:sz w:val="24"/>
        </w:rPr>
        <w:t> </w:t>
      </w:r>
      <w:r>
        <w:rPr>
          <w:sz w:val="24"/>
        </w:rPr>
        <w:t>cento)</w:t>
      </w:r>
      <w:r>
        <w:rPr>
          <w:spacing w:val="22"/>
          <w:sz w:val="24"/>
        </w:rPr>
        <w:t> </w:t>
      </w:r>
      <w:r>
        <w:rPr>
          <w:sz w:val="24"/>
        </w:rPr>
        <w:t>do</w:t>
      </w:r>
      <w:r>
        <w:rPr>
          <w:spacing w:val="23"/>
          <w:sz w:val="24"/>
        </w:rPr>
        <w:t> </w:t>
      </w:r>
      <w:r>
        <w:rPr>
          <w:sz w:val="24"/>
        </w:rPr>
        <w:t>capital</w:t>
      </w:r>
      <w:r>
        <w:rPr>
          <w:spacing w:val="22"/>
          <w:sz w:val="24"/>
        </w:rPr>
        <w:t> </w:t>
      </w:r>
      <w:r>
        <w:rPr>
          <w:sz w:val="24"/>
        </w:rPr>
        <w:t>com</w:t>
      </w:r>
      <w:r>
        <w:rPr>
          <w:spacing w:val="23"/>
          <w:sz w:val="24"/>
        </w:rPr>
        <w:t> </w:t>
      </w:r>
      <w:r>
        <w:rPr>
          <w:sz w:val="24"/>
        </w:rPr>
        <w:t>direito</w:t>
      </w:r>
      <w:r>
        <w:rPr>
          <w:spacing w:val="22"/>
          <w:sz w:val="24"/>
        </w:rPr>
        <w:t> </w:t>
      </w:r>
      <w:r>
        <w:rPr>
          <w:sz w:val="24"/>
        </w:rPr>
        <w:t>a</w:t>
      </w:r>
      <w:r>
        <w:rPr>
          <w:spacing w:val="23"/>
          <w:sz w:val="24"/>
        </w:rPr>
        <w:t> </w:t>
      </w:r>
      <w:r>
        <w:rPr>
          <w:sz w:val="24"/>
        </w:rPr>
        <w:t>voto,</w:t>
      </w:r>
      <w:r>
        <w:rPr>
          <w:spacing w:val="23"/>
          <w:sz w:val="24"/>
        </w:rPr>
        <w:t> </w:t>
      </w:r>
      <w:r>
        <w:rPr>
          <w:spacing w:val="-2"/>
          <w:sz w:val="24"/>
        </w:rPr>
        <w:t>responsável</w:t>
      </w:r>
    </w:p>
    <w:p>
      <w:pPr>
        <w:pStyle w:val="ListParagraph"/>
        <w:spacing w:after="0" w:line="235" w:lineRule="auto"/>
        <w:jc w:val="left"/>
        <w:rPr>
          <w:sz w:val="24"/>
        </w:rPr>
        <w:sectPr>
          <w:type w:val="continuous"/>
          <w:pgSz w:w="15840" w:h="24480"/>
          <w:pgMar w:top="540" w:bottom="280" w:left="360" w:right="360"/>
        </w:sectPr>
      </w:pPr>
    </w:p>
    <w:p>
      <w:pPr>
        <w:pStyle w:val="BodyText"/>
        <w:spacing w:before="76"/>
        <w:jc w:val="both"/>
      </w:pPr>
      <w:r>
        <w:rPr/>
        <w:t>técnico ou subcontratado, quando a licitação versar sobre serviços ou fornecimento de bens a ela </w:t>
      </w:r>
      <w:r>
        <w:rPr>
          <w:spacing w:val="-2"/>
        </w:rPr>
        <w:t>necessários;</w:t>
      </w:r>
    </w:p>
    <w:p>
      <w:pPr>
        <w:pStyle w:val="ListParagraph"/>
        <w:numPr>
          <w:ilvl w:val="2"/>
          <w:numId w:val="3"/>
        </w:numPr>
        <w:tabs>
          <w:tab w:pos="1005" w:val="left" w:leader="none"/>
        </w:tabs>
        <w:spacing w:line="235" w:lineRule="auto" w:before="118"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8"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8"/>
        <w:ind w:left="0"/>
        <w:rPr>
          <w:b/>
        </w:rPr>
      </w:pPr>
    </w:p>
    <w:p>
      <w:pPr>
        <w:pStyle w:val="ListParagraph"/>
        <w:numPr>
          <w:ilvl w:val="1"/>
          <w:numId w:val="4"/>
        </w:numPr>
        <w:tabs>
          <w:tab w:pos="809" w:val="left" w:leader="none"/>
        </w:tabs>
        <w:spacing w:line="240" w:lineRule="auto" w:before="0"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9"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left"/>
        <w:rPr>
          <w:sz w:val="24"/>
        </w:rPr>
      </w:pPr>
      <w:r>
        <w:rPr>
          <w:sz w:val="24"/>
        </w:rPr>
        <w:t>Os licitantes poderão retirar ou substituir a proposta ou, na hipótese de a fase de habilitação anteceder as fases de apresentação de propostas </w:t>
      </w:r>
      <w:r>
        <w:rPr>
          <w:sz w:val="24"/>
        </w:rPr>
        <w:t>e</w:t>
      </w:r>
      <w:r>
        <w:rPr>
          <w:spacing w:val="80"/>
          <w:sz w:val="24"/>
        </w:rPr>
        <w:t> </w:t>
      </w:r>
      <w:r>
        <w:rPr>
          <w:sz w:val="24"/>
        </w:rPr>
        <w:t>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left"/>
        <w:rPr>
          <w:sz w:val="24"/>
        </w:rPr>
      </w:pPr>
      <w:r>
        <w:rPr>
          <w:sz w:val="24"/>
        </w:rPr>
        <w:t>Não</w:t>
      </w:r>
      <w:r>
        <w:rPr>
          <w:spacing w:val="32"/>
          <w:sz w:val="24"/>
        </w:rPr>
        <w:t> </w:t>
      </w:r>
      <w:r>
        <w:rPr>
          <w:sz w:val="24"/>
        </w:rPr>
        <w:t>haverá</w:t>
      </w:r>
      <w:r>
        <w:rPr>
          <w:spacing w:val="32"/>
          <w:sz w:val="24"/>
        </w:rPr>
        <w:t> </w:t>
      </w:r>
      <w:r>
        <w:rPr>
          <w:sz w:val="24"/>
        </w:rPr>
        <w:t>ordem</w:t>
      </w:r>
      <w:r>
        <w:rPr>
          <w:spacing w:val="32"/>
          <w:sz w:val="24"/>
        </w:rPr>
        <w:t> </w:t>
      </w:r>
      <w:r>
        <w:rPr>
          <w:sz w:val="24"/>
        </w:rPr>
        <w:t>de</w:t>
      </w:r>
      <w:r>
        <w:rPr>
          <w:spacing w:val="32"/>
          <w:sz w:val="24"/>
        </w:rPr>
        <w:t> </w:t>
      </w:r>
      <w:r>
        <w:rPr>
          <w:sz w:val="24"/>
        </w:rPr>
        <w:t>classificação</w:t>
      </w:r>
      <w:r>
        <w:rPr>
          <w:spacing w:val="32"/>
          <w:sz w:val="24"/>
        </w:rPr>
        <w:t> </w:t>
      </w:r>
      <w:r>
        <w:rPr>
          <w:sz w:val="24"/>
        </w:rPr>
        <w:t>na</w:t>
      </w:r>
      <w:r>
        <w:rPr>
          <w:spacing w:val="32"/>
          <w:sz w:val="24"/>
        </w:rPr>
        <w:t> </w:t>
      </w:r>
      <w:r>
        <w:rPr>
          <w:sz w:val="24"/>
        </w:rPr>
        <w:t>etapa</w:t>
      </w:r>
      <w:r>
        <w:rPr>
          <w:spacing w:val="32"/>
          <w:sz w:val="24"/>
        </w:rPr>
        <w:t> </w:t>
      </w:r>
      <w:r>
        <w:rPr>
          <w:sz w:val="24"/>
        </w:rPr>
        <w:t>de</w:t>
      </w:r>
      <w:r>
        <w:rPr>
          <w:spacing w:val="32"/>
          <w:sz w:val="24"/>
        </w:rPr>
        <w:t> </w:t>
      </w:r>
      <w:r>
        <w:rPr>
          <w:sz w:val="24"/>
        </w:rPr>
        <w:t>apresentação</w:t>
      </w:r>
      <w:r>
        <w:rPr>
          <w:spacing w:val="32"/>
          <w:sz w:val="24"/>
        </w:rPr>
        <w:t> </w:t>
      </w:r>
      <w:r>
        <w:rPr>
          <w:sz w:val="24"/>
        </w:rPr>
        <w:t>da</w:t>
      </w:r>
      <w:r>
        <w:rPr>
          <w:spacing w:val="32"/>
          <w:sz w:val="24"/>
        </w:rPr>
        <w:t> </w:t>
      </w:r>
      <w:r>
        <w:rPr>
          <w:sz w:val="24"/>
        </w:rPr>
        <w:t>proposta</w:t>
      </w:r>
      <w:r>
        <w:rPr>
          <w:spacing w:val="32"/>
          <w:sz w:val="24"/>
        </w:rPr>
        <w:t> </w:t>
      </w:r>
      <w:r>
        <w:rPr>
          <w:sz w:val="24"/>
        </w:rPr>
        <w:t>e</w:t>
      </w:r>
      <w:r>
        <w:rPr>
          <w:spacing w:val="32"/>
          <w:sz w:val="24"/>
        </w:rPr>
        <w:t> </w:t>
      </w:r>
      <w:r>
        <w:rPr>
          <w:sz w:val="24"/>
        </w:rPr>
        <w:t>das</w:t>
      </w:r>
      <w:r>
        <w:rPr>
          <w:spacing w:val="32"/>
          <w:sz w:val="24"/>
        </w:rPr>
        <w:t> </w:t>
      </w:r>
      <w:r>
        <w:rPr>
          <w:sz w:val="24"/>
        </w:rPr>
        <w:t>declarações</w:t>
      </w:r>
      <w:r>
        <w:rPr>
          <w:spacing w:val="32"/>
          <w:sz w:val="24"/>
        </w:rPr>
        <w:t> </w:t>
      </w:r>
      <w:r>
        <w:rPr>
          <w:sz w:val="24"/>
        </w:rPr>
        <w:t>pelo</w:t>
      </w:r>
      <w:r>
        <w:rPr>
          <w:spacing w:val="32"/>
          <w:sz w:val="24"/>
        </w:rPr>
        <w:t> </w:t>
      </w:r>
      <w:r>
        <w:rPr>
          <w:sz w:val="24"/>
        </w:rPr>
        <w:t>licitante,</w:t>
      </w:r>
      <w:r>
        <w:rPr>
          <w:spacing w:val="32"/>
          <w:sz w:val="24"/>
        </w:rPr>
        <w:t> </w:t>
      </w:r>
      <w:r>
        <w:rPr>
          <w:sz w:val="24"/>
        </w:rPr>
        <w:t>o</w:t>
      </w:r>
      <w:r>
        <w:rPr>
          <w:spacing w:val="32"/>
          <w:sz w:val="24"/>
        </w:rPr>
        <w:t> </w:t>
      </w:r>
      <w:r>
        <w:rPr>
          <w:sz w:val="24"/>
        </w:rPr>
        <w:t>que</w:t>
      </w:r>
      <w:r>
        <w:rPr>
          <w:spacing w:val="32"/>
          <w:sz w:val="24"/>
        </w:rPr>
        <w:t> </w:t>
      </w:r>
      <w:r>
        <w:rPr>
          <w:sz w:val="24"/>
        </w:rPr>
        <w:t>ocorrerá</w:t>
      </w:r>
      <w:r>
        <w:rPr>
          <w:spacing w:val="32"/>
          <w:sz w:val="24"/>
        </w:rPr>
        <w:t> </w:t>
      </w:r>
      <w:r>
        <w:rPr>
          <w:sz w:val="24"/>
        </w:rPr>
        <w:t>somente</w:t>
      </w:r>
      <w:r>
        <w:rPr>
          <w:spacing w:val="32"/>
          <w:sz w:val="24"/>
        </w:rPr>
        <w:t> </w:t>
      </w:r>
      <w:r>
        <w:rPr>
          <w:sz w:val="24"/>
        </w:rPr>
        <w:t>após</w:t>
      </w:r>
      <w:r>
        <w:rPr>
          <w:spacing w:val="32"/>
          <w:sz w:val="24"/>
        </w:rPr>
        <w:t>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left"/>
        <w:rPr>
          <w:sz w:val="24"/>
        </w:rPr>
      </w:pPr>
      <w:r>
        <w:rPr>
          <w:sz w:val="24"/>
        </w:rPr>
        <w:t>Após a fase de envio de lances, serão disponibilizados para acesso público os documentos que compõem a proposta dos licitantes convocados</w:t>
      </w:r>
      <w:r>
        <w:rPr>
          <w:spacing w:val="40"/>
          <w:sz w:val="24"/>
        </w:rPr>
        <w:t> </w:t>
      </w:r>
      <w:r>
        <w:rPr>
          <w:sz w:val="24"/>
        </w:rPr>
        <w:t>para apresentação de propostas.</w:t>
      </w:r>
    </w:p>
    <w:p>
      <w:pPr>
        <w:pStyle w:val="ListParagraph"/>
        <w:spacing w:after="0" w:line="235" w:lineRule="auto"/>
        <w:jc w:val="left"/>
        <w:rPr>
          <w:sz w:val="24"/>
        </w:rPr>
        <w:sectPr>
          <w:pgSz w:w="15840" w:h="24480"/>
          <w:pgMar w:top="480" w:bottom="280" w:left="360" w:right="360"/>
        </w:sectPr>
      </w:pPr>
    </w:p>
    <w:p>
      <w:pPr>
        <w:pStyle w:val="ListParagraph"/>
        <w:numPr>
          <w:ilvl w:val="1"/>
          <w:numId w:val="4"/>
        </w:numPr>
        <w:tabs>
          <w:tab w:pos="950" w:val="left" w:leader="none"/>
        </w:tabs>
        <w:spacing w:line="235" w:lineRule="auto" w:before="80"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5"/>
        </w:numPr>
        <w:tabs>
          <w:tab w:pos="809" w:val="left" w:leader="none"/>
        </w:tabs>
        <w:spacing w:line="240" w:lineRule="auto" w:before="0"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5"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20"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spacing w:after="0" w:line="240" w:lineRule="auto"/>
        <w:jc w:val="both"/>
        <w:rPr>
          <w:sz w:val="24"/>
        </w:rPr>
        <w:sectPr>
          <w:pgSz w:w="15840" w:h="24480"/>
          <w:pgMar w:top="480" w:bottom="280" w:left="360" w:right="360"/>
        </w:sectPr>
      </w:pPr>
    </w:p>
    <w:p>
      <w:pPr>
        <w:pStyle w:val="ListParagraph"/>
        <w:numPr>
          <w:ilvl w:val="1"/>
          <w:numId w:val="6"/>
        </w:numPr>
        <w:tabs>
          <w:tab w:pos="948" w:val="left" w:leader="none"/>
        </w:tabs>
        <w:spacing w:line="235" w:lineRule="auto" w:before="80"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5"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spacing w:after="0" w:line="240" w:lineRule="auto"/>
        <w:jc w:val="left"/>
        <w:rPr>
          <w:sz w:val="24"/>
        </w:rPr>
        <w:sectPr>
          <w:pgSz w:w="15840" w:h="24480"/>
          <w:pgMar w:top="480" w:bottom="280" w:left="360" w:right="360"/>
        </w:sectPr>
      </w:pPr>
    </w:p>
    <w:p>
      <w:pPr>
        <w:pStyle w:val="ListParagraph"/>
        <w:numPr>
          <w:ilvl w:val="1"/>
          <w:numId w:val="7"/>
        </w:numPr>
        <w:tabs>
          <w:tab w:pos="823" w:val="left" w:leader="none"/>
        </w:tabs>
        <w:spacing w:line="235" w:lineRule="auto" w:before="80"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Heading2"/>
        <w:numPr>
          <w:ilvl w:val="2"/>
          <w:numId w:val="7"/>
        </w:numPr>
        <w:tabs>
          <w:tab w:pos="1158" w:val="left" w:leader="none"/>
        </w:tabs>
        <w:spacing w:line="235" w:lineRule="auto" w:before="119" w:after="0"/>
        <w:ind w:left="449" w:right="432" w:firstLine="0"/>
        <w:jc w:val="both"/>
      </w:pPr>
      <w:r>
        <w:rPr/>
        <w:t>A(s) amostra(s) de cada um do(s) item(ns) arrematado(s) deverá(ão) ser encaminhada(s) ao Pregoeiro, localizado na Rua São Francisco Xavier</w:t>
      </w:r>
      <w:r>
        <w:rPr>
          <w:spacing w:val="-4"/>
        </w:rPr>
        <w:t> </w:t>
      </w:r>
      <w:r>
        <w:rPr/>
        <w:t>nº. 524 – Sala 2.105 – 2° andar</w:t>
      </w:r>
      <w:r>
        <w:rPr>
          <w:spacing w:val="-4"/>
        </w:rPr>
        <w:t> </w:t>
      </w:r>
      <w:r>
        <w:rPr/>
        <w:t>– Bloco F</w:t>
      </w:r>
      <w:r>
        <w:rPr>
          <w:spacing w:val="-8"/>
        </w:rPr>
        <w:t> </w:t>
      </w:r>
      <w:r>
        <w:rPr/>
        <w:t>– DEPLICON - Departamento de Licitações e Contratos da UERJ. Os </w:t>
      </w:r>
      <w:r>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8"/>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396098</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88839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BodyText"/>
        <w:spacing w:before="232"/>
        <w:ind w:left="0"/>
      </w:pPr>
    </w:p>
    <w:p>
      <w:pPr>
        <w:pStyle w:val="ListParagraph"/>
        <w:numPr>
          <w:ilvl w:val="1"/>
          <w:numId w:val="8"/>
        </w:numPr>
        <w:tabs>
          <w:tab w:pos="796" w:val="left" w:leader="none"/>
        </w:tabs>
        <w:spacing w:line="235" w:lineRule="auto" w:before="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54" w:val="left" w:leader="none"/>
        </w:tabs>
        <w:spacing w:line="235" w:lineRule="auto" w:before="119" w:after="0"/>
        <w:ind w:left="449" w:right="433" w:firstLine="0"/>
        <w:jc w:val="left"/>
        <w:rPr>
          <w:sz w:val="24"/>
        </w:rPr>
      </w:pPr>
      <w:r>
        <w:rPr>
          <w:sz w:val="24"/>
        </w:rPr>
        <w:t>Todos</w:t>
      </w:r>
      <w:r>
        <w:rPr>
          <w:spacing w:val="40"/>
          <w:sz w:val="24"/>
        </w:rPr>
        <w:t> </w:t>
      </w:r>
      <w:r>
        <w:rPr>
          <w:sz w:val="24"/>
        </w:rPr>
        <w:t>os</w:t>
      </w:r>
      <w:r>
        <w:rPr>
          <w:spacing w:val="40"/>
          <w:sz w:val="24"/>
        </w:rPr>
        <w:t> </w:t>
      </w:r>
      <w:r>
        <w:rPr>
          <w:sz w:val="24"/>
        </w:rPr>
        <w:t>licitantes</w:t>
      </w:r>
      <w:r>
        <w:rPr>
          <w:spacing w:val="40"/>
          <w:sz w:val="24"/>
        </w:rPr>
        <w:t> </w:t>
      </w:r>
      <w:r>
        <w:rPr>
          <w:sz w:val="24"/>
        </w:rPr>
        <w:t>encaminharão,</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sistema,</w:t>
      </w:r>
      <w:r>
        <w:rPr>
          <w:spacing w:val="40"/>
          <w:sz w:val="24"/>
        </w:rPr>
        <w:t> </w:t>
      </w:r>
      <w:r>
        <w:rPr>
          <w:sz w:val="24"/>
        </w:rPr>
        <w:t>simultaneamente</w:t>
      </w:r>
      <w:r>
        <w:rPr>
          <w:spacing w:val="40"/>
          <w:sz w:val="24"/>
        </w:rPr>
        <w:t> </w:t>
      </w:r>
      <w:r>
        <w:rPr>
          <w:sz w:val="24"/>
        </w:rPr>
        <w:t>os</w:t>
      </w:r>
      <w:r>
        <w:rPr>
          <w:spacing w:val="40"/>
          <w:sz w:val="24"/>
        </w:rPr>
        <w:t> </w:t>
      </w:r>
      <w:r>
        <w:rPr>
          <w:sz w:val="24"/>
        </w:rPr>
        <w:t>documentos</w:t>
      </w:r>
      <w:r>
        <w:rPr>
          <w:spacing w:val="40"/>
          <w:sz w:val="24"/>
        </w:rPr>
        <w:t> </w:t>
      </w:r>
      <w:r>
        <w:rPr>
          <w:sz w:val="24"/>
        </w:rPr>
        <w:t>de</w:t>
      </w:r>
      <w:r>
        <w:rPr>
          <w:spacing w:val="40"/>
          <w:sz w:val="24"/>
        </w:rPr>
        <w:t> </w:t>
      </w:r>
      <w:r>
        <w:rPr>
          <w:sz w:val="24"/>
        </w:rPr>
        <w:t>habilitação</w:t>
      </w:r>
      <w:r>
        <w:rPr>
          <w:spacing w:val="40"/>
          <w:sz w:val="24"/>
        </w:rPr>
        <w:t> </w:t>
      </w:r>
      <w:r>
        <w:rPr>
          <w:sz w:val="24"/>
        </w:rPr>
        <w:t>e</w:t>
      </w:r>
      <w:r>
        <w:rPr>
          <w:spacing w:val="40"/>
          <w:sz w:val="24"/>
        </w:rPr>
        <w:t> </w:t>
      </w:r>
      <w:r>
        <w:rPr>
          <w:sz w:val="24"/>
        </w:rPr>
        <w:t>a</w:t>
      </w:r>
      <w:r>
        <w:rPr>
          <w:spacing w:val="40"/>
          <w:sz w:val="24"/>
        </w:rPr>
        <w:t> </w:t>
      </w:r>
      <w:r>
        <w:rPr>
          <w:sz w:val="24"/>
        </w:rPr>
        <w:t>proposta</w:t>
      </w:r>
      <w:r>
        <w:rPr>
          <w:spacing w:val="40"/>
          <w:sz w:val="24"/>
        </w:rPr>
        <w:t> </w:t>
      </w:r>
      <w:r>
        <w:rPr>
          <w:sz w:val="24"/>
        </w:rPr>
        <w:t>com</w:t>
      </w:r>
      <w:r>
        <w:rPr>
          <w:spacing w:val="40"/>
          <w:sz w:val="24"/>
        </w:rPr>
        <w:t> </w:t>
      </w:r>
      <w:r>
        <w:rPr>
          <w:sz w:val="24"/>
        </w:rPr>
        <w:t>o</w:t>
      </w:r>
      <w:r>
        <w:rPr>
          <w:spacing w:val="40"/>
          <w:sz w:val="24"/>
        </w:rPr>
        <w:t> </w:t>
      </w:r>
      <w:r>
        <w:rPr>
          <w:sz w:val="24"/>
        </w:rPr>
        <w:t>preço</w:t>
      </w:r>
      <w:r>
        <w:rPr>
          <w:spacing w:val="40"/>
          <w:sz w:val="24"/>
        </w:rPr>
        <w:t> </w:t>
      </w:r>
      <w:r>
        <w:rPr>
          <w:sz w:val="24"/>
        </w:rPr>
        <w:t>ou</w:t>
      </w:r>
      <w:r>
        <w:rPr>
          <w:spacing w:val="40"/>
          <w:sz w:val="24"/>
        </w:rPr>
        <w:t> </w:t>
      </w:r>
      <w:r>
        <w:rPr>
          <w:sz w:val="24"/>
        </w:rPr>
        <w:t>o percentual de desconto, observado, nesta hipótese, o disposto no art. 42 do Decreto nº 48.778/2023.</w:t>
      </w:r>
    </w:p>
    <w:p>
      <w:pPr>
        <w:pStyle w:val="ListParagraph"/>
        <w:numPr>
          <w:ilvl w:val="2"/>
          <w:numId w:val="8"/>
        </w:numPr>
        <w:tabs>
          <w:tab w:pos="990" w:val="left" w:leader="none"/>
        </w:tabs>
        <w:spacing w:line="235" w:lineRule="auto" w:before="119" w:after="0"/>
        <w:ind w:left="449" w:right="432" w:firstLine="0"/>
        <w:jc w:val="left"/>
        <w:rPr>
          <w:sz w:val="24"/>
        </w:rPr>
      </w:pPr>
      <w:r>
        <w:rPr>
          <w:sz w:val="24"/>
        </w:rPr>
        <w:t>Será</w:t>
      </w:r>
      <w:r>
        <w:rPr>
          <w:spacing w:val="-1"/>
          <w:sz w:val="24"/>
        </w:rPr>
        <w:t> </w:t>
      </w:r>
      <w:r>
        <w:rPr>
          <w:sz w:val="24"/>
        </w:rPr>
        <w:t>exigida</w:t>
      </w:r>
      <w:r>
        <w:rPr>
          <w:spacing w:val="-1"/>
          <w:sz w:val="24"/>
        </w:rPr>
        <w:t> </w:t>
      </w:r>
      <w:r>
        <w:rPr>
          <w:sz w:val="24"/>
        </w:rPr>
        <w:t>a</w:t>
      </w:r>
      <w:r>
        <w:rPr>
          <w:spacing w:val="-1"/>
          <w:sz w:val="24"/>
        </w:rPr>
        <w:t> </w:t>
      </w:r>
      <w:r>
        <w:rPr>
          <w:sz w:val="24"/>
        </w:rPr>
        <w:t>apresentação</w:t>
      </w:r>
      <w:r>
        <w:rPr>
          <w:spacing w:val="-1"/>
          <w:sz w:val="24"/>
        </w:rPr>
        <w:t> </w:t>
      </w:r>
      <w:r>
        <w:rPr>
          <w:sz w:val="24"/>
        </w:rPr>
        <w:t>dos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b/>
          <w:sz w:val="24"/>
        </w:rPr>
        <w:t>Anexo</w:t>
      </w:r>
      <w:r>
        <w:rPr>
          <w:b/>
          <w:spacing w:val="-1"/>
          <w:sz w:val="24"/>
        </w:rPr>
        <w:t> </w:t>
      </w:r>
      <w:r>
        <w:rPr>
          <w:b/>
          <w:sz w:val="24"/>
        </w:rPr>
        <w:t>III</w:t>
      </w:r>
      <w:r>
        <w:rPr>
          <w:b/>
          <w:spacing w:val="-1"/>
          <w:sz w:val="24"/>
        </w:rPr>
        <w:t> </w:t>
      </w:r>
      <w:r>
        <w:rPr>
          <w:sz w:val="24"/>
        </w:rPr>
        <w:t>referente</w:t>
      </w:r>
      <w:r>
        <w:rPr>
          <w:spacing w:val="-1"/>
          <w:sz w:val="24"/>
        </w:rPr>
        <w:t> </w:t>
      </w:r>
      <w:r>
        <w:rPr>
          <w:sz w:val="24"/>
        </w:rPr>
        <w:t>aos</w:t>
      </w:r>
      <w:r>
        <w:rPr>
          <w:spacing w:val="-1"/>
          <w:sz w:val="24"/>
        </w:rPr>
        <w:t> </w:t>
      </w:r>
      <w:r>
        <w:rPr>
          <w:sz w:val="24"/>
        </w:rPr>
        <w:t>requisitos</w:t>
      </w:r>
      <w:r>
        <w:rPr>
          <w:spacing w:val="-1"/>
          <w:sz w:val="24"/>
        </w:rPr>
        <w:t> </w:t>
      </w:r>
      <w:r>
        <w:rPr>
          <w:sz w:val="24"/>
        </w:rPr>
        <w:t>de</w:t>
      </w:r>
      <w:r>
        <w:rPr>
          <w:spacing w:val="-1"/>
          <w:sz w:val="24"/>
        </w:rPr>
        <w:t> </w:t>
      </w:r>
      <w:r>
        <w:rPr>
          <w:sz w:val="24"/>
        </w:rPr>
        <w:t>habilitação</w:t>
      </w:r>
      <w:r>
        <w:rPr>
          <w:spacing w:val="-1"/>
          <w:sz w:val="24"/>
        </w:rPr>
        <w:t> </w:t>
      </w:r>
      <w:r>
        <w:rPr>
          <w:sz w:val="24"/>
        </w:rPr>
        <w:t>deste</w:t>
      </w:r>
      <w:r>
        <w:rPr>
          <w:spacing w:val="-1"/>
          <w:sz w:val="24"/>
        </w:rPr>
        <w:t> </w:t>
      </w:r>
      <w:r>
        <w:rPr>
          <w:sz w:val="24"/>
        </w:rPr>
        <w:t>Edital</w:t>
      </w:r>
      <w:r>
        <w:rPr>
          <w:spacing w:val="-1"/>
          <w:sz w:val="24"/>
        </w:rPr>
        <w:t> </w:t>
      </w:r>
      <w:r>
        <w:rPr>
          <w:sz w:val="24"/>
        </w:rPr>
        <w:t>apenas</w:t>
      </w:r>
      <w:r>
        <w:rPr>
          <w:spacing w:val="-1"/>
          <w:sz w:val="24"/>
        </w:rPr>
        <w:t> </w:t>
      </w:r>
      <w:r>
        <w:rPr>
          <w:sz w:val="24"/>
        </w:rPr>
        <w:t>ao licitante vencedor.</w:t>
      </w:r>
    </w:p>
    <w:p>
      <w:pPr>
        <w:pStyle w:val="ListParagraph"/>
        <w:numPr>
          <w:ilvl w:val="1"/>
          <w:numId w:val="8"/>
        </w:numPr>
        <w:tabs>
          <w:tab w:pos="815" w:val="left" w:leader="none"/>
        </w:tabs>
        <w:spacing w:line="235" w:lineRule="auto" w:before="120"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spacing w:after="0" w:line="235" w:lineRule="auto"/>
        <w:jc w:val="left"/>
        <w:rPr>
          <w:sz w:val="24"/>
        </w:rPr>
        <w:sectPr>
          <w:pgSz w:w="15840" w:h="24480"/>
          <w:pgMar w:top="480" w:bottom="280" w:left="360" w:right="360"/>
        </w:sectPr>
      </w:pPr>
    </w:p>
    <w:p>
      <w:pPr>
        <w:pStyle w:val="ListParagraph"/>
        <w:numPr>
          <w:ilvl w:val="2"/>
          <w:numId w:val="8"/>
        </w:numPr>
        <w:tabs>
          <w:tab w:pos="1018" w:val="left" w:leader="none"/>
        </w:tabs>
        <w:spacing w:line="235" w:lineRule="auto" w:before="80"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232"/>
        <w:ind w:left="0"/>
      </w:pPr>
    </w:p>
    <w:p>
      <w:pPr>
        <w:pStyle w:val="ListParagraph"/>
        <w:numPr>
          <w:ilvl w:val="1"/>
          <w:numId w:val="8"/>
        </w:numPr>
        <w:tabs>
          <w:tab w:pos="846" w:val="left" w:leader="none"/>
        </w:tabs>
        <w:spacing w:line="235" w:lineRule="auto" w:before="1"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1"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2"/>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20"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spacing w:after="0" w:line="240" w:lineRule="auto"/>
        <w:jc w:val="both"/>
        <w:rPr>
          <w:sz w:val="24"/>
        </w:rPr>
        <w:sectPr>
          <w:pgSz w:w="15840" w:h="24480"/>
          <w:pgMar w:top="480" w:bottom="280" w:left="360" w:right="360"/>
        </w:sectPr>
      </w:pPr>
    </w:p>
    <w:p>
      <w:pPr>
        <w:pStyle w:val="ListParagraph"/>
        <w:numPr>
          <w:ilvl w:val="2"/>
          <w:numId w:val="12"/>
        </w:numPr>
        <w:tabs>
          <w:tab w:pos="1027" w:val="left" w:leader="none"/>
        </w:tabs>
        <w:spacing w:line="235" w:lineRule="auto" w:before="8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ind w:left="0"/>
        <w:rPr>
          <w:b/>
        </w:rPr>
      </w:pPr>
    </w:p>
    <w:p>
      <w:pPr>
        <w:pStyle w:val="BodyText"/>
        <w:spacing w:line="235" w:lineRule="auto" w:before="1"/>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ind w:left="0"/>
        <w:rPr>
          <w:b/>
        </w:rPr>
      </w:pPr>
    </w:p>
    <w:p>
      <w:pPr>
        <w:pStyle w:val="ListParagraph"/>
        <w:numPr>
          <w:ilvl w:val="1"/>
          <w:numId w:val="14"/>
        </w:numPr>
        <w:tabs>
          <w:tab w:pos="932" w:val="left" w:leader="none"/>
        </w:tabs>
        <w:spacing w:line="235" w:lineRule="auto" w:before="0"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BodyText"/>
        <w:spacing w:before="0"/>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228"/>
        <w:ind w:left="0"/>
        <w:rPr>
          <w:b/>
        </w:rPr>
      </w:pPr>
    </w:p>
    <w:p>
      <w:pPr>
        <w:pStyle w:val="BodyText"/>
        <w:spacing w:before="0"/>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BodyText"/>
        <w:spacing w:before="232"/>
        <w:ind w:left="0"/>
        <w:rPr>
          <w:b/>
        </w:rPr>
      </w:pPr>
    </w:p>
    <w:p>
      <w:pPr>
        <w:pStyle w:val="ListParagraph"/>
        <w:numPr>
          <w:ilvl w:val="1"/>
          <w:numId w:val="15"/>
        </w:numPr>
        <w:tabs>
          <w:tab w:pos="986" w:val="left" w:leader="none"/>
        </w:tabs>
        <w:spacing w:line="235" w:lineRule="auto" w:before="1"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spacing w:after="0" w:line="240" w:lineRule="auto"/>
        <w:jc w:val="both"/>
        <w:rPr>
          <w:sz w:val="24"/>
        </w:rPr>
        <w:sectPr>
          <w:pgSz w:w="15840" w:h="24480"/>
          <w:pgMar w:top="480" w:bottom="280" w:left="360" w:right="360"/>
        </w:sectPr>
      </w:pPr>
    </w:p>
    <w:p>
      <w:pPr>
        <w:pStyle w:val="ListParagraph"/>
        <w:numPr>
          <w:ilvl w:val="0"/>
          <w:numId w:val="16"/>
        </w:numPr>
        <w:tabs>
          <w:tab w:pos="695" w:val="left" w:leader="none"/>
        </w:tabs>
        <w:spacing w:line="240" w:lineRule="auto" w:before="76" w:after="0"/>
        <w:ind w:left="69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left"/>
        <w:rPr>
          <w:sz w:val="24"/>
        </w:rPr>
      </w:pPr>
      <w:r>
        <w:rPr>
          <w:sz w:val="24"/>
        </w:rPr>
        <w:t>por</w:t>
      </w:r>
      <w:r>
        <w:rPr>
          <w:spacing w:val="40"/>
          <w:sz w:val="24"/>
        </w:rPr>
        <w:t> </w:t>
      </w:r>
      <w:r>
        <w:rPr>
          <w:sz w:val="24"/>
        </w:rPr>
        <w:t>consulta</w:t>
      </w:r>
      <w:r>
        <w:rPr>
          <w:spacing w:val="40"/>
          <w:sz w:val="24"/>
        </w:rPr>
        <w:t> </w:t>
      </w:r>
      <w:r>
        <w:rPr>
          <w:sz w:val="24"/>
        </w:rPr>
        <w:t>aos</w:t>
      </w:r>
      <w:r>
        <w:rPr>
          <w:spacing w:val="40"/>
          <w:sz w:val="24"/>
        </w:rPr>
        <w:t> </w:t>
      </w:r>
      <w:r>
        <w:rPr>
          <w:sz w:val="24"/>
        </w:rPr>
        <w:t>cadastros</w:t>
      </w:r>
      <w:r>
        <w:rPr>
          <w:spacing w:val="40"/>
          <w:sz w:val="24"/>
        </w:rPr>
        <w:t> </w:t>
      </w:r>
      <w:r>
        <w:rPr>
          <w:sz w:val="24"/>
        </w:rPr>
        <w:t>mencionados</w:t>
      </w:r>
      <w:r>
        <w:rPr>
          <w:spacing w:val="40"/>
          <w:sz w:val="24"/>
        </w:rPr>
        <w:t> </w:t>
      </w:r>
      <w:r>
        <w:rPr>
          <w:sz w:val="24"/>
        </w:rPr>
        <w:t>no</w:t>
      </w:r>
      <w:r>
        <w:rPr>
          <w:spacing w:val="40"/>
          <w:sz w:val="24"/>
        </w:rPr>
        <w:t> </w:t>
      </w:r>
      <w:r>
        <w:rPr>
          <w:sz w:val="24"/>
        </w:rPr>
        <w:t>item</w:t>
      </w:r>
      <w:r>
        <w:rPr>
          <w:spacing w:val="40"/>
          <w:sz w:val="24"/>
        </w:rPr>
        <w:t> </w:t>
      </w:r>
      <w:r>
        <w:rPr>
          <w:sz w:val="24"/>
        </w:rPr>
        <w:t>7.1,</w:t>
      </w:r>
      <w:r>
        <w:rPr>
          <w:spacing w:val="40"/>
          <w:sz w:val="24"/>
        </w:rPr>
        <w:t> </w:t>
      </w:r>
      <w:r>
        <w:rPr>
          <w:sz w:val="24"/>
        </w:rPr>
        <w:t>se</w:t>
      </w:r>
      <w:r>
        <w:rPr>
          <w:spacing w:val="40"/>
          <w:sz w:val="24"/>
        </w:rPr>
        <w:t> </w:t>
      </w:r>
      <w:r>
        <w:rPr>
          <w:sz w:val="24"/>
        </w:rPr>
        <w:t>o</w:t>
      </w:r>
      <w:r>
        <w:rPr>
          <w:spacing w:val="40"/>
          <w:sz w:val="24"/>
        </w:rPr>
        <w:t> </w:t>
      </w:r>
      <w:r>
        <w:rPr>
          <w:sz w:val="24"/>
        </w:rPr>
        <w:t>contratado</w:t>
      </w:r>
      <w:r>
        <w:rPr>
          <w:spacing w:val="40"/>
          <w:sz w:val="24"/>
        </w:rPr>
        <w:t> </w:t>
      </w:r>
      <w:r>
        <w:rPr>
          <w:sz w:val="24"/>
        </w:rPr>
        <w:t>foi</w:t>
      </w:r>
      <w:r>
        <w:rPr>
          <w:spacing w:val="40"/>
          <w:sz w:val="24"/>
        </w:rPr>
        <w:t> </w:t>
      </w:r>
      <w:r>
        <w:rPr>
          <w:sz w:val="24"/>
        </w:rPr>
        <w:t>penalizado</w:t>
      </w:r>
      <w:r>
        <w:rPr>
          <w:spacing w:val="40"/>
          <w:sz w:val="24"/>
        </w:rPr>
        <w:t> </w:t>
      </w:r>
      <w:r>
        <w:rPr>
          <w:sz w:val="24"/>
        </w:rPr>
        <w:t>com</w:t>
      </w:r>
      <w:r>
        <w:rPr>
          <w:spacing w:val="40"/>
          <w:sz w:val="24"/>
        </w:rPr>
        <w:t> </w:t>
      </w:r>
      <w:r>
        <w:rPr>
          <w:sz w:val="24"/>
        </w:rPr>
        <w:t>as</w:t>
      </w:r>
      <w:r>
        <w:rPr>
          <w:spacing w:val="40"/>
          <w:sz w:val="24"/>
        </w:rPr>
        <w:t> </w:t>
      </w:r>
      <w:r>
        <w:rPr>
          <w:sz w:val="24"/>
        </w:rPr>
        <w:t>sanções</w:t>
      </w:r>
      <w:r>
        <w:rPr>
          <w:spacing w:val="40"/>
          <w:sz w:val="24"/>
        </w:rPr>
        <w:t> </w:t>
      </w:r>
      <w:r>
        <w:rPr>
          <w:sz w:val="24"/>
        </w:rPr>
        <w:t>de</w:t>
      </w:r>
      <w:r>
        <w:rPr>
          <w:spacing w:val="40"/>
          <w:sz w:val="24"/>
        </w:rPr>
        <w:t> </w:t>
      </w:r>
      <w:r>
        <w:rPr>
          <w:sz w:val="24"/>
        </w:rPr>
        <w:t>declaração</w:t>
      </w:r>
      <w:r>
        <w:rPr>
          <w:spacing w:val="40"/>
          <w:sz w:val="24"/>
        </w:rPr>
        <w:t> </w:t>
      </w:r>
      <w:r>
        <w:rPr>
          <w:sz w:val="24"/>
        </w:rPr>
        <w:t>de</w:t>
      </w:r>
      <w:r>
        <w:rPr>
          <w:spacing w:val="40"/>
          <w:sz w:val="24"/>
        </w:rPr>
        <w:t> </w:t>
      </w:r>
      <w:r>
        <w:rPr>
          <w:sz w:val="24"/>
        </w:rPr>
        <w:t>inidoneidade</w:t>
      </w:r>
      <w:r>
        <w:rPr>
          <w:spacing w:val="40"/>
          <w:sz w:val="24"/>
        </w:rPr>
        <w:t> </w:t>
      </w:r>
      <w:r>
        <w:rPr>
          <w:sz w:val="24"/>
        </w:rPr>
        <w:t>ou</w:t>
      </w:r>
      <w:r>
        <w:rPr>
          <w:spacing w:val="80"/>
          <w:w w:val="150"/>
          <w:sz w:val="24"/>
        </w:rPr>
        <w:t> </w:t>
      </w:r>
      <w:r>
        <w:rPr>
          <w:sz w:val="24"/>
        </w:rPr>
        <w:t>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left"/>
        <w:rPr>
          <w:sz w:val="24"/>
        </w:rPr>
      </w:pPr>
      <w:r>
        <w:rPr>
          <w:sz w:val="24"/>
        </w:rPr>
        <w:t>por</w:t>
      </w:r>
      <w:r>
        <w:rPr>
          <w:spacing w:val="25"/>
          <w:sz w:val="24"/>
        </w:rPr>
        <w:t> </w:t>
      </w:r>
      <w:r>
        <w:rPr>
          <w:sz w:val="24"/>
        </w:rPr>
        <w:t>consulta</w:t>
      </w:r>
      <w:r>
        <w:rPr>
          <w:spacing w:val="25"/>
          <w:sz w:val="24"/>
        </w:rPr>
        <w:t> </w:t>
      </w:r>
      <w:r>
        <w:rPr>
          <w:sz w:val="24"/>
        </w:rPr>
        <w:t>ao</w:t>
      </w:r>
      <w:r>
        <w:rPr>
          <w:spacing w:val="25"/>
          <w:sz w:val="24"/>
        </w:rPr>
        <w:t> </w:t>
      </w:r>
      <w:r>
        <w:rPr>
          <w:sz w:val="24"/>
        </w:rPr>
        <w:t>SICAF,</w:t>
      </w:r>
      <w:r>
        <w:rPr>
          <w:spacing w:val="25"/>
          <w:sz w:val="24"/>
        </w:rPr>
        <w:t> </w:t>
      </w:r>
      <w:r>
        <w:rPr>
          <w:sz w:val="24"/>
        </w:rPr>
        <w:t>eventuais</w:t>
      </w:r>
      <w:r>
        <w:rPr>
          <w:spacing w:val="25"/>
          <w:sz w:val="24"/>
        </w:rPr>
        <w:t> </w:t>
      </w:r>
      <w:r>
        <w:rPr>
          <w:sz w:val="24"/>
        </w:rPr>
        <w:t>ocorrências</w:t>
      </w:r>
      <w:r>
        <w:rPr>
          <w:spacing w:val="25"/>
          <w:sz w:val="24"/>
        </w:rPr>
        <w:t> </w:t>
      </w:r>
      <w:r>
        <w:rPr>
          <w:sz w:val="24"/>
        </w:rPr>
        <w:t>impeditivas</w:t>
      </w:r>
      <w:r>
        <w:rPr>
          <w:spacing w:val="25"/>
          <w:sz w:val="24"/>
        </w:rPr>
        <w:t> </w:t>
      </w:r>
      <w:r>
        <w:rPr>
          <w:sz w:val="24"/>
        </w:rPr>
        <w:t>indiretas,</w:t>
      </w:r>
      <w:r>
        <w:rPr>
          <w:spacing w:val="25"/>
          <w:sz w:val="24"/>
        </w:rPr>
        <w:t> </w:t>
      </w:r>
      <w:r>
        <w:rPr>
          <w:sz w:val="24"/>
        </w:rPr>
        <w:t>hipótese</w:t>
      </w:r>
      <w:r>
        <w:rPr>
          <w:spacing w:val="25"/>
          <w:sz w:val="24"/>
        </w:rPr>
        <w:t> </w:t>
      </w:r>
      <w:r>
        <w:rPr>
          <w:sz w:val="24"/>
        </w:rPr>
        <w:t>na</w:t>
      </w:r>
      <w:r>
        <w:rPr>
          <w:spacing w:val="25"/>
          <w:sz w:val="24"/>
        </w:rPr>
        <w:t> </w:t>
      </w:r>
      <w:r>
        <w:rPr>
          <w:sz w:val="24"/>
        </w:rPr>
        <w:t>qual</w:t>
      </w:r>
      <w:r>
        <w:rPr>
          <w:spacing w:val="25"/>
          <w:sz w:val="24"/>
        </w:rPr>
        <w:t> </w:t>
      </w:r>
      <w:r>
        <w:rPr>
          <w:sz w:val="24"/>
        </w:rPr>
        <w:t>o</w:t>
      </w:r>
      <w:r>
        <w:rPr>
          <w:spacing w:val="25"/>
          <w:sz w:val="24"/>
        </w:rPr>
        <w:t> </w:t>
      </w:r>
      <w:r>
        <w:rPr>
          <w:sz w:val="24"/>
        </w:rPr>
        <w:t>gestor</w:t>
      </w:r>
      <w:r>
        <w:rPr>
          <w:spacing w:val="25"/>
          <w:sz w:val="24"/>
        </w:rPr>
        <w:t> </w:t>
      </w:r>
      <w:r>
        <w:rPr>
          <w:sz w:val="24"/>
        </w:rPr>
        <w:t>deverá</w:t>
      </w:r>
      <w:r>
        <w:rPr>
          <w:spacing w:val="25"/>
          <w:sz w:val="24"/>
        </w:rPr>
        <w:t> </w:t>
      </w:r>
      <w:r>
        <w:rPr>
          <w:sz w:val="24"/>
        </w:rPr>
        <w:t>verificar</w:t>
      </w:r>
      <w:r>
        <w:rPr>
          <w:spacing w:val="25"/>
          <w:sz w:val="24"/>
        </w:rPr>
        <w:t> </w:t>
      </w:r>
      <w:r>
        <w:rPr>
          <w:sz w:val="24"/>
        </w:rPr>
        <w:t>se</w:t>
      </w:r>
      <w:r>
        <w:rPr>
          <w:spacing w:val="25"/>
          <w:sz w:val="24"/>
        </w:rPr>
        <w:t> </w:t>
      </w:r>
      <w:r>
        <w:rPr>
          <w:sz w:val="24"/>
        </w:rPr>
        <w:t>houve</w:t>
      </w:r>
      <w:r>
        <w:rPr>
          <w:spacing w:val="25"/>
          <w:sz w:val="24"/>
        </w:rPr>
        <w:t> </w:t>
      </w:r>
      <w:r>
        <w:rPr>
          <w:sz w:val="24"/>
        </w:rPr>
        <w:t>fraude</w:t>
      </w:r>
      <w:r>
        <w:rPr>
          <w:spacing w:val="25"/>
          <w:sz w:val="24"/>
        </w:rPr>
        <w:t> </w:t>
      </w:r>
      <w:r>
        <w:rPr>
          <w:sz w:val="24"/>
        </w:rPr>
        <w:t>por</w:t>
      </w:r>
      <w:r>
        <w:rPr>
          <w:spacing w:val="25"/>
          <w:sz w:val="24"/>
        </w:rPr>
        <w:t> </w:t>
      </w:r>
      <w:r>
        <w:rPr>
          <w:sz w:val="24"/>
        </w:rPr>
        <w:t>parte</w:t>
      </w:r>
      <w:r>
        <w:rPr>
          <w:spacing w:val="25"/>
          <w:sz w:val="24"/>
        </w:rPr>
        <w:t> </w:t>
      </w:r>
      <w:r>
        <w:rPr>
          <w:sz w:val="24"/>
        </w:rPr>
        <w:t>das empresas apontadas no Relatório de Ocorrências Impeditivas Indiretas.</w:t>
      </w:r>
    </w:p>
    <w:p>
      <w:pPr>
        <w:pStyle w:val="BodyText"/>
        <w:spacing w:before="233"/>
        <w:ind w:left="0"/>
      </w:pPr>
    </w:p>
    <w:p>
      <w:pPr>
        <w:pStyle w:val="ListParagraph"/>
        <w:numPr>
          <w:ilvl w:val="2"/>
          <w:numId w:val="15"/>
        </w:numPr>
        <w:tabs>
          <w:tab w:pos="1114" w:val="left" w:leader="none"/>
        </w:tabs>
        <w:spacing w:line="235" w:lineRule="auto" w:before="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both"/>
      </w:pPr>
      <w:r>
        <w:rPr/>
        <w:t>PRAZO </w:t>
      </w:r>
      <w:r>
        <w:rPr>
          <w:spacing w:val="-2"/>
        </w:rPr>
        <w:t>CONTRATUAL</w:t>
      </w:r>
    </w:p>
    <w:p>
      <w:pPr>
        <w:pStyle w:val="BodyText"/>
        <w:spacing w:before="232"/>
        <w:ind w:left="0"/>
        <w:rPr>
          <w:b/>
        </w:rPr>
      </w:pPr>
    </w:p>
    <w:p>
      <w:pPr>
        <w:pStyle w:val="ListParagraph"/>
        <w:numPr>
          <w:ilvl w:val="1"/>
          <w:numId w:val="18"/>
        </w:numPr>
        <w:tabs>
          <w:tab w:pos="974" w:val="left" w:leader="none"/>
        </w:tabs>
        <w:spacing w:line="235" w:lineRule="auto" w:before="0"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REAJUSTE</w:t>
      </w:r>
    </w:p>
    <w:p>
      <w:pPr>
        <w:pStyle w:val="BodyText"/>
        <w:spacing w:before="228"/>
        <w:ind w:left="0"/>
        <w:rPr>
          <w:b/>
        </w:rPr>
      </w:pPr>
    </w:p>
    <w:p>
      <w:pPr>
        <w:pStyle w:val="ListParagraph"/>
        <w:numPr>
          <w:ilvl w:val="1"/>
          <w:numId w:val="19"/>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20"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BodyText"/>
        <w:spacing w:before="233"/>
        <w:ind w:left="0"/>
      </w:pPr>
    </w:p>
    <w:p>
      <w:pPr>
        <w:pStyle w:val="ListParagraph"/>
        <w:numPr>
          <w:ilvl w:val="1"/>
          <w:numId w:val="19"/>
        </w:numPr>
        <w:tabs>
          <w:tab w:pos="942" w:val="left" w:leader="none"/>
        </w:tabs>
        <w:spacing w:line="235" w:lineRule="auto" w:before="0" w:after="0"/>
        <w:ind w:left="449" w:right="433" w:firstLine="0"/>
        <w:jc w:val="both"/>
        <w:rPr>
          <w:sz w:val="24"/>
        </w:rPr>
      </w:pPr>
      <w:r>
        <w:rPr>
          <w:sz w:val="24"/>
        </w:rPr>
        <w:t>Caso, na data de eventual prorrogação contratual, ainda não tenha sido divulgado o índice de reajuste, deverá, a requerimento do contratado, ser</w:t>
      </w:r>
      <w:r>
        <w:rPr>
          <w:spacing w:val="3"/>
          <w:sz w:val="24"/>
        </w:rPr>
        <w:t> </w:t>
      </w:r>
      <w:r>
        <w:rPr>
          <w:sz w:val="24"/>
        </w:rPr>
        <w:t>inserida</w:t>
      </w:r>
      <w:r>
        <w:rPr>
          <w:spacing w:val="3"/>
          <w:sz w:val="24"/>
        </w:rPr>
        <w:t> </w:t>
      </w:r>
      <w:r>
        <w:rPr>
          <w:sz w:val="24"/>
        </w:rPr>
        <w:t>cláusula</w:t>
      </w:r>
      <w:r>
        <w:rPr>
          <w:spacing w:val="3"/>
          <w:sz w:val="24"/>
        </w:rPr>
        <w:t> </w:t>
      </w:r>
      <w:r>
        <w:rPr>
          <w:sz w:val="24"/>
        </w:rPr>
        <w:t>no</w:t>
      </w:r>
      <w:r>
        <w:rPr>
          <w:spacing w:val="3"/>
          <w:sz w:val="24"/>
        </w:rPr>
        <w:t> </w:t>
      </w:r>
      <w:r>
        <w:rPr>
          <w:sz w:val="24"/>
        </w:rPr>
        <w:t>termo</w:t>
      </w:r>
      <w:r>
        <w:rPr>
          <w:spacing w:val="3"/>
          <w:sz w:val="24"/>
        </w:rPr>
        <w:t> </w:t>
      </w:r>
      <w:r>
        <w:rPr>
          <w:sz w:val="24"/>
        </w:rPr>
        <w:t>aditivo</w:t>
      </w:r>
      <w:r>
        <w:rPr>
          <w:spacing w:val="3"/>
          <w:sz w:val="24"/>
        </w:rPr>
        <w:t> </w:t>
      </w:r>
      <w:r>
        <w:rPr>
          <w:sz w:val="24"/>
        </w:rPr>
        <w:t>de</w:t>
      </w:r>
      <w:r>
        <w:rPr>
          <w:spacing w:val="3"/>
          <w:sz w:val="24"/>
        </w:rPr>
        <w:t> </w:t>
      </w:r>
      <w:r>
        <w:rPr>
          <w:sz w:val="24"/>
        </w:rPr>
        <w:t>prorrogação</w:t>
      </w:r>
      <w:r>
        <w:rPr>
          <w:spacing w:val="3"/>
          <w:sz w:val="24"/>
        </w:rPr>
        <w:t> </w:t>
      </w:r>
      <w:r>
        <w:rPr>
          <w:sz w:val="24"/>
        </w:rPr>
        <w:t>para</w:t>
      </w:r>
      <w:r>
        <w:rPr>
          <w:spacing w:val="3"/>
          <w:sz w:val="24"/>
        </w:rPr>
        <w:t> </w:t>
      </w:r>
      <w:r>
        <w:rPr>
          <w:sz w:val="24"/>
        </w:rPr>
        <w:t>resguardar</w:t>
      </w:r>
      <w:r>
        <w:rPr>
          <w:spacing w:val="3"/>
          <w:sz w:val="24"/>
        </w:rPr>
        <w:t> </w:t>
      </w:r>
      <w:r>
        <w:rPr>
          <w:sz w:val="24"/>
        </w:rPr>
        <w:t>o</w:t>
      </w:r>
      <w:r>
        <w:rPr>
          <w:spacing w:val="3"/>
          <w:sz w:val="24"/>
        </w:rPr>
        <w:t> </w:t>
      </w:r>
      <w:r>
        <w:rPr>
          <w:sz w:val="24"/>
        </w:rPr>
        <w:t>direito</w:t>
      </w:r>
      <w:r>
        <w:rPr>
          <w:spacing w:val="3"/>
          <w:sz w:val="24"/>
        </w:rPr>
        <w:t> </w:t>
      </w:r>
      <w:r>
        <w:rPr>
          <w:sz w:val="24"/>
        </w:rPr>
        <w:t>futuro</w:t>
      </w:r>
      <w:r>
        <w:rPr>
          <w:spacing w:val="3"/>
          <w:sz w:val="24"/>
        </w:rPr>
        <w:t> </w:t>
      </w:r>
      <w:r>
        <w:rPr>
          <w:sz w:val="24"/>
        </w:rPr>
        <w:t>do</w:t>
      </w:r>
      <w:r>
        <w:rPr>
          <w:spacing w:val="3"/>
          <w:sz w:val="24"/>
        </w:rPr>
        <w:t> </w:t>
      </w:r>
      <w:r>
        <w:rPr>
          <w:sz w:val="24"/>
        </w:rPr>
        <w:t>contratado,</w:t>
      </w:r>
      <w:r>
        <w:rPr>
          <w:spacing w:val="3"/>
          <w:sz w:val="24"/>
        </w:rPr>
        <w:t> </w:t>
      </w:r>
      <w:r>
        <w:rPr>
          <w:sz w:val="24"/>
        </w:rPr>
        <w:t>a</w:t>
      </w:r>
      <w:r>
        <w:rPr>
          <w:spacing w:val="3"/>
          <w:sz w:val="24"/>
        </w:rPr>
        <w:t> </w:t>
      </w:r>
      <w:r>
        <w:rPr>
          <w:sz w:val="24"/>
        </w:rPr>
        <w:t>ser</w:t>
      </w:r>
      <w:r>
        <w:rPr>
          <w:spacing w:val="3"/>
          <w:sz w:val="24"/>
        </w:rPr>
        <w:t> </w:t>
      </w:r>
      <w:r>
        <w:rPr>
          <w:sz w:val="24"/>
        </w:rPr>
        <w:t>exercido</w:t>
      </w:r>
      <w:r>
        <w:rPr>
          <w:spacing w:val="3"/>
          <w:sz w:val="24"/>
        </w:rPr>
        <w:t> </w:t>
      </w:r>
      <w:r>
        <w:rPr>
          <w:sz w:val="24"/>
        </w:rPr>
        <w:t>tão</w:t>
      </w:r>
      <w:r>
        <w:rPr>
          <w:spacing w:val="3"/>
          <w:sz w:val="24"/>
        </w:rPr>
        <w:t> </w:t>
      </w:r>
      <w:r>
        <w:rPr>
          <w:sz w:val="24"/>
        </w:rPr>
        <w:t>logo</w:t>
      </w:r>
      <w:r>
        <w:rPr>
          <w:spacing w:val="3"/>
          <w:sz w:val="24"/>
        </w:rPr>
        <w:t> </w:t>
      </w:r>
      <w:r>
        <w:rPr>
          <w:sz w:val="24"/>
        </w:rPr>
        <w:t>se</w:t>
      </w:r>
      <w:r>
        <w:rPr>
          <w:spacing w:val="3"/>
          <w:sz w:val="24"/>
        </w:rPr>
        <w:t> </w:t>
      </w:r>
      <w:r>
        <w:rPr>
          <w:sz w:val="24"/>
        </w:rPr>
        <w:t>disponha</w:t>
      </w:r>
      <w:r>
        <w:rPr>
          <w:spacing w:val="3"/>
          <w:sz w:val="24"/>
        </w:rPr>
        <w:t> </w:t>
      </w:r>
      <w:r>
        <w:rPr>
          <w:sz w:val="24"/>
        </w:rPr>
        <w:t>dos</w:t>
      </w:r>
      <w:r>
        <w:rPr>
          <w:spacing w:val="3"/>
          <w:sz w:val="24"/>
        </w:rPr>
        <w:t> </w:t>
      </w:r>
      <w:r>
        <w:rPr>
          <w:spacing w:val="-2"/>
          <w:sz w:val="24"/>
        </w:rPr>
        <w:t>valores</w:t>
      </w:r>
    </w:p>
    <w:p>
      <w:pPr>
        <w:pStyle w:val="ListParagraph"/>
        <w:spacing w:after="0" w:line="235" w:lineRule="auto"/>
        <w:jc w:val="both"/>
        <w:rPr>
          <w:sz w:val="24"/>
        </w:rPr>
        <w:sectPr>
          <w:pgSz w:w="15840" w:h="24480"/>
          <w:pgMar w:top="480" w:bottom="280" w:left="360" w:right="360"/>
        </w:sectPr>
      </w:pPr>
    </w:p>
    <w:p>
      <w:pPr>
        <w:pStyle w:val="BodyText"/>
        <w:spacing w:before="76"/>
      </w:pPr>
      <w:r>
        <w:rPr/>
        <w:t>reajustados, sob pena de </w:t>
      </w:r>
      <w:r>
        <w:rPr>
          <w:spacing w:val="-2"/>
        </w:rPr>
        <w:t>preclusão.</w:t>
      </w:r>
    </w:p>
    <w:p>
      <w:pPr>
        <w:pStyle w:val="ListParagraph"/>
        <w:numPr>
          <w:ilvl w:val="1"/>
          <w:numId w:val="19"/>
        </w:numPr>
        <w:tabs>
          <w:tab w:pos="1038" w:val="left" w:leader="none"/>
        </w:tabs>
        <w:spacing w:line="235" w:lineRule="auto" w:before="118" w:after="0"/>
        <w:ind w:left="449" w:right="433" w:firstLine="0"/>
        <w:jc w:val="left"/>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before="232"/>
        <w:ind w:left="0"/>
        <w:rPr>
          <w:b/>
        </w:rPr>
      </w:pPr>
    </w:p>
    <w:p>
      <w:pPr>
        <w:pStyle w:val="BodyText"/>
        <w:spacing w:line="235" w:lineRule="auto" w:before="0"/>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21"/>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2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5"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73" w:lineRule="exact" w:before="0"/>
        <w:jc w:val="both"/>
      </w:pPr>
      <w:r>
        <w:rPr/>
        <w:t>17.1.8</w:t>
      </w:r>
      <w:r>
        <w:rPr>
          <w:spacing w:val="28"/>
        </w:rPr>
        <w:t> </w:t>
      </w:r>
      <w:r>
        <w:rPr/>
        <w:t>a</w:t>
      </w:r>
      <w:r>
        <w:rPr>
          <w:spacing w:val="28"/>
        </w:rPr>
        <w:t> </w:t>
      </w:r>
      <w:r>
        <w:rPr/>
        <w:t>17.1.12,</w:t>
      </w:r>
      <w:r>
        <w:rPr>
          <w:spacing w:val="28"/>
        </w:rPr>
        <w:t> </w:t>
      </w:r>
      <w:r>
        <w:rPr/>
        <w:t>bem</w:t>
      </w:r>
      <w:r>
        <w:rPr>
          <w:spacing w:val="28"/>
        </w:rPr>
        <w:t> </w:t>
      </w:r>
      <w:r>
        <w:rPr/>
        <w:t>como</w:t>
      </w:r>
      <w:r>
        <w:rPr>
          <w:spacing w:val="28"/>
        </w:rPr>
        <w:t> </w:t>
      </w:r>
      <w:r>
        <w:rPr/>
        <w:t>nos</w:t>
      </w:r>
      <w:r>
        <w:rPr>
          <w:spacing w:val="28"/>
        </w:rPr>
        <w:t> </w:t>
      </w:r>
      <w:r>
        <w:rPr/>
        <w:t>demais</w:t>
      </w:r>
      <w:r>
        <w:rPr>
          <w:spacing w:val="28"/>
        </w:rPr>
        <w:t> </w:t>
      </w:r>
      <w:r>
        <w:rPr/>
        <w:t>casos</w:t>
      </w:r>
      <w:r>
        <w:rPr>
          <w:spacing w:val="28"/>
        </w:rPr>
        <w:t> </w:t>
      </w:r>
      <w:r>
        <w:rPr/>
        <w:t>que</w:t>
      </w:r>
      <w:r>
        <w:rPr>
          <w:spacing w:val="28"/>
        </w:rPr>
        <w:t> </w:t>
      </w:r>
      <w:r>
        <w:rPr/>
        <w:t>justifiquem</w:t>
      </w:r>
      <w:r>
        <w:rPr>
          <w:spacing w:val="28"/>
        </w:rPr>
        <w:t> </w:t>
      </w:r>
      <w:r>
        <w:rPr/>
        <w:t>a</w:t>
      </w:r>
      <w:r>
        <w:rPr>
          <w:spacing w:val="28"/>
        </w:rPr>
        <w:t> </w:t>
      </w:r>
      <w:r>
        <w:rPr/>
        <w:t>imposição</w:t>
      </w:r>
      <w:r>
        <w:rPr>
          <w:spacing w:val="28"/>
        </w:rPr>
        <w:t> </w:t>
      </w:r>
      <w:r>
        <w:rPr/>
        <w:t>da</w:t>
      </w:r>
      <w:r>
        <w:rPr>
          <w:spacing w:val="28"/>
        </w:rPr>
        <w:t> </w:t>
      </w:r>
      <w:r>
        <w:rPr/>
        <w:t>penalidade</w:t>
      </w:r>
      <w:r>
        <w:rPr>
          <w:spacing w:val="28"/>
        </w:rPr>
        <w:t> </w:t>
      </w:r>
      <w:r>
        <w:rPr/>
        <w:t>mais</w:t>
      </w:r>
      <w:r>
        <w:rPr>
          <w:spacing w:val="28"/>
        </w:rPr>
        <w:t> </w:t>
      </w:r>
      <w:r>
        <w:rPr/>
        <w:t>grave,</w:t>
      </w:r>
      <w:r>
        <w:rPr>
          <w:spacing w:val="28"/>
        </w:rPr>
        <w:t> </w:t>
      </w:r>
      <w:r>
        <w:rPr/>
        <w:t>que</w:t>
      </w:r>
      <w:r>
        <w:rPr>
          <w:spacing w:val="28"/>
        </w:rPr>
        <w:t> </w:t>
      </w:r>
      <w:r>
        <w:rPr/>
        <w:t>impedirá</w:t>
      </w:r>
      <w:r>
        <w:rPr>
          <w:spacing w:val="28"/>
        </w:rPr>
        <w:t> </w:t>
      </w:r>
      <w:r>
        <w:rPr/>
        <w:t>o</w:t>
      </w:r>
      <w:r>
        <w:rPr>
          <w:spacing w:val="28"/>
        </w:rPr>
        <w:t> </w:t>
      </w:r>
      <w:r>
        <w:rPr/>
        <w:t>responsável</w:t>
      </w:r>
      <w:r>
        <w:rPr>
          <w:spacing w:val="28"/>
        </w:rPr>
        <w:t> </w:t>
      </w:r>
      <w:r>
        <w:rPr/>
        <w:t>de</w:t>
      </w:r>
      <w:r>
        <w:rPr>
          <w:spacing w:val="28"/>
        </w:rPr>
        <w:t> </w:t>
      </w:r>
      <w:r>
        <w:rPr/>
        <w:t>licitar</w:t>
      </w:r>
      <w:r>
        <w:rPr>
          <w:spacing w:val="28"/>
        </w:rPr>
        <w:t> </w:t>
      </w:r>
      <w:r>
        <w:rPr>
          <w:spacing w:val="-5"/>
        </w:rPr>
        <w:t>ou</w:t>
      </w:r>
    </w:p>
    <w:p>
      <w:pPr>
        <w:pStyle w:val="BodyText"/>
        <w:spacing w:after="0" w:line="273" w:lineRule="exact"/>
        <w:jc w:val="both"/>
        <w:sectPr>
          <w:pgSz w:w="15840" w:h="24480"/>
          <w:pgMar w:top="480" w:bottom="280" w:left="360" w:right="360"/>
        </w:sectPr>
      </w:pPr>
    </w:p>
    <w:p>
      <w:pPr>
        <w:pStyle w:val="BodyText"/>
        <w:spacing w:line="235" w:lineRule="auto" w:before="80"/>
        <w:ind w:right="433"/>
        <w:jc w:val="both"/>
      </w:pPr>
      <w:r>
        <w:rPr/>
        <w:t>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33"/>
        <w:ind w:left="0"/>
      </w:pPr>
    </w:p>
    <w:p>
      <w:pPr>
        <w:pStyle w:val="ListParagraph"/>
        <w:numPr>
          <w:ilvl w:val="2"/>
          <w:numId w:val="21"/>
        </w:numPr>
        <w:tabs>
          <w:tab w:pos="1134" w:val="left" w:leader="none"/>
        </w:tabs>
        <w:spacing w:line="235" w:lineRule="auto" w:before="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20"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5"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20"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Nacional de Empresas Inidôneas e Suspensas – CEIS e ao Cadastro Nacional de Empresas Punidas (Cnep), na forma do art. 161 da Lei nº </w:t>
      </w:r>
      <w:r>
        <w:rPr>
          <w:spacing w:val="-2"/>
        </w:rPr>
        <w:t>14.133/2021.</w:t>
      </w:r>
    </w:p>
    <w:p>
      <w:pPr>
        <w:pStyle w:val="ListParagraph"/>
        <w:numPr>
          <w:ilvl w:val="1"/>
          <w:numId w:val="2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both"/>
      </w:pPr>
      <w:r>
        <w:rPr/>
        <w:t>DAS DISPOSIÇÕES </w:t>
      </w:r>
      <w:r>
        <w:rPr>
          <w:spacing w:val="-2"/>
        </w:rPr>
        <w:t>GERAIS</w:t>
      </w:r>
    </w:p>
    <w:p>
      <w:pPr>
        <w:pStyle w:val="BodyText"/>
        <w:spacing w:before="227"/>
        <w:ind w:left="0"/>
        <w:rPr>
          <w:b/>
        </w:rPr>
      </w:pPr>
    </w:p>
    <w:p>
      <w:pPr>
        <w:pStyle w:val="ListParagraph"/>
        <w:numPr>
          <w:ilvl w:val="1"/>
          <w:numId w:val="26"/>
        </w:numPr>
        <w:tabs>
          <w:tab w:pos="929" w:val="left" w:leader="none"/>
        </w:tabs>
        <w:spacing w:line="240" w:lineRule="auto" w:before="1"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1521529</wp:posOffset>
                </wp:positionH>
                <wp:positionV relativeFrom="paragraph">
                  <wp:posOffset>396273</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2637pt;width:2.053126pt;height:.75pt;mso-position-horizontal-relative:page;mso-position-vertical-relative:paragraph;z-index:15731200"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108"/>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65"/>
        <w:ind w:left="0"/>
      </w:pPr>
    </w:p>
    <w:p>
      <w:pPr>
        <w:tabs>
          <w:tab w:pos="6397" w:val="left" w:leader="none"/>
        </w:tabs>
        <w:spacing w:before="0"/>
        <w:ind w:left="14" w:right="0" w:firstLine="0"/>
        <w:jc w:val="center"/>
        <w:rPr>
          <w:sz w:val="26"/>
        </w:rPr>
      </w:pPr>
      <w:r>
        <w:rPr>
          <w:sz w:val="26"/>
        </w:rPr>
        <w:t>RIO</w:t>
      </w:r>
      <w:r>
        <w:rPr>
          <w:spacing w:val="-1"/>
          <w:sz w:val="26"/>
        </w:rPr>
        <w:t> </w:t>
      </w:r>
      <w:r>
        <w:rPr>
          <w:sz w:val="26"/>
        </w:rPr>
        <w:t>DE</w:t>
      </w:r>
      <w:r>
        <w:rPr>
          <w:spacing w:val="-1"/>
          <w:sz w:val="26"/>
        </w:rPr>
        <w:t> </w:t>
      </w:r>
      <w:r>
        <w:rPr>
          <w:sz w:val="26"/>
        </w:rPr>
        <w:t>JANEIRO</w:t>
      </w:r>
      <w:r>
        <w:rPr>
          <w:spacing w:val="-1"/>
          <w:sz w:val="26"/>
        </w:rPr>
        <w:t> </w:t>
      </w:r>
      <w:r>
        <w:rPr>
          <w:sz w:val="26"/>
        </w:rPr>
        <w:t>,</w:t>
      </w:r>
      <w:r>
        <w:rPr>
          <w:spacing w:val="-1"/>
          <w:sz w:val="26"/>
        </w:rPr>
        <w:t> </w:t>
      </w:r>
      <w:r>
        <w:rPr>
          <w:sz w:val="26"/>
        </w:rPr>
        <w:t>.........</w:t>
      </w:r>
      <w:r>
        <w:rPr>
          <w:spacing w:val="-1"/>
          <w:sz w:val="26"/>
        </w:rPr>
        <w:t> </w:t>
      </w:r>
      <w:r>
        <w:rPr>
          <w:spacing w:val="-5"/>
          <w:sz w:val="26"/>
        </w:rPr>
        <w:t>DE</w:t>
      </w:r>
      <w:r>
        <w:rPr>
          <w:sz w:val="26"/>
        </w:rPr>
        <w:tab/>
        <w:t>DE</w:t>
      </w:r>
      <w:r>
        <w:rPr>
          <w:spacing w:val="-3"/>
          <w:sz w:val="26"/>
        </w:rPr>
        <w:t> </w:t>
      </w:r>
      <w:r>
        <w:rPr>
          <w:spacing w:val="-2"/>
          <w:sz w:val="26"/>
        </w:rPr>
        <w:t>2026.</w:t>
      </w:r>
    </w:p>
    <w:p>
      <w:pPr>
        <w:pStyle w:val="BodyText"/>
        <w:spacing w:before="0"/>
        <w:ind w:left="0"/>
        <w:rPr>
          <w:sz w:val="26"/>
        </w:rPr>
      </w:pPr>
    </w:p>
    <w:p>
      <w:pPr>
        <w:pStyle w:val="BodyText"/>
        <w:spacing w:before="228"/>
        <w:ind w:left="0"/>
        <w:rPr>
          <w:sz w:val="26"/>
        </w:rPr>
      </w:pPr>
    </w:p>
    <w:p>
      <w:pPr>
        <w:spacing w:line="446" w:lineRule="auto" w:before="0"/>
        <w:ind w:left="5350" w:right="5333" w:hanging="51"/>
        <w:jc w:val="center"/>
        <w:rPr>
          <w:sz w:val="26"/>
        </w:rPr>
      </w:pPr>
      <w:r>
        <w:rPr>
          <w:sz w:val="26"/>
        </w:rPr>
        <w:t>MARCIA CARVALHO DA CUNHA ORDENADORA</w:t>
      </w:r>
      <w:r>
        <w:rPr>
          <w:spacing w:val="-17"/>
          <w:sz w:val="26"/>
        </w:rPr>
        <w:t> </w:t>
      </w:r>
      <w:r>
        <w:rPr>
          <w:sz w:val="26"/>
        </w:rPr>
        <w:t>DE</w:t>
      </w:r>
      <w:r>
        <w:rPr>
          <w:spacing w:val="-16"/>
          <w:sz w:val="26"/>
        </w:rPr>
        <w:t> </w:t>
      </w:r>
      <w:r>
        <w:rPr>
          <w:sz w:val="26"/>
        </w:rPr>
        <w:t>DESPESAS</w:t>
      </w:r>
      <w:r>
        <w:rPr>
          <w:spacing w:val="-10"/>
          <w:sz w:val="26"/>
        </w:rPr>
        <w:t> </w:t>
      </w:r>
      <w:r>
        <w:rPr>
          <w:sz w:val="26"/>
        </w:rPr>
        <w:t>–</w:t>
      </w:r>
      <w:r>
        <w:rPr>
          <w:spacing w:val="-11"/>
          <w:sz w:val="26"/>
        </w:rPr>
        <w:t> </w:t>
      </w:r>
      <w:r>
        <w:rPr>
          <w:sz w:val="26"/>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32"/>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181682</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305693pt;width:723.75pt;height:1.5pt;mso-position-horizontal-relative:page;mso-position-vertical-relative:paragraph;z-index:-15727616;mso-wrap-distance-left:0;mso-wrap-distance-right:0" id="docshapegroup4" coordorigin="690,286" coordsize="14475,30">
                <v:rect style="position:absolute;left:690;top:286;width:14475;height:15" id="docshape5" filled="true" fillcolor="#999999" stroked="false">
                  <v:fill type="solid"/>
                </v:rect>
                <v:shape style="position:absolute;left:689;top:286;width:14475;height:30" id="docshape6" coordorigin="690,286" coordsize="14475,30" path="m15165,286l15150,301,690,301,690,316,15150,316,15165,316,15165,301,15165,286xe" filled="true" fillcolor="#ededed" stroked="false">
                  <v:path arrowok="t"/>
                  <v:fill type="solid"/>
                </v:shape>
                <v:shape style="position:absolute;left:690;top:286;width:15;height:30" id="docshape7" coordorigin="690,286" coordsize="15,30" path="m690,316l690,286,705,286,705,301,690,316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20/05/2026,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13:16,</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78953</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7104;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-961735</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-218785</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367232">
                <wp:simplePos x="0" y="0"/>
                <wp:positionH relativeFrom="page">
                  <wp:posOffset>5426848</wp:posOffset>
                </wp:positionH>
                <wp:positionV relativeFrom="paragraph">
                  <wp:posOffset>143143</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504" y="9524"/>
                              </a:moveTo>
                              <a:lnTo>
                                <a:pt x="0" y="9524"/>
                              </a:lnTo>
                              <a:lnTo>
                                <a:pt x="0" y="0"/>
                              </a:lnTo>
                              <a:lnTo>
                                <a:pt x="25504" y="0"/>
                              </a:lnTo>
                              <a:lnTo>
                                <a:pt x="2550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10944pt;margin-top:11.271125pt;width:2.0082pt;height:.75pt;mso-position-horizontal-relative:page;mso-position-vertical-relative:paragraph;z-index:-16949248"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132314964</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A211E5B8</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592;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243"/>
        <w:ind w:left="0"/>
        <w:rPr>
          <w:rFonts w:ascii="Calibri"/>
          <w:sz w:val="22"/>
        </w:rPr>
      </w:pPr>
    </w:p>
    <w:p>
      <w:pPr>
        <w:spacing w:before="1"/>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Heading1"/>
        <w:numPr>
          <w:ilvl w:val="0"/>
          <w:numId w:val="27"/>
        </w:numPr>
        <w:tabs>
          <w:tab w:pos="689" w:val="left" w:leader="none"/>
        </w:tabs>
        <w:spacing w:line="240" w:lineRule="auto" w:before="1" w:after="0"/>
        <w:ind w:left="689" w:right="0" w:hanging="240"/>
        <w:jc w:val="left"/>
      </w:pPr>
      <w:r>
        <w:rPr>
          <w:spacing w:val="-2"/>
        </w:rPr>
        <w:t>OBJETIVO:</w:t>
      </w:r>
    </w:p>
    <w:p>
      <w:pPr>
        <w:pStyle w:val="BodyText"/>
        <w:spacing w:line="235" w:lineRule="auto" w:before="118"/>
      </w:pPr>
      <w:r>
        <w:rPr/>
        <w:t>O</w:t>
      </w:r>
      <w:r>
        <w:rPr>
          <w:spacing w:val="17"/>
        </w:rPr>
        <w:t> </w:t>
      </w:r>
      <w:r>
        <w:rPr/>
        <w:t>presente Termo</w:t>
      </w:r>
      <w:r>
        <w:rPr>
          <w:spacing w:val="17"/>
        </w:rPr>
        <w:t> </w:t>
      </w:r>
      <w:r>
        <w:rPr/>
        <w:t>tem</w:t>
      </w:r>
      <w:r>
        <w:rPr>
          <w:spacing w:val="17"/>
        </w:rPr>
        <w:t> </w:t>
      </w:r>
      <w:r>
        <w:rPr/>
        <w:t>por</w:t>
      </w:r>
      <w:r>
        <w:rPr>
          <w:spacing w:val="17"/>
        </w:rPr>
        <w:t> </w:t>
      </w:r>
      <w:r>
        <w:rPr/>
        <w:t>objetivo</w:t>
      </w:r>
      <w:r>
        <w:rPr>
          <w:spacing w:val="17"/>
        </w:rPr>
        <w:t> </w:t>
      </w:r>
      <w:r>
        <w:rPr/>
        <w:t>a</w:t>
      </w:r>
      <w:r>
        <w:rPr>
          <w:spacing w:val="17"/>
        </w:rPr>
        <w:t> </w:t>
      </w:r>
      <w:r>
        <w:rPr/>
        <w:t>aquisição,</w:t>
      </w:r>
      <w:r>
        <w:rPr>
          <w:spacing w:val="17"/>
        </w:rPr>
        <w:t> </w:t>
      </w:r>
      <w:r>
        <w:rPr/>
        <w:t>por</w:t>
      </w:r>
      <w:r>
        <w:rPr>
          <w:spacing w:val="17"/>
        </w:rPr>
        <w:t> </w:t>
      </w:r>
      <w:r>
        <w:rPr/>
        <w:t>licitação</w:t>
      </w:r>
      <w:r>
        <w:rPr>
          <w:spacing w:val="17"/>
        </w:rPr>
        <w:t> </w:t>
      </w:r>
      <w:r>
        <w:rPr/>
        <w:t>(pregão</w:t>
      </w:r>
      <w:r>
        <w:rPr>
          <w:spacing w:val="17"/>
        </w:rPr>
        <w:t> </w:t>
      </w:r>
      <w:r>
        <w:rPr/>
        <w:t>eletrônico),</w:t>
      </w:r>
      <w:r>
        <w:rPr>
          <w:spacing w:val="17"/>
        </w:rPr>
        <w:t> </w:t>
      </w:r>
      <w:r>
        <w:rPr/>
        <w:t>de</w:t>
      </w:r>
      <w:r>
        <w:rPr>
          <w:spacing w:val="17"/>
        </w:rPr>
        <w:t> </w:t>
      </w:r>
      <w:r>
        <w:rPr>
          <w:b/>
        </w:rPr>
        <w:t>Itens</w:t>
      </w:r>
      <w:r>
        <w:rPr>
          <w:b/>
          <w:spacing w:val="17"/>
        </w:rPr>
        <w:t> </w:t>
      </w:r>
      <w:r>
        <w:rPr>
          <w:b/>
        </w:rPr>
        <w:t>diversos</w:t>
      </w:r>
      <w:r>
        <w:rPr>
          <w:b/>
          <w:spacing w:val="17"/>
        </w:rPr>
        <w:t> </w:t>
      </w:r>
      <w:r>
        <w:rPr/>
        <w:t>para</w:t>
      </w:r>
      <w:r>
        <w:rPr>
          <w:spacing w:val="17"/>
        </w:rPr>
        <w:t> </w:t>
      </w:r>
      <w:r>
        <w:rPr/>
        <w:t>o</w:t>
      </w:r>
      <w:r>
        <w:rPr>
          <w:spacing w:val="17"/>
        </w:rPr>
        <w:t> </w:t>
      </w:r>
      <w:r>
        <w:rPr/>
        <w:t>Hospital</w:t>
      </w:r>
      <w:r>
        <w:rPr>
          <w:spacing w:val="17"/>
        </w:rPr>
        <w:t> </w:t>
      </w:r>
      <w:r>
        <w:rPr/>
        <w:t>Universitário</w:t>
      </w:r>
      <w:r>
        <w:rPr>
          <w:spacing w:val="17"/>
        </w:rPr>
        <w:t> </w:t>
      </w:r>
      <w:r>
        <w:rPr/>
        <w:t>Pedro</w:t>
      </w:r>
      <w:r>
        <w:rPr>
          <w:spacing w:val="17"/>
        </w:rPr>
        <w:t> </w:t>
      </w:r>
      <w:r>
        <w:rPr/>
        <w:t>Ernesto, através</w:t>
      </w:r>
      <w:r>
        <w:rPr>
          <w:spacing w:val="19"/>
        </w:rPr>
        <w:t> </w:t>
      </w:r>
      <w:r>
        <w:rPr/>
        <w:t>de</w:t>
      </w:r>
      <w:r>
        <w:rPr>
          <w:spacing w:val="19"/>
        </w:rPr>
        <w:t> </w:t>
      </w:r>
      <w:r>
        <w:rPr/>
        <w:t>empresa</w:t>
      </w:r>
      <w:r>
        <w:rPr>
          <w:spacing w:val="19"/>
        </w:rPr>
        <w:t> </w:t>
      </w:r>
      <w:r>
        <w:rPr/>
        <w:t>especializada,</w:t>
      </w:r>
      <w:r>
        <w:rPr>
          <w:spacing w:val="19"/>
        </w:rPr>
        <w:t> </w:t>
      </w:r>
      <w:r>
        <w:rPr/>
        <w:t>em</w:t>
      </w:r>
      <w:r>
        <w:rPr>
          <w:spacing w:val="19"/>
        </w:rPr>
        <w:t> </w:t>
      </w:r>
      <w:r>
        <w:rPr/>
        <w:t>conformidade</w:t>
      </w:r>
      <w:r>
        <w:rPr>
          <w:spacing w:val="19"/>
        </w:rPr>
        <w:t> </w:t>
      </w:r>
      <w:r>
        <w:rPr/>
        <w:t>com</w:t>
      </w:r>
      <w:r>
        <w:rPr>
          <w:spacing w:val="19"/>
        </w:rPr>
        <w:t> </w:t>
      </w:r>
      <w:r>
        <w:rPr/>
        <w:t>a</w:t>
      </w:r>
      <w:r>
        <w:rPr>
          <w:spacing w:val="19"/>
        </w:rPr>
        <w:t> </w:t>
      </w:r>
      <w:r>
        <w:rPr/>
        <w:t>Lei</w:t>
      </w:r>
      <w:r>
        <w:rPr>
          <w:spacing w:val="19"/>
        </w:rPr>
        <w:t> </w:t>
      </w:r>
      <w:r>
        <w:rPr/>
        <w:t>nº</w:t>
      </w:r>
      <w:r>
        <w:rPr>
          <w:spacing w:val="19"/>
        </w:rPr>
        <w:t> </w:t>
      </w:r>
      <w:r>
        <w:rPr/>
        <w:t>14.133/2021</w:t>
      </w:r>
      <w:r>
        <w:rPr>
          <w:spacing w:val="19"/>
        </w:rPr>
        <w:t> </w:t>
      </w:r>
      <w:r>
        <w:rPr/>
        <w:t>art.</w:t>
      </w:r>
      <w:r>
        <w:rPr>
          <w:spacing w:val="19"/>
        </w:rPr>
        <w:t> </w:t>
      </w:r>
      <w:r>
        <w:rPr/>
        <w:t>28</w:t>
      </w:r>
      <w:r>
        <w:rPr>
          <w:spacing w:val="19"/>
        </w:rPr>
        <w:t> </w:t>
      </w:r>
      <w:r>
        <w:rPr/>
        <w:t>inc.</w:t>
      </w:r>
      <w:r>
        <w:rPr>
          <w:spacing w:val="19"/>
        </w:rPr>
        <w:t> </w:t>
      </w:r>
      <w:r>
        <w:rPr/>
        <w:t>I</w:t>
      </w:r>
      <w:r>
        <w:rPr>
          <w:spacing w:val="19"/>
        </w:rPr>
        <w:t> </w:t>
      </w:r>
      <w:r>
        <w:rPr/>
        <w:t>(Regulamenta</w:t>
      </w:r>
      <w:r>
        <w:rPr>
          <w:spacing w:val="19"/>
        </w:rPr>
        <w:t> </w:t>
      </w:r>
      <w:r>
        <w:rPr/>
        <w:t>o</w:t>
      </w:r>
      <w:r>
        <w:rPr>
          <w:spacing w:val="19"/>
        </w:rPr>
        <w:t> </w:t>
      </w:r>
      <w:r>
        <w:rPr/>
        <w:t>art.</w:t>
      </w:r>
      <w:r>
        <w:rPr>
          <w:spacing w:val="19"/>
        </w:rPr>
        <w:t> </w:t>
      </w:r>
      <w:r>
        <w:rPr/>
        <w:t>37,</w:t>
      </w:r>
      <w:r>
        <w:rPr>
          <w:spacing w:val="19"/>
        </w:rPr>
        <w:t> </w:t>
      </w:r>
      <w:r>
        <w:rPr/>
        <w:t>inciso</w:t>
      </w:r>
      <w:r>
        <w:rPr>
          <w:spacing w:val="19"/>
        </w:rPr>
        <w:t> </w:t>
      </w:r>
      <w:r>
        <w:rPr/>
        <w:t>XXI,</w:t>
      </w:r>
      <w:r>
        <w:rPr>
          <w:spacing w:val="19"/>
        </w:rPr>
        <w:t> </w:t>
      </w:r>
      <w:r>
        <w:rPr/>
        <w:t>da</w:t>
      </w:r>
      <w:r>
        <w:rPr>
          <w:spacing w:val="19"/>
        </w:rPr>
        <w:t> </w:t>
      </w:r>
      <w:r>
        <w:rPr>
          <w:spacing w:val="-2"/>
        </w:rPr>
        <w:t>Constituição</w:t>
      </w:r>
    </w:p>
    <w:p>
      <w:pPr>
        <w:pStyle w:val="BodyText"/>
        <w:spacing w:after="0" w:line="235" w:lineRule="auto"/>
        <w:sectPr>
          <w:pgSz w:w="15840" w:h="24480"/>
          <w:pgMar w:top="480" w:bottom="280" w:left="360" w:right="360"/>
        </w:sectPr>
      </w:pPr>
    </w:p>
    <w:p>
      <w:pPr>
        <w:pStyle w:val="BodyText"/>
        <w:spacing w:line="235" w:lineRule="auto" w:before="80"/>
        <w:ind w:right="433"/>
        <w:jc w:val="both"/>
      </w:pPr>
      <w:r>
        <w:rPr/>
        <w:t>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98" w:val="left" w:leader="none"/>
        </w:tabs>
        <w:spacing w:line="235" w:lineRule="auto" w:before="118" w:after="0"/>
        <w:ind w:left="449" w:right="433" w:firstLine="0"/>
        <w:jc w:val="both"/>
        <w:rPr>
          <w:sz w:val="24"/>
        </w:rPr>
      </w:pPr>
      <w:r>
        <w:rPr>
          <w:sz w:val="24"/>
        </w:rPr>
        <w:t>Trata-se de materiais indispensáveis ao desenvolvimento da assistência integral a pacientes em situações de internação clínica, semi- 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4" w:val="left" w:leader="none"/>
        </w:tabs>
        <w:spacing w:line="235" w:lineRule="auto" w:before="118" w:after="0"/>
        <w:ind w:left="449" w:right="433" w:firstLine="0"/>
        <w:jc w:val="both"/>
        <w:rPr>
          <w:sz w:val="24"/>
        </w:rPr>
      </w:pPr>
      <w:r>
        <w:rPr>
          <w:sz w:val="24"/>
        </w:rPr>
        <w:t>Com a presente aquisição pretende-se dar continuidade ao ressuprimento de materais padronizados para o reabastecimento dos estoques do Almoxifado Central, a fim de prestar assistência médica de acordo com os protocolos clínicos do HUPE. A quantidade está baseada no </w:t>
      </w:r>
      <w:r>
        <w:rPr>
          <w:sz w:val="24"/>
        </w:rPr>
        <w:t>consumo médio mensal, conforme anexo (</w:t>
      </w:r>
      <w:hyperlink r:id="rId33">
        <w:r>
          <w:rPr>
            <w:color w:val="0000ED"/>
            <w:sz w:val="24"/>
            <w:u w:val="single" w:color="0000ED"/>
          </w:rPr>
          <w:t>126263212</w:t>
        </w:r>
      </w:hyperlink>
      <w:r>
        <w:rPr>
          <w:color w:val="0000ED"/>
          <w:sz w:val="24"/>
        </w:rPr>
        <w:t> </w:t>
      </w:r>
      <w:r>
        <w:rPr>
          <w:sz w:val="24"/>
        </w:rPr>
        <w:t>e</w:t>
      </w:r>
      <w:r>
        <w:rPr>
          <w:spacing w:val="40"/>
          <w:sz w:val="24"/>
        </w:rPr>
        <w:t> </w:t>
      </w:r>
      <w:hyperlink r:id="rId34">
        <w:r>
          <w:rPr>
            <w:color w:val="0000ED"/>
            <w:sz w:val="24"/>
            <w:u w:val="single" w:color="0000ED"/>
          </w:rPr>
          <w:t>110480935</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5">
        <w:r>
          <w:rPr>
            <w:color w:val="0000ED"/>
            <w:sz w:val="24"/>
            <w:u w:val="single" w:color="0000ED"/>
          </w:rPr>
          <w:t>126284503</w:t>
        </w:r>
      </w:hyperlink>
      <w:r>
        <w:rPr>
          <w:sz w:val="24"/>
        </w:rPr>
        <w:t>), optou-se pela aquisição dos itens constantes no item 2.2 do presente Termo.</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Instrumentos de </w:t>
      </w:r>
      <w:r>
        <w:rPr>
          <w:spacing w:val="-2"/>
        </w:rPr>
        <w:t>planejamento:</w:t>
      </w:r>
    </w:p>
    <w:p>
      <w:pPr>
        <w:pStyle w:val="BodyText"/>
        <w:spacing w:line="235" w:lineRule="auto" w:before="118"/>
        <w:ind w:right="432"/>
        <w:jc w:val="both"/>
      </w:pPr>
      <w:r>
        <w:rPr/>
        <mc:AlternateContent>
          <mc:Choice Requires="wps">
            <w:drawing>
              <wp:anchor distT="0" distB="0" distL="0" distR="0" allowOverlap="1" layoutInCell="1" locked="0" behindDoc="0" simplePos="0" relativeHeight="15733248">
                <wp:simplePos x="0" y="0"/>
                <wp:positionH relativeFrom="page">
                  <wp:posOffset>2029086</wp:posOffset>
                </wp:positionH>
                <wp:positionV relativeFrom="paragraph">
                  <wp:posOffset>567077</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5176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(AEDA 64/2024 </w:t>
      </w:r>
      <w:hyperlink r:id="rId36">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7">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Disponibilidade orçamentária e </w:t>
      </w:r>
      <w:r>
        <w:rPr>
          <w:b/>
          <w:spacing w:val="-2"/>
          <w:sz w:val="24"/>
        </w:rPr>
        <w:t>financeira:</w:t>
      </w:r>
    </w:p>
    <w:p>
      <w:pPr>
        <w:pStyle w:val="BodyText"/>
        <w:spacing w:before="0"/>
        <w:ind w:left="0"/>
        <w:rPr>
          <w:b/>
          <w:sz w:val="19"/>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310"/>
      </w:tblGrid>
      <w:tr>
        <w:trPr>
          <w:trHeight w:val="374" w:hRule="atLeast"/>
        </w:trPr>
        <w:tc>
          <w:tcPr>
            <w:tcW w:w="14310" w:type="dxa"/>
          </w:tcPr>
          <w:p>
            <w:pPr>
              <w:pStyle w:val="TableParagraph"/>
              <w:spacing w:before="46"/>
              <w:ind w:left="5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2024.</w:t>
            </w:r>
          </w:p>
        </w:tc>
      </w:tr>
      <w:tr>
        <w:trPr>
          <w:trHeight w:val="359" w:hRule="atLeast"/>
        </w:trPr>
        <w:tc>
          <w:tcPr>
            <w:tcW w:w="14310" w:type="dxa"/>
          </w:tcPr>
          <w:p>
            <w:pPr>
              <w:pStyle w:val="TableParagraph"/>
              <w:spacing w:before="31"/>
              <w:ind w:left="52"/>
              <w:rPr>
                <w:b/>
                <w:sz w:val="24"/>
              </w:rPr>
            </w:pPr>
            <w:r>
              <w:rPr>
                <w:b/>
                <w:sz w:val="24"/>
              </w:rPr>
              <w:t>Unidade Orçamentária (UO): </w:t>
            </w:r>
            <w:r>
              <w:rPr>
                <w:b/>
                <w:spacing w:val="-2"/>
                <w:sz w:val="24"/>
              </w:rPr>
              <w:t>404340</w:t>
            </w:r>
          </w:p>
        </w:tc>
      </w:tr>
      <w:tr>
        <w:trPr>
          <w:trHeight w:val="374" w:hRule="atLeast"/>
        </w:trPr>
        <w:tc>
          <w:tcPr>
            <w:tcW w:w="14310" w:type="dxa"/>
          </w:tcPr>
          <w:p>
            <w:pPr>
              <w:pStyle w:val="TableParagraph"/>
              <w:spacing w:before="31"/>
              <w:ind w:left="52"/>
              <w:rPr>
                <w:b/>
                <w:sz w:val="24"/>
              </w:rPr>
            </w:pPr>
            <w:r>
              <w:rPr>
                <w:b/>
                <w:sz w:val="24"/>
              </w:rPr>
              <w:t>Fonte de Recursos (FR): 225 / </w:t>
            </w:r>
            <w:r>
              <w:rPr>
                <w:b/>
                <w:spacing w:val="-5"/>
                <w:sz w:val="24"/>
              </w:rPr>
              <w:t>100</w:t>
            </w:r>
          </w:p>
        </w:tc>
      </w:tr>
      <w:tr>
        <w:trPr>
          <w:trHeight w:val="359" w:hRule="atLeast"/>
        </w:trPr>
        <w:tc>
          <w:tcPr>
            <w:tcW w:w="14310" w:type="dxa"/>
          </w:tcPr>
          <w:p>
            <w:pPr>
              <w:pStyle w:val="TableParagraph"/>
              <w:spacing w:before="31"/>
              <w:ind w:left="5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38"/>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ind w:left="505"/>
        <w:jc w:val="both"/>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0"/>
        <w:ind w:left="0"/>
        <w:rPr>
          <w:b/>
          <w:sz w:val="20"/>
        </w:rPr>
      </w:pPr>
    </w:p>
    <w:p>
      <w:pPr>
        <w:pStyle w:val="BodyText"/>
        <w:spacing w:before="163"/>
        <w:ind w:left="0"/>
        <w:rPr>
          <w:b/>
          <w:sz w:val="20"/>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20"/>
        <w:gridCol w:w="840"/>
        <w:gridCol w:w="3045"/>
        <w:gridCol w:w="930"/>
        <w:gridCol w:w="1005"/>
        <w:gridCol w:w="780"/>
        <w:gridCol w:w="1065"/>
        <w:gridCol w:w="1080"/>
      </w:tblGrid>
      <w:tr>
        <w:trPr>
          <w:trHeight w:val="899" w:hRule="atLeast"/>
        </w:trPr>
        <w:tc>
          <w:tcPr>
            <w:tcW w:w="585" w:type="dxa"/>
          </w:tcPr>
          <w:p>
            <w:pPr>
              <w:pStyle w:val="TableParagraph"/>
              <w:spacing w:before="24"/>
              <w:rPr>
                <w:b/>
                <w:sz w:val="24"/>
              </w:rPr>
            </w:pPr>
          </w:p>
          <w:p>
            <w:pPr>
              <w:pStyle w:val="TableParagraph"/>
              <w:spacing w:before="1"/>
              <w:ind w:left="55"/>
              <w:rPr>
                <w:sz w:val="24"/>
              </w:rPr>
            </w:pPr>
            <w:r>
              <w:rPr>
                <w:spacing w:val="-4"/>
                <w:sz w:val="24"/>
              </w:rPr>
              <w:t>Item</w:t>
            </w:r>
          </w:p>
        </w:tc>
        <w:tc>
          <w:tcPr>
            <w:tcW w:w="1020" w:type="dxa"/>
          </w:tcPr>
          <w:p>
            <w:pPr>
              <w:pStyle w:val="TableParagraph"/>
              <w:spacing w:before="24"/>
              <w:rPr>
                <w:b/>
                <w:sz w:val="24"/>
              </w:rPr>
            </w:pPr>
          </w:p>
          <w:p>
            <w:pPr>
              <w:pStyle w:val="TableParagraph"/>
              <w:spacing w:before="1"/>
              <w:ind w:left="60"/>
              <w:rPr>
                <w:sz w:val="24"/>
              </w:rPr>
            </w:pPr>
            <w:r>
              <w:rPr>
                <w:sz w:val="24"/>
              </w:rPr>
              <w:t>Cód</w:t>
            </w:r>
            <w:r>
              <w:rPr>
                <w:spacing w:val="60"/>
                <w:sz w:val="24"/>
              </w:rPr>
              <w:t> </w:t>
            </w:r>
            <w:r>
              <w:rPr>
                <w:spacing w:val="-5"/>
                <w:sz w:val="24"/>
              </w:rPr>
              <w:t>MV</w:t>
            </w:r>
          </w:p>
        </w:tc>
        <w:tc>
          <w:tcPr>
            <w:tcW w:w="840" w:type="dxa"/>
          </w:tcPr>
          <w:p>
            <w:pPr>
              <w:pStyle w:val="TableParagraph"/>
              <w:spacing w:line="273" w:lineRule="exact" w:before="166"/>
              <w:ind w:left="58"/>
              <w:rPr>
                <w:sz w:val="24"/>
              </w:rPr>
            </w:pPr>
            <w:r>
              <w:rPr>
                <w:spacing w:val="-5"/>
                <w:sz w:val="24"/>
              </w:rPr>
              <w:t>ID</w:t>
            </w:r>
          </w:p>
          <w:p>
            <w:pPr>
              <w:pStyle w:val="TableParagraph"/>
              <w:spacing w:line="273" w:lineRule="exact"/>
              <w:ind w:left="58"/>
              <w:rPr>
                <w:sz w:val="24"/>
              </w:rPr>
            </w:pPr>
            <w:r>
              <w:rPr>
                <w:spacing w:val="-4"/>
                <w:sz w:val="24"/>
              </w:rPr>
              <w:t>SIGA</w:t>
            </w:r>
          </w:p>
        </w:tc>
        <w:tc>
          <w:tcPr>
            <w:tcW w:w="3045" w:type="dxa"/>
          </w:tcPr>
          <w:p>
            <w:pPr>
              <w:pStyle w:val="TableParagraph"/>
              <w:spacing w:before="24"/>
              <w:rPr>
                <w:b/>
                <w:sz w:val="24"/>
              </w:rPr>
            </w:pPr>
          </w:p>
          <w:p>
            <w:pPr>
              <w:pStyle w:val="TableParagraph"/>
              <w:spacing w:before="1"/>
              <w:ind w:left="48"/>
              <w:rPr>
                <w:sz w:val="24"/>
              </w:rPr>
            </w:pPr>
            <w:r>
              <w:rPr>
                <w:spacing w:val="-2"/>
                <w:sz w:val="24"/>
              </w:rPr>
              <w:t>Descrição</w:t>
            </w:r>
          </w:p>
        </w:tc>
        <w:tc>
          <w:tcPr>
            <w:tcW w:w="930" w:type="dxa"/>
          </w:tcPr>
          <w:p>
            <w:pPr>
              <w:pStyle w:val="TableParagraph"/>
              <w:spacing w:before="24"/>
              <w:rPr>
                <w:b/>
                <w:sz w:val="24"/>
              </w:rPr>
            </w:pPr>
          </w:p>
          <w:p>
            <w:pPr>
              <w:pStyle w:val="TableParagraph"/>
              <w:spacing w:before="1"/>
              <w:ind w:left="11" w:right="4"/>
              <w:jc w:val="center"/>
              <w:rPr>
                <w:sz w:val="24"/>
              </w:rPr>
            </w:pPr>
            <w:r>
              <w:rPr>
                <w:spacing w:val="-2"/>
                <w:sz w:val="24"/>
              </w:rPr>
              <w:t>Unidade</w:t>
            </w:r>
          </w:p>
        </w:tc>
        <w:tc>
          <w:tcPr>
            <w:tcW w:w="1005" w:type="dxa"/>
          </w:tcPr>
          <w:p>
            <w:pPr>
              <w:pStyle w:val="TableParagraph"/>
              <w:spacing w:line="273" w:lineRule="exact" w:before="166"/>
              <w:ind w:left="48"/>
              <w:rPr>
                <w:sz w:val="24"/>
              </w:rPr>
            </w:pPr>
            <w:r>
              <w:rPr>
                <w:spacing w:val="-5"/>
                <w:sz w:val="24"/>
              </w:rPr>
              <w:t>CMM</w:t>
            </w:r>
          </w:p>
          <w:p>
            <w:pPr>
              <w:pStyle w:val="TableParagraph"/>
              <w:spacing w:line="273" w:lineRule="exact"/>
              <w:ind w:left="48"/>
              <w:rPr>
                <w:sz w:val="24"/>
              </w:rPr>
            </w:pPr>
            <w:r>
              <w:rPr>
                <w:spacing w:val="-2"/>
                <w:sz w:val="24"/>
              </w:rPr>
              <w:t>Estimado</w:t>
            </w:r>
          </w:p>
        </w:tc>
        <w:tc>
          <w:tcPr>
            <w:tcW w:w="780" w:type="dxa"/>
          </w:tcPr>
          <w:p>
            <w:pPr>
              <w:pStyle w:val="TableParagraph"/>
              <w:spacing w:line="235" w:lineRule="auto" w:before="170"/>
              <w:ind w:left="60" w:right="108"/>
              <w:rPr>
                <w:sz w:val="24"/>
              </w:rPr>
            </w:pPr>
            <w:r>
              <w:rPr>
                <w:spacing w:val="-2"/>
                <w:sz w:val="24"/>
              </w:rPr>
              <w:t>Quant Total</w:t>
            </w:r>
          </w:p>
        </w:tc>
        <w:tc>
          <w:tcPr>
            <w:tcW w:w="1065" w:type="dxa"/>
          </w:tcPr>
          <w:p>
            <w:pPr>
              <w:pStyle w:val="TableParagraph"/>
              <w:spacing w:line="235" w:lineRule="auto" w:before="35"/>
              <w:ind w:left="51"/>
              <w:rPr>
                <w:sz w:val="24"/>
              </w:rPr>
            </w:pPr>
            <w:r>
              <w:rPr>
                <w:spacing w:val="-2"/>
                <w:sz w:val="24"/>
              </w:rPr>
              <w:t>Amostras </w:t>
            </w:r>
            <w:r>
              <w:rPr>
                <w:spacing w:val="-4"/>
                <w:sz w:val="24"/>
              </w:rPr>
              <w:t>para Avaliação</w:t>
            </w:r>
          </w:p>
        </w:tc>
        <w:tc>
          <w:tcPr>
            <w:tcW w:w="1080" w:type="dxa"/>
          </w:tcPr>
          <w:p>
            <w:pPr>
              <w:pStyle w:val="TableParagraph"/>
              <w:spacing w:line="235" w:lineRule="auto" w:before="35"/>
              <w:ind w:left="51" w:right="304"/>
              <w:rPr>
                <w:sz w:val="24"/>
              </w:rPr>
            </w:pPr>
            <w:r>
              <w:rPr>
                <w:spacing w:val="-2"/>
                <w:sz w:val="24"/>
              </w:rPr>
              <w:t>Marcas </w:t>
            </w:r>
            <w:r>
              <w:rPr>
                <w:spacing w:val="-4"/>
                <w:sz w:val="24"/>
              </w:rPr>
              <w:t>pré-</w:t>
            </w:r>
          </w:p>
          <w:p>
            <w:pPr>
              <w:pStyle w:val="TableParagraph"/>
              <w:spacing w:line="271" w:lineRule="exact"/>
              <w:ind w:left="51"/>
              <w:rPr>
                <w:sz w:val="24"/>
              </w:rPr>
            </w:pPr>
            <w:r>
              <w:rPr>
                <w:spacing w:val="-2"/>
                <w:sz w:val="24"/>
              </w:rPr>
              <w:t>aprovadas</w:t>
            </w:r>
          </w:p>
        </w:tc>
      </w:tr>
      <w:tr>
        <w:trPr>
          <w:trHeight w:val="359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5"/>
              <w:rPr>
                <w:sz w:val="24"/>
              </w:rPr>
            </w:pPr>
            <w:r>
              <w:rPr>
                <w:spacing w:val="-10"/>
                <w:sz w:val="24"/>
              </w:rPr>
              <w:t>1</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60"/>
              <w:rPr>
                <w:sz w:val="24"/>
              </w:rPr>
            </w:pPr>
            <w:r>
              <w:rPr>
                <w:spacing w:val="-5"/>
                <w:sz w:val="24"/>
              </w:rPr>
              <w:t>56</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25" w:right="14"/>
              <w:jc w:val="center"/>
              <w:rPr>
                <w:sz w:val="24"/>
              </w:rPr>
            </w:pPr>
            <w:r>
              <w:rPr>
                <w:spacing w:val="-2"/>
                <w:sz w:val="24"/>
              </w:rPr>
              <w:t>176294</w:t>
            </w:r>
          </w:p>
        </w:tc>
        <w:tc>
          <w:tcPr>
            <w:tcW w:w="3045" w:type="dxa"/>
          </w:tcPr>
          <w:p>
            <w:pPr>
              <w:pStyle w:val="TableParagraph"/>
              <w:tabs>
                <w:tab w:pos="1896" w:val="left" w:leader="none"/>
              </w:tabs>
              <w:spacing w:line="235" w:lineRule="auto" w:before="35"/>
              <w:ind w:left="48" w:right="38"/>
              <w:jc w:val="both"/>
              <w:rPr>
                <w:sz w:val="24"/>
              </w:rPr>
            </w:pPr>
            <w:r>
              <w:rPr>
                <w:sz w:val="24"/>
              </w:rPr>
              <w:t>Cateter central de </w:t>
            </w:r>
            <w:r>
              <w:rPr>
                <w:sz w:val="24"/>
              </w:rPr>
              <w:t>inserção periférica 2,0Fr, duplo lúmen, </w:t>
            </w:r>
            <w:r>
              <w:rPr>
                <w:spacing w:val="-5"/>
                <w:sz w:val="24"/>
              </w:rPr>
              <w:t>em</w:t>
            </w:r>
            <w:r>
              <w:rPr>
                <w:sz w:val="24"/>
              </w:rPr>
              <w:tab/>
            </w:r>
            <w:r>
              <w:rPr>
                <w:spacing w:val="-2"/>
                <w:sz w:val="24"/>
              </w:rPr>
              <w:t>poliuretano</w:t>
            </w:r>
          </w:p>
          <w:p>
            <w:pPr>
              <w:pStyle w:val="TableParagraph"/>
              <w:spacing w:line="235" w:lineRule="auto"/>
              <w:ind w:left="48" w:right="38"/>
              <w:jc w:val="both"/>
              <w:rPr>
                <w:sz w:val="24"/>
              </w:rPr>
            </w:pPr>
            <w:r>
              <w:rPr>
                <w:sz w:val="24"/>
              </w:rPr>
              <w:t>biocompatível, </w:t>
            </w:r>
            <w:r>
              <w:rPr>
                <w:sz w:val="24"/>
              </w:rPr>
              <w:t>radiopaco,</w:t>
            </w:r>
            <w:r>
              <w:rPr>
                <w:spacing w:val="40"/>
                <w:sz w:val="24"/>
              </w:rPr>
              <w:t> </w:t>
            </w:r>
            <w:r>
              <w:rPr>
                <w:sz w:val="24"/>
              </w:rPr>
              <w:t>com até 30cm de comprimento, com marcação</w:t>
            </w:r>
            <w:r>
              <w:rPr>
                <w:spacing w:val="40"/>
                <w:sz w:val="24"/>
              </w:rPr>
              <w:t> </w:t>
            </w:r>
            <w:r>
              <w:rPr>
                <w:sz w:val="24"/>
              </w:rPr>
              <w:t>a cada 1cm. Ponta distal com conexão luer fêmea universal. Sem fio guia. Introdutor tipo cateter curto sobre a agulha, de aproximadamente 19Ga, com bisel de boa penetração e câmara de retorno sanguíneo.</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11" w:right="4"/>
              <w:jc w:val="center"/>
              <w:rPr>
                <w:sz w:val="24"/>
              </w:rPr>
            </w:pPr>
            <w:r>
              <w:rPr>
                <w:spacing w:val="-2"/>
                <w:sz w:val="24"/>
              </w:rPr>
              <w:t>Unidade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48"/>
              <w:rPr>
                <w:sz w:val="24"/>
              </w:rPr>
            </w:pPr>
            <w:r>
              <w:rPr>
                <w:spacing w:val="-5"/>
                <w:sz w:val="24"/>
              </w:rPr>
              <w:t>1,1</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60"/>
              <w:rPr>
                <w:sz w:val="24"/>
              </w:rPr>
            </w:pPr>
            <w:r>
              <w:rPr>
                <w:spacing w:val="-5"/>
                <w:sz w:val="24"/>
              </w:rPr>
              <w:t>13</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1"/>
              <w:rPr>
                <w:sz w:val="24"/>
              </w:rPr>
            </w:pPr>
            <w:r>
              <w:rPr>
                <w:spacing w:val="-10"/>
                <w:sz w:val="24"/>
              </w:rPr>
              <w:t>1</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0"/>
              <w:rPr>
                <w:b/>
                <w:sz w:val="24"/>
              </w:rPr>
            </w:pPr>
          </w:p>
          <w:p>
            <w:pPr>
              <w:pStyle w:val="TableParagraph"/>
              <w:spacing w:line="235" w:lineRule="auto"/>
              <w:ind w:left="51" w:right="392"/>
              <w:rPr>
                <w:sz w:val="24"/>
              </w:rPr>
            </w:pPr>
            <w:r>
              <w:rPr>
                <w:spacing w:val="-4"/>
                <w:sz w:val="24"/>
              </w:rPr>
              <w:t>Não </w:t>
            </w:r>
            <w:r>
              <w:rPr>
                <w:spacing w:val="-2"/>
                <w:sz w:val="24"/>
              </w:rPr>
              <w:t>possui</w:t>
            </w:r>
          </w:p>
        </w:tc>
      </w:tr>
      <w:tr>
        <w:trPr>
          <w:trHeight w:val="1724" w:hRule="atLeast"/>
        </w:trPr>
        <w:tc>
          <w:tcPr>
            <w:tcW w:w="585" w:type="dxa"/>
          </w:tcPr>
          <w:p>
            <w:pPr>
              <w:pStyle w:val="TableParagraph"/>
              <w:rPr>
                <w:b/>
                <w:sz w:val="24"/>
              </w:rPr>
            </w:pPr>
          </w:p>
          <w:p>
            <w:pPr>
              <w:pStyle w:val="TableParagraph"/>
              <w:spacing w:before="169"/>
              <w:rPr>
                <w:b/>
                <w:sz w:val="24"/>
              </w:rPr>
            </w:pPr>
          </w:p>
          <w:p>
            <w:pPr>
              <w:pStyle w:val="TableParagraph"/>
              <w:ind w:left="55"/>
              <w:rPr>
                <w:sz w:val="24"/>
              </w:rPr>
            </w:pPr>
            <w:r>
              <w:rPr>
                <w:spacing w:val="-10"/>
                <w:sz w:val="24"/>
              </w:rPr>
              <w:t>2</w:t>
            </w:r>
          </w:p>
        </w:tc>
        <w:tc>
          <w:tcPr>
            <w:tcW w:w="1020" w:type="dxa"/>
          </w:tcPr>
          <w:p>
            <w:pPr>
              <w:pStyle w:val="TableParagraph"/>
              <w:rPr>
                <w:b/>
                <w:sz w:val="24"/>
              </w:rPr>
            </w:pPr>
          </w:p>
          <w:p>
            <w:pPr>
              <w:pStyle w:val="TableParagraph"/>
              <w:spacing w:before="169"/>
              <w:rPr>
                <w:b/>
                <w:sz w:val="24"/>
              </w:rPr>
            </w:pPr>
          </w:p>
          <w:p>
            <w:pPr>
              <w:pStyle w:val="TableParagraph"/>
              <w:ind w:left="60"/>
              <w:rPr>
                <w:sz w:val="24"/>
              </w:rPr>
            </w:pPr>
            <w:r>
              <w:rPr>
                <w:spacing w:val="-2"/>
                <w:sz w:val="24"/>
              </w:rPr>
              <w:t>10592</w:t>
            </w:r>
          </w:p>
        </w:tc>
        <w:tc>
          <w:tcPr>
            <w:tcW w:w="840" w:type="dxa"/>
          </w:tcPr>
          <w:p>
            <w:pPr>
              <w:pStyle w:val="TableParagraph"/>
              <w:rPr>
                <w:b/>
                <w:sz w:val="24"/>
              </w:rPr>
            </w:pPr>
          </w:p>
          <w:p>
            <w:pPr>
              <w:pStyle w:val="TableParagraph"/>
              <w:spacing w:before="169"/>
              <w:rPr>
                <w:b/>
                <w:sz w:val="24"/>
              </w:rPr>
            </w:pPr>
          </w:p>
          <w:p>
            <w:pPr>
              <w:pStyle w:val="TableParagraph"/>
              <w:ind w:left="25" w:right="23"/>
              <w:jc w:val="center"/>
              <w:rPr>
                <w:sz w:val="24"/>
              </w:rPr>
            </w:pPr>
            <w:r>
              <w:rPr>
                <w:spacing w:val="-2"/>
                <w:sz w:val="24"/>
              </w:rPr>
              <w:t>154113</w:t>
            </w:r>
          </w:p>
        </w:tc>
        <w:tc>
          <w:tcPr>
            <w:tcW w:w="3045" w:type="dxa"/>
          </w:tcPr>
          <w:p>
            <w:pPr>
              <w:pStyle w:val="TableParagraph"/>
              <w:spacing w:line="235" w:lineRule="auto" w:before="50"/>
              <w:ind w:left="48" w:right="38"/>
              <w:jc w:val="both"/>
              <w:rPr>
                <w:sz w:val="24"/>
              </w:rPr>
            </w:pPr>
            <w:r>
              <w:rPr>
                <w:sz w:val="24"/>
              </w:rPr>
              <w:t>Conjunto para punção </w:t>
            </w:r>
            <w:r>
              <w:rPr>
                <w:sz w:val="24"/>
              </w:rPr>
              <w:t>arterial tipo radial, cateter em poliuretano II, dimensões aproximadas de 22 Ga x 2,5 cm, com aba de fixação, agulha arterial e fio guia.</w:t>
            </w:r>
          </w:p>
        </w:tc>
        <w:tc>
          <w:tcPr>
            <w:tcW w:w="930" w:type="dxa"/>
          </w:tcPr>
          <w:p>
            <w:pPr>
              <w:pStyle w:val="TableParagraph"/>
              <w:rPr>
                <w:b/>
                <w:sz w:val="24"/>
              </w:rPr>
            </w:pPr>
          </w:p>
          <w:p>
            <w:pPr>
              <w:pStyle w:val="TableParagraph"/>
              <w:spacing w:before="169"/>
              <w:rPr>
                <w:b/>
                <w:sz w:val="24"/>
              </w:rPr>
            </w:pPr>
          </w:p>
          <w:p>
            <w:pPr>
              <w:pStyle w:val="TableParagraph"/>
              <w:ind w:left="11" w:right="4"/>
              <w:jc w:val="center"/>
              <w:rPr>
                <w:sz w:val="24"/>
              </w:rPr>
            </w:pPr>
            <w:r>
              <w:rPr>
                <w:spacing w:val="-2"/>
                <w:sz w:val="24"/>
              </w:rPr>
              <w:t>Unidade</w:t>
            </w:r>
          </w:p>
        </w:tc>
        <w:tc>
          <w:tcPr>
            <w:tcW w:w="1005" w:type="dxa"/>
          </w:tcPr>
          <w:p>
            <w:pPr>
              <w:pStyle w:val="TableParagraph"/>
              <w:rPr>
                <w:b/>
                <w:sz w:val="24"/>
              </w:rPr>
            </w:pPr>
          </w:p>
          <w:p>
            <w:pPr>
              <w:pStyle w:val="TableParagraph"/>
              <w:spacing w:before="169"/>
              <w:rPr>
                <w:b/>
                <w:sz w:val="24"/>
              </w:rPr>
            </w:pPr>
          </w:p>
          <w:p>
            <w:pPr>
              <w:pStyle w:val="TableParagraph"/>
              <w:ind w:left="48"/>
              <w:rPr>
                <w:sz w:val="24"/>
              </w:rPr>
            </w:pPr>
            <w:r>
              <w:rPr>
                <w:spacing w:val="-4"/>
                <w:sz w:val="24"/>
              </w:rPr>
              <w:t>11,0</w:t>
            </w:r>
          </w:p>
        </w:tc>
        <w:tc>
          <w:tcPr>
            <w:tcW w:w="780" w:type="dxa"/>
          </w:tcPr>
          <w:p>
            <w:pPr>
              <w:pStyle w:val="TableParagraph"/>
              <w:rPr>
                <w:b/>
                <w:sz w:val="24"/>
              </w:rPr>
            </w:pPr>
          </w:p>
          <w:p>
            <w:pPr>
              <w:pStyle w:val="TableParagraph"/>
              <w:spacing w:before="169"/>
              <w:rPr>
                <w:b/>
                <w:sz w:val="24"/>
              </w:rPr>
            </w:pPr>
          </w:p>
          <w:p>
            <w:pPr>
              <w:pStyle w:val="TableParagraph"/>
              <w:ind w:left="60"/>
              <w:rPr>
                <w:sz w:val="24"/>
              </w:rPr>
            </w:pPr>
            <w:r>
              <w:rPr>
                <w:spacing w:val="-5"/>
                <w:sz w:val="24"/>
              </w:rPr>
              <w:t>130</w:t>
            </w:r>
          </w:p>
        </w:tc>
        <w:tc>
          <w:tcPr>
            <w:tcW w:w="1065" w:type="dxa"/>
          </w:tcPr>
          <w:p>
            <w:pPr>
              <w:pStyle w:val="TableParagraph"/>
              <w:rPr>
                <w:b/>
                <w:sz w:val="24"/>
              </w:rPr>
            </w:pPr>
          </w:p>
          <w:p>
            <w:pPr>
              <w:pStyle w:val="TableParagraph"/>
              <w:spacing w:before="169"/>
              <w:rPr>
                <w:b/>
                <w:sz w:val="24"/>
              </w:rPr>
            </w:pPr>
          </w:p>
          <w:p>
            <w:pPr>
              <w:pStyle w:val="TableParagraph"/>
              <w:ind w:left="51"/>
              <w:rPr>
                <w:sz w:val="24"/>
              </w:rPr>
            </w:pPr>
            <w:r>
              <w:rPr>
                <w:spacing w:val="-10"/>
                <w:sz w:val="24"/>
              </w:rPr>
              <w:t>2</w:t>
            </w:r>
          </w:p>
        </w:tc>
        <w:tc>
          <w:tcPr>
            <w:tcW w:w="1080" w:type="dxa"/>
          </w:tcPr>
          <w:p>
            <w:pPr>
              <w:pStyle w:val="TableParagraph"/>
              <w:rPr>
                <w:b/>
                <w:sz w:val="24"/>
              </w:rPr>
            </w:pPr>
          </w:p>
          <w:p>
            <w:pPr>
              <w:pStyle w:val="TableParagraph"/>
              <w:spacing w:before="38"/>
              <w:rPr>
                <w:b/>
                <w:sz w:val="24"/>
              </w:rPr>
            </w:pPr>
          </w:p>
          <w:p>
            <w:pPr>
              <w:pStyle w:val="TableParagraph"/>
              <w:spacing w:line="235" w:lineRule="auto"/>
              <w:ind w:left="51" w:right="392"/>
              <w:rPr>
                <w:sz w:val="24"/>
              </w:rPr>
            </w:pPr>
            <w:r>
              <w:rPr>
                <w:spacing w:val="-4"/>
                <w:sz w:val="24"/>
              </w:rPr>
              <w:t>Não </w:t>
            </w:r>
            <w:r>
              <w:rPr>
                <w:spacing w:val="-2"/>
                <w:sz w:val="24"/>
              </w:rPr>
              <w:t>possui</w:t>
            </w:r>
          </w:p>
        </w:tc>
      </w:tr>
      <w:tr>
        <w:trPr>
          <w:trHeight w:val="1709" w:hRule="atLeast"/>
        </w:trPr>
        <w:tc>
          <w:tcPr>
            <w:tcW w:w="585" w:type="dxa"/>
          </w:tcPr>
          <w:p>
            <w:pPr>
              <w:pStyle w:val="TableParagraph"/>
              <w:rPr>
                <w:b/>
                <w:sz w:val="24"/>
              </w:rPr>
            </w:pPr>
          </w:p>
          <w:p>
            <w:pPr>
              <w:pStyle w:val="TableParagraph"/>
              <w:spacing w:before="154"/>
              <w:rPr>
                <w:b/>
                <w:sz w:val="24"/>
              </w:rPr>
            </w:pPr>
          </w:p>
          <w:p>
            <w:pPr>
              <w:pStyle w:val="TableParagraph"/>
              <w:ind w:left="55"/>
              <w:rPr>
                <w:sz w:val="24"/>
              </w:rPr>
            </w:pPr>
            <w:r>
              <w:rPr>
                <w:spacing w:val="-10"/>
                <w:sz w:val="24"/>
              </w:rPr>
              <w:t>3</w:t>
            </w:r>
          </w:p>
        </w:tc>
        <w:tc>
          <w:tcPr>
            <w:tcW w:w="1020" w:type="dxa"/>
          </w:tcPr>
          <w:p>
            <w:pPr>
              <w:pStyle w:val="TableParagraph"/>
              <w:rPr>
                <w:b/>
                <w:sz w:val="24"/>
              </w:rPr>
            </w:pPr>
          </w:p>
          <w:p>
            <w:pPr>
              <w:pStyle w:val="TableParagraph"/>
              <w:spacing w:before="154"/>
              <w:rPr>
                <w:b/>
                <w:sz w:val="24"/>
              </w:rPr>
            </w:pPr>
          </w:p>
          <w:p>
            <w:pPr>
              <w:pStyle w:val="TableParagraph"/>
              <w:ind w:left="60"/>
              <w:rPr>
                <w:sz w:val="24"/>
              </w:rPr>
            </w:pPr>
            <w:r>
              <w:rPr>
                <w:spacing w:val="-2"/>
                <w:sz w:val="24"/>
              </w:rPr>
              <w:t>17978</w:t>
            </w:r>
          </w:p>
        </w:tc>
        <w:tc>
          <w:tcPr>
            <w:tcW w:w="840" w:type="dxa"/>
          </w:tcPr>
          <w:p>
            <w:pPr>
              <w:pStyle w:val="TableParagraph"/>
              <w:rPr>
                <w:b/>
                <w:sz w:val="24"/>
              </w:rPr>
            </w:pPr>
          </w:p>
          <w:p>
            <w:pPr>
              <w:pStyle w:val="TableParagraph"/>
              <w:spacing w:before="154"/>
              <w:rPr>
                <w:b/>
                <w:sz w:val="24"/>
              </w:rPr>
            </w:pPr>
          </w:p>
          <w:p>
            <w:pPr>
              <w:pStyle w:val="TableParagraph"/>
              <w:ind w:left="25" w:right="14"/>
              <w:jc w:val="center"/>
              <w:rPr>
                <w:sz w:val="24"/>
              </w:rPr>
            </w:pPr>
            <w:r>
              <w:rPr>
                <w:spacing w:val="-2"/>
                <w:sz w:val="24"/>
              </w:rPr>
              <w:t>147195</w:t>
            </w:r>
          </w:p>
        </w:tc>
        <w:tc>
          <w:tcPr>
            <w:tcW w:w="3045" w:type="dxa"/>
          </w:tcPr>
          <w:p>
            <w:pPr>
              <w:pStyle w:val="TableParagraph"/>
              <w:spacing w:line="235" w:lineRule="auto" w:before="35"/>
              <w:ind w:left="48" w:right="38"/>
              <w:jc w:val="both"/>
              <w:rPr>
                <w:sz w:val="24"/>
              </w:rPr>
            </w:pPr>
            <w:r>
              <w:rPr>
                <w:sz w:val="24"/>
              </w:rPr>
              <w:t>Conjunto para punção </w:t>
            </w:r>
            <w:r>
              <w:rPr>
                <w:sz w:val="24"/>
              </w:rPr>
              <w:t>arterial tipo radial, cateter em poliuretano II, dimensões aproximadas de 24 Ga x 2,5 cm, com aba de fixação, agulha arterial e fio guia.</w:t>
            </w:r>
          </w:p>
        </w:tc>
        <w:tc>
          <w:tcPr>
            <w:tcW w:w="930" w:type="dxa"/>
          </w:tcPr>
          <w:p>
            <w:pPr>
              <w:pStyle w:val="TableParagraph"/>
              <w:rPr>
                <w:b/>
                <w:sz w:val="24"/>
              </w:rPr>
            </w:pPr>
          </w:p>
          <w:p>
            <w:pPr>
              <w:pStyle w:val="TableParagraph"/>
              <w:spacing w:before="154"/>
              <w:rPr>
                <w:b/>
                <w:sz w:val="24"/>
              </w:rPr>
            </w:pPr>
          </w:p>
          <w:p>
            <w:pPr>
              <w:pStyle w:val="TableParagraph"/>
              <w:ind w:left="11" w:right="4"/>
              <w:jc w:val="center"/>
              <w:rPr>
                <w:sz w:val="24"/>
              </w:rPr>
            </w:pPr>
            <w:r>
              <w:rPr>
                <w:spacing w:val="-2"/>
                <w:sz w:val="24"/>
              </w:rPr>
              <w:t>Unidade</w:t>
            </w:r>
          </w:p>
        </w:tc>
        <w:tc>
          <w:tcPr>
            <w:tcW w:w="1005" w:type="dxa"/>
          </w:tcPr>
          <w:p>
            <w:pPr>
              <w:pStyle w:val="TableParagraph"/>
              <w:rPr>
                <w:b/>
                <w:sz w:val="24"/>
              </w:rPr>
            </w:pPr>
          </w:p>
          <w:p>
            <w:pPr>
              <w:pStyle w:val="TableParagraph"/>
              <w:spacing w:before="154"/>
              <w:rPr>
                <w:b/>
                <w:sz w:val="24"/>
              </w:rPr>
            </w:pPr>
          </w:p>
          <w:p>
            <w:pPr>
              <w:pStyle w:val="TableParagraph"/>
              <w:ind w:left="48"/>
              <w:rPr>
                <w:sz w:val="24"/>
              </w:rPr>
            </w:pPr>
            <w:r>
              <w:rPr>
                <w:spacing w:val="-4"/>
                <w:sz w:val="24"/>
              </w:rPr>
              <w:t>11,0</w:t>
            </w:r>
          </w:p>
        </w:tc>
        <w:tc>
          <w:tcPr>
            <w:tcW w:w="780" w:type="dxa"/>
          </w:tcPr>
          <w:p>
            <w:pPr>
              <w:pStyle w:val="TableParagraph"/>
              <w:rPr>
                <w:b/>
                <w:sz w:val="24"/>
              </w:rPr>
            </w:pPr>
          </w:p>
          <w:p>
            <w:pPr>
              <w:pStyle w:val="TableParagraph"/>
              <w:spacing w:before="154"/>
              <w:rPr>
                <w:b/>
                <w:sz w:val="24"/>
              </w:rPr>
            </w:pPr>
          </w:p>
          <w:p>
            <w:pPr>
              <w:pStyle w:val="TableParagraph"/>
              <w:ind w:left="60"/>
              <w:rPr>
                <w:sz w:val="24"/>
              </w:rPr>
            </w:pPr>
            <w:r>
              <w:rPr>
                <w:spacing w:val="-5"/>
                <w:sz w:val="24"/>
              </w:rPr>
              <w:t>130</w:t>
            </w:r>
          </w:p>
        </w:tc>
        <w:tc>
          <w:tcPr>
            <w:tcW w:w="1065" w:type="dxa"/>
          </w:tcPr>
          <w:p>
            <w:pPr>
              <w:pStyle w:val="TableParagraph"/>
              <w:rPr>
                <w:b/>
                <w:sz w:val="24"/>
              </w:rPr>
            </w:pPr>
          </w:p>
          <w:p>
            <w:pPr>
              <w:pStyle w:val="TableParagraph"/>
              <w:spacing w:before="154"/>
              <w:rPr>
                <w:b/>
                <w:sz w:val="24"/>
              </w:rPr>
            </w:pPr>
          </w:p>
          <w:p>
            <w:pPr>
              <w:pStyle w:val="TableParagraph"/>
              <w:ind w:left="51"/>
              <w:rPr>
                <w:sz w:val="24"/>
              </w:rPr>
            </w:pPr>
            <w:r>
              <w:rPr>
                <w:spacing w:val="-10"/>
                <w:sz w:val="24"/>
              </w:rPr>
              <w:t>2</w:t>
            </w:r>
          </w:p>
        </w:tc>
        <w:tc>
          <w:tcPr>
            <w:tcW w:w="1080" w:type="dxa"/>
          </w:tcPr>
          <w:p>
            <w:pPr>
              <w:pStyle w:val="TableParagraph"/>
              <w:rPr>
                <w:b/>
                <w:sz w:val="24"/>
              </w:rPr>
            </w:pPr>
          </w:p>
          <w:p>
            <w:pPr>
              <w:pStyle w:val="TableParagraph"/>
              <w:spacing w:before="23"/>
              <w:rPr>
                <w:b/>
                <w:sz w:val="24"/>
              </w:rPr>
            </w:pPr>
          </w:p>
          <w:p>
            <w:pPr>
              <w:pStyle w:val="TableParagraph"/>
              <w:spacing w:line="235" w:lineRule="auto"/>
              <w:ind w:left="51" w:right="392"/>
              <w:rPr>
                <w:sz w:val="24"/>
              </w:rPr>
            </w:pPr>
            <w:r>
              <w:rPr>
                <w:spacing w:val="-4"/>
                <w:sz w:val="24"/>
              </w:rPr>
              <w:t>Não </w:t>
            </w:r>
            <w:r>
              <w:rPr>
                <w:spacing w:val="-2"/>
                <w:sz w:val="24"/>
              </w:rPr>
              <w:t>possui</w:t>
            </w:r>
          </w:p>
        </w:tc>
      </w:tr>
      <w:tr>
        <w:trPr>
          <w:trHeight w:val="3614"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5"/>
              <w:rPr>
                <w:sz w:val="24"/>
              </w:rPr>
            </w:pPr>
            <w:r>
              <w:rPr>
                <w:spacing w:val="-10"/>
                <w:sz w:val="24"/>
              </w:rPr>
              <w:t>4</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60"/>
              <w:rPr>
                <w:sz w:val="24"/>
              </w:rPr>
            </w:pPr>
            <w:r>
              <w:rPr>
                <w:spacing w:val="-4"/>
                <w:sz w:val="24"/>
              </w:rPr>
              <w:t>4256</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25" w:right="14"/>
              <w:jc w:val="center"/>
              <w:rPr>
                <w:sz w:val="24"/>
              </w:rPr>
            </w:pPr>
            <w:r>
              <w:rPr>
                <w:spacing w:val="-2"/>
                <w:sz w:val="24"/>
              </w:rPr>
              <w:t>104694</w:t>
            </w:r>
          </w:p>
        </w:tc>
        <w:tc>
          <w:tcPr>
            <w:tcW w:w="3045" w:type="dxa"/>
          </w:tcPr>
          <w:p>
            <w:pPr>
              <w:pStyle w:val="TableParagraph"/>
              <w:tabs>
                <w:tab w:pos="1339" w:val="left" w:leader="none"/>
                <w:tab w:pos="2222" w:val="left" w:leader="none"/>
                <w:tab w:pos="2762" w:val="left" w:leader="none"/>
              </w:tabs>
              <w:spacing w:line="235" w:lineRule="auto" w:before="35"/>
              <w:ind w:left="48" w:right="38"/>
              <w:jc w:val="both"/>
              <w:rPr>
                <w:sz w:val="24"/>
              </w:rPr>
            </w:pPr>
            <w:r>
              <w:rPr>
                <w:b/>
                <w:sz w:val="24"/>
              </w:rPr>
              <w:t>Conector plug </w:t>
            </w:r>
            <w:r>
              <w:rPr>
                <w:b/>
                <w:sz w:val="24"/>
              </w:rPr>
              <w:t>adaptador macho com sistema de adaptação sem agulha em cateter</w:t>
            </w:r>
            <w:r>
              <w:rPr>
                <w:sz w:val="24"/>
              </w:rPr>
              <w:t>, valvulado, com uma extremidade para acesso à conexão luer slip e luer lock, </w:t>
            </w:r>
            <w:r>
              <w:rPr>
                <w:spacing w:val="-2"/>
                <w:sz w:val="24"/>
              </w:rPr>
              <w:t>corpo</w:t>
            </w:r>
            <w:r>
              <w:rPr>
                <w:sz w:val="24"/>
              </w:rPr>
              <w:tab/>
            </w:r>
            <w:r>
              <w:rPr>
                <w:spacing w:val="-2"/>
                <w:sz w:val="24"/>
              </w:rPr>
              <w:t>interno</w:t>
            </w:r>
            <w:r>
              <w:rPr>
                <w:sz w:val="24"/>
              </w:rPr>
              <w:tab/>
              <w:tab/>
            </w:r>
            <w:r>
              <w:rPr>
                <w:spacing w:val="-6"/>
                <w:sz w:val="24"/>
              </w:rPr>
              <w:t>de </w:t>
            </w:r>
            <w:r>
              <w:rPr>
                <w:sz w:val="24"/>
              </w:rPr>
              <w:t>policarbonato de grau médio, isento de látex. Estéril, </w:t>
            </w:r>
            <w:r>
              <w:rPr>
                <w:spacing w:val="-2"/>
                <w:sz w:val="24"/>
              </w:rPr>
              <w:t>radiopaco,</w:t>
            </w:r>
            <w:r>
              <w:rPr>
                <w:sz w:val="24"/>
              </w:rPr>
              <w:tab/>
              <w:tab/>
            </w:r>
            <w:r>
              <w:rPr>
                <w:spacing w:val="-2"/>
                <w:sz w:val="24"/>
              </w:rPr>
              <w:t>atóxico,</w:t>
            </w:r>
          </w:p>
          <w:p>
            <w:pPr>
              <w:pStyle w:val="TableParagraph"/>
              <w:spacing w:line="235" w:lineRule="auto"/>
              <w:ind w:left="48" w:right="38"/>
              <w:jc w:val="both"/>
              <w:rPr>
                <w:sz w:val="24"/>
              </w:rPr>
            </w:pPr>
            <w:r>
              <w:rPr>
                <w:sz w:val="24"/>
              </w:rPr>
              <w:t>apirogênico, </w:t>
            </w:r>
            <w:r>
              <w:rPr>
                <w:sz w:val="24"/>
              </w:rPr>
              <w:t>descartável. Embalado em papel grau </w:t>
            </w:r>
            <w:r>
              <w:rPr>
                <w:spacing w:val="-2"/>
                <w:sz w:val="24"/>
              </w:rPr>
              <w:t>cirúrgico.</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11" w:right="4"/>
              <w:jc w:val="center"/>
              <w:rPr>
                <w:sz w:val="24"/>
              </w:rPr>
            </w:pPr>
            <w:r>
              <w:rPr>
                <w:spacing w:val="-2"/>
                <w:sz w:val="24"/>
              </w:rPr>
              <w:t>Unidade</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48"/>
              <w:rPr>
                <w:sz w:val="24"/>
              </w:rPr>
            </w:pPr>
            <w:r>
              <w:rPr>
                <w:spacing w:val="-2"/>
                <w:sz w:val="24"/>
              </w:rPr>
              <w:t>2.218,6</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60"/>
              <w:rPr>
                <w:sz w:val="24"/>
              </w:rPr>
            </w:pPr>
            <w:r>
              <w:rPr>
                <w:spacing w:val="-2"/>
                <w:sz w:val="24"/>
              </w:rPr>
              <w:t>26.600</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51"/>
              <w:rPr>
                <w:sz w:val="24"/>
              </w:rPr>
            </w:pPr>
            <w:r>
              <w:rPr>
                <w:spacing w:val="-10"/>
                <w:sz w:val="24"/>
              </w:rPr>
              <w:t>5</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spacing w:line="273" w:lineRule="exact"/>
              <w:ind w:left="51"/>
              <w:rPr>
                <w:sz w:val="24"/>
              </w:rPr>
            </w:pPr>
            <w:r>
              <w:rPr>
                <w:spacing w:val="-2"/>
                <w:sz w:val="24"/>
              </w:rPr>
              <w:t>Oncosafe</w:t>
            </w:r>
          </w:p>
          <w:p>
            <w:pPr>
              <w:pStyle w:val="TableParagraph"/>
              <w:spacing w:line="270" w:lineRule="exact"/>
              <w:ind w:left="51"/>
              <w:rPr>
                <w:sz w:val="24"/>
              </w:rPr>
            </w:pPr>
            <w:r>
              <w:rPr>
                <w:spacing w:val="-10"/>
                <w:sz w:val="24"/>
              </w:rPr>
              <w:t>/</w:t>
            </w:r>
          </w:p>
          <w:p>
            <w:pPr>
              <w:pStyle w:val="TableParagraph"/>
              <w:spacing w:line="273" w:lineRule="exact"/>
              <w:ind w:left="51"/>
              <w:rPr>
                <w:sz w:val="24"/>
              </w:rPr>
            </w:pPr>
            <w:r>
              <w:rPr>
                <w:spacing w:val="-2"/>
                <w:sz w:val="24"/>
              </w:rPr>
              <w:t>VENPER</w:t>
            </w:r>
          </w:p>
        </w:tc>
      </w:tr>
    </w:tbl>
    <w:p>
      <w:pPr>
        <w:pStyle w:val="TableParagraph"/>
        <w:spacing w:after="0" w:line="273" w:lineRule="exact"/>
        <w:rPr>
          <w:sz w:val="24"/>
        </w:rPr>
        <w:sectPr>
          <w:pgSz w:w="15840" w:h="24480"/>
          <w:pgMar w:top="480" w:bottom="280" w:left="360" w:right="360"/>
        </w:sectPr>
      </w:pPr>
    </w:p>
    <w:p>
      <w:pPr>
        <w:pStyle w:val="ListParagraph"/>
        <w:numPr>
          <w:ilvl w:val="1"/>
          <w:numId w:val="27"/>
        </w:numPr>
        <w:tabs>
          <w:tab w:pos="869" w:val="left" w:leader="none"/>
        </w:tabs>
        <w:spacing w:line="240" w:lineRule="auto" w:before="66" w:after="0"/>
        <w:ind w:left="869" w:right="0" w:hanging="420"/>
        <w:jc w:val="left"/>
        <w:rPr>
          <w:b/>
          <w:sz w:val="24"/>
        </w:rPr>
      </w:pPr>
      <w:r>
        <w:rPr>
          <w:b/>
          <w:sz w:val="24"/>
        </w:rPr>
        <w:t>Parcelamento</w:t>
      </w:r>
      <w:r>
        <w:rPr>
          <w:b/>
          <w:spacing w:val="-3"/>
          <w:sz w:val="24"/>
        </w:rPr>
        <w:t> </w:t>
      </w:r>
      <w:r>
        <w:rPr>
          <w:b/>
          <w:sz w:val="24"/>
        </w:rPr>
        <w:t>do</w:t>
      </w:r>
      <w:r>
        <w:rPr>
          <w:b/>
          <w:spacing w:val="-2"/>
          <w:sz w:val="24"/>
        </w:rPr>
        <w:t> Objeto:</w:t>
      </w:r>
    </w:p>
    <w:p>
      <w:pPr>
        <w:pStyle w:val="BodyText"/>
        <w:spacing w:before="114"/>
        <w:jc w:val="both"/>
      </w:pPr>
      <w:r>
        <w:rPr/>
        <w:t>Optou-se pelo não parcelamento do objeto, considerando a economia de escala e a redução de custos de gestão de </w:t>
      </w:r>
      <w:r>
        <w:rPr>
          <w:spacing w:val="-2"/>
        </w:rPr>
        <w:t>contratos.</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entregas</w:t>
      </w:r>
      <w:r>
        <w:rPr>
          <w:spacing w:val="-1"/>
          <w:sz w:val="24"/>
        </w:rPr>
        <w:t> </w:t>
      </w:r>
      <w:r>
        <w:rPr>
          <w:sz w:val="24"/>
        </w:rPr>
        <w:t>serão</w:t>
      </w:r>
      <w:r>
        <w:rPr>
          <w:spacing w:val="-1"/>
          <w:sz w:val="24"/>
        </w:rPr>
        <w:t> </w:t>
      </w:r>
      <w:r>
        <w:rPr>
          <w:sz w:val="24"/>
        </w:rPr>
        <w:t>fracionadas</w:t>
      </w:r>
      <w:r>
        <w:rPr>
          <w:spacing w:val="-1"/>
          <w:sz w:val="24"/>
        </w:rPr>
        <w:t> </w:t>
      </w:r>
      <w:r>
        <w:rPr>
          <w:sz w:val="24"/>
        </w:rPr>
        <w:t>em</w:t>
      </w:r>
      <w:r>
        <w:rPr>
          <w:spacing w:val="-1"/>
          <w:sz w:val="24"/>
        </w:rPr>
        <w:t> </w:t>
      </w:r>
      <w:r>
        <w:rPr>
          <w:b/>
          <w:sz w:val="24"/>
        </w:rPr>
        <w:t>prováveis</w:t>
      </w:r>
      <w:r>
        <w:rPr>
          <w:b/>
          <w:spacing w:val="-1"/>
          <w:sz w:val="24"/>
        </w:rPr>
        <w:t> </w:t>
      </w:r>
      <w:r>
        <w:rPr>
          <w:b/>
          <w:sz w:val="24"/>
        </w:rPr>
        <w:t>8</w:t>
      </w:r>
      <w:r>
        <w:rPr>
          <w:b/>
          <w:spacing w:val="-1"/>
          <w:sz w:val="24"/>
        </w:rPr>
        <w:t> </w:t>
      </w:r>
      <w:r>
        <w:rPr>
          <w:b/>
          <w:sz w:val="24"/>
        </w:rPr>
        <w:t>parcelas</w:t>
      </w:r>
      <w:r>
        <w:rPr>
          <w:sz w:val="24"/>
        </w:rPr>
        <w:t>,</w:t>
      </w:r>
      <w:r>
        <w:rPr>
          <w:spacing w:val="-1"/>
          <w:sz w:val="24"/>
        </w:rPr>
        <w:t> </w:t>
      </w:r>
      <w:r>
        <w:rPr>
          <w:sz w:val="24"/>
        </w:rPr>
        <w:t>não</w:t>
      </w:r>
      <w:r>
        <w:rPr>
          <w:spacing w:val="-1"/>
          <w:sz w:val="24"/>
        </w:rPr>
        <w:t> </w:t>
      </w:r>
      <w:r>
        <w:rPr>
          <w:sz w:val="24"/>
        </w:rPr>
        <w:t>necessariamente</w:t>
      </w:r>
      <w:r>
        <w:rPr>
          <w:spacing w:val="-1"/>
          <w:sz w:val="24"/>
        </w:rPr>
        <w:t>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na solicitação da unidade demandante e, por último, na autorização da Direção Geral -</w:t>
      </w:r>
      <w:hyperlink r:id="rId33">
        <w:r>
          <w:rPr>
            <w:color w:val="0000ED"/>
            <w:sz w:val="24"/>
            <w:u w:val="single" w:color="0000ED"/>
          </w:rPr>
          <w:t>126263212</w:t>
        </w:r>
      </w:hyperlink>
      <w:r>
        <w:rPr>
          <w:color w:val="0000ED"/>
          <w:sz w:val="24"/>
        </w:rPr>
        <w:t> </w:t>
      </w:r>
      <w:r>
        <w:rPr>
          <w:sz w:val="24"/>
        </w:rPr>
        <w:t>e </w:t>
      </w:r>
      <w:hyperlink r:id="rId34">
        <w:r>
          <w:rPr>
            <w:color w:val="0000ED"/>
            <w:spacing w:val="-2"/>
            <w:sz w:val="24"/>
            <w:u w:val="single" w:color="0000ED"/>
          </w:rPr>
          <w:t>110480935</w:t>
        </w:r>
      </w:hyperlink>
      <w:r>
        <w:rPr>
          <w:spacing w:val="-2"/>
          <w:sz w:val="24"/>
        </w:rPr>
        <w:t>;</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Reajuste de </w:t>
      </w:r>
      <w:r>
        <w:rPr>
          <w:spacing w:val="-2"/>
        </w:rPr>
        <w:t>preços:</w:t>
      </w:r>
    </w:p>
    <w:p>
      <w:pPr>
        <w:pStyle w:val="BodyText"/>
        <w:spacing w:line="235" w:lineRule="auto" w:before="118"/>
        <w:ind w:right="433"/>
        <w:jc w:val="both"/>
      </w:pPr>
      <w:r>
        <w:rPr/>
        <w:t>O reajustamento de preços ocorrerá conforme o índice IPCA, após</w:t>
      </w:r>
      <w:r>
        <w:rPr>
          <w:spacing w:val="40"/>
        </w:rPr>
        <w:t> </w:t>
      </w:r>
      <w:r>
        <w:rPr/>
        <w:t>período de 12 meses, em caso de haver prorrogação contratual, conforme</w:t>
      </w:r>
      <w:r>
        <w:rPr>
          <w:spacing w:val="-2"/>
        </w:rPr>
        <w:t> </w:t>
      </w:r>
      <w:r>
        <w:rPr/>
        <w:t>Art. 107, da Lei 14.133/2021.</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spacing w:val="-2"/>
        </w:rPr>
        <w:t>Garantia: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A cobertura de garantia contratual será avaliada de acordo com a OS-003-GDG-2024, conforme documento SEI </w:t>
      </w:r>
      <w:hyperlink r:id="rId38">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ListParagraph"/>
        <w:spacing w:after="0" w:line="235" w:lineRule="auto"/>
        <w:jc w:val="left"/>
        <w:rPr>
          <w:sz w:val="24"/>
        </w:rPr>
        <w:sectPr>
          <w:pgSz w:w="15840" w:h="24480"/>
          <w:pgMar w:top="880" w:bottom="280" w:left="360" w:right="360"/>
        </w:sectPr>
      </w:pPr>
    </w:p>
    <w:p>
      <w:pPr>
        <w:pStyle w:val="Heading2"/>
        <w:numPr>
          <w:ilvl w:val="1"/>
          <w:numId w:val="27"/>
        </w:numPr>
        <w:tabs>
          <w:tab w:pos="869" w:val="left" w:leader="none"/>
        </w:tabs>
        <w:spacing w:line="240" w:lineRule="auto" w:before="76" w:after="0"/>
        <w:ind w:left="869" w:right="0" w:hanging="420"/>
        <w:jc w:val="left"/>
      </w:pPr>
      <w:r>
        <w:rPr/>
        <w:t>Possibilidade de </w:t>
      </w:r>
      <w:r>
        <w:rPr>
          <w:spacing w:val="-2"/>
        </w:rPr>
        <w:t>subcontratação:</w:t>
      </w:r>
    </w:p>
    <w:p>
      <w:pPr>
        <w:pStyle w:val="BodyText"/>
        <w:spacing w:before="114"/>
      </w:pPr>
      <w:r>
        <w:rPr/>
        <w:t>Não será admitida a subcontratação do objeto </w:t>
      </w:r>
      <w:r>
        <w:rPr>
          <w:spacing w:val="-2"/>
        </w:rPr>
        <w:t>licitatório.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14"/>
      </w:pPr>
      <w:r>
        <w:rPr/>
        <w:t>Não de </w:t>
      </w:r>
      <w:r>
        <w:rPr>
          <w:spacing w:val="-2"/>
        </w:rPr>
        <w:t>aplica.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Possíveis impactos </w:t>
      </w:r>
      <w:r>
        <w:rPr>
          <w:spacing w:val="-2"/>
        </w:rPr>
        <w:t>ambientais:</w:t>
      </w:r>
    </w:p>
    <w:p>
      <w:pPr>
        <w:pStyle w:val="BodyText"/>
        <w:spacing w:line="235" w:lineRule="auto" w:before="118"/>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9"/>
        <w:ind w:left="0"/>
      </w:pPr>
    </w:p>
    <w:p>
      <w:pPr>
        <w:pStyle w:val="Heading2"/>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9"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8"/>
        <w:ind w:left="0"/>
      </w:pPr>
    </w:p>
    <w:p>
      <w:pPr>
        <w:pStyle w:val="Heading2"/>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Qualificação</w:t>
      </w:r>
      <w:r>
        <w:rPr>
          <w:spacing w:val="-5"/>
        </w:rPr>
        <w:t> </w:t>
      </w:r>
      <w:r>
        <w:rPr>
          <w:spacing w:val="-2"/>
        </w:rPr>
        <w:t>Técnica:</w:t>
      </w:r>
    </w:p>
    <w:p>
      <w:pPr>
        <w:pStyle w:val="ListParagraph"/>
        <w:numPr>
          <w:ilvl w:val="2"/>
          <w:numId w:val="27"/>
        </w:numPr>
        <w:tabs>
          <w:tab w:pos="1070" w:val="left" w:leader="none"/>
        </w:tabs>
        <w:spacing w:line="235" w:lineRule="auto" w:before="119"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Cartilha Licitação</w:t>
      </w:r>
      <w:r>
        <w:rPr>
          <w:spacing w:val="-14"/>
          <w:sz w:val="24"/>
        </w:rPr>
        <w:t> </w:t>
      </w:r>
      <w:r>
        <w:rPr>
          <w:spacing w:val="-2"/>
          <w:sz w:val="24"/>
        </w:rPr>
        <w:t>ANVISA</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7"/>
        <w:ind w:left="0"/>
      </w:pPr>
    </w:p>
    <w:p>
      <w:pPr>
        <w:pStyle w:val="Heading2"/>
        <w:numPr>
          <w:ilvl w:val="1"/>
          <w:numId w:val="27"/>
        </w:numPr>
        <w:tabs>
          <w:tab w:pos="869" w:val="left" w:leader="none"/>
        </w:tabs>
        <w:spacing w:line="240" w:lineRule="auto" w:before="1"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spacing w:after="0" w:line="240" w:lineRule="auto"/>
        <w:jc w:val="left"/>
        <w:rPr>
          <w:sz w:val="24"/>
        </w:rPr>
        <w:sectPr>
          <w:pgSz w:w="15840" w:h="24480"/>
          <w:pgMar w:top="480" w:bottom="280" w:left="360" w:right="360"/>
        </w:sectPr>
      </w:pPr>
    </w:p>
    <w:p>
      <w:pPr>
        <w:pStyle w:val="ListParagraph"/>
        <w:numPr>
          <w:ilvl w:val="0"/>
          <w:numId w:val="29"/>
        </w:numPr>
        <w:tabs>
          <w:tab w:pos="709" w:val="left" w:leader="none"/>
        </w:tabs>
        <w:spacing w:line="235" w:lineRule="auto" w:before="80"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numPr>
          <w:ilvl w:val="1"/>
          <w:numId w:val="31"/>
        </w:numPr>
        <w:tabs>
          <w:tab w:pos="809" w:val="left" w:leader="none"/>
        </w:tabs>
        <w:spacing w:line="240" w:lineRule="auto" w:before="0" w:after="0"/>
        <w:ind w:left="809" w:right="0" w:hanging="360"/>
        <w:jc w:val="both"/>
      </w:pPr>
      <w:r>
        <w:rPr/>
        <w:t>Qualificação Econômico-</w:t>
      </w:r>
      <w:r>
        <w:rPr>
          <w:spacing w:val="-2"/>
        </w:rPr>
        <w:t>Financeira</w:t>
      </w:r>
    </w:p>
    <w:p>
      <w:pPr>
        <w:pStyle w:val="ListParagraph"/>
        <w:numPr>
          <w:ilvl w:val="2"/>
          <w:numId w:val="31"/>
        </w:numPr>
        <w:tabs>
          <w:tab w:pos="1062"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5"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3"/>
        </w:numPr>
        <w:tabs>
          <w:tab w:pos="855" w:val="left" w:leader="none"/>
        </w:tabs>
        <w:spacing w:line="240" w:lineRule="auto" w:before="0" w:after="0"/>
        <w:ind w:left="855" w:right="0" w:hanging="406"/>
        <w:jc w:val="both"/>
      </w:pPr>
      <w:r>
        <w:rPr>
          <w:spacing w:val="-2"/>
        </w:rPr>
        <w:t>Amostra:</w:t>
      </w:r>
    </w:p>
    <w:p>
      <w:pPr>
        <w:pStyle w:val="ListParagraph"/>
        <w:numPr>
          <w:ilvl w:val="2"/>
          <w:numId w:val="33"/>
        </w:numPr>
        <w:tabs>
          <w:tab w:pos="976" w:val="left" w:leader="none"/>
        </w:tabs>
        <w:spacing w:line="235" w:lineRule="auto" w:before="119"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 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7" w:val="left" w:leader="none"/>
        </w:tabs>
        <w:spacing w:line="235" w:lineRule="auto" w:before="118"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ListParagraph"/>
        <w:numPr>
          <w:ilvl w:val="3"/>
          <w:numId w:val="34"/>
        </w:numPr>
        <w:tabs>
          <w:tab w:pos="1229" w:val="left" w:leader="none"/>
        </w:tabs>
        <w:spacing w:line="240" w:lineRule="auto" w:before="114" w:after="0"/>
        <w:ind w:left="1229" w:right="0" w:hanging="780"/>
        <w:jc w:val="both"/>
        <w:rPr>
          <w:sz w:val="24"/>
        </w:rPr>
      </w:pPr>
      <w:r>
        <w:rPr>
          <w:sz w:val="24"/>
        </w:rPr>
        <w:t>Os resultados das avaliações serão divulgados por meio de mensagem no </w:t>
      </w:r>
      <w:r>
        <w:rPr>
          <w:spacing w:val="-2"/>
          <w:sz w:val="24"/>
        </w:rPr>
        <w:t>sistema.</w:t>
      </w:r>
    </w:p>
    <w:p>
      <w:pPr>
        <w:pStyle w:val="ListParagraph"/>
        <w:numPr>
          <w:ilvl w:val="2"/>
          <w:numId w:val="34"/>
        </w:numPr>
        <w:tabs>
          <w:tab w:pos="1045" w:val="left" w:leader="none"/>
        </w:tabs>
        <w:spacing w:line="235" w:lineRule="auto" w:before="119"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 se o mesmo procedimento em relação à avaliação do material.</w:t>
      </w:r>
    </w:p>
    <w:p>
      <w:pPr>
        <w:pStyle w:val="ListParagraph"/>
        <w:numPr>
          <w:ilvl w:val="2"/>
          <w:numId w:val="34"/>
        </w:numPr>
        <w:tabs>
          <w:tab w:pos="1056" w:val="left" w:leader="none"/>
        </w:tabs>
        <w:spacing w:line="235" w:lineRule="auto" w:before="119"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ListParagraph"/>
        <w:spacing w:after="0" w:line="235" w:lineRule="auto"/>
        <w:jc w:val="both"/>
        <w:rPr>
          <w:b/>
          <w:sz w:val="24"/>
        </w:rPr>
        <w:sectPr>
          <w:pgSz w:w="15840" w:h="24480"/>
          <w:pgMar w:top="480" w:bottom="280" w:left="360" w:right="360"/>
        </w:sectPr>
      </w:pPr>
    </w:p>
    <w:p>
      <w:pPr>
        <w:pStyle w:val="Heading2"/>
        <w:numPr>
          <w:ilvl w:val="1"/>
          <w:numId w:val="33"/>
        </w:numPr>
        <w:tabs>
          <w:tab w:pos="869" w:val="left" w:leader="none"/>
        </w:tabs>
        <w:spacing w:line="240" w:lineRule="auto" w:before="76" w:after="0"/>
        <w:ind w:left="86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5"/>
        </w:numPr>
        <w:tabs>
          <w:tab w:pos="1039" w:val="left" w:leader="none"/>
        </w:tabs>
        <w:spacing w:line="235" w:lineRule="auto" w:before="118"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8"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20"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9"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88" w:val="left" w:leader="none"/>
        </w:tabs>
        <w:spacing w:line="235" w:lineRule="auto" w:before="118"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spacing w:val="-2"/>
        </w:rPr>
        <w:t>Pagamento:</w:t>
      </w:r>
    </w:p>
    <w:p>
      <w:pPr>
        <w:pStyle w:val="ListParagraph"/>
        <w:numPr>
          <w:ilvl w:val="2"/>
          <w:numId w:val="36"/>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6"/>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6"/>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6"/>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83" w:val="left" w:leader="none"/>
        </w:tabs>
        <w:spacing w:line="235" w:lineRule="auto" w:before="118" w:after="0"/>
        <w:ind w:left="449" w:right="432" w:firstLine="0"/>
        <w:jc w:val="both"/>
        <w:rPr>
          <w:sz w:val="24"/>
        </w:rPr>
      </w:pPr>
      <w:r>
        <w:rPr>
          <w:sz w:val="24"/>
        </w:rPr>
        <w:t>Será contratada a empresa que ofertar o </w:t>
      </w:r>
      <w:r>
        <w:rPr>
          <w:b/>
          <w:sz w:val="24"/>
        </w:rPr>
        <w:t>MENOR PREÇO UNITÁRIO</w:t>
      </w:r>
      <w:r>
        <w:rPr>
          <w:b/>
          <w:spacing w:val="40"/>
          <w:sz w:val="24"/>
        </w:rPr>
        <w:t>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5"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spacing w:after="0" w:line="240" w:lineRule="auto"/>
        <w:jc w:val="left"/>
        <w:rPr>
          <w:sz w:val="24"/>
        </w:rPr>
        <w:sectPr>
          <w:pgSz w:w="15840" w:h="24480"/>
          <w:pgMar w:top="480" w:bottom="280" w:left="360" w:right="360"/>
        </w:sectPr>
      </w:pPr>
    </w:p>
    <w:p>
      <w:pPr>
        <w:pStyle w:val="ListParagraph"/>
        <w:numPr>
          <w:ilvl w:val="1"/>
          <w:numId w:val="27"/>
        </w:numPr>
        <w:tabs>
          <w:tab w:pos="879" w:val="left" w:leader="none"/>
        </w:tabs>
        <w:spacing w:line="235" w:lineRule="auto" w:before="80"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DAS DISPOSIÇÕES </w:t>
      </w:r>
      <w:r>
        <w:rPr>
          <w:spacing w:val="-2"/>
        </w:rPr>
        <w:t>FINAIS:</w:t>
      </w:r>
    </w:p>
    <w:p>
      <w:pPr>
        <w:pStyle w:val="ListParagraph"/>
        <w:numPr>
          <w:ilvl w:val="1"/>
          <w:numId w:val="27"/>
        </w:numPr>
        <w:tabs>
          <w:tab w:pos="899" w:val="left" w:leader="none"/>
        </w:tabs>
        <w:spacing w:line="235" w:lineRule="auto" w:before="118"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7"/>
        <w:ind w:left="0"/>
        <w:rPr>
          <w:b/>
        </w:rPr>
      </w:pPr>
    </w:p>
    <w:p>
      <w:pPr>
        <w:pStyle w:val="Heading2"/>
        <w:spacing w:line="273" w:lineRule="exact" w:before="1"/>
        <w:ind w:left="449" w:firstLine="0"/>
        <w:jc w:val="both"/>
      </w:pPr>
      <w:r>
        <w:rPr/>
        <w:t>Rodrigo Domingues </w:t>
      </w:r>
      <w:r>
        <w:rPr>
          <w:spacing w:val="-2"/>
        </w:rPr>
        <w:t>Pereira</w:t>
      </w:r>
    </w:p>
    <w:p>
      <w:pPr>
        <w:pStyle w:val="BodyText"/>
        <w:spacing w:line="273" w:lineRule="exact" w:before="0"/>
        <w:jc w:val="both"/>
      </w:pPr>
      <w:r>
        <w:rPr/>
        <w:t>Téc.</w:t>
      </w:r>
      <w:r>
        <w:rPr>
          <w:spacing w:val="-4"/>
        </w:rPr>
        <w:t> </w:t>
      </w:r>
      <w:r>
        <w:rPr/>
        <w:t>Univ.</w:t>
      </w:r>
      <w:r>
        <w:rPr>
          <w:spacing w:val="-4"/>
        </w:rPr>
        <w:t> </w:t>
      </w:r>
      <w:r>
        <w:rPr/>
        <w:t>II</w:t>
      </w:r>
      <w:r>
        <w:rPr>
          <w:spacing w:val="-4"/>
        </w:rPr>
        <w:t> </w:t>
      </w:r>
      <w:r>
        <w:rPr/>
        <w:t>-</w:t>
      </w:r>
      <w:r>
        <w:rPr>
          <w:spacing w:val="-4"/>
        </w:rPr>
        <w:t> </w:t>
      </w:r>
      <w:r>
        <w:rPr>
          <w:spacing w:val="-2"/>
        </w:rPr>
        <w:t>HUPE/UERJ</w:t>
      </w:r>
    </w:p>
    <w:p>
      <w:pPr>
        <w:pStyle w:val="BodyText"/>
        <w:spacing w:line="235" w:lineRule="auto" w:before="118"/>
        <w:ind w:right="10658"/>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spacing w:before="229"/>
        <w:ind w:left="0"/>
      </w:pPr>
    </w:p>
    <w:p>
      <w:pPr>
        <w:pStyle w:val="BodyText"/>
        <w:spacing w:line="338" w:lineRule="auto" w:before="0"/>
        <w:ind w:right="10658"/>
      </w:pPr>
      <w:r>
        <w:rPr>
          <w:b/>
        </w:rPr>
        <w:t>Leonardo Gomes Leite </w:t>
      </w:r>
      <w:r>
        <w:rPr/>
        <w:t>Téc.Universitário II - HUPE/UERJ 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spacing w:before="117"/>
        <w:ind w:left="0"/>
      </w:pPr>
    </w:p>
    <w:p>
      <w:pPr>
        <w:pStyle w:val="Heading2"/>
        <w:ind w:left="449" w:firstLine="0"/>
      </w:pPr>
      <w:r>
        <w:rPr/>
        <w:t>Raquel Seixas </w:t>
      </w:r>
      <w:r>
        <w:rPr>
          <w:spacing w:val="-2"/>
        </w:rPr>
        <w:t>Zeitel</w:t>
      </w:r>
    </w:p>
    <w:p>
      <w:pPr>
        <w:pStyle w:val="BodyText"/>
        <w:spacing w:before="114"/>
      </w:pPr>
      <w:r>
        <w:rPr/>
        <w:t>Chefe da UTIP</w:t>
      </w:r>
      <w:r>
        <w:rPr>
          <w:spacing w:val="-9"/>
        </w:rPr>
        <w:t> </w:t>
      </w:r>
      <w:r>
        <w:rPr>
          <w:spacing w:val="-4"/>
        </w:rPr>
        <w:t>HUPE</w:t>
      </w:r>
    </w:p>
    <w:p>
      <w:pPr>
        <w:pStyle w:val="BodyText"/>
        <w:spacing w:before="114"/>
      </w:pPr>
      <w:r>
        <w:rPr/>
        <w:t>Matr.:</w:t>
      </w:r>
      <w:r>
        <w:rPr>
          <w:spacing w:val="-14"/>
        </w:rPr>
        <w:t> </w:t>
      </w:r>
      <w:r>
        <w:rPr/>
        <w:t>27.739-</w:t>
      </w:r>
      <w:r>
        <w:rPr>
          <w:spacing w:val="-2"/>
        </w:rPr>
        <w:t>2/ID:25795929</w:t>
      </w:r>
    </w:p>
    <w:p>
      <w:pPr>
        <w:pStyle w:val="BodyText"/>
        <w:spacing w:before="228"/>
        <w:ind w:left="0"/>
      </w:pPr>
    </w:p>
    <w:p>
      <w:pPr>
        <w:pStyle w:val="Heading2"/>
        <w:spacing w:line="273" w:lineRule="exact"/>
        <w:ind w:left="449" w:firstLine="0"/>
      </w:pPr>
      <w:r>
        <w:rPr/>
        <w:t>Dayana Carvalho </w:t>
      </w:r>
      <w:r>
        <w:rPr>
          <w:spacing w:val="-2"/>
        </w:rPr>
        <w:t>Leite</w:t>
      </w:r>
    </w:p>
    <w:p>
      <w:pPr>
        <w:pStyle w:val="BodyText"/>
        <w:spacing w:line="235" w:lineRule="auto" w:before="2"/>
        <w:ind w:right="9108"/>
      </w:pPr>
      <w:r>
        <w:rPr/>
        <w:t>Chefe</w:t>
      </w:r>
      <w:r>
        <w:rPr>
          <w:spacing w:val="-9"/>
        </w:rPr>
        <w:t> </w:t>
      </w:r>
      <w:r>
        <w:rPr/>
        <w:t>de</w:t>
      </w:r>
      <w:r>
        <w:rPr>
          <w:spacing w:val="-6"/>
        </w:rPr>
        <w:t> </w:t>
      </w:r>
      <w:r>
        <w:rPr/>
        <w:t>Seção</w:t>
      </w:r>
      <w:r>
        <w:rPr>
          <w:spacing w:val="-6"/>
        </w:rPr>
        <w:t> </w:t>
      </w:r>
      <w:r>
        <w:rPr/>
        <w:t>de</w:t>
      </w:r>
      <w:r>
        <w:rPr>
          <w:spacing w:val="-6"/>
        </w:rPr>
        <w:t> </w:t>
      </w:r>
      <w:r>
        <w:rPr/>
        <w:t>Enfermagem</w:t>
      </w:r>
      <w:r>
        <w:rPr>
          <w:spacing w:val="-6"/>
        </w:rPr>
        <w:t> </w:t>
      </w:r>
      <w:r>
        <w:rPr/>
        <w:t>Clínica</w:t>
      </w:r>
      <w:r>
        <w:rPr>
          <w:spacing w:val="-6"/>
        </w:rPr>
        <w:t> </w:t>
      </w:r>
      <w:r>
        <w:rPr/>
        <w:t>de</w:t>
      </w:r>
      <w:r>
        <w:rPr>
          <w:spacing w:val="-15"/>
        </w:rPr>
        <w:t> </w:t>
      </w:r>
      <w:r>
        <w:rPr/>
        <w:t>Adolescentes Matr. 36.530-4 / ID: 5002582-1</w:t>
      </w:r>
    </w:p>
    <w:p>
      <w:pPr>
        <w:pStyle w:val="BodyText"/>
        <w:spacing w:before="233"/>
        <w:ind w:left="0"/>
      </w:pPr>
    </w:p>
    <w:p>
      <w:pPr>
        <w:spacing w:line="235" w:lineRule="auto" w:before="0"/>
        <w:ind w:left="449" w:right="11734" w:firstLine="0"/>
        <w:jc w:val="left"/>
        <w:rPr>
          <w:sz w:val="24"/>
        </w:rPr>
      </w:pPr>
      <w:r>
        <w:rPr>
          <w:b/>
          <w:sz w:val="24"/>
        </w:rPr>
        <w:t>Rogerio Marques de Souza </w:t>
      </w:r>
      <w:r>
        <w:rPr>
          <w:sz w:val="24"/>
        </w:rPr>
        <w:t>Coordenador de Enfermagem Matr 31.026-8 / ID 2568325-</w:t>
      </w:r>
      <w:r>
        <w:rPr>
          <w:spacing w:val="-10"/>
          <w:sz w:val="24"/>
        </w:rPr>
        <w:t>0</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21" w:val="left" w:leader="dot"/>
        </w:tabs>
        <w:spacing w:line="273" w:lineRule="exact" w:before="0"/>
        <w:ind w:left="449" w:right="0" w:firstLine="0"/>
        <w:jc w:val="both"/>
        <w:rPr>
          <w:b/>
          <w:sz w:val="24"/>
        </w:rPr>
      </w:pPr>
      <w:r>
        <w:rPr>
          <w:b/>
          <w:spacing w:val="-2"/>
          <w:sz w:val="24"/>
        </w:rPr>
        <w:t>CONTRATO </w:t>
      </w:r>
      <w:r>
        <w:rPr>
          <w:b/>
          <w:spacing w:val="-5"/>
          <w:sz w:val="24"/>
        </w:rPr>
        <w:t>Nº</w:t>
      </w:r>
      <w:r>
        <w:rPr>
          <w:sz w:val="24"/>
        </w:rPr>
        <w:tab/>
      </w:r>
      <w:r>
        <w:rPr>
          <w:b/>
          <w:sz w:val="24"/>
        </w:rPr>
        <w:t>/2026/HUPE,</w:t>
      </w:r>
      <w:r>
        <w:rPr>
          <w:b/>
          <w:spacing w:val="1"/>
          <w:sz w:val="24"/>
        </w:rPr>
        <w:t> </w:t>
      </w:r>
      <w:r>
        <w:rPr>
          <w:b/>
          <w:sz w:val="24"/>
        </w:rPr>
        <w:t>DE</w:t>
      </w:r>
      <w:r>
        <w:rPr>
          <w:b/>
          <w:spacing w:val="-10"/>
          <w:sz w:val="24"/>
        </w:rPr>
        <w:t> </w:t>
      </w:r>
      <w:r>
        <w:rPr>
          <w:b/>
          <w:sz w:val="24"/>
        </w:rPr>
        <w:t>AQUISIÇÃO</w:t>
      </w:r>
      <w:r>
        <w:rPr>
          <w:b/>
          <w:spacing w:val="2"/>
          <w:sz w:val="24"/>
        </w:rPr>
        <w:t> </w:t>
      </w:r>
      <w:r>
        <w:rPr>
          <w:b/>
          <w:sz w:val="24"/>
        </w:rPr>
        <w:t>DE</w:t>
      </w:r>
      <w:r>
        <w:rPr>
          <w:b/>
          <w:spacing w:val="1"/>
          <w:sz w:val="24"/>
        </w:rPr>
        <w:t> </w:t>
      </w:r>
      <w:r>
        <w:rPr>
          <w:b/>
          <w:sz w:val="24"/>
        </w:rPr>
        <w:t>MATERIAL</w:t>
      </w:r>
      <w:r>
        <w:rPr>
          <w:b/>
          <w:spacing w:val="-10"/>
          <w:sz w:val="24"/>
        </w:rPr>
        <w:t> </w:t>
      </w:r>
      <w:r>
        <w:rPr>
          <w:b/>
          <w:sz w:val="24"/>
        </w:rPr>
        <w:t>HOSPITALAR,</w:t>
      </w:r>
      <w:r>
        <w:rPr>
          <w:b/>
          <w:spacing w:val="2"/>
          <w:sz w:val="24"/>
        </w:rPr>
        <w:t> </w:t>
      </w:r>
      <w:r>
        <w:rPr>
          <w:b/>
          <w:sz w:val="24"/>
        </w:rPr>
        <w:t>QUE</w:t>
      </w:r>
      <w:r>
        <w:rPr>
          <w:b/>
          <w:spacing w:val="2"/>
          <w:sz w:val="24"/>
        </w:rPr>
        <w:t> </w:t>
      </w:r>
      <w:r>
        <w:rPr>
          <w:b/>
          <w:sz w:val="24"/>
        </w:rPr>
        <w:t>FAZEM</w:t>
      </w:r>
      <w:r>
        <w:rPr>
          <w:b/>
          <w:spacing w:val="1"/>
          <w:sz w:val="24"/>
        </w:rPr>
        <w:t> </w:t>
      </w:r>
      <w:r>
        <w:rPr>
          <w:b/>
          <w:sz w:val="24"/>
        </w:rPr>
        <w:t>ENTRE</w:t>
      </w:r>
      <w:r>
        <w:rPr>
          <w:b/>
          <w:spacing w:val="2"/>
          <w:sz w:val="24"/>
        </w:rPr>
        <w:t> </w:t>
      </w:r>
      <w:r>
        <w:rPr>
          <w:b/>
          <w:sz w:val="24"/>
        </w:rPr>
        <w:t>SI</w:t>
      </w:r>
      <w:r>
        <w:rPr>
          <w:b/>
          <w:spacing w:val="-10"/>
          <w:sz w:val="24"/>
        </w:rPr>
        <w:t> </w:t>
      </w:r>
      <w:r>
        <w:rPr>
          <w:b/>
          <w:sz w:val="24"/>
        </w:rPr>
        <w:t>A</w:t>
      </w:r>
      <w:r>
        <w:rPr>
          <w:b/>
          <w:spacing w:val="-10"/>
          <w:sz w:val="24"/>
        </w:rPr>
        <w:t> </w:t>
      </w:r>
      <w:r>
        <w:rPr>
          <w:b/>
          <w:spacing w:val="-2"/>
          <w:sz w:val="24"/>
        </w:rPr>
        <w:t>UNIVERSIDADE</w:t>
      </w:r>
    </w:p>
    <w:p>
      <w:pPr>
        <w:pStyle w:val="Heading1"/>
        <w:spacing w:line="273" w:lineRule="exact"/>
        <w:ind w:left="449" w:firstLine="0"/>
        <w:jc w:val="both"/>
      </w:pPr>
      <w:r>
        <w:rPr/>
        <w:t>DO</w:t>
      </w:r>
      <w:r>
        <w:rPr>
          <w:spacing w:val="-5"/>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3"/>
        <w:ind w:left="0"/>
        <w:rPr>
          <w:b/>
        </w:rPr>
      </w:pPr>
    </w:p>
    <w:p>
      <w:pPr>
        <w:pStyle w:val="BodyText"/>
        <w:spacing w:line="235" w:lineRule="auto" w:before="0"/>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9"/>
        </w:rPr>
        <w:t> </w:t>
      </w:r>
      <w:r>
        <w:rPr>
          <w:b/>
        </w:rPr>
        <w:t>CONTRATANTE</w:t>
      </w:r>
      <w:r>
        <w:rPr/>
        <w:t>,</w:t>
      </w:r>
      <w:r>
        <w:rPr>
          <w:spacing w:val="70"/>
        </w:rPr>
        <w:t> </w:t>
      </w:r>
      <w:r>
        <w:rPr/>
        <w:t>e</w:t>
      </w:r>
      <w:r>
        <w:rPr>
          <w:spacing w:val="70"/>
        </w:rPr>
        <w:t> </w:t>
      </w:r>
      <w:r>
        <w:rPr/>
        <w:t>a</w:t>
      </w:r>
      <w:r>
        <w:rPr>
          <w:spacing w:val="70"/>
        </w:rPr>
        <w:t> </w:t>
      </w:r>
      <w:r>
        <w:rPr/>
        <w:t>empresa..............................,</w:t>
      </w:r>
      <w:r>
        <w:rPr>
          <w:spacing w:val="70"/>
        </w:rPr>
        <w:t> </w:t>
      </w:r>
      <w:r>
        <w:rPr/>
        <w:t>com</w:t>
      </w:r>
      <w:r>
        <w:rPr>
          <w:spacing w:val="70"/>
        </w:rPr>
        <w:t> </w:t>
      </w:r>
      <w:r>
        <w:rPr/>
        <w:t>sede</w:t>
      </w:r>
      <w:r>
        <w:rPr>
          <w:spacing w:val="70"/>
        </w:rPr>
        <w:t> </w:t>
      </w:r>
      <w:r>
        <w:rPr/>
        <w:t>na</w:t>
      </w:r>
      <w:r>
        <w:rPr>
          <w:spacing w:val="70"/>
        </w:rPr>
        <w:t> </w:t>
      </w:r>
      <w:r>
        <w:rPr/>
        <w:t>............,</w:t>
      </w:r>
      <w:r>
        <w:rPr>
          <w:spacing w:val="69"/>
        </w:rPr>
        <w:t> </w:t>
      </w:r>
      <w:r>
        <w:rPr/>
        <w:t>inscrita</w:t>
      </w:r>
      <w:r>
        <w:rPr>
          <w:spacing w:val="70"/>
        </w:rPr>
        <w:t> </w:t>
      </w:r>
      <w:r>
        <w:rPr/>
        <w:t>no</w:t>
      </w:r>
      <w:r>
        <w:rPr>
          <w:spacing w:val="70"/>
        </w:rPr>
        <w:t> </w:t>
      </w:r>
      <w:r>
        <w:rPr/>
        <w:t>CNPJ/MF</w:t>
      </w:r>
      <w:r>
        <w:rPr>
          <w:spacing w:val="70"/>
        </w:rPr>
        <w:t> </w:t>
      </w:r>
      <w:r>
        <w:rPr/>
        <w:t>sob</w:t>
      </w:r>
      <w:r>
        <w:rPr>
          <w:spacing w:val="70"/>
        </w:rPr>
        <w:t> </w:t>
      </w:r>
      <w:r>
        <w:rPr/>
        <w:t>o</w:t>
      </w:r>
      <w:r>
        <w:rPr>
          <w:spacing w:val="70"/>
        </w:rPr>
        <w:t> </w:t>
      </w:r>
      <w:r>
        <w:rPr/>
        <w:t>nº</w:t>
      </w:r>
      <w:r>
        <w:rPr>
          <w:spacing w:val="70"/>
        </w:rPr>
        <w:t> </w:t>
      </w:r>
      <w:r>
        <w:rPr/>
        <w:t>.............,</w:t>
      </w:r>
      <w:r>
        <w:rPr>
          <w:spacing w:val="70"/>
        </w:rPr>
        <w:t> </w:t>
      </w:r>
      <w:r>
        <w:rPr/>
        <w:t>neste</w:t>
      </w:r>
      <w:r>
        <w:rPr>
          <w:spacing w:val="70"/>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SEI-260007/002112/2026</w:t>
      </w:r>
      <w:r>
        <w:rPr/>
        <w:t>, que se regerá pelas disposições da Lei nº 14.133, de 1º de abril </w:t>
      </w:r>
      <w:r>
        <w:rPr/>
        <w:t>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179/2026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after="0" w:line="235" w:lineRule="auto"/>
        <w:jc w:val="both"/>
        <w:sectPr>
          <w:pgSz w:w="15840" w:h="24480"/>
          <w:pgMar w:top="480" w:bottom="280" w:left="360" w:right="360"/>
        </w:sectPr>
      </w:pPr>
    </w:p>
    <w:p>
      <w:pPr>
        <w:pStyle w:val="BodyText"/>
        <w:spacing w:before="66"/>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2000" w:val="left" w:leader="none"/>
        </w:tabs>
        <w:spacing w:line="273" w:lineRule="exact" w:before="114" w:after="0"/>
        <w:ind w:left="2000" w:right="0" w:hanging="1551"/>
        <w:jc w:val="both"/>
        <w:rPr>
          <w:b/>
          <w:sz w:val="24"/>
        </w:rPr>
      </w:pPr>
      <w:r>
        <w:rPr>
          <w:sz w:val="24"/>
        </w:rPr>
        <w:t>O</w:t>
      </w:r>
      <w:r>
        <w:rPr>
          <w:spacing w:val="24"/>
          <w:sz w:val="24"/>
        </w:rPr>
        <w:t> </w:t>
      </w:r>
      <w:r>
        <w:rPr>
          <w:sz w:val="24"/>
        </w:rPr>
        <w:t>objeto</w:t>
      </w:r>
      <w:r>
        <w:rPr>
          <w:spacing w:val="24"/>
          <w:sz w:val="24"/>
        </w:rPr>
        <w:t> </w:t>
      </w:r>
      <w:r>
        <w:rPr>
          <w:sz w:val="24"/>
        </w:rPr>
        <w:t>do</w:t>
      </w:r>
      <w:r>
        <w:rPr>
          <w:spacing w:val="24"/>
          <w:sz w:val="24"/>
        </w:rPr>
        <w:t> </w:t>
      </w:r>
      <w:r>
        <w:rPr>
          <w:sz w:val="24"/>
        </w:rPr>
        <w:t>presente</w:t>
      </w:r>
      <w:r>
        <w:rPr>
          <w:spacing w:val="24"/>
          <w:sz w:val="24"/>
        </w:rPr>
        <w:t> </w:t>
      </w:r>
      <w:r>
        <w:rPr>
          <w:sz w:val="24"/>
        </w:rPr>
        <w:t>Contrato</w:t>
      </w:r>
      <w:r>
        <w:rPr>
          <w:spacing w:val="24"/>
          <w:sz w:val="24"/>
        </w:rPr>
        <w:t> </w:t>
      </w:r>
      <w:r>
        <w:rPr>
          <w:sz w:val="24"/>
        </w:rPr>
        <w:t>é</w:t>
      </w:r>
      <w:r>
        <w:rPr>
          <w:spacing w:val="24"/>
          <w:sz w:val="24"/>
        </w:rPr>
        <w:t> </w:t>
      </w:r>
      <w:r>
        <w:rPr>
          <w:sz w:val="24"/>
        </w:rPr>
        <w:t>a</w:t>
      </w:r>
      <w:r>
        <w:rPr>
          <w:spacing w:val="24"/>
          <w:sz w:val="24"/>
        </w:rPr>
        <w:t> </w:t>
      </w:r>
      <w:r>
        <w:rPr>
          <w:b/>
          <w:sz w:val="24"/>
        </w:rPr>
        <w:t>AQUISIÇÃO</w:t>
      </w:r>
      <w:r>
        <w:rPr>
          <w:b/>
          <w:spacing w:val="24"/>
          <w:sz w:val="24"/>
        </w:rPr>
        <w:t> </w:t>
      </w:r>
      <w:r>
        <w:rPr>
          <w:b/>
          <w:sz w:val="24"/>
        </w:rPr>
        <w:t>DE</w:t>
      </w:r>
      <w:r>
        <w:rPr>
          <w:b/>
          <w:spacing w:val="24"/>
          <w:sz w:val="24"/>
        </w:rPr>
        <w:t> </w:t>
      </w:r>
      <w:r>
        <w:rPr>
          <w:b/>
          <w:sz w:val="24"/>
        </w:rPr>
        <w:t>MATERIAL</w:t>
      </w:r>
      <w:r>
        <w:rPr>
          <w:b/>
          <w:spacing w:val="12"/>
          <w:sz w:val="24"/>
        </w:rPr>
        <w:t> </w:t>
      </w:r>
      <w:r>
        <w:rPr>
          <w:b/>
          <w:sz w:val="24"/>
        </w:rPr>
        <w:t>HOSPITALAR</w:t>
      </w:r>
      <w:r>
        <w:rPr>
          <w:b/>
          <w:spacing w:val="24"/>
          <w:sz w:val="24"/>
        </w:rPr>
        <w:t> </w:t>
      </w:r>
      <w:r>
        <w:rPr>
          <w:b/>
          <w:sz w:val="24"/>
        </w:rPr>
        <w:t>(CATETER,</w:t>
      </w:r>
      <w:r>
        <w:rPr>
          <w:b/>
          <w:spacing w:val="24"/>
          <w:sz w:val="24"/>
        </w:rPr>
        <w:t> </w:t>
      </w:r>
      <w:r>
        <w:rPr>
          <w:b/>
          <w:sz w:val="24"/>
        </w:rPr>
        <w:t>ETC)</w:t>
      </w:r>
      <w:r>
        <w:rPr>
          <w:b/>
          <w:spacing w:val="25"/>
          <w:sz w:val="24"/>
        </w:rPr>
        <w:t> </w:t>
      </w:r>
      <w:r>
        <w:rPr>
          <w:b/>
          <w:sz w:val="24"/>
        </w:rPr>
        <w:t>PARA</w:t>
      </w:r>
      <w:r>
        <w:rPr>
          <w:b/>
          <w:spacing w:val="11"/>
          <w:sz w:val="24"/>
        </w:rPr>
        <w:t> </w:t>
      </w:r>
      <w:r>
        <w:rPr>
          <w:b/>
          <w:sz w:val="24"/>
        </w:rPr>
        <w:t>O</w:t>
      </w:r>
      <w:r>
        <w:rPr>
          <w:b/>
          <w:spacing w:val="25"/>
          <w:sz w:val="24"/>
        </w:rPr>
        <w:t> </w:t>
      </w:r>
      <w:r>
        <w:rPr>
          <w:b/>
          <w:spacing w:val="-2"/>
          <w:sz w:val="24"/>
        </w:rPr>
        <w:t>HOSPITAL</w:t>
      </w:r>
    </w:p>
    <w:p>
      <w:pPr>
        <w:spacing w:line="273" w:lineRule="exact" w:before="0"/>
        <w:ind w:left="449" w:right="0" w:firstLine="0"/>
        <w:jc w:val="left"/>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7"/>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7"/>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7"/>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8"/>
        </w:numPr>
        <w:tabs>
          <w:tab w:pos="1485" w:val="left" w:leader="none"/>
        </w:tabs>
        <w:spacing w:line="235" w:lineRule="auto" w:before="118" w:after="0"/>
        <w:ind w:left="449" w:right="432" w:firstLine="0"/>
        <w:jc w:val="left"/>
        <w:rPr>
          <w:sz w:val="24"/>
        </w:rPr>
      </w:pPr>
      <w:r>
        <w:rPr>
          <w:sz w:val="24"/>
        </w:rPr>
        <w:t>O prazo de vigência do Contrato é de </w:t>
      </w:r>
      <w:r>
        <w:rPr>
          <w:b/>
          <w:sz w:val="24"/>
        </w:rPr>
        <w:t>12 (doze) meses</w:t>
      </w:r>
      <w:r>
        <w:rPr>
          <w:sz w:val="24"/>
        </w:rPr>
        <w:t>, contado da expedição da</w:t>
      </w:r>
      <w:r>
        <w:rPr>
          <w:spacing w:val="-2"/>
          <w:sz w:val="24"/>
        </w:rPr>
        <w:t> </w:t>
      </w:r>
      <w:r>
        <w:rPr>
          <w:sz w:val="24"/>
        </w:rPr>
        <w:t>Autorização de Fornecimento, desde que previamente</w:t>
      </w:r>
      <w:r>
        <w:rPr>
          <w:spacing w:val="40"/>
          <w:sz w:val="24"/>
        </w:rPr>
        <w:t> </w:t>
      </w:r>
      <w:r>
        <w:rPr>
          <w:sz w:val="24"/>
        </w:rPr>
        <w:t>divulgado no Portal Nacional de Contratações Públicas.</w:t>
      </w:r>
    </w:p>
    <w:p>
      <w:pPr>
        <w:pStyle w:val="ListParagraph"/>
        <w:numPr>
          <w:ilvl w:val="1"/>
          <w:numId w:val="38"/>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8"/>
        </w:numPr>
        <w:tabs>
          <w:tab w:pos="1004" w:val="left" w:leader="none"/>
        </w:tabs>
        <w:spacing w:line="235" w:lineRule="auto" w:before="119" w:after="0"/>
        <w:ind w:left="449" w:right="433" w:firstLine="0"/>
        <w:jc w:val="left"/>
        <w:rPr>
          <w:sz w:val="24"/>
        </w:rPr>
      </w:pPr>
      <w:r>
        <w:rPr>
          <w:sz w:val="24"/>
        </w:rPr>
        <w:t>A</w:t>
      </w:r>
      <w:r>
        <w:rPr>
          <w:spacing w:val="13"/>
          <w:sz w:val="24"/>
        </w:rPr>
        <w:t> </w:t>
      </w:r>
      <w:r>
        <w:rPr>
          <w:sz w:val="24"/>
        </w:rPr>
        <w:t>prorrogação</w:t>
      </w:r>
      <w:r>
        <w:rPr>
          <w:spacing w:val="26"/>
          <w:sz w:val="24"/>
        </w:rPr>
        <w:t> </w:t>
      </w:r>
      <w:r>
        <w:rPr>
          <w:sz w:val="24"/>
        </w:rPr>
        <w:t>de</w:t>
      </w:r>
      <w:r>
        <w:rPr>
          <w:spacing w:val="26"/>
          <w:sz w:val="24"/>
        </w:rPr>
        <w:t> </w:t>
      </w:r>
      <w:r>
        <w:rPr>
          <w:sz w:val="24"/>
        </w:rPr>
        <w:t>que</w:t>
      </w:r>
      <w:r>
        <w:rPr>
          <w:spacing w:val="26"/>
          <w:sz w:val="24"/>
        </w:rPr>
        <w:t> </w:t>
      </w:r>
      <w:r>
        <w:rPr>
          <w:sz w:val="24"/>
        </w:rPr>
        <w:t>trata</w:t>
      </w:r>
      <w:r>
        <w:rPr>
          <w:spacing w:val="26"/>
          <w:sz w:val="24"/>
        </w:rPr>
        <w:t> </w:t>
      </w:r>
      <w:r>
        <w:rPr>
          <w:sz w:val="24"/>
        </w:rPr>
        <w:t>este</w:t>
      </w:r>
      <w:r>
        <w:rPr>
          <w:spacing w:val="26"/>
          <w:sz w:val="24"/>
        </w:rPr>
        <w:t> </w:t>
      </w:r>
      <w:r>
        <w:rPr>
          <w:sz w:val="24"/>
        </w:rPr>
        <w:t>item</w:t>
      </w:r>
      <w:r>
        <w:rPr>
          <w:spacing w:val="26"/>
          <w:sz w:val="24"/>
        </w:rPr>
        <w:t> </w:t>
      </w:r>
      <w:r>
        <w:rPr>
          <w:sz w:val="24"/>
        </w:rPr>
        <w:t>é</w:t>
      </w:r>
      <w:r>
        <w:rPr>
          <w:spacing w:val="26"/>
          <w:sz w:val="24"/>
        </w:rPr>
        <w:t> </w:t>
      </w:r>
      <w:r>
        <w:rPr>
          <w:sz w:val="24"/>
        </w:rPr>
        <w:t>condicionada</w:t>
      </w:r>
      <w:r>
        <w:rPr>
          <w:spacing w:val="26"/>
          <w:sz w:val="24"/>
        </w:rPr>
        <w:t> </w:t>
      </w:r>
      <w:r>
        <w:rPr>
          <w:sz w:val="24"/>
        </w:rPr>
        <w:t>ao</w:t>
      </w:r>
      <w:r>
        <w:rPr>
          <w:spacing w:val="26"/>
          <w:sz w:val="24"/>
        </w:rPr>
        <w:t> </w:t>
      </w:r>
      <w:r>
        <w:rPr>
          <w:sz w:val="24"/>
        </w:rPr>
        <w:t>ateste,</w:t>
      </w:r>
      <w:r>
        <w:rPr>
          <w:spacing w:val="26"/>
          <w:sz w:val="24"/>
        </w:rPr>
        <w:t> </w:t>
      </w:r>
      <w:r>
        <w:rPr>
          <w:sz w:val="24"/>
        </w:rPr>
        <w:t>pela</w:t>
      </w:r>
      <w:r>
        <w:rPr>
          <w:spacing w:val="26"/>
          <w:sz w:val="24"/>
        </w:rPr>
        <w:t> </w:t>
      </w:r>
      <w:r>
        <w:rPr>
          <w:sz w:val="24"/>
        </w:rPr>
        <w:t>autoridade</w:t>
      </w:r>
      <w:r>
        <w:rPr>
          <w:spacing w:val="26"/>
          <w:sz w:val="24"/>
        </w:rPr>
        <w:t> </w:t>
      </w:r>
      <w:r>
        <w:rPr>
          <w:sz w:val="24"/>
        </w:rPr>
        <w:t>competente,</w:t>
      </w:r>
      <w:r>
        <w:rPr>
          <w:spacing w:val="26"/>
          <w:sz w:val="24"/>
        </w:rPr>
        <w:t> </w:t>
      </w:r>
      <w:r>
        <w:rPr>
          <w:sz w:val="24"/>
        </w:rPr>
        <w:t>de</w:t>
      </w:r>
      <w:r>
        <w:rPr>
          <w:spacing w:val="26"/>
          <w:sz w:val="24"/>
        </w:rPr>
        <w:t> </w:t>
      </w:r>
      <w:r>
        <w:rPr>
          <w:sz w:val="24"/>
        </w:rPr>
        <w:t>que</w:t>
      </w:r>
      <w:r>
        <w:rPr>
          <w:spacing w:val="26"/>
          <w:sz w:val="24"/>
        </w:rPr>
        <w:t> </w:t>
      </w:r>
      <w:r>
        <w:rPr>
          <w:sz w:val="24"/>
        </w:rPr>
        <w:t>as</w:t>
      </w:r>
      <w:r>
        <w:rPr>
          <w:spacing w:val="26"/>
          <w:sz w:val="24"/>
        </w:rPr>
        <w:t> </w:t>
      </w:r>
      <w:r>
        <w:rPr>
          <w:sz w:val="24"/>
        </w:rPr>
        <w:t>condições</w:t>
      </w:r>
      <w:r>
        <w:rPr>
          <w:spacing w:val="26"/>
          <w:sz w:val="24"/>
        </w:rPr>
        <w:t> </w:t>
      </w:r>
      <w:r>
        <w:rPr>
          <w:sz w:val="24"/>
        </w:rPr>
        <w:t>e</w:t>
      </w:r>
      <w:r>
        <w:rPr>
          <w:spacing w:val="26"/>
          <w:sz w:val="24"/>
        </w:rPr>
        <w:t> </w:t>
      </w:r>
      <w:r>
        <w:rPr>
          <w:sz w:val="24"/>
        </w:rPr>
        <w:t>os</w:t>
      </w:r>
      <w:r>
        <w:rPr>
          <w:spacing w:val="26"/>
          <w:sz w:val="24"/>
        </w:rPr>
        <w:t> </w:t>
      </w:r>
      <w:r>
        <w:rPr>
          <w:sz w:val="24"/>
        </w:rPr>
        <w:t>preços</w:t>
      </w:r>
      <w:r>
        <w:rPr>
          <w:spacing w:val="26"/>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9"/>
        </w:numPr>
        <w:tabs>
          <w:tab w:pos="695" w:val="left" w:leader="none"/>
        </w:tabs>
        <w:spacing w:line="240" w:lineRule="auto" w:before="114" w:after="0"/>
        <w:ind w:left="695" w:right="0" w:hanging="246"/>
        <w:jc w:val="left"/>
        <w:rPr>
          <w:sz w:val="24"/>
        </w:rPr>
      </w:pPr>
      <w:r>
        <w:rPr>
          <w:sz w:val="24"/>
        </w:rPr>
        <w:t>demonstração formal, no processo, de que a forma do fornecimento tem natureza </w:t>
      </w:r>
      <w:r>
        <w:rPr>
          <w:spacing w:val="-2"/>
          <w:sz w:val="24"/>
        </w:rPr>
        <w:t>continuada;</w:t>
      </w:r>
    </w:p>
    <w:p>
      <w:pPr>
        <w:pStyle w:val="ListParagraph"/>
        <w:numPr>
          <w:ilvl w:val="0"/>
          <w:numId w:val="3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 fornecimento tenha sido realizado </w:t>
      </w:r>
      <w:r>
        <w:rPr>
          <w:spacing w:val="-2"/>
          <w:sz w:val="24"/>
        </w:rPr>
        <w:t>regularmente;</w:t>
      </w:r>
    </w:p>
    <w:p>
      <w:pPr>
        <w:pStyle w:val="ListParagraph"/>
        <w:numPr>
          <w:ilvl w:val="0"/>
          <w:numId w:val="3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 </w:t>
      </w:r>
      <w:r>
        <w:rPr>
          <w:spacing w:val="-2"/>
          <w:sz w:val="24"/>
        </w:rPr>
        <w:t>fornecimento;</w:t>
      </w:r>
    </w:p>
    <w:p>
      <w:pPr>
        <w:pStyle w:val="ListParagraph"/>
        <w:numPr>
          <w:ilvl w:val="0"/>
          <w:numId w:val="3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09" w:val="left" w:leader="none"/>
        </w:tabs>
        <w:spacing w:line="240" w:lineRule="auto" w:before="114" w:after="0"/>
        <w:ind w:left="809" w:right="0" w:hanging="360"/>
        <w:jc w:val="left"/>
        <w:rPr>
          <w:sz w:val="24"/>
        </w:rPr>
      </w:pPr>
      <w:r>
        <w:rPr>
          <w:sz w:val="24"/>
        </w:rPr>
        <w:t>O</w:t>
      </w:r>
      <w:r>
        <w:rPr>
          <w:spacing w:val="-5"/>
          <w:sz w:val="24"/>
        </w:rPr>
        <w:t> </w:t>
      </w:r>
      <w:r>
        <w:rPr>
          <w:b/>
          <w:sz w:val="24"/>
        </w:rPr>
        <w:t>CONTRATADO</w:t>
      </w:r>
      <w:r>
        <w:rPr>
          <w:b/>
          <w:spacing w:val="-3"/>
          <w:sz w:val="24"/>
        </w:rPr>
        <w:t> </w:t>
      </w:r>
      <w:r>
        <w:rPr>
          <w:sz w:val="24"/>
        </w:rPr>
        <w:t>não</w:t>
      </w:r>
      <w:r>
        <w:rPr>
          <w:spacing w:val="-3"/>
          <w:sz w:val="24"/>
        </w:rPr>
        <w:t> </w:t>
      </w:r>
      <w:r>
        <w:rPr>
          <w:sz w:val="24"/>
        </w:rPr>
        <w:t>tem</w:t>
      </w:r>
      <w:r>
        <w:rPr>
          <w:spacing w:val="-3"/>
          <w:sz w:val="24"/>
        </w:rPr>
        <w:t> </w:t>
      </w:r>
      <w:r>
        <w:rPr>
          <w:sz w:val="24"/>
        </w:rPr>
        <w:t>direito</w:t>
      </w:r>
      <w:r>
        <w:rPr>
          <w:spacing w:val="-3"/>
          <w:sz w:val="24"/>
        </w:rPr>
        <w:t> </w:t>
      </w:r>
      <w:r>
        <w:rPr>
          <w:sz w:val="24"/>
        </w:rPr>
        <w:t>subjetivo</w:t>
      </w:r>
      <w:r>
        <w:rPr>
          <w:spacing w:val="-3"/>
          <w:sz w:val="24"/>
        </w:rPr>
        <w:t> </w:t>
      </w:r>
      <w:r>
        <w:rPr>
          <w:sz w:val="24"/>
        </w:rPr>
        <w:t>à</w:t>
      </w:r>
      <w:r>
        <w:rPr>
          <w:spacing w:val="-3"/>
          <w:sz w:val="24"/>
        </w:rPr>
        <w:t> </w:t>
      </w:r>
      <w:r>
        <w:rPr>
          <w:sz w:val="24"/>
        </w:rPr>
        <w:t>prorrogação</w:t>
      </w:r>
      <w:r>
        <w:rPr>
          <w:spacing w:val="-3"/>
          <w:sz w:val="24"/>
        </w:rPr>
        <w:t> </w:t>
      </w:r>
      <w:r>
        <w:rPr>
          <w:sz w:val="24"/>
        </w:rPr>
        <w:t>do</w:t>
      </w:r>
      <w:r>
        <w:rPr>
          <w:spacing w:val="-3"/>
          <w:sz w:val="24"/>
        </w:rPr>
        <w:t> </w:t>
      </w:r>
      <w:r>
        <w:rPr>
          <w:sz w:val="24"/>
        </w:rPr>
        <w:t>prazo</w:t>
      </w:r>
      <w:r>
        <w:rPr>
          <w:spacing w:val="-3"/>
          <w:sz w:val="24"/>
        </w:rPr>
        <w:t> </w:t>
      </w:r>
      <w:r>
        <w:rPr>
          <w:sz w:val="24"/>
        </w:rPr>
        <w:t>de</w:t>
      </w:r>
      <w:r>
        <w:rPr>
          <w:spacing w:val="-3"/>
          <w:sz w:val="24"/>
        </w:rPr>
        <w:t> </w:t>
      </w:r>
      <w:r>
        <w:rPr>
          <w:sz w:val="24"/>
        </w:rPr>
        <w:t>vigência</w:t>
      </w:r>
      <w:r>
        <w:rPr>
          <w:spacing w:val="-3"/>
          <w:sz w:val="24"/>
        </w:rPr>
        <w:t> </w:t>
      </w:r>
      <w:r>
        <w:rPr>
          <w:spacing w:val="-2"/>
          <w:sz w:val="24"/>
        </w:rPr>
        <w:t>contratual.</w:t>
      </w:r>
    </w:p>
    <w:p>
      <w:pPr>
        <w:pStyle w:val="ListParagraph"/>
        <w:numPr>
          <w:ilvl w:val="1"/>
          <w:numId w:val="38"/>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41" w:val="left" w:leader="none"/>
        </w:tabs>
        <w:spacing w:line="235" w:lineRule="auto" w:before="119" w:after="0"/>
        <w:ind w:left="449" w:right="433" w:firstLine="0"/>
        <w:jc w:val="left"/>
        <w:rPr>
          <w:sz w:val="24"/>
        </w:rPr>
      </w:pPr>
      <w:r>
        <w:rPr>
          <w:sz w:val="24"/>
        </w:rPr>
        <w:t>O</w:t>
      </w:r>
      <w:r>
        <w:rPr>
          <w:spacing w:val="28"/>
          <w:sz w:val="24"/>
        </w:rPr>
        <w:t> </w:t>
      </w:r>
      <w:r>
        <w:rPr>
          <w:sz w:val="24"/>
        </w:rPr>
        <w:t>Contrato</w:t>
      </w:r>
      <w:r>
        <w:rPr>
          <w:spacing w:val="28"/>
          <w:sz w:val="24"/>
        </w:rPr>
        <w:t> </w:t>
      </w:r>
      <w:r>
        <w:rPr>
          <w:sz w:val="24"/>
        </w:rPr>
        <w:t>não</w:t>
      </w:r>
      <w:r>
        <w:rPr>
          <w:spacing w:val="28"/>
          <w:sz w:val="24"/>
        </w:rPr>
        <w:t> </w:t>
      </w:r>
      <w:r>
        <w:rPr>
          <w:sz w:val="24"/>
        </w:rPr>
        <w:t>poderá</w:t>
      </w:r>
      <w:r>
        <w:rPr>
          <w:spacing w:val="28"/>
          <w:sz w:val="24"/>
        </w:rPr>
        <w:t> </w:t>
      </w:r>
      <w:r>
        <w:rPr>
          <w:sz w:val="24"/>
        </w:rPr>
        <w:t>ser</w:t>
      </w:r>
      <w:r>
        <w:rPr>
          <w:spacing w:val="28"/>
          <w:sz w:val="24"/>
        </w:rPr>
        <w:t> </w:t>
      </w:r>
      <w:r>
        <w:rPr>
          <w:sz w:val="24"/>
        </w:rPr>
        <w:t>prorrogado</w:t>
      </w:r>
      <w:r>
        <w:rPr>
          <w:spacing w:val="28"/>
          <w:sz w:val="24"/>
        </w:rPr>
        <w:t> </w:t>
      </w:r>
      <w:r>
        <w:rPr>
          <w:sz w:val="24"/>
        </w:rPr>
        <w:t>quando</w:t>
      </w:r>
      <w:r>
        <w:rPr>
          <w:spacing w:val="28"/>
          <w:sz w:val="24"/>
        </w:rPr>
        <w:t> </w:t>
      </w:r>
      <w:r>
        <w:rPr>
          <w:sz w:val="24"/>
        </w:rPr>
        <w:t>o</w:t>
      </w:r>
      <w:r>
        <w:rPr>
          <w:spacing w:val="28"/>
          <w:sz w:val="24"/>
        </w:rPr>
        <w:t> </w:t>
      </w:r>
      <w:r>
        <w:rPr>
          <w:b/>
          <w:sz w:val="24"/>
        </w:rPr>
        <w:t>CONTRATADO</w:t>
      </w:r>
      <w:r>
        <w:rPr>
          <w:b/>
          <w:spacing w:val="28"/>
          <w:sz w:val="24"/>
        </w:rPr>
        <w:t> </w:t>
      </w:r>
      <w:r>
        <w:rPr>
          <w:sz w:val="24"/>
        </w:rPr>
        <w:t>tiver</w:t>
      </w:r>
      <w:r>
        <w:rPr>
          <w:spacing w:val="28"/>
          <w:sz w:val="24"/>
        </w:rPr>
        <w:t> </w:t>
      </w:r>
      <w:r>
        <w:rPr>
          <w:sz w:val="24"/>
        </w:rPr>
        <w:t>sido</w:t>
      </w:r>
      <w:r>
        <w:rPr>
          <w:spacing w:val="28"/>
          <w:sz w:val="24"/>
        </w:rPr>
        <w:t> </w:t>
      </w:r>
      <w:r>
        <w:rPr>
          <w:sz w:val="24"/>
        </w:rPr>
        <w:t>penalizado</w:t>
      </w:r>
      <w:r>
        <w:rPr>
          <w:spacing w:val="28"/>
          <w:sz w:val="24"/>
        </w:rPr>
        <w:t> </w:t>
      </w:r>
      <w:r>
        <w:rPr>
          <w:sz w:val="24"/>
        </w:rPr>
        <w:t>com</w:t>
      </w:r>
      <w:r>
        <w:rPr>
          <w:spacing w:val="28"/>
          <w:sz w:val="24"/>
        </w:rPr>
        <w:t> </w:t>
      </w:r>
      <w:r>
        <w:rPr>
          <w:sz w:val="24"/>
        </w:rPr>
        <w:t>as</w:t>
      </w:r>
      <w:r>
        <w:rPr>
          <w:spacing w:val="28"/>
          <w:sz w:val="24"/>
        </w:rPr>
        <w:t> </w:t>
      </w:r>
      <w:r>
        <w:rPr>
          <w:sz w:val="24"/>
        </w:rPr>
        <w:t>sanções</w:t>
      </w:r>
      <w:r>
        <w:rPr>
          <w:spacing w:val="28"/>
          <w:sz w:val="24"/>
        </w:rPr>
        <w:t> </w:t>
      </w:r>
      <w:r>
        <w:rPr>
          <w:sz w:val="24"/>
        </w:rPr>
        <w:t>de</w:t>
      </w:r>
      <w:r>
        <w:rPr>
          <w:spacing w:val="28"/>
          <w:sz w:val="24"/>
        </w:rPr>
        <w:t> </w:t>
      </w:r>
      <w:r>
        <w:rPr>
          <w:sz w:val="24"/>
        </w:rPr>
        <w:t>declaração</w:t>
      </w:r>
      <w:r>
        <w:rPr>
          <w:spacing w:val="28"/>
          <w:sz w:val="24"/>
        </w:rPr>
        <w:t> </w:t>
      </w:r>
      <w:r>
        <w:rPr>
          <w:sz w:val="24"/>
        </w:rPr>
        <w:t>de</w:t>
      </w:r>
      <w:r>
        <w:rPr>
          <w:spacing w:val="28"/>
          <w:sz w:val="24"/>
        </w:rPr>
        <w:t> </w:t>
      </w:r>
      <w:r>
        <w:rPr>
          <w:sz w:val="24"/>
        </w:rPr>
        <w:t>inidoneidade</w:t>
      </w:r>
      <w:r>
        <w:rPr>
          <w:spacing w:val="28"/>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40"/>
        </w:numPr>
        <w:tabs>
          <w:tab w:pos="822" w:val="left" w:leader="none"/>
        </w:tabs>
        <w:spacing w:line="235" w:lineRule="auto" w:before="118" w:after="0"/>
        <w:ind w:left="449" w:right="433" w:firstLine="0"/>
        <w:jc w:val="left"/>
        <w:rPr>
          <w:sz w:val="24"/>
        </w:rPr>
      </w:pPr>
      <w:r>
        <w:rPr>
          <w:sz w:val="24"/>
        </w:rPr>
        <w:t>O regime de execução contratual, o modelo de gestão e a fiscalização, assim como os prazos e condições de conclusão, entrega, observação e</w:t>
      </w:r>
      <w:r>
        <w:rPr>
          <w:spacing w:val="80"/>
          <w:sz w:val="24"/>
        </w:rPr>
        <w:t> </w:t>
      </w:r>
      <w:r>
        <w:rPr>
          <w:sz w:val="24"/>
        </w:rPr>
        <w:t>recebimento se submetem ao disposto no Termo de Referência anexo a este Contrato e no Decreto nº 48.817, 24 de novembro de 2023.</w:t>
      </w:r>
    </w:p>
    <w:p>
      <w:pPr>
        <w:pStyle w:val="BodyText"/>
        <w:spacing w:before="229"/>
        <w:ind w:left="0"/>
      </w:pPr>
    </w:p>
    <w:p>
      <w:pPr>
        <w:pStyle w:val="BodyText"/>
        <w:spacing w:before="0"/>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1"/>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2"/>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3"/>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3"/>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3"/>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w:t>
      </w:r>
      <w:r>
        <w:rPr>
          <w:spacing w:val="13"/>
          <w:sz w:val="24"/>
        </w:rPr>
        <w:t> </w:t>
      </w:r>
      <w:r>
        <w:rPr>
          <w:sz w:val="24"/>
        </w:rPr>
        <w:t>ser</w:t>
      </w:r>
      <w:r>
        <w:rPr>
          <w:spacing w:val="13"/>
          <w:sz w:val="24"/>
        </w:rPr>
        <w:t> </w:t>
      </w:r>
      <w:r>
        <w:rPr>
          <w:sz w:val="24"/>
        </w:rPr>
        <w:t>realizada</w:t>
      </w:r>
      <w:r>
        <w:rPr>
          <w:spacing w:val="13"/>
          <w:sz w:val="24"/>
        </w:rPr>
        <w:t> </w:t>
      </w:r>
      <w:r>
        <w:rPr>
          <w:sz w:val="24"/>
        </w:rPr>
        <w:t>pelo</w:t>
      </w:r>
      <w:r>
        <w:rPr>
          <w:spacing w:val="13"/>
          <w:sz w:val="24"/>
        </w:rPr>
        <w:t> </w:t>
      </w:r>
      <w:r>
        <w:rPr>
          <w:sz w:val="24"/>
        </w:rPr>
        <w:t>ordenador</w:t>
      </w:r>
      <w:r>
        <w:rPr>
          <w:spacing w:val="13"/>
          <w:sz w:val="24"/>
        </w:rPr>
        <w:t> </w:t>
      </w:r>
      <w:r>
        <w:rPr>
          <w:sz w:val="24"/>
        </w:rPr>
        <w:t>de</w:t>
      </w:r>
      <w:r>
        <w:rPr>
          <w:spacing w:val="13"/>
          <w:sz w:val="24"/>
        </w:rPr>
        <w:t> </w:t>
      </w:r>
      <w:r>
        <w:rPr>
          <w:sz w:val="24"/>
        </w:rPr>
        <w:t>despesas,</w:t>
      </w:r>
      <w:r>
        <w:rPr>
          <w:spacing w:val="13"/>
          <w:sz w:val="24"/>
        </w:rPr>
        <w:t> </w:t>
      </w:r>
      <w:r>
        <w:rPr>
          <w:sz w:val="24"/>
        </w:rPr>
        <w:t>conforme</w:t>
      </w:r>
      <w:r>
        <w:rPr>
          <w:spacing w:val="13"/>
          <w:sz w:val="24"/>
        </w:rPr>
        <w:t> </w:t>
      </w:r>
      <w:r>
        <w:rPr>
          <w:sz w:val="24"/>
        </w:rPr>
        <w:t>disposto</w:t>
      </w:r>
      <w:r>
        <w:rPr>
          <w:spacing w:val="13"/>
          <w:sz w:val="24"/>
        </w:rPr>
        <w:t> </w:t>
      </w:r>
      <w:r>
        <w:rPr>
          <w:sz w:val="24"/>
        </w:rPr>
        <w:t>neste</w:t>
      </w:r>
      <w:r>
        <w:rPr>
          <w:spacing w:val="13"/>
          <w:sz w:val="24"/>
        </w:rPr>
        <w:t> </w:t>
      </w:r>
      <w:r>
        <w:rPr>
          <w:sz w:val="24"/>
        </w:rPr>
        <w:t>instrumento</w:t>
      </w:r>
      <w:r>
        <w:rPr>
          <w:spacing w:val="13"/>
          <w:sz w:val="24"/>
        </w:rPr>
        <w:t> </w:t>
      </w:r>
      <w:r>
        <w:rPr>
          <w:sz w:val="24"/>
        </w:rPr>
        <w:t>e/ou</w:t>
      </w:r>
      <w:r>
        <w:rPr>
          <w:spacing w:val="13"/>
          <w:sz w:val="24"/>
        </w:rPr>
        <w:t> </w:t>
      </w:r>
      <w:r>
        <w:rPr>
          <w:sz w:val="24"/>
        </w:rPr>
        <w:t>no</w:t>
      </w:r>
      <w:r>
        <w:rPr>
          <w:spacing w:val="9"/>
          <w:sz w:val="24"/>
        </w:rPr>
        <w:t> </w:t>
      </w:r>
      <w:r>
        <w:rPr>
          <w:sz w:val="24"/>
        </w:rPr>
        <w:t>Termo</w:t>
      </w:r>
      <w:r>
        <w:rPr>
          <w:spacing w:val="13"/>
          <w:sz w:val="24"/>
        </w:rPr>
        <w:t> </w:t>
      </w:r>
      <w:r>
        <w:rPr>
          <w:sz w:val="24"/>
        </w:rPr>
        <w:t>de</w:t>
      </w:r>
      <w:r>
        <w:rPr>
          <w:spacing w:val="13"/>
          <w:sz w:val="24"/>
        </w:rPr>
        <w:t> </w:t>
      </w:r>
      <w:r>
        <w:rPr>
          <w:sz w:val="24"/>
        </w:rPr>
        <w:t>Referência,</w:t>
      </w:r>
      <w:r>
        <w:rPr>
          <w:spacing w:val="13"/>
          <w:sz w:val="24"/>
        </w:rPr>
        <w:t> </w:t>
      </w:r>
      <w:r>
        <w:rPr>
          <w:sz w:val="24"/>
        </w:rPr>
        <w:t>bem</w:t>
      </w:r>
      <w:r>
        <w:rPr>
          <w:spacing w:val="13"/>
          <w:sz w:val="24"/>
        </w:rPr>
        <w:t> </w:t>
      </w:r>
      <w:r>
        <w:rPr>
          <w:sz w:val="24"/>
        </w:rPr>
        <w:t>ainda</w:t>
      </w:r>
      <w:r>
        <w:rPr>
          <w:spacing w:val="13"/>
          <w:sz w:val="24"/>
        </w:rPr>
        <w:t> </w:t>
      </w:r>
      <w:r>
        <w:rPr>
          <w:sz w:val="24"/>
        </w:rPr>
        <w:t>no</w:t>
      </w:r>
      <w:r>
        <w:rPr>
          <w:spacing w:val="13"/>
          <w:sz w:val="24"/>
        </w:rPr>
        <w:t> </w:t>
      </w:r>
      <w:r>
        <w:rPr>
          <w:sz w:val="24"/>
        </w:rPr>
        <w:t>artigo</w:t>
      </w:r>
      <w:r>
        <w:rPr>
          <w:spacing w:val="13"/>
          <w:sz w:val="24"/>
        </w:rPr>
        <w:t> </w:t>
      </w:r>
      <w:r>
        <w:rPr>
          <w:sz w:val="24"/>
        </w:rPr>
        <w:t>140,</w:t>
      </w:r>
      <w:r>
        <w:rPr>
          <w:spacing w:val="13"/>
          <w:sz w:val="24"/>
        </w:rPr>
        <w:t> </w:t>
      </w:r>
      <w:r>
        <w:rPr>
          <w:sz w:val="24"/>
        </w:rPr>
        <w:t>II,</w:t>
      </w:r>
    </w:p>
    <w:p>
      <w:pPr>
        <w:pStyle w:val="ListParagraph"/>
        <w:spacing w:after="0" w:line="235" w:lineRule="auto"/>
        <w:jc w:val="both"/>
        <w:rPr>
          <w:sz w:val="24"/>
        </w:rPr>
        <w:sectPr>
          <w:pgSz w:w="15840" w:h="24480"/>
          <w:pgMar w:top="880" w:bottom="280" w:left="360" w:right="360"/>
        </w:sectPr>
      </w:pPr>
    </w:p>
    <w:p>
      <w:pPr>
        <w:pStyle w:val="BodyText"/>
        <w:spacing w:before="76"/>
        <w:jc w:val="both"/>
      </w:pPr>
      <w:r>
        <w:rPr/>
        <w:t>alínea “b”, da Lei nº 14.133/2021 e nos arts. 20 e 22, XXIII, do Decreto nº </w:t>
      </w:r>
      <w:r>
        <w:rPr>
          <w:spacing w:val="-2"/>
        </w:rPr>
        <w:t>48.817/2023.</w:t>
      </w:r>
    </w:p>
    <w:p>
      <w:pPr>
        <w:pStyle w:val="ListParagraph"/>
        <w:numPr>
          <w:ilvl w:val="2"/>
          <w:numId w:val="43"/>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3"/>
        </w:numPr>
        <w:tabs>
          <w:tab w:pos="1422"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3"/>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4"/>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4"/>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3"/>
        </w:numPr>
        <w:tabs>
          <w:tab w:pos="1545" w:val="left" w:leader="none"/>
        </w:tabs>
        <w:spacing w:line="235" w:lineRule="auto" w:before="120"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3"/>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3"/>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3"/>
        </w:numPr>
        <w:tabs>
          <w:tab w:pos="1549" w:val="left" w:leader="none"/>
        </w:tabs>
        <w:spacing w:line="273" w:lineRule="exact" w:before="114"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3"/>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3"/>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3"/>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spacing w:before="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5"/>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5"/>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5"/>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5"/>
        </w:numPr>
        <w:tabs>
          <w:tab w:pos="1358" w:val="left" w:leader="none"/>
        </w:tabs>
        <w:spacing w:line="235" w:lineRule="auto" w:before="120"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5"/>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5"/>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6"/>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6"/>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5"/>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5"/>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ListParagraph"/>
        <w:spacing w:after="0" w:line="235" w:lineRule="auto"/>
        <w:jc w:val="both"/>
        <w:rPr>
          <w:sz w:val="24"/>
        </w:rPr>
        <w:sectPr>
          <w:pgSz w:w="15840" w:h="24480"/>
          <w:pgMar w:top="480" w:bottom="280" w:left="360" w:right="360"/>
        </w:sectPr>
      </w:pPr>
    </w:p>
    <w:p>
      <w:pPr>
        <w:pStyle w:val="BodyText"/>
        <w:spacing w:before="76"/>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7"/>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7"/>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7"/>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7"/>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7"/>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7"/>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7"/>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7"/>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7"/>
        </w:numPr>
        <w:tabs>
          <w:tab w:pos="1645" w:val="left" w:leader="none"/>
        </w:tabs>
        <w:spacing w:line="235" w:lineRule="auto" w:before="120"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7"/>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8"/>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8"/>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8"/>
        </w:numPr>
        <w:tabs>
          <w:tab w:pos="991" w:val="left" w:leader="none"/>
        </w:tabs>
        <w:spacing w:line="235" w:lineRule="auto" w:before="120" w:after="0"/>
        <w:ind w:left="449" w:right="433" w:firstLine="0"/>
        <w:jc w:val="both"/>
        <w:rPr>
          <w:sz w:val="24"/>
        </w:rPr>
      </w:pPr>
      <w:r>
        <w:rPr>
          <w:sz w:val="24"/>
        </w:rPr>
        <w:t>Atender às determinações regulares emitidas pelo fiscal ou gestor do Contrato ou autoridade superior (</w:t>
      </w:r>
      <w:hyperlink r:id="rId40">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8"/>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8"/>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1">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8"/>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8"/>
        </w:numPr>
        <w:tabs>
          <w:tab w:pos="989" w:val="left" w:leader="none"/>
        </w:tabs>
        <w:spacing w:line="240" w:lineRule="auto" w:before="115" w:after="0"/>
        <w:ind w:left="989" w:right="0" w:hanging="540"/>
        <w:jc w:val="both"/>
        <w:rPr>
          <w:sz w:val="24"/>
        </w:rPr>
      </w:pPr>
      <w:r>
        <w:rPr>
          <w:sz w:val="24"/>
        </w:rPr>
        <w:t>Manter a regularidade junto ao </w:t>
      </w:r>
      <w:r>
        <w:rPr>
          <w:spacing w:val="-2"/>
          <w:sz w:val="24"/>
        </w:rPr>
        <w:t>SICAF.</w:t>
      </w:r>
    </w:p>
    <w:p>
      <w:pPr>
        <w:pStyle w:val="ListParagraph"/>
        <w:numPr>
          <w:ilvl w:val="3"/>
          <w:numId w:val="48"/>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9"/>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9"/>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9"/>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9"/>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1038" w:val="left" w:leader="none"/>
        </w:tabs>
        <w:spacing w:line="235" w:lineRule="auto" w:before="118" w:after="0"/>
        <w:ind w:left="449" w:right="433" w:firstLine="0"/>
        <w:jc w:val="left"/>
        <w:rPr>
          <w:sz w:val="24"/>
        </w:rPr>
      </w:pPr>
      <w:r>
        <w:rPr>
          <w:sz w:val="24"/>
        </w:rPr>
        <w:t>Responsabilizar-se</w:t>
      </w:r>
      <w:r>
        <w:rPr>
          <w:spacing w:val="40"/>
          <w:sz w:val="24"/>
        </w:rPr>
        <w:t> </w:t>
      </w:r>
      <w:r>
        <w:rPr>
          <w:sz w:val="24"/>
        </w:rPr>
        <w:t>pelo</w:t>
      </w:r>
      <w:r>
        <w:rPr>
          <w:spacing w:val="40"/>
          <w:sz w:val="24"/>
        </w:rPr>
        <w:t> </w:t>
      </w:r>
      <w:r>
        <w:rPr>
          <w:sz w:val="24"/>
        </w:rPr>
        <w:t>cumprimento</w:t>
      </w:r>
      <w:r>
        <w:rPr>
          <w:spacing w:val="40"/>
          <w:sz w:val="24"/>
        </w:rPr>
        <w:t> </w:t>
      </w:r>
      <w:r>
        <w:rPr>
          <w:sz w:val="24"/>
        </w:rPr>
        <w:t>de</w:t>
      </w:r>
      <w:r>
        <w:rPr>
          <w:spacing w:val="40"/>
          <w:sz w:val="24"/>
        </w:rPr>
        <w:t> </w:t>
      </w:r>
      <w:r>
        <w:rPr>
          <w:sz w:val="24"/>
        </w:rPr>
        <w:t>todas</w:t>
      </w:r>
      <w:r>
        <w:rPr>
          <w:spacing w:val="40"/>
          <w:sz w:val="24"/>
        </w:rPr>
        <w:t> </w:t>
      </w:r>
      <w:r>
        <w:rPr>
          <w:sz w:val="24"/>
        </w:rPr>
        <w:t>as</w:t>
      </w:r>
      <w:r>
        <w:rPr>
          <w:spacing w:val="40"/>
          <w:sz w:val="24"/>
        </w:rPr>
        <w:t> </w:t>
      </w:r>
      <w:r>
        <w:rPr>
          <w:sz w:val="24"/>
        </w:rPr>
        <w:t>obrigações</w:t>
      </w:r>
      <w:r>
        <w:rPr>
          <w:spacing w:val="40"/>
          <w:sz w:val="24"/>
        </w:rPr>
        <w:t> </w:t>
      </w:r>
      <w:r>
        <w:rPr>
          <w:sz w:val="24"/>
        </w:rPr>
        <w:t>trabalhistas,</w:t>
      </w:r>
      <w:r>
        <w:rPr>
          <w:spacing w:val="40"/>
          <w:sz w:val="24"/>
        </w:rPr>
        <w:t> </w:t>
      </w:r>
      <w:r>
        <w:rPr>
          <w:sz w:val="24"/>
        </w:rPr>
        <w:t>previdenciárias,</w:t>
      </w:r>
      <w:r>
        <w:rPr>
          <w:spacing w:val="40"/>
          <w:sz w:val="24"/>
        </w:rPr>
        <w:t> </w:t>
      </w:r>
      <w:r>
        <w:rPr>
          <w:sz w:val="24"/>
        </w:rPr>
        <w:t>fiscais,</w:t>
      </w:r>
      <w:r>
        <w:rPr>
          <w:spacing w:val="40"/>
          <w:sz w:val="24"/>
        </w:rPr>
        <w:t> </w:t>
      </w:r>
      <w:r>
        <w:rPr>
          <w:sz w:val="24"/>
        </w:rPr>
        <w:t>comerciais</w:t>
      </w:r>
      <w:r>
        <w:rPr>
          <w:spacing w:val="40"/>
          <w:sz w:val="24"/>
        </w:rPr>
        <w:t> </w:t>
      </w:r>
      <w:r>
        <w:rPr>
          <w:sz w:val="24"/>
        </w:rPr>
        <w:t>e</w:t>
      </w:r>
      <w:r>
        <w:rPr>
          <w:spacing w:val="40"/>
          <w:sz w:val="24"/>
        </w:rPr>
        <w:t> </w:t>
      </w:r>
      <w:r>
        <w:rPr>
          <w:sz w:val="24"/>
        </w:rPr>
        <w:t>as</w:t>
      </w:r>
      <w:r>
        <w:rPr>
          <w:spacing w:val="40"/>
          <w:sz w:val="24"/>
        </w:rPr>
        <w:t> </w:t>
      </w:r>
      <w:r>
        <w:rPr>
          <w:sz w:val="24"/>
        </w:rPr>
        <w:t>demais</w:t>
      </w:r>
      <w:r>
        <w:rPr>
          <w:spacing w:val="40"/>
          <w:sz w:val="24"/>
        </w:rPr>
        <w:t> </w:t>
      </w:r>
      <w:r>
        <w:rPr>
          <w:sz w:val="24"/>
        </w:rPr>
        <w:t>previstas</w:t>
      </w:r>
      <w:r>
        <w:rPr>
          <w:spacing w:val="40"/>
          <w:sz w:val="24"/>
        </w:rPr>
        <w:t> </w:t>
      </w:r>
      <w:r>
        <w:rPr>
          <w:sz w:val="24"/>
        </w:rPr>
        <w:t>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1120" w:val="left" w:leader="none"/>
        </w:tabs>
        <w:spacing w:line="235" w:lineRule="auto" w:before="119" w:after="0"/>
        <w:ind w:left="449" w:right="433" w:firstLine="0"/>
        <w:jc w:val="left"/>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8"/>
        </w:numPr>
        <w:tabs>
          <w:tab w:pos="1116" w:val="left" w:leader="none"/>
        </w:tabs>
        <w:spacing w:line="235" w:lineRule="auto" w:before="120" w:after="0"/>
        <w:ind w:left="449" w:right="433" w:firstLine="0"/>
        <w:jc w:val="left"/>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w:t>
      </w:r>
      <w:r>
        <w:rPr>
          <w:spacing w:val="40"/>
          <w:sz w:val="24"/>
        </w:rPr>
        <w:t> </w:t>
      </w:r>
      <w:r>
        <w:rPr>
          <w:sz w:val="24"/>
        </w:rPr>
        <w:t>ponha em risco a segurança de pessoas ou bens de terceiros.</w:t>
      </w:r>
    </w:p>
    <w:p>
      <w:pPr>
        <w:pStyle w:val="ListParagraph"/>
        <w:numPr>
          <w:ilvl w:val="2"/>
          <w:numId w:val="48"/>
        </w:numPr>
        <w:tabs>
          <w:tab w:pos="1154" w:val="left" w:leader="none"/>
        </w:tabs>
        <w:spacing w:line="235" w:lineRule="auto" w:before="119" w:after="0"/>
        <w:ind w:left="449" w:right="433" w:firstLine="0"/>
        <w:jc w:val="left"/>
        <w:rPr>
          <w:sz w:val="24"/>
        </w:rPr>
      </w:pPr>
      <w:r>
        <w:rPr>
          <w:sz w:val="24"/>
        </w:rPr>
        <w:t>Conduzir</w:t>
      </w:r>
      <w:r>
        <w:rPr>
          <w:spacing w:val="40"/>
          <w:sz w:val="24"/>
        </w:rPr>
        <w:t> </w:t>
      </w:r>
      <w:r>
        <w:rPr>
          <w:sz w:val="24"/>
        </w:rPr>
        <w:t>os</w:t>
      </w:r>
      <w:r>
        <w:rPr>
          <w:spacing w:val="40"/>
          <w:sz w:val="24"/>
        </w:rPr>
        <w:t> </w:t>
      </w:r>
      <w:r>
        <w:rPr>
          <w:sz w:val="24"/>
        </w:rPr>
        <w:t>trabalhos</w:t>
      </w:r>
      <w:r>
        <w:rPr>
          <w:spacing w:val="40"/>
          <w:sz w:val="24"/>
        </w:rPr>
        <w:t> </w:t>
      </w:r>
      <w:r>
        <w:rPr>
          <w:sz w:val="24"/>
        </w:rPr>
        <w:t>com</w:t>
      </w:r>
      <w:r>
        <w:rPr>
          <w:spacing w:val="40"/>
          <w:sz w:val="24"/>
        </w:rPr>
        <w:t> </w:t>
      </w:r>
      <w:r>
        <w:rPr>
          <w:sz w:val="24"/>
        </w:rPr>
        <w:t>estrita</w:t>
      </w:r>
      <w:r>
        <w:rPr>
          <w:spacing w:val="40"/>
          <w:sz w:val="24"/>
        </w:rPr>
        <w:t> </w:t>
      </w:r>
      <w:r>
        <w:rPr>
          <w:sz w:val="24"/>
        </w:rPr>
        <w:t>observância</w:t>
      </w:r>
      <w:r>
        <w:rPr>
          <w:spacing w:val="40"/>
          <w:sz w:val="24"/>
        </w:rPr>
        <w:t> </w:t>
      </w:r>
      <w:r>
        <w:rPr>
          <w:sz w:val="24"/>
        </w:rPr>
        <w:t>às</w:t>
      </w:r>
      <w:r>
        <w:rPr>
          <w:spacing w:val="40"/>
          <w:sz w:val="24"/>
        </w:rPr>
        <w:t> </w:t>
      </w:r>
      <w:r>
        <w:rPr>
          <w:sz w:val="24"/>
        </w:rPr>
        <w:t>normas</w:t>
      </w:r>
      <w:r>
        <w:rPr>
          <w:spacing w:val="40"/>
          <w:sz w:val="24"/>
        </w:rPr>
        <w:t> </w:t>
      </w:r>
      <w:r>
        <w:rPr>
          <w:sz w:val="24"/>
        </w:rPr>
        <w:t>da</w:t>
      </w:r>
      <w:r>
        <w:rPr>
          <w:spacing w:val="40"/>
          <w:sz w:val="24"/>
        </w:rPr>
        <w:t> </w:t>
      </w:r>
      <w:r>
        <w:rPr>
          <w:sz w:val="24"/>
        </w:rPr>
        <w:t>legislação</w:t>
      </w:r>
      <w:r>
        <w:rPr>
          <w:spacing w:val="40"/>
          <w:sz w:val="24"/>
        </w:rPr>
        <w:t> </w:t>
      </w:r>
      <w:r>
        <w:rPr>
          <w:sz w:val="24"/>
        </w:rPr>
        <w:t>pertinente,</w:t>
      </w:r>
      <w:r>
        <w:rPr>
          <w:spacing w:val="40"/>
          <w:sz w:val="24"/>
        </w:rPr>
        <w:t> </w:t>
      </w:r>
      <w:r>
        <w:rPr>
          <w:sz w:val="24"/>
        </w:rPr>
        <w:t>cumprindo</w:t>
      </w:r>
      <w:r>
        <w:rPr>
          <w:spacing w:val="40"/>
          <w:sz w:val="24"/>
        </w:rPr>
        <w:t> </w:t>
      </w:r>
      <w:r>
        <w:rPr>
          <w:sz w:val="24"/>
        </w:rPr>
        <w:t>as</w:t>
      </w:r>
      <w:r>
        <w:rPr>
          <w:spacing w:val="40"/>
          <w:sz w:val="24"/>
        </w:rPr>
        <w:t> </w:t>
      </w:r>
      <w:r>
        <w:rPr>
          <w:sz w:val="24"/>
        </w:rPr>
        <w:t>determinações</w:t>
      </w:r>
      <w:r>
        <w:rPr>
          <w:spacing w:val="40"/>
          <w:sz w:val="24"/>
        </w:rPr>
        <w:t> </w:t>
      </w:r>
      <w:r>
        <w:rPr>
          <w:sz w:val="24"/>
        </w:rPr>
        <w:t>dos</w:t>
      </w:r>
      <w:r>
        <w:rPr>
          <w:spacing w:val="40"/>
          <w:sz w:val="24"/>
        </w:rPr>
        <w:t> </w:t>
      </w:r>
      <w:r>
        <w:rPr>
          <w:sz w:val="24"/>
        </w:rPr>
        <w:t>Poderes</w:t>
      </w:r>
      <w:r>
        <w:rPr>
          <w:spacing w:val="40"/>
          <w:sz w:val="24"/>
        </w:rPr>
        <w:t> </w:t>
      </w:r>
      <w:r>
        <w:rPr>
          <w:sz w:val="24"/>
        </w:rPr>
        <w:t>Públicos, mantendo sempre limpo o local de execução do objeto e nas melhores condições de segurança, higiene e disciplina.</w:t>
      </w:r>
    </w:p>
    <w:p>
      <w:pPr>
        <w:pStyle w:val="ListParagraph"/>
        <w:numPr>
          <w:ilvl w:val="2"/>
          <w:numId w:val="48"/>
        </w:numPr>
        <w:tabs>
          <w:tab w:pos="1115" w:val="left" w:leader="none"/>
        </w:tabs>
        <w:spacing w:line="235" w:lineRule="auto" w:before="119" w:after="0"/>
        <w:ind w:left="449" w:right="433" w:firstLine="0"/>
        <w:jc w:val="left"/>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spacing w:after="0" w:line="235" w:lineRule="auto"/>
        <w:jc w:val="left"/>
        <w:rPr>
          <w:sz w:val="24"/>
        </w:rPr>
        <w:sectPr>
          <w:pgSz w:w="15840" w:h="24480"/>
          <w:pgMar w:top="480" w:bottom="280" w:left="360" w:right="360"/>
        </w:sectPr>
      </w:pPr>
    </w:p>
    <w:p>
      <w:pPr>
        <w:pStyle w:val="ListParagraph"/>
        <w:numPr>
          <w:ilvl w:val="2"/>
          <w:numId w:val="48"/>
        </w:numPr>
        <w:tabs>
          <w:tab w:pos="1109" w:val="left" w:leader="none"/>
        </w:tabs>
        <w:spacing w:line="235" w:lineRule="auto" w:before="80"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8"/>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2">
        <w:r>
          <w:rPr>
            <w:color w:val="0000ED"/>
            <w:sz w:val="24"/>
            <w:u w:val="single" w:color="0000ED"/>
          </w:rPr>
          <w:t>art. 116 da Lei nº 14.133/2021</w:t>
        </w:r>
      </w:hyperlink>
      <w:r>
        <w:rPr>
          <w:sz w:val="24"/>
        </w:rPr>
        <w:t>).</w:t>
      </w:r>
    </w:p>
    <w:p>
      <w:pPr>
        <w:pStyle w:val="ListParagraph"/>
        <w:numPr>
          <w:ilvl w:val="3"/>
          <w:numId w:val="48"/>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396070</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86626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2">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8"/>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3">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8"/>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8"/>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8"/>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8"/>
        <w:ind w:left="0"/>
      </w:pPr>
    </w:p>
    <w:p>
      <w:pPr>
        <w:pStyle w:val="BodyText"/>
        <w:spacing w:before="1"/>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0"/>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1"/>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1"/>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1"/>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1"/>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1"/>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1"/>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1"/>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1"/>
        </w:numPr>
        <w:tabs>
          <w:tab w:pos="1400" w:val="left" w:leader="none"/>
        </w:tabs>
        <w:spacing w:line="240" w:lineRule="auto" w:before="115" w:after="0"/>
        <w:ind w:left="1400" w:right="0" w:hanging="951"/>
        <w:jc w:val="left"/>
        <w:rPr>
          <w:sz w:val="24"/>
        </w:rPr>
      </w:pPr>
      <w:r>
        <w:rPr>
          <w:sz w:val="24"/>
        </w:rPr>
        <w:t>apresentar amostra falsificada ou </w:t>
      </w:r>
      <w:r>
        <w:rPr>
          <w:spacing w:val="-2"/>
          <w:sz w:val="24"/>
        </w:rPr>
        <w:t>deteriorada;</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1"/>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1"/>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1"/>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1"/>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1"/>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2"/>
        </w:numPr>
        <w:tabs>
          <w:tab w:pos="695" w:val="left" w:leader="none"/>
        </w:tabs>
        <w:spacing w:line="240" w:lineRule="auto" w:before="114" w:after="0"/>
        <w:ind w:left="695" w:right="0" w:hanging="246"/>
        <w:jc w:val="both"/>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2"/>
        </w:numPr>
        <w:tabs>
          <w:tab w:pos="708" w:val="left" w:leader="none"/>
        </w:tabs>
        <w:spacing w:line="240" w:lineRule="auto" w:before="114" w:after="0"/>
        <w:ind w:left="708" w:right="0" w:hanging="259"/>
        <w:jc w:val="both"/>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spacing w:after="0" w:line="240" w:lineRule="auto"/>
        <w:jc w:val="both"/>
        <w:rPr>
          <w:sz w:val="24"/>
        </w:rPr>
        <w:sectPr>
          <w:pgSz w:w="15840" w:h="24480"/>
          <w:pgMar w:top="480" w:bottom="280" w:left="360" w:right="360"/>
        </w:sectPr>
      </w:pPr>
    </w:p>
    <w:p>
      <w:pPr>
        <w:pStyle w:val="ListParagraph"/>
        <w:numPr>
          <w:ilvl w:val="0"/>
          <w:numId w:val="52"/>
        </w:numPr>
        <w:tabs>
          <w:tab w:pos="695" w:val="left" w:leader="none"/>
        </w:tabs>
        <w:spacing w:line="240" w:lineRule="auto" w:before="76"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1"/>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1"/>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1"/>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51"/>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1"/>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1"/>
        </w:numPr>
        <w:tabs>
          <w:tab w:pos="1100" w:val="left" w:leader="none"/>
        </w:tabs>
        <w:spacing w:line="273" w:lineRule="exact" w:before="115"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1"/>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1"/>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1"/>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1"/>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1"/>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1"/>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1"/>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1"/>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3"/>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1"/>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1"/>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1"/>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4"/>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4"/>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1"/>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1"/>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1"/>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1"/>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1"/>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1"/>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1"/>
        </w:numPr>
        <w:tabs>
          <w:tab w:pos="1243" w:val="left" w:leader="none"/>
        </w:tabs>
        <w:spacing w:line="235" w:lineRule="auto" w:before="120"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spacing w:after="0" w:line="235" w:lineRule="auto"/>
        <w:jc w:val="both"/>
        <w:rPr>
          <w:sz w:val="24"/>
        </w:rPr>
        <w:sectPr>
          <w:pgSz w:w="15840" w:h="24480"/>
          <w:pgMar w:top="480" w:bottom="280" w:left="360" w:right="360"/>
        </w:sectPr>
      </w:pPr>
    </w:p>
    <w:p>
      <w:pPr>
        <w:pStyle w:val="ListParagraph"/>
        <w:numPr>
          <w:ilvl w:val="3"/>
          <w:numId w:val="51"/>
        </w:numPr>
        <w:tabs>
          <w:tab w:pos="1403" w:val="left" w:leader="none"/>
        </w:tabs>
        <w:spacing w:line="235" w:lineRule="auto" w:before="80"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1"/>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1"/>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1"/>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1"/>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1"/>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6"/>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6"/>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6"/>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6"/>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6"/>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7"/>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7"/>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7"/>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6"/>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6"/>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6"/>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6"/>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8"/>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6"/>
        </w:numPr>
        <w:tabs>
          <w:tab w:pos="937"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368768">
                <wp:simplePos x="0" y="0"/>
                <wp:positionH relativeFrom="page">
                  <wp:posOffset>4754893</wp:posOffset>
                </wp:positionH>
                <wp:positionV relativeFrom="paragraph">
                  <wp:posOffset>395823</wp:posOffset>
                </wp:positionV>
                <wp:extent cx="5143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67194pt;width:4.009086pt;height:.75pt;mso-position-horizontal-relative:page;mso-position-vertical-relative:paragraph;z-index:-16947712" id="docshape19"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4">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9"/>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9"/>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9"/>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0"/>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3">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60"/>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0"/>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0"/>
        </w:numPr>
        <w:tabs>
          <w:tab w:pos="936" w:val="left" w:leader="none"/>
        </w:tabs>
        <w:spacing w:line="235" w:lineRule="auto" w:before="120"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5">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1"/>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ListParagraph"/>
        <w:spacing w:after="0" w:line="235" w:lineRule="auto"/>
        <w:jc w:val="both"/>
        <w:rPr>
          <w:sz w:val="24"/>
        </w:rPr>
        <w:sectPr>
          <w:pgSz w:w="15840" w:h="24480"/>
          <w:pgMar w:top="480" w:bottom="280" w:left="360" w:right="360"/>
        </w:sectPr>
      </w:pPr>
    </w:p>
    <w:p>
      <w:pPr>
        <w:pStyle w:val="BodyText"/>
        <w:spacing w:line="338" w:lineRule="auto" w:before="66"/>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1"/>
        </w:numPr>
        <w:tabs>
          <w:tab w:pos="947" w:val="left" w:leader="none"/>
        </w:tabs>
        <w:spacing w:line="235" w:lineRule="auto" w:before="1"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2"/>
        </w:numPr>
        <w:tabs>
          <w:tab w:pos="931" w:val="left" w:leader="none"/>
        </w:tabs>
        <w:spacing w:line="235" w:lineRule="auto" w:before="119"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1">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3"/>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369280">
                <wp:simplePos x="0" y="0"/>
                <wp:positionH relativeFrom="page">
                  <wp:posOffset>6551114</wp:posOffset>
                </wp:positionH>
                <wp:positionV relativeFrom="paragraph">
                  <wp:posOffset>395824</wp:posOffset>
                </wp:positionV>
                <wp:extent cx="4000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67322pt;width:3.15048pt;height:.75pt;mso-position-horizontal-relative:page;mso-position-vertical-relative:paragraph;z-index:-16947200" id="docshape20"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6">
        <w:r>
          <w:rPr>
            <w:color w:val="0000ED"/>
            <w:sz w:val="24"/>
            <w:u w:val="single" w:color="0000ED"/>
          </w:rPr>
          <w:t>art. 94 da Lei 14.133/2021</w:t>
        </w:r>
      </w:hyperlink>
      <w:r>
        <w:rPr>
          <w:sz w:val="24"/>
        </w:rPr>
        <w:t>, bem como no respectivo sítio oficial na Internet, em atenção ao </w:t>
      </w:r>
      <w:hyperlink r:id="rId47">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3"/>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3"/>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4"/>
        </w:numPr>
        <w:tabs>
          <w:tab w:pos="953" w:val="left" w:leader="none"/>
        </w:tabs>
        <w:spacing w:line="235" w:lineRule="auto" w:before="118"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5"/>
        </w:numPr>
        <w:tabs>
          <w:tab w:pos="953" w:val="left" w:leader="none"/>
        </w:tabs>
        <w:spacing w:line="235" w:lineRule="auto" w:before="118"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1"/>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line="679" w:lineRule="auto" w:before="0"/>
        <w:ind w:left="5981" w:right="5964"/>
        <w:jc w:val="center"/>
      </w:pPr>
      <w:r>
        <w:rPr>
          <w:spacing w:val="-2"/>
        </w:rPr>
        <w:t>TESTEMUNHA 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18"/>
        <w:ind w:left="0"/>
      </w:pPr>
    </w:p>
    <w:p>
      <w:pPr>
        <w:spacing w:before="1"/>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6"/>
        </w:numPr>
        <w:tabs>
          <w:tab w:pos="689" w:val="left" w:leader="none"/>
        </w:tabs>
        <w:spacing w:line="240" w:lineRule="auto" w:before="0" w:after="0"/>
        <w:ind w:left="689" w:right="0" w:hanging="240"/>
        <w:jc w:val="left"/>
      </w:pPr>
      <w:r>
        <w:rPr>
          <w:spacing w:val="-2"/>
        </w:rPr>
        <w:t>HABILITAÇÃO</w:t>
      </w:r>
      <w:r>
        <w:rPr>
          <w:spacing w:val="2"/>
        </w:rPr>
        <w:t> </w:t>
      </w:r>
      <w:r>
        <w:rPr>
          <w:spacing w:val="-2"/>
        </w:rPr>
        <w:t>JURÍDICA</w:t>
      </w:r>
    </w:p>
    <w:p>
      <w:pPr>
        <w:pStyle w:val="ListParagraph"/>
        <w:numPr>
          <w:ilvl w:val="1"/>
          <w:numId w:val="66"/>
        </w:numPr>
        <w:tabs>
          <w:tab w:pos="826" w:val="left" w:leader="none"/>
        </w:tabs>
        <w:spacing w:line="235" w:lineRule="auto" w:before="118" w:after="0"/>
        <w:ind w:left="449" w:right="433" w:firstLine="0"/>
        <w:jc w:val="left"/>
        <w:rPr>
          <w:sz w:val="24"/>
        </w:rPr>
      </w:pPr>
      <w:r>
        <w:rPr>
          <w:sz w:val="24"/>
        </w:rPr>
        <w:t>Pessoa</w:t>
      </w:r>
      <w:r>
        <w:rPr>
          <w:spacing w:val="15"/>
          <w:sz w:val="24"/>
        </w:rPr>
        <w:t> </w:t>
      </w:r>
      <w:r>
        <w:rPr>
          <w:sz w:val="24"/>
        </w:rPr>
        <w:t>física:</w:t>
      </w:r>
      <w:r>
        <w:rPr>
          <w:spacing w:val="15"/>
          <w:sz w:val="24"/>
        </w:rPr>
        <w:t> </w:t>
      </w:r>
      <w:r>
        <w:rPr>
          <w:sz w:val="24"/>
        </w:rPr>
        <w:t>cédula</w:t>
      </w:r>
      <w:r>
        <w:rPr>
          <w:spacing w:val="15"/>
          <w:sz w:val="24"/>
        </w:rPr>
        <w:t> </w:t>
      </w:r>
      <w:r>
        <w:rPr>
          <w:sz w:val="24"/>
        </w:rPr>
        <w:t>de</w:t>
      </w:r>
      <w:r>
        <w:rPr>
          <w:spacing w:val="15"/>
          <w:sz w:val="24"/>
        </w:rPr>
        <w:t> </w:t>
      </w:r>
      <w:r>
        <w:rPr>
          <w:sz w:val="24"/>
        </w:rPr>
        <w:t>identidade</w:t>
      </w:r>
      <w:r>
        <w:rPr>
          <w:spacing w:val="15"/>
          <w:sz w:val="24"/>
        </w:rPr>
        <w:t> </w:t>
      </w:r>
      <w:r>
        <w:rPr>
          <w:sz w:val="24"/>
        </w:rPr>
        <w:t>(RG)</w:t>
      </w:r>
      <w:r>
        <w:rPr>
          <w:spacing w:val="15"/>
          <w:sz w:val="24"/>
        </w:rPr>
        <w:t> </w:t>
      </w:r>
      <w:r>
        <w:rPr>
          <w:sz w:val="24"/>
        </w:rPr>
        <w:t>ou</w:t>
      </w:r>
      <w:r>
        <w:rPr>
          <w:spacing w:val="15"/>
          <w:sz w:val="24"/>
        </w:rPr>
        <w:t> </w:t>
      </w:r>
      <w:r>
        <w:rPr>
          <w:sz w:val="24"/>
        </w:rPr>
        <w:t>documento</w:t>
      </w:r>
      <w:r>
        <w:rPr>
          <w:spacing w:val="15"/>
          <w:sz w:val="24"/>
        </w:rPr>
        <w:t> </w:t>
      </w:r>
      <w:r>
        <w:rPr>
          <w:sz w:val="24"/>
        </w:rPr>
        <w:t>equivalente</w:t>
      </w:r>
      <w:r>
        <w:rPr>
          <w:spacing w:val="15"/>
          <w:sz w:val="24"/>
        </w:rPr>
        <w:t> </w:t>
      </w:r>
      <w:r>
        <w:rPr>
          <w:sz w:val="24"/>
        </w:rPr>
        <w:t>que,</w:t>
      </w:r>
      <w:r>
        <w:rPr>
          <w:spacing w:val="15"/>
          <w:sz w:val="24"/>
        </w:rPr>
        <w:t> </w:t>
      </w:r>
      <w:r>
        <w:rPr>
          <w:sz w:val="24"/>
        </w:rPr>
        <w:t>por</w:t>
      </w:r>
      <w:r>
        <w:rPr>
          <w:spacing w:val="15"/>
          <w:sz w:val="24"/>
        </w:rPr>
        <w:t> </w:t>
      </w:r>
      <w:r>
        <w:rPr>
          <w:sz w:val="24"/>
        </w:rPr>
        <w:t>força</w:t>
      </w:r>
      <w:r>
        <w:rPr>
          <w:spacing w:val="15"/>
          <w:sz w:val="24"/>
        </w:rPr>
        <w:t> </w:t>
      </w:r>
      <w:r>
        <w:rPr>
          <w:sz w:val="24"/>
        </w:rPr>
        <w:t>de</w:t>
      </w:r>
      <w:r>
        <w:rPr>
          <w:spacing w:val="15"/>
          <w:sz w:val="24"/>
        </w:rPr>
        <w:t> </w:t>
      </w:r>
      <w:r>
        <w:rPr>
          <w:sz w:val="24"/>
        </w:rPr>
        <w:t>lei,</w:t>
      </w:r>
      <w:r>
        <w:rPr>
          <w:spacing w:val="15"/>
          <w:sz w:val="24"/>
        </w:rPr>
        <w:t> </w:t>
      </w:r>
      <w:r>
        <w:rPr>
          <w:sz w:val="24"/>
        </w:rPr>
        <w:t>tenha</w:t>
      </w:r>
      <w:r>
        <w:rPr>
          <w:spacing w:val="15"/>
          <w:sz w:val="24"/>
        </w:rPr>
        <w:t> </w:t>
      </w:r>
      <w:r>
        <w:rPr>
          <w:sz w:val="24"/>
        </w:rPr>
        <w:t>validade</w:t>
      </w:r>
      <w:r>
        <w:rPr>
          <w:spacing w:val="15"/>
          <w:sz w:val="24"/>
        </w:rPr>
        <w:t> </w:t>
      </w:r>
      <w:r>
        <w:rPr>
          <w:sz w:val="24"/>
        </w:rPr>
        <w:t>para</w:t>
      </w:r>
      <w:r>
        <w:rPr>
          <w:spacing w:val="15"/>
          <w:sz w:val="24"/>
        </w:rPr>
        <w:t> </w:t>
      </w:r>
      <w:r>
        <w:rPr>
          <w:sz w:val="24"/>
        </w:rPr>
        <w:t>fins</w:t>
      </w:r>
      <w:r>
        <w:rPr>
          <w:spacing w:val="15"/>
          <w:sz w:val="24"/>
        </w:rPr>
        <w:t> </w:t>
      </w:r>
      <w:r>
        <w:rPr>
          <w:sz w:val="24"/>
        </w:rPr>
        <w:t>de</w:t>
      </w:r>
      <w:r>
        <w:rPr>
          <w:spacing w:val="15"/>
          <w:sz w:val="24"/>
        </w:rPr>
        <w:t> </w:t>
      </w:r>
      <w:r>
        <w:rPr>
          <w:sz w:val="24"/>
        </w:rPr>
        <w:t>identificação</w:t>
      </w:r>
      <w:r>
        <w:rPr>
          <w:spacing w:val="15"/>
          <w:sz w:val="24"/>
        </w:rPr>
        <w:t> </w:t>
      </w:r>
      <w:r>
        <w:rPr>
          <w:sz w:val="24"/>
        </w:rPr>
        <w:t>em</w:t>
      </w:r>
      <w:r>
        <w:rPr>
          <w:spacing w:val="15"/>
          <w:sz w:val="24"/>
        </w:rPr>
        <w:t> </w:t>
      </w:r>
      <w:r>
        <w:rPr>
          <w:sz w:val="24"/>
        </w:rPr>
        <w:t>todo</w:t>
      </w:r>
      <w:r>
        <w:rPr>
          <w:spacing w:val="15"/>
          <w:sz w:val="24"/>
        </w:rPr>
        <w:t> </w:t>
      </w:r>
      <w:r>
        <w:rPr>
          <w:sz w:val="24"/>
        </w:rPr>
        <w:t>o território nacional.</w:t>
      </w:r>
    </w:p>
    <w:p>
      <w:pPr>
        <w:pStyle w:val="ListParagraph"/>
        <w:numPr>
          <w:ilvl w:val="1"/>
          <w:numId w:val="66"/>
        </w:numPr>
        <w:tabs>
          <w:tab w:pos="809" w:val="left" w:leader="none"/>
        </w:tabs>
        <w:spacing w:line="240" w:lineRule="auto" w:before="115" w:after="0"/>
        <w:ind w:left="80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6"/>
        </w:numPr>
        <w:tabs>
          <w:tab w:pos="810" w:val="left" w:leader="none"/>
        </w:tabs>
        <w:spacing w:line="235" w:lineRule="auto" w:before="118" w:after="0"/>
        <w:ind w:left="449" w:right="433" w:firstLine="0"/>
        <w:jc w:val="left"/>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8">
        <w:r>
          <w:rPr>
            <w:color w:val="0000ED"/>
            <w:sz w:val="24"/>
            <w:u w:val="single" w:color="0000ED"/>
          </w:rPr>
          <w:t>www.portaldoempreendedor.gov.br</w:t>
        </w:r>
      </w:hyperlink>
      <w:r>
        <w:rPr>
          <w:sz w:val="24"/>
        </w:rPr>
        <w:t>.</w:t>
      </w:r>
    </w:p>
    <w:p>
      <w:pPr>
        <w:pStyle w:val="ListParagraph"/>
        <w:spacing w:after="0" w:line="235" w:lineRule="auto"/>
        <w:jc w:val="left"/>
        <w:rPr>
          <w:sz w:val="24"/>
        </w:rPr>
        <w:sectPr>
          <w:pgSz w:w="15840" w:h="24480"/>
          <w:pgMar w:top="880" w:bottom="280" w:left="360" w:right="360"/>
        </w:sectPr>
      </w:pPr>
    </w:p>
    <w:p>
      <w:pPr>
        <w:pStyle w:val="ListParagraph"/>
        <w:numPr>
          <w:ilvl w:val="1"/>
          <w:numId w:val="66"/>
        </w:numPr>
        <w:tabs>
          <w:tab w:pos="861" w:val="left" w:leader="none"/>
        </w:tabs>
        <w:spacing w:line="235" w:lineRule="auto" w:before="80"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6"/>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6"/>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6"/>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6"/>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6"/>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6"/>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6"/>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6"/>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6"/>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6"/>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6"/>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6"/>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6"/>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6"/>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6"/>
        </w:numPr>
        <w:tabs>
          <w:tab w:pos="823" w:val="left" w:leader="none"/>
        </w:tabs>
        <w:spacing w:line="235" w:lineRule="auto" w:before="120"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6"/>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6"/>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6"/>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6"/>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6"/>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6"/>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6"/>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395944</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76756pt;width:3.0pt;height:.75pt;mso-position-horizontal-relative:page;mso-position-vertical-relative:paragraph;z-index:15735296" id="docshape21"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 ou de sociedade simples.</w:t>
      </w:r>
    </w:p>
    <w:p>
      <w:pPr>
        <w:pStyle w:val="ListParagraph"/>
        <w:numPr>
          <w:ilvl w:val="2"/>
          <w:numId w:val="66"/>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0"/>
          <w:numId w:val="66"/>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6"/>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7"/>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7"/>
        </w:numPr>
        <w:tabs>
          <w:tab w:pos="901" w:val="left" w:leader="none"/>
        </w:tabs>
        <w:spacing w:line="235" w:lineRule="auto" w:before="118" w:after="0"/>
        <w:ind w:left="449" w:right="433" w:firstLine="0"/>
        <w:jc w:val="left"/>
        <w:rPr>
          <w:sz w:val="24"/>
        </w:rPr>
      </w:pPr>
      <w:r>
        <w:rPr>
          <w:sz w:val="24"/>
        </w:rPr>
        <w:t>poderá</w:t>
      </w:r>
      <w:r>
        <w:rPr>
          <w:spacing w:val="24"/>
          <w:sz w:val="24"/>
        </w:rPr>
        <w:t> </w:t>
      </w:r>
      <w:r>
        <w:rPr>
          <w:sz w:val="24"/>
        </w:rPr>
        <w:t>ser</w:t>
      </w:r>
      <w:r>
        <w:rPr>
          <w:spacing w:val="24"/>
          <w:sz w:val="24"/>
        </w:rPr>
        <w:t> </w:t>
      </w:r>
      <w:r>
        <w:rPr>
          <w:sz w:val="24"/>
        </w:rPr>
        <w:t>apresentado</w:t>
      </w:r>
      <w:r>
        <w:rPr>
          <w:spacing w:val="24"/>
          <w:sz w:val="24"/>
        </w:rPr>
        <w:t> </w:t>
      </w:r>
      <w:r>
        <w:rPr>
          <w:sz w:val="24"/>
        </w:rPr>
        <w:t>mais</w:t>
      </w:r>
      <w:r>
        <w:rPr>
          <w:spacing w:val="24"/>
          <w:sz w:val="24"/>
        </w:rPr>
        <w:t> </w:t>
      </w:r>
      <w:r>
        <w:rPr>
          <w:sz w:val="24"/>
        </w:rPr>
        <w:t>de</w:t>
      </w:r>
      <w:r>
        <w:rPr>
          <w:spacing w:val="24"/>
          <w:sz w:val="24"/>
        </w:rPr>
        <w:t> </w:t>
      </w:r>
      <w:r>
        <w:rPr>
          <w:sz w:val="24"/>
        </w:rPr>
        <w:t>um</w:t>
      </w:r>
      <w:r>
        <w:rPr>
          <w:spacing w:val="24"/>
          <w:sz w:val="24"/>
        </w:rPr>
        <w:t> </w:t>
      </w:r>
      <w:r>
        <w:rPr>
          <w:sz w:val="24"/>
        </w:rPr>
        <w:t>atestado</w:t>
      </w:r>
      <w:r>
        <w:rPr>
          <w:spacing w:val="24"/>
          <w:sz w:val="24"/>
        </w:rPr>
        <w:t> </w:t>
      </w:r>
      <w:r>
        <w:rPr>
          <w:sz w:val="24"/>
        </w:rPr>
        <w:t>de</w:t>
      </w:r>
      <w:r>
        <w:rPr>
          <w:spacing w:val="24"/>
          <w:sz w:val="24"/>
        </w:rPr>
        <w:t> </w:t>
      </w:r>
      <w:r>
        <w:rPr>
          <w:sz w:val="24"/>
        </w:rPr>
        <w:t>capacidade</w:t>
      </w:r>
      <w:r>
        <w:rPr>
          <w:spacing w:val="24"/>
          <w:sz w:val="24"/>
        </w:rPr>
        <w:t> </w:t>
      </w:r>
      <w:r>
        <w:rPr>
          <w:sz w:val="24"/>
        </w:rPr>
        <w:t>técnica,</w:t>
      </w:r>
      <w:r>
        <w:rPr>
          <w:spacing w:val="24"/>
          <w:sz w:val="24"/>
        </w:rPr>
        <w:t> </w:t>
      </w:r>
      <w:r>
        <w:rPr>
          <w:sz w:val="24"/>
        </w:rPr>
        <w:t>sendo</w:t>
      </w:r>
      <w:r>
        <w:rPr>
          <w:spacing w:val="24"/>
          <w:sz w:val="24"/>
        </w:rPr>
        <w:t> </w:t>
      </w:r>
      <w:r>
        <w:rPr>
          <w:sz w:val="24"/>
        </w:rPr>
        <w:t>aceito</w:t>
      </w:r>
      <w:r>
        <w:rPr>
          <w:spacing w:val="24"/>
          <w:sz w:val="24"/>
        </w:rPr>
        <w:t> </w:t>
      </w:r>
      <w:r>
        <w:rPr>
          <w:sz w:val="24"/>
        </w:rPr>
        <w:t>o</w:t>
      </w:r>
      <w:r>
        <w:rPr>
          <w:spacing w:val="24"/>
          <w:sz w:val="24"/>
        </w:rPr>
        <w:t> </w:t>
      </w:r>
      <w:r>
        <w:rPr>
          <w:sz w:val="24"/>
        </w:rPr>
        <w:t>seu</w:t>
      </w:r>
      <w:r>
        <w:rPr>
          <w:spacing w:val="24"/>
          <w:sz w:val="24"/>
        </w:rPr>
        <w:t> </w:t>
      </w:r>
      <w:r>
        <w:rPr>
          <w:sz w:val="24"/>
        </w:rPr>
        <w:t>somatório,</w:t>
      </w:r>
      <w:r>
        <w:rPr>
          <w:spacing w:val="24"/>
          <w:sz w:val="24"/>
        </w:rPr>
        <w:t> </w:t>
      </w:r>
      <w:r>
        <w:rPr>
          <w:sz w:val="24"/>
        </w:rPr>
        <w:t>desde</w:t>
      </w:r>
      <w:r>
        <w:rPr>
          <w:spacing w:val="24"/>
          <w:sz w:val="24"/>
        </w:rPr>
        <w:t> </w:t>
      </w:r>
      <w:r>
        <w:rPr>
          <w:sz w:val="24"/>
        </w:rPr>
        <w:t>que</w:t>
      </w:r>
      <w:r>
        <w:rPr>
          <w:spacing w:val="24"/>
          <w:sz w:val="24"/>
        </w:rPr>
        <w:t> </w:t>
      </w:r>
      <w:r>
        <w:rPr>
          <w:sz w:val="24"/>
        </w:rPr>
        <w:t>reste</w:t>
      </w:r>
      <w:r>
        <w:rPr>
          <w:spacing w:val="24"/>
          <w:sz w:val="24"/>
        </w:rPr>
        <w:t> </w:t>
      </w:r>
      <w:r>
        <w:rPr>
          <w:sz w:val="24"/>
        </w:rPr>
        <w:t>demonstrada</w:t>
      </w:r>
      <w:r>
        <w:rPr>
          <w:spacing w:val="24"/>
          <w:sz w:val="24"/>
        </w:rPr>
        <w:t> </w:t>
      </w:r>
      <w:r>
        <w:rPr>
          <w:sz w:val="24"/>
        </w:rPr>
        <w:t>a</w:t>
      </w:r>
      <w:r>
        <w:rPr>
          <w:spacing w:val="24"/>
          <w:sz w:val="24"/>
        </w:rPr>
        <w:t> </w:t>
      </w:r>
      <w:r>
        <w:rPr>
          <w:sz w:val="24"/>
        </w:rPr>
        <w:t>execução concomitante do objeto;</w:t>
      </w:r>
    </w:p>
    <w:p>
      <w:pPr>
        <w:pStyle w:val="ListParagraph"/>
        <w:numPr>
          <w:ilvl w:val="1"/>
          <w:numId w:val="67"/>
        </w:numPr>
        <w:tabs>
          <w:tab w:pos="878" w:val="left" w:leader="none"/>
        </w:tabs>
        <w:spacing w:line="235" w:lineRule="auto" w:before="119" w:after="0"/>
        <w:ind w:left="449" w:right="433" w:firstLine="0"/>
        <w:jc w:val="left"/>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7"/>
        </w:numPr>
        <w:tabs>
          <w:tab w:pos="896" w:val="left" w:leader="none"/>
        </w:tabs>
        <w:spacing w:line="235" w:lineRule="auto" w:before="119" w:after="0"/>
        <w:ind w:left="449" w:right="433" w:firstLine="0"/>
        <w:jc w:val="left"/>
        <w:rPr>
          <w:sz w:val="24"/>
        </w:rPr>
      </w:pPr>
      <w:r>
        <w:rPr>
          <w:sz w:val="24"/>
        </w:rPr>
        <w:t>Para</w:t>
      </w:r>
      <w:r>
        <w:rPr>
          <w:spacing w:val="19"/>
          <w:sz w:val="24"/>
        </w:rPr>
        <w:t> </w:t>
      </w:r>
      <w:r>
        <w:rPr>
          <w:sz w:val="24"/>
        </w:rPr>
        <w:t>atendimento</w:t>
      </w:r>
      <w:r>
        <w:rPr>
          <w:spacing w:val="19"/>
          <w:sz w:val="24"/>
        </w:rPr>
        <w:t> </w:t>
      </w:r>
      <w:r>
        <w:rPr>
          <w:sz w:val="24"/>
        </w:rPr>
        <w:t>do</w:t>
      </w:r>
      <w:r>
        <w:rPr>
          <w:spacing w:val="19"/>
          <w:sz w:val="24"/>
        </w:rPr>
        <w:t> </w:t>
      </w:r>
      <w:r>
        <w:rPr>
          <w:sz w:val="24"/>
        </w:rPr>
        <w:t>percentual</w:t>
      </w:r>
      <w:r>
        <w:rPr>
          <w:spacing w:val="19"/>
          <w:sz w:val="24"/>
        </w:rPr>
        <w:t> </w:t>
      </w:r>
      <w:r>
        <w:rPr>
          <w:sz w:val="24"/>
        </w:rPr>
        <w:t>indicado</w:t>
      </w:r>
      <w:r>
        <w:rPr>
          <w:spacing w:val="19"/>
          <w:sz w:val="24"/>
        </w:rPr>
        <w:t> </w:t>
      </w:r>
      <w:r>
        <w:rPr>
          <w:sz w:val="24"/>
        </w:rPr>
        <w:t>no</w:t>
      </w:r>
      <w:r>
        <w:rPr>
          <w:spacing w:val="19"/>
          <w:sz w:val="24"/>
        </w:rPr>
        <w:t> </w:t>
      </w:r>
      <w:r>
        <w:rPr>
          <w:sz w:val="24"/>
        </w:rPr>
        <w:t>subitem</w:t>
      </w:r>
      <w:r>
        <w:rPr>
          <w:spacing w:val="19"/>
          <w:sz w:val="24"/>
        </w:rPr>
        <w:t> </w:t>
      </w:r>
      <w:r>
        <w:rPr>
          <w:sz w:val="24"/>
        </w:rPr>
        <w:t>anterior,</w:t>
      </w:r>
      <w:r>
        <w:rPr>
          <w:spacing w:val="19"/>
          <w:sz w:val="24"/>
        </w:rPr>
        <w:t> </w:t>
      </w:r>
      <w:r>
        <w:rPr>
          <w:sz w:val="24"/>
        </w:rPr>
        <w:t>será</w:t>
      </w:r>
      <w:r>
        <w:rPr>
          <w:spacing w:val="19"/>
          <w:sz w:val="24"/>
        </w:rPr>
        <w:t> </w:t>
      </w:r>
      <w:r>
        <w:rPr>
          <w:sz w:val="24"/>
        </w:rPr>
        <w:t>admitido</w:t>
      </w:r>
      <w:r>
        <w:rPr>
          <w:spacing w:val="19"/>
          <w:sz w:val="24"/>
        </w:rPr>
        <w:t> </w:t>
      </w:r>
      <w:r>
        <w:rPr>
          <w:sz w:val="24"/>
        </w:rPr>
        <w:t>o</w:t>
      </w:r>
      <w:r>
        <w:rPr>
          <w:spacing w:val="19"/>
          <w:sz w:val="24"/>
        </w:rPr>
        <w:t> </w:t>
      </w:r>
      <w:r>
        <w:rPr>
          <w:sz w:val="24"/>
        </w:rPr>
        <w:t>somatório</w:t>
      </w:r>
      <w:r>
        <w:rPr>
          <w:spacing w:val="19"/>
          <w:sz w:val="24"/>
        </w:rPr>
        <w:t> </w:t>
      </w:r>
      <w:r>
        <w:rPr>
          <w:sz w:val="24"/>
        </w:rPr>
        <w:t>de</w:t>
      </w:r>
      <w:r>
        <w:rPr>
          <w:spacing w:val="19"/>
          <w:sz w:val="24"/>
        </w:rPr>
        <w:t> </w:t>
      </w:r>
      <w:r>
        <w:rPr>
          <w:sz w:val="24"/>
        </w:rPr>
        <w:t>atestados,</w:t>
      </w:r>
      <w:r>
        <w:rPr>
          <w:spacing w:val="19"/>
          <w:sz w:val="24"/>
        </w:rPr>
        <w:t> </w:t>
      </w:r>
      <w:r>
        <w:rPr>
          <w:sz w:val="24"/>
        </w:rPr>
        <w:t>desde</w:t>
      </w:r>
      <w:r>
        <w:rPr>
          <w:spacing w:val="19"/>
          <w:sz w:val="24"/>
        </w:rPr>
        <w:t> </w:t>
      </w:r>
      <w:r>
        <w:rPr>
          <w:sz w:val="24"/>
        </w:rPr>
        <w:t>que</w:t>
      </w:r>
      <w:r>
        <w:rPr>
          <w:spacing w:val="19"/>
          <w:sz w:val="24"/>
        </w:rPr>
        <w:t> </w:t>
      </w:r>
      <w:r>
        <w:rPr>
          <w:sz w:val="24"/>
        </w:rPr>
        <w:t>se</w:t>
      </w:r>
      <w:r>
        <w:rPr>
          <w:spacing w:val="19"/>
          <w:sz w:val="24"/>
        </w:rPr>
        <w:t> </w:t>
      </w:r>
      <w:r>
        <w:rPr>
          <w:sz w:val="24"/>
        </w:rPr>
        <w:t>refiram</w:t>
      </w:r>
      <w:r>
        <w:rPr>
          <w:spacing w:val="19"/>
          <w:sz w:val="24"/>
        </w:rPr>
        <w:t> </w:t>
      </w:r>
      <w:r>
        <w:rPr>
          <w:sz w:val="24"/>
        </w:rPr>
        <w:t>a</w:t>
      </w:r>
      <w:r>
        <w:rPr>
          <w:spacing w:val="19"/>
          <w:sz w:val="24"/>
        </w:rPr>
        <w:t> </w:t>
      </w:r>
      <w:r>
        <w:rPr>
          <w:sz w:val="24"/>
        </w:rPr>
        <w:t>fornecimentos realizados compatíveis com o objeto desta licitação;</w:t>
      </w:r>
    </w:p>
    <w:p>
      <w:pPr>
        <w:pStyle w:val="ListParagraph"/>
        <w:spacing w:after="0" w:line="235" w:lineRule="auto"/>
        <w:jc w:val="left"/>
        <w:rPr>
          <w:sz w:val="24"/>
        </w:rPr>
        <w:sectPr>
          <w:pgSz w:w="15840" w:h="24480"/>
          <w:pgMar w:top="480" w:bottom="280" w:left="360" w:right="360"/>
        </w:sectPr>
      </w:pPr>
    </w:p>
    <w:p>
      <w:pPr>
        <w:pStyle w:val="ListParagraph"/>
        <w:numPr>
          <w:ilvl w:val="1"/>
          <w:numId w:val="67"/>
        </w:numPr>
        <w:tabs>
          <w:tab w:pos="896" w:val="left" w:leader="none"/>
        </w:tabs>
        <w:spacing w:line="235" w:lineRule="auto" w:before="80"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6"/>
        </w:numPr>
        <w:tabs>
          <w:tab w:pos="795" w:val="left" w:leader="none"/>
        </w:tabs>
        <w:spacing w:line="240" w:lineRule="auto" w:before="0"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6"/>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6"/>
        </w:numPr>
        <w:tabs>
          <w:tab w:pos="831" w:val="left" w:leader="none"/>
        </w:tabs>
        <w:spacing w:line="235" w:lineRule="auto" w:before="119"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8"/>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8"/>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66"/>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64"/>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735"/>
        <w:gridCol w:w="5025"/>
        <w:gridCol w:w="1350"/>
        <w:gridCol w:w="1245"/>
        <w:gridCol w:w="1275"/>
      </w:tblGrid>
      <w:tr>
        <w:trPr>
          <w:trHeight w:val="1574" w:hRule="atLeast"/>
        </w:trPr>
        <w:tc>
          <w:tcPr>
            <w:tcW w:w="7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5"/>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86" w:right="43" w:firstLine="160"/>
              <w:rPr>
                <w:b/>
                <w:sz w:val="24"/>
              </w:rPr>
            </w:pPr>
            <w:r>
              <w:rPr>
                <w:b/>
                <w:spacing w:val="-6"/>
                <w:sz w:val="24"/>
              </w:rPr>
              <w:t>ID </w:t>
            </w:r>
            <w:r>
              <w:rPr>
                <w:b/>
                <w:spacing w:val="-4"/>
                <w:sz w:val="24"/>
              </w:rPr>
              <w:t>SIGA</w:t>
            </w:r>
          </w:p>
        </w:tc>
        <w:tc>
          <w:tcPr>
            <w:tcW w:w="502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7"/>
              <w:jc w:val="center"/>
              <w:rPr>
                <w:b/>
                <w:sz w:val="24"/>
              </w:rPr>
            </w:pPr>
            <w:r>
              <w:rPr>
                <w:b/>
                <w:spacing w:val="-2"/>
                <w:sz w:val="24"/>
              </w:rPr>
              <w:t>Descrição</w:t>
            </w:r>
          </w:p>
        </w:tc>
        <w:tc>
          <w:tcPr>
            <w:tcW w:w="1350" w:type="dxa"/>
          </w:tcPr>
          <w:p>
            <w:pPr>
              <w:pStyle w:val="TableParagraph"/>
              <w:spacing w:before="14"/>
              <w:rPr>
                <w:b/>
                <w:sz w:val="24"/>
              </w:rPr>
            </w:pPr>
          </w:p>
          <w:p>
            <w:pPr>
              <w:pStyle w:val="TableParagraph"/>
              <w:spacing w:line="235" w:lineRule="auto"/>
              <w:ind w:left="29" w:right="-15"/>
              <w:jc w:val="center"/>
              <w:rPr>
                <w:b/>
                <w:sz w:val="24"/>
              </w:rPr>
            </w:pPr>
            <w:r>
              <w:rPr>
                <w:b/>
                <w:spacing w:val="-2"/>
                <w:sz w:val="24"/>
              </w:rPr>
              <w:t>VALOR UNITÁRIO ESTIMADO</w:t>
            </w:r>
          </w:p>
          <w:p>
            <w:pPr>
              <w:pStyle w:val="TableParagraph"/>
              <w:spacing w:line="270" w:lineRule="exact"/>
              <w:ind w:left="29"/>
              <w:jc w:val="center"/>
              <w:rPr>
                <w:b/>
                <w:sz w:val="24"/>
              </w:rPr>
            </w:pPr>
            <w:r>
              <w:rPr>
                <w:b/>
                <w:spacing w:val="-5"/>
                <w:sz w:val="24"/>
              </w:rPr>
              <w:t>R$</w:t>
            </w:r>
          </w:p>
        </w:tc>
        <w:tc>
          <w:tcPr>
            <w:tcW w:w="124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8" w:right="-15"/>
              <w:jc w:val="center"/>
              <w:rPr>
                <w:b/>
                <w:sz w:val="24"/>
              </w:rPr>
            </w:pPr>
            <w:r>
              <w:rPr>
                <w:b/>
                <w:spacing w:val="-2"/>
                <w:sz w:val="24"/>
              </w:rPr>
              <w:t>Quantidade</w:t>
            </w:r>
          </w:p>
        </w:tc>
        <w:tc>
          <w:tcPr>
            <w:tcW w:w="1275" w:type="dxa"/>
          </w:tcPr>
          <w:p>
            <w:pPr>
              <w:pStyle w:val="TableParagraph"/>
              <w:spacing w:before="239"/>
              <w:rPr>
                <w:b/>
                <w:sz w:val="24"/>
              </w:rPr>
            </w:pPr>
          </w:p>
          <w:p>
            <w:pPr>
              <w:pStyle w:val="TableParagraph"/>
              <w:spacing w:line="235" w:lineRule="auto"/>
              <w:ind w:left="4"/>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4" w:right="2"/>
              <w:jc w:val="center"/>
              <w:rPr>
                <w:b/>
                <w:sz w:val="24"/>
              </w:rPr>
            </w:pPr>
            <w:r>
              <w:rPr>
                <w:b/>
                <w:spacing w:val="-5"/>
                <w:sz w:val="24"/>
              </w:rPr>
              <w:t>R$</w:t>
            </w:r>
          </w:p>
        </w:tc>
      </w:tr>
      <w:tr>
        <w:trPr>
          <w:trHeight w:val="2159" w:hRule="atLeast"/>
        </w:trPr>
        <w:tc>
          <w:tcPr>
            <w:tcW w:w="70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15" w:right="1"/>
              <w:jc w:val="center"/>
              <w:rPr>
                <w:sz w:val="24"/>
              </w:rPr>
            </w:pPr>
            <w:r>
              <w:rPr>
                <w:spacing w:val="-10"/>
                <w:sz w:val="24"/>
              </w:rPr>
              <w:t>1</w:t>
            </w:r>
          </w:p>
        </w:tc>
        <w:tc>
          <w:tcPr>
            <w:tcW w:w="73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14" w:right="-29"/>
              <w:jc w:val="center"/>
              <w:rPr>
                <w:sz w:val="24"/>
              </w:rPr>
            </w:pPr>
            <w:r>
              <w:rPr>
                <w:spacing w:val="-2"/>
                <w:sz w:val="24"/>
              </w:rPr>
              <w:t>176294</w:t>
            </w:r>
          </w:p>
        </w:tc>
        <w:tc>
          <w:tcPr>
            <w:tcW w:w="5025" w:type="dxa"/>
          </w:tcPr>
          <w:p>
            <w:pPr>
              <w:pStyle w:val="TableParagraph"/>
              <w:spacing w:line="235" w:lineRule="auto"/>
              <w:ind w:left="14" w:right="-15"/>
              <w:jc w:val="both"/>
              <w:rPr>
                <w:sz w:val="24"/>
              </w:rPr>
            </w:pPr>
            <w:r>
              <w:rPr>
                <w:sz w:val="24"/>
              </w:rPr>
              <w:t>Cateter central de inserção periférica 2,0Fr, </w:t>
            </w:r>
            <w:r>
              <w:rPr>
                <w:sz w:val="24"/>
              </w:rPr>
              <w:t>duplo lúmen, em</w:t>
            </w:r>
            <w:r>
              <w:rPr>
                <w:spacing w:val="40"/>
                <w:sz w:val="24"/>
              </w:rPr>
              <w:t> </w:t>
            </w:r>
            <w:r>
              <w:rPr>
                <w:sz w:val="24"/>
              </w:rPr>
              <w:t>poliuretano biocompatível, radiopaco, com até 30cm de comprimento, com marcação a cada 1cm. Ponta distal com conexão luer fêmea universal.</w:t>
            </w:r>
            <w:r>
              <w:rPr>
                <w:spacing w:val="-5"/>
                <w:sz w:val="24"/>
              </w:rPr>
              <w:t> </w:t>
            </w:r>
            <w:r>
              <w:rPr>
                <w:sz w:val="24"/>
              </w:rPr>
              <w:t>Sem</w:t>
            </w:r>
            <w:r>
              <w:rPr>
                <w:spacing w:val="-5"/>
                <w:sz w:val="24"/>
              </w:rPr>
              <w:t> </w:t>
            </w:r>
            <w:r>
              <w:rPr>
                <w:sz w:val="24"/>
              </w:rPr>
              <w:t>fio</w:t>
            </w:r>
            <w:r>
              <w:rPr>
                <w:spacing w:val="-5"/>
                <w:sz w:val="24"/>
              </w:rPr>
              <w:t> </w:t>
            </w:r>
            <w:r>
              <w:rPr>
                <w:sz w:val="24"/>
              </w:rPr>
              <w:t>guia.</w:t>
            </w:r>
            <w:r>
              <w:rPr>
                <w:spacing w:val="-5"/>
                <w:sz w:val="24"/>
              </w:rPr>
              <w:t> </w:t>
            </w:r>
            <w:r>
              <w:rPr>
                <w:sz w:val="24"/>
              </w:rPr>
              <w:t>Introdutor</w:t>
            </w:r>
            <w:r>
              <w:rPr>
                <w:spacing w:val="-5"/>
                <w:sz w:val="24"/>
              </w:rPr>
              <w:t> </w:t>
            </w:r>
            <w:r>
              <w:rPr>
                <w:sz w:val="24"/>
              </w:rPr>
              <w:t>tipo</w:t>
            </w:r>
            <w:r>
              <w:rPr>
                <w:spacing w:val="-5"/>
                <w:sz w:val="24"/>
              </w:rPr>
              <w:t> </w:t>
            </w:r>
            <w:r>
              <w:rPr>
                <w:sz w:val="24"/>
              </w:rPr>
              <w:t>cateter</w:t>
            </w:r>
            <w:r>
              <w:rPr>
                <w:spacing w:val="-5"/>
                <w:sz w:val="24"/>
              </w:rPr>
              <w:t> </w:t>
            </w:r>
            <w:r>
              <w:rPr>
                <w:sz w:val="24"/>
              </w:rPr>
              <w:t>curto sobre a agulha, de aproximadamente 19Ga, com bisel</w:t>
            </w:r>
            <w:r>
              <w:rPr>
                <w:spacing w:val="27"/>
                <w:sz w:val="24"/>
              </w:rPr>
              <w:t>  </w:t>
            </w:r>
            <w:r>
              <w:rPr>
                <w:sz w:val="24"/>
              </w:rPr>
              <w:t>de</w:t>
            </w:r>
            <w:r>
              <w:rPr>
                <w:spacing w:val="27"/>
                <w:sz w:val="24"/>
              </w:rPr>
              <w:t>  </w:t>
            </w:r>
            <w:r>
              <w:rPr>
                <w:sz w:val="24"/>
              </w:rPr>
              <w:t>boa</w:t>
            </w:r>
            <w:r>
              <w:rPr>
                <w:spacing w:val="27"/>
                <w:sz w:val="24"/>
              </w:rPr>
              <w:t>  </w:t>
            </w:r>
            <w:r>
              <w:rPr>
                <w:sz w:val="24"/>
              </w:rPr>
              <w:t>penetração</w:t>
            </w:r>
            <w:r>
              <w:rPr>
                <w:spacing w:val="27"/>
                <w:sz w:val="24"/>
              </w:rPr>
              <w:t>  </w:t>
            </w:r>
            <w:r>
              <w:rPr>
                <w:sz w:val="24"/>
              </w:rPr>
              <w:t>e</w:t>
            </w:r>
            <w:r>
              <w:rPr>
                <w:spacing w:val="27"/>
                <w:sz w:val="24"/>
              </w:rPr>
              <w:t>  </w:t>
            </w:r>
            <w:r>
              <w:rPr>
                <w:sz w:val="24"/>
              </w:rPr>
              <w:t>câmara</w:t>
            </w:r>
            <w:r>
              <w:rPr>
                <w:spacing w:val="27"/>
                <w:sz w:val="24"/>
              </w:rPr>
              <w:t>  </w:t>
            </w:r>
            <w:r>
              <w:rPr>
                <w:sz w:val="24"/>
              </w:rPr>
              <w:t>de</w:t>
            </w:r>
            <w:r>
              <w:rPr>
                <w:spacing w:val="27"/>
                <w:sz w:val="24"/>
              </w:rPr>
              <w:t>  </w:t>
            </w:r>
            <w:r>
              <w:rPr>
                <w:spacing w:val="-2"/>
                <w:sz w:val="24"/>
              </w:rPr>
              <w:t>retorno</w:t>
            </w:r>
          </w:p>
          <w:p>
            <w:pPr>
              <w:pStyle w:val="TableParagraph"/>
              <w:spacing w:line="256" w:lineRule="exact"/>
              <w:ind w:left="14"/>
              <w:rPr>
                <w:sz w:val="24"/>
              </w:rPr>
            </w:pPr>
            <w:r>
              <w:rPr>
                <w:spacing w:val="-2"/>
                <w:sz w:val="24"/>
              </w:rPr>
              <w:t>sanguíneo.</w:t>
            </w:r>
          </w:p>
        </w:tc>
        <w:tc>
          <w:tcPr>
            <w:tcW w:w="1350"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29" w:right="14"/>
              <w:jc w:val="center"/>
              <w:rPr>
                <w:sz w:val="24"/>
              </w:rPr>
            </w:pPr>
            <w:r>
              <w:rPr>
                <w:spacing w:val="-2"/>
                <w:sz w:val="24"/>
              </w:rPr>
              <w:t>570,0000</w:t>
            </w:r>
          </w:p>
        </w:tc>
        <w:tc>
          <w:tcPr>
            <w:tcW w:w="124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18" w:right="14"/>
              <w:jc w:val="center"/>
              <w:rPr>
                <w:sz w:val="24"/>
              </w:rPr>
            </w:pPr>
            <w:r>
              <w:rPr>
                <w:spacing w:val="-5"/>
                <w:sz w:val="24"/>
              </w:rPr>
              <w:t>13</w:t>
            </w:r>
          </w:p>
        </w:tc>
        <w:tc>
          <w:tcPr>
            <w:tcW w:w="1275" w:type="dxa"/>
          </w:tcPr>
          <w:p>
            <w:pPr>
              <w:pStyle w:val="TableParagraph"/>
              <w:rPr>
                <w:b/>
                <w:sz w:val="24"/>
              </w:rPr>
            </w:pPr>
          </w:p>
          <w:p>
            <w:pPr>
              <w:pStyle w:val="TableParagraph"/>
              <w:rPr>
                <w:b/>
                <w:sz w:val="24"/>
              </w:rPr>
            </w:pPr>
          </w:p>
          <w:p>
            <w:pPr>
              <w:pStyle w:val="TableParagraph"/>
              <w:spacing w:before="103"/>
              <w:rPr>
                <w:b/>
                <w:sz w:val="24"/>
              </w:rPr>
            </w:pPr>
          </w:p>
          <w:p>
            <w:pPr>
              <w:pStyle w:val="TableParagraph"/>
              <w:ind w:left="4" w:right="2"/>
              <w:jc w:val="center"/>
              <w:rPr>
                <w:sz w:val="24"/>
              </w:rPr>
            </w:pPr>
            <w:r>
              <w:rPr>
                <w:spacing w:val="-2"/>
                <w:sz w:val="24"/>
              </w:rPr>
              <w:t>7.410,00</w:t>
            </w:r>
          </w:p>
        </w:tc>
      </w:tr>
      <w:tr>
        <w:trPr>
          <w:trHeight w:val="1079" w:hRule="atLeast"/>
        </w:trPr>
        <w:tc>
          <w:tcPr>
            <w:tcW w:w="705" w:type="dxa"/>
          </w:tcPr>
          <w:p>
            <w:pPr>
              <w:pStyle w:val="TableParagraph"/>
              <w:spacing w:before="114"/>
              <w:rPr>
                <w:b/>
                <w:sz w:val="24"/>
              </w:rPr>
            </w:pPr>
          </w:p>
          <w:p>
            <w:pPr>
              <w:pStyle w:val="TableParagraph"/>
              <w:spacing w:before="1"/>
              <w:ind w:left="15" w:right="1"/>
              <w:jc w:val="center"/>
              <w:rPr>
                <w:sz w:val="24"/>
              </w:rPr>
            </w:pPr>
            <w:r>
              <w:rPr>
                <w:spacing w:val="-10"/>
                <w:sz w:val="24"/>
              </w:rPr>
              <w:t>2</w:t>
            </w:r>
          </w:p>
        </w:tc>
        <w:tc>
          <w:tcPr>
            <w:tcW w:w="735" w:type="dxa"/>
          </w:tcPr>
          <w:p>
            <w:pPr>
              <w:pStyle w:val="TableParagraph"/>
              <w:spacing w:before="114"/>
              <w:rPr>
                <w:b/>
                <w:sz w:val="24"/>
              </w:rPr>
            </w:pPr>
          </w:p>
          <w:p>
            <w:pPr>
              <w:pStyle w:val="TableParagraph"/>
              <w:spacing w:before="1"/>
              <w:ind w:left="19" w:right="-15"/>
              <w:jc w:val="center"/>
              <w:rPr>
                <w:sz w:val="24"/>
              </w:rPr>
            </w:pPr>
            <w:r>
              <w:rPr>
                <w:spacing w:val="-4"/>
                <w:sz w:val="24"/>
              </w:rPr>
              <w:t>154113</w:t>
            </w:r>
          </w:p>
        </w:tc>
        <w:tc>
          <w:tcPr>
            <w:tcW w:w="5025" w:type="dxa"/>
          </w:tcPr>
          <w:p>
            <w:pPr>
              <w:pStyle w:val="TableParagraph"/>
              <w:spacing w:line="235" w:lineRule="auto"/>
              <w:ind w:left="14" w:right="-15"/>
              <w:jc w:val="both"/>
              <w:rPr>
                <w:sz w:val="24"/>
              </w:rPr>
            </w:pPr>
            <w:r>
              <w:rPr>
                <w:sz w:val="24"/>
              </w:rPr>
              <w:t>Conjunto para punção arterial tipo radial, </w:t>
            </w:r>
            <w:r>
              <w:rPr>
                <w:sz w:val="24"/>
              </w:rPr>
              <w:t>cateter</w:t>
            </w:r>
            <w:r>
              <w:rPr>
                <w:spacing w:val="80"/>
                <w:sz w:val="24"/>
              </w:rPr>
              <w:t> </w:t>
            </w:r>
            <w:r>
              <w:rPr>
                <w:sz w:val="24"/>
              </w:rPr>
              <w:t>em poliuretano II, dimensões aproximadas de 22</w:t>
            </w:r>
            <w:r>
              <w:rPr>
                <w:spacing w:val="40"/>
                <w:sz w:val="24"/>
              </w:rPr>
              <w:t> </w:t>
            </w:r>
            <w:r>
              <w:rPr>
                <w:sz w:val="24"/>
              </w:rPr>
              <w:t>Ga</w:t>
            </w:r>
            <w:r>
              <w:rPr>
                <w:spacing w:val="19"/>
                <w:sz w:val="24"/>
              </w:rPr>
              <w:t> </w:t>
            </w:r>
            <w:r>
              <w:rPr>
                <w:sz w:val="24"/>
              </w:rPr>
              <w:t>x</w:t>
            </w:r>
            <w:r>
              <w:rPr>
                <w:spacing w:val="19"/>
                <w:sz w:val="24"/>
              </w:rPr>
              <w:t> </w:t>
            </w:r>
            <w:r>
              <w:rPr>
                <w:sz w:val="24"/>
              </w:rPr>
              <w:t>2,5</w:t>
            </w:r>
            <w:r>
              <w:rPr>
                <w:spacing w:val="19"/>
                <w:sz w:val="24"/>
              </w:rPr>
              <w:t> </w:t>
            </w:r>
            <w:r>
              <w:rPr>
                <w:sz w:val="24"/>
              </w:rPr>
              <w:t>cm,</w:t>
            </w:r>
            <w:r>
              <w:rPr>
                <w:spacing w:val="19"/>
                <w:sz w:val="24"/>
              </w:rPr>
              <w:t> </w:t>
            </w:r>
            <w:r>
              <w:rPr>
                <w:sz w:val="24"/>
              </w:rPr>
              <w:t>com</w:t>
            </w:r>
            <w:r>
              <w:rPr>
                <w:spacing w:val="19"/>
                <w:sz w:val="24"/>
              </w:rPr>
              <w:t> </w:t>
            </w:r>
            <w:r>
              <w:rPr>
                <w:sz w:val="24"/>
              </w:rPr>
              <w:t>aba</w:t>
            </w:r>
            <w:r>
              <w:rPr>
                <w:spacing w:val="19"/>
                <w:sz w:val="24"/>
              </w:rPr>
              <w:t> </w:t>
            </w:r>
            <w:r>
              <w:rPr>
                <w:sz w:val="24"/>
              </w:rPr>
              <w:t>de</w:t>
            </w:r>
            <w:r>
              <w:rPr>
                <w:spacing w:val="19"/>
                <w:sz w:val="24"/>
              </w:rPr>
              <w:t> </w:t>
            </w:r>
            <w:r>
              <w:rPr>
                <w:sz w:val="24"/>
              </w:rPr>
              <w:t>fixação,</w:t>
            </w:r>
            <w:r>
              <w:rPr>
                <w:spacing w:val="19"/>
                <w:sz w:val="24"/>
              </w:rPr>
              <w:t> </w:t>
            </w:r>
            <w:r>
              <w:rPr>
                <w:sz w:val="24"/>
              </w:rPr>
              <w:t>agulha</w:t>
            </w:r>
            <w:r>
              <w:rPr>
                <w:spacing w:val="19"/>
                <w:sz w:val="24"/>
              </w:rPr>
              <w:t> </w:t>
            </w:r>
            <w:r>
              <w:rPr>
                <w:sz w:val="24"/>
              </w:rPr>
              <w:t>arterial</w:t>
            </w:r>
            <w:r>
              <w:rPr>
                <w:spacing w:val="19"/>
                <w:sz w:val="24"/>
              </w:rPr>
              <w:t> </w:t>
            </w:r>
            <w:r>
              <w:rPr>
                <w:spacing w:val="-10"/>
                <w:sz w:val="24"/>
              </w:rPr>
              <w:t>e</w:t>
            </w:r>
          </w:p>
          <w:p>
            <w:pPr>
              <w:pStyle w:val="TableParagraph"/>
              <w:spacing w:line="258" w:lineRule="exact"/>
              <w:ind w:left="14"/>
              <w:jc w:val="both"/>
              <w:rPr>
                <w:sz w:val="24"/>
              </w:rPr>
            </w:pPr>
            <w:r>
              <w:rPr>
                <w:sz w:val="24"/>
              </w:rPr>
              <w:t>fio </w:t>
            </w:r>
            <w:r>
              <w:rPr>
                <w:spacing w:val="-2"/>
                <w:sz w:val="24"/>
              </w:rPr>
              <w:t>guia.</w:t>
            </w:r>
          </w:p>
        </w:tc>
        <w:tc>
          <w:tcPr>
            <w:tcW w:w="1350" w:type="dxa"/>
          </w:tcPr>
          <w:p>
            <w:pPr>
              <w:pStyle w:val="TableParagraph"/>
              <w:spacing w:before="114"/>
              <w:rPr>
                <w:b/>
                <w:sz w:val="24"/>
              </w:rPr>
            </w:pPr>
          </w:p>
          <w:p>
            <w:pPr>
              <w:pStyle w:val="TableParagraph"/>
              <w:spacing w:before="1"/>
              <w:ind w:left="29" w:right="14"/>
              <w:jc w:val="center"/>
              <w:rPr>
                <w:sz w:val="24"/>
              </w:rPr>
            </w:pPr>
            <w:r>
              <w:rPr>
                <w:spacing w:val="-2"/>
                <w:sz w:val="24"/>
              </w:rPr>
              <w:t>155,0000</w:t>
            </w:r>
          </w:p>
        </w:tc>
        <w:tc>
          <w:tcPr>
            <w:tcW w:w="1245" w:type="dxa"/>
          </w:tcPr>
          <w:p>
            <w:pPr>
              <w:pStyle w:val="TableParagraph"/>
              <w:spacing w:before="114"/>
              <w:rPr>
                <w:b/>
                <w:sz w:val="24"/>
              </w:rPr>
            </w:pPr>
          </w:p>
          <w:p>
            <w:pPr>
              <w:pStyle w:val="TableParagraph"/>
              <w:spacing w:before="1"/>
              <w:ind w:left="18" w:right="14"/>
              <w:jc w:val="center"/>
              <w:rPr>
                <w:sz w:val="24"/>
              </w:rPr>
            </w:pPr>
            <w:r>
              <w:rPr>
                <w:spacing w:val="-5"/>
                <w:sz w:val="24"/>
              </w:rPr>
              <w:t>130</w:t>
            </w:r>
          </w:p>
        </w:tc>
        <w:tc>
          <w:tcPr>
            <w:tcW w:w="1275" w:type="dxa"/>
          </w:tcPr>
          <w:p>
            <w:pPr>
              <w:pStyle w:val="TableParagraph"/>
              <w:spacing w:before="114"/>
              <w:rPr>
                <w:b/>
                <w:sz w:val="24"/>
              </w:rPr>
            </w:pPr>
          </w:p>
          <w:p>
            <w:pPr>
              <w:pStyle w:val="TableParagraph"/>
              <w:spacing w:before="1"/>
              <w:ind w:left="4" w:right="2"/>
              <w:jc w:val="center"/>
              <w:rPr>
                <w:sz w:val="24"/>
              </w:rPr>
            </w:pPr>
            <w:r>
              <w:rPr>
                <w:spacing w:val="-2"/>
                <w:sz w:val="24"/>
              </w:rPr>
              <w:t>20.150,00</w:t>
            </w:r>
          </w:p>
        </w:tc>
      </w:tr>
      <w:tr>
        <w:trPr>
          <w:trHeight w:val="1079" w:hRule="atLeast"/>
        </w:trPr>
        <w:tc>
          <w:tcPr>
            <w:tcW w:w="705" w:type="dxa"/>
          </w:tcPr>
          <w:p>
            <w:pPr>
              <w:pStyle w:val="TableParagraph"/>
              <w:spacing w:before="114"/>
              <w:rPr>
                <w:b/>
                <w:sz w:val="24"/>
              </w:rPr>
            </w:pPr>
          </w:p>
          <w:p>
            <w:pPr>
              <w:pStyle w:val="TableParagraph"/>
              <w:spacing w:before="1"/>
              <w:ind w:left="15" w:right="1"/>
              <w:jc w:val="center"/>
              <w:rPr>
                <w:sz w:val="24"/>
              </w:rPr>
            </w:pPr>
            <w:r>
              <w:rPr>
                <w:spacing w:val="-10"/>
                <w:sz w:val="24"/>
              </w:rPr>
              <w:t>3</w:t>
            </w:r>
          </w:p>
        </w:tc>
        <w:tc>
          <w:tcPr>
            <w:tcW w:w="735" w:type="dxa"/>
          </w:tcPr>
          <w:p>
            <w:pPr>
              <w:pStyle w:val="TableParagraph"/>
              <w:spacing w:before="114"/>
              <w:rPr>
                <w:b/>
                <w:sz w:val="24"/>
              </w:rPr>
            </w:pPr>
          </w:p>
          <w:p>
            <w:pPr>
              <w:pStyle w:val="TableParagraph"/>
              <w:spacing w:before="1"/>
              <w:ind w:left="14" w:right="-29"/>
              <w:jc w:val="center"/>
              <w:rPr>
                <w:sz w:val="24"/>
              </w:rPr>
            </w:pPr>
            <w:r>
              <w:rPr>
                <w:spacing w:val="-2"/>
                <w:sz w:val="24"/>
              </w:rPr>
              <w:t>147195</w:t>
            </w:r>
          </w:p>
        </w:tc>
        <w:tc>
          <w:tcPr>
            <w:tcW w:w="5025" w:type="dxa"/>
          </w:tcPr>
          <w:p>
            <w:pPr>
              <w:pStyle w:val="TableParagraph"/>
              <w:spacing w:line="235" w:lineRule="auto"/>
              <w:ind w:left="14" w:right="-15"/>
              <w:jc w:val="both"/>
              <w:rPr>
                <w:sz w:val="24"/>
              </w:rPr>
            </w:pPr>
            <w:r>
              <w:rPr>
                <w:sz w:val="24"/>
              </w:rPr>
              <w:t>Conjunto para punção arterial tipo radial, </w:t>
            </w:r>
            <w:r>
              <w:rPr>
                <w:sz w:val="24"/>
              </w:rPr>
              <w:t>cateter</w:t>
            </w:r>
            <w:r>
              <w:rPr>
                <w:spacing w:val="80"/>
                <w:sz w:val="24"/>
              </w:rPr>
              <w:t> </w:t>
            </w:r>
            <w:r>
              <w:rPr>
                <w:sz w:val="24"/>
              </w:rPr>
              <w:t>em poliuretano II, dimensões aproximadas de 24</w:t>
            </w:r>
            <w:r>
              <w:rPr>
                <w:spacing w:val="40"/>
                <w:sz w:val="24"/>
              </w:rPr>
              <w:t> </w:t>
            </w:r>
            <w:r>
              <w:rPr>
                <w:sz w:val="24"/>
              </w:rPr>
              <w:t>Ga</w:t>
            </w:r>
            <w:r>
              <w:rPr>
                <w:spacing w:val="19"/>
                <w:sz w:val="24"/>
              </w:rPr>
              <w:t> </w:t>
            </w:r>
            <w:r>
              <w:rPr>
                <w:sz w:val="24"/>
              </w:rPr>
              <w:t>x</w:t>
            </w:r>
            <w:r>
              <w:rPr>
                <w:spacing w:val="19"/>
                <w:sz w:val="24"/>
              </w:rPr>
              <w:t> </w:t>
            </w:r>
            <w:r>
              <w:rPr>
                <w:sz w:val="24"/>
              </w:rPr>
              <w:t>2,5</w:t>
            </w:r>
            <w:r>
              <w:rPr>
                <w:spacing w:val="19"/>
                <w:sz w:val="24"/>
              </w:rPr>
              <w:t> </w:t>
            </w:r>
            <w:r>
              <w:rPr>
                <w:sz w:val="24"/>
              </w:rPr>
              <w:t>cm,</w:t>
            </w:r>
            <w:r>
              <w:rPr>
                <w:spacing w:val="19"/>
                <w:sz w:val="24"/>
              </w:rPr>
              <w:t> </w:t>
            </w:r>
            <w:r>
              <w:rPr>
                <w:sz w:val="24"/>
              </w:rPr>
              <w:t>com</w:t>
            </w:r>
            <w:r>
              <w:rPr>
                <w:spacing w:val="19"/>
                <w:sz w:val="24"/>
              </w:rPr>
              <w:t> </w:t>
            </w:r>
            <w:r>
              <w:rPr>
                <w:sz w:val="24"/>
              </w:rPr>
              <w:t>aba</w:t>
            </w:r>
            <w:r>
              <w:rPr>
                <w:spacing w:val="19"/>
                <w:sz w:val="24"/>
              </w:rPr>
              <w:t> </w:t>
            </w:r>
            <w:r>
              <w:rPr>
                <w:sz w:val="24"/>
              </w:rPr>
              <w:t>de</w:t>
            </w:r>
            <w:r>
              <w:rPr>
                <w:spacing w:val="19"/>
                <w:sz w:val="24"/>
              </w:rPr>
              <w:t> </w:t>
            </w:r>
            <w:r>
              <w:rPr>
                <w:sz w:val="24"/>
              </w:rPr>
              <w:t>fixação,</w:t>
            </w:r>
            <w:r>
              <w:rPr>
                <w:spacing w:val="19"/>
                <w:sz w:val="24"/>
              </w:rPr>
              <w:t> </w:t>
            </w:r>
            <w:r>
              <w:rPr>
                <w:sz w:val="24"/>
              </w:rPr>
              <w:t>agulha</w:t>
            </w:r>
            <w:r>
              <w:rPr>
                <w:spacing w:val="19"/>
                <w:sz w:val="24"/>
              </w:rPr>
              <w:t> </w:t>
            </w:r>
            <w:r>
              <w:rPr>
                <w:sz w:val="24"/>
              </w:rPr>
              <w:t>arterial</w:t>
            </w:r>
            <w:r>
              <w:rPr>
                <w:spacing w:val="19"/>
                <w:sz w:val="24"/>
              </w:rPr>
              <w:t> </w:t>
            </w:r>
            <w:r>
              <w:rPr>
                <w:spacing w:val="-10"/>
                <w:sz w:val="24"/>
              </w:rPr>
              <w:t>e</w:t>
            </w:r>
          </w:p>
          <w:p>
            <w:pPr>
              <w:pStyle w:val="TableParagraph"/>
              <w:spacing w:line="258" w:lineRule="exact"/>
              <w:ind w:left="14"/>
              <w:jc w:val="both"/>
              <w:rPr>
                <w:sz w:val="24"/>
              </w:rPr>
            </w:pPr>
            <w:r>
              <w:rPr>
                <w:sz w:val="24"/>
              </w:rPr>
              <w:t>fio </w:t>
            </w:r>
            <w:r>
              <w:rPr>
                <w:spacing w:val="-2"/>
                <w:sz w:val="24"/>
              </w:rPr>
              <w:t>guia.</w:t>
            </w:r>
          </w:p>
        </w:tc>
        <w:tc>
          <w:tcPr>
            <w:tcW w:w="1350" w:type="dxa"/>
          </w:tcPr>
          <w:p>
            <w:pPr>
              <w:pStyle w:val="TableParagraph"/>
              <w:spacing w:before="114"/>
              <w:rPr>
                <w:b/>
                <w:sz w:val="24"/>
              </w:rPr>
            </w:pPr>
          </w:p>
          <w:p>
            <w:pPr>
              <w:pStyle w:val="TableParagraph"/>
              <w:spacing w:before="1"/>
              <w:ind w:left="29" w:right="14"/>
              <w:jc w:val="center"/>
              <w:rPr>
                <w:sz w:val="24"/>
              </w:rPr>
            </w:pPr>
            <w:r>
              <w:rPr>
                <w:spacing w:val="-2"/>
                <w:sz w:val="24"/>
              </w:rPr>
              <w:t>155,0000</w:t>
            </w:r>
          </w:p>
        </w:tc>
        <w:tc>
          <w:tcPr>
            <w:tcW w:w="1245" w:type="dxa"/>
          </w:tcPr>
          <w:p>
            <w:pPr>
              <w:pStyle w:val="TableParagraph"/>
              <w:spacing w:before="114"/>
              <w:rPr>
                <w:b/>
                <w:sz w:val="24"/>
              </w:rPr>
            </w:pPr>
          </w:p>
          <w:p>
            <w:pPr>
              <w:pStyle w:val="TableParagraph"/>
              <w:spacing w:before="1"/>
              <w:ind w:left="18" w:right="14"/>
              <w:jc w:val="center"/>
              <w:rPr>
                <w:sz w:val="24"/>
              </w:rPr>
            </w:pPr>
            <w:r>
              <w:rPr>
                <w:spacing w:val="-5"/>
                <w:sz w:val="24"/>
              </w:rPr>
              <w:t>130</w:t>
            </w:r>
          </w:p>
        </w:tc>
        <w:tc>
          <w:tcPr>
            <w:tcW w:w="1275" w:type="dxa"/>
          </w:tcPr>
          <w:p>
            <w:pPr>
              <w:pStyle w:val="TableParagraph"/>
              <w:spacing w:before="114"/>
              <w:rPr>
                <w:b/>
                <w:sz w:val="24"/>
              </w:rPr>
            </w:pPr>
          </w:p>
          <w:p>
            <w:pPr>
              <w:pStyle w:val="TableParagraph"/>
              <w:spacing w:before="1"/>
              <w:ind w:left="4" w:right="2"/>
              <w:jc w:val="center"/>
              <w:rPr>
                <w:sz w:val="24"/>
              </w:rPr>
            </w:pPr>
            <w:r>
              <w:rPr>
                <w:spacing w:val="-2"/>
                <w:sz w:val="24"/>
              </w:rPr>
              <w:t>20.150,00</w:t>
            </w:r>
          </w:p>
        </w:tc>
      </w:tr>
      <w:tr>
        <w:trPr>
          <w:trHeight w:val="1889" w:hRule="atLeast"/>
        </w:trPr>
        <w:tc>
          <w:tcPr>
            <w:tcW w:w="705" w:type="dxa"/>
          </w:tcPr>
          <w:p>
            <w:pPr>
              <w:pStyle w:val="TableParagraph"/>
              <w:rPr>
                <w:b/>
                <w:sz w:val="24"/>
              </w:rPr>
            </w:pPr>
          </w:p>
          <w:p>
            <w:pPr>
              <w:pStyle w:val="TableParagraph"/>
              <w:spacing w:before="244"/>
              <w:rPr>
                <w:b/>
                <w:sz w:val="24"/>
              </w:rPr>
            </w:pPr>
          </w:p>
          <w:p>
            <w:pPr>
              <w:pStyle w:val="TableParagraph"/>
              <w:ind w:left="15" w:right="1"/>
              <w:jc w:val="center"/>
              <w:rPr>
                <w:sz w:val="24"/>
              </w:rPr>
            </w:pPr>
            <w:r>
              <w:rPr>
                <w:spacing w:val="-10"/>
                <w:sz w:val="24"/>
              </w:rPr>
              <w:t>4</w:t>
            </w:r>
          </w:p>
        </w:tc>
        <w:tc>
          <w:tcPr>
            <w:tcW w:w="735" w:type="dxa"/>
          </w:tcPr>
          <w:p>
            <w:pPr>
              <w:pStyle w:val="TableParagraph"/>
              <w:rPr>
                <w:b/>
                <w:sz w:val="24"/>
              </w:rPr>
            </w:pPr>
          </w:p>
          <w:p>
            <w:pPr>
              <w:pStyle w:val="TableParagraph"/>
              <w:spacing w:before="244"/>
              <w:rPr>
                <w:b/>
                <w:sz w:val="24"/>
              </w:rPr>
            </w:pPr>
          </w:p>
          <w:p>
            <w:pPr>
              <w:pStyle w:val="TableParagraph"/>
              <w:ind w:left="14" w:right="-29"/>
              <w:jc w:val="center"/>
              <w:rPr>
                <w:sz w:val="24"/>
              </w:rPr>
            </w:pPr>
            <w:r>
              <w:rPr>
                <w:spacing w:val="-2"/>
                <w:sz w:val="24"/>
              </w:rPr>
              <w:t>104694</w:t>
            </w:r>
          </w:p>
        </w:tc>
        <w:tc>
          <w:tcPr>
            <w:tcW w:w="5025" w:type="dxa"/>
          </w:tcPr>
          <w:p>
            <w:pPr>
              <w:pStyle w:val="TableParagraph"/>
              <w:spacing w:line="235" w:lineRule="auto"/>
              <w:ind w:left="14" w:right="-15"/>
              <w:jc w:val="both"/>
              <w:rPr>
                <w:sz w:val="24"/>
              </w:rPr>
            </w:pPr>
            <w:r>
              <w:rPr>
                <w:b/>
                <w:sz w:val="24"/>
              </w:rPr>
              <w:t>Conector plug adaptador macho com sistema </w:t>
            </w:r>
            <w:r>
              <w:rPr>
                <w:b/>
                <w:sz w:val="24"/>
              </w:rPr>
              <w:t>de adaptação</w:t>
            </w:r>
            <w:r>
              <w:rPr>
                <w:b/>
                <w:spacing w:val="-5"/>
                <w:sz w:val="24"/>
              </w:rPr>
              <w:t> </w:t>
            </w:r>
            <w:r>
              <w:rPr>
                <w:b/>
                <w:sz w:val="24"/>
              </w:rPr>
              <w:t>sem</w:t>
            </w:r>
            <w:r>
              <w:rPr>
                <w:b/>
                <w:spacing w:val="-5"/>
                <w:sz w:val="24"/>
              </w:rPr>
              <w:t> </w:t>
            </w:r>
            <w:r>
              <w:rPr>
                <w:b/>
                <w:sz w:val="24"/>
              </w:rPr>
              <w:t>agulha</w:t>
            </w:r>
            <w:r>
              <w:rPr>
                <w:b/>
                <w:spacing w:val="-5"/>
                <w:sz w:val="24"/>
              </w:rPr>
              <w:t> </w:t>
            </w:r>
            <w:r>
              <w:rPr>
                <w:b/>
                <w:sz w:val="24"/>
              </w:rPr>
              <w:t>em</w:t>
            </w:r>
            <w:r>
              <w:rPr>
                <w:b/>
                <w:spacing w:val="-5"/>
                <w:sz w:val="24"/>
              </w:rPr>
              <w:t> </w:t>
            </w:r>
            <w:r>
              <w:rPr>
                <w:b/>
                <w:sz w:val="24"/>
              </w:rPr>
              <w:t>cateter</w:t>
            </w:r>
            <w:r>
              <w:rPr>
                <w:sz w:val="24"/>
              </w:rPr>
              <w:t>,</w:t>
            </w:r>
            <w:r>
              <w:rPr>
                <w:spacing w:val="-5"/>
                <w:sz w:val="24"/>
              </w:rPr>
              <w:t> </w:t>
            </w:r>
            <w:r>
              <w:rPr>
                <w:sz w:val="24"/>
              </w:rPr>
              <w:t>valvulado,</w:t>
            </w:r>
            <w:r>
              <w:rPr>
                <w:spacing w:val="-5"/>
                <w:sz w:val="24"/>
              </w:rPr>
              <w:t> </w:t>
            </w:r>
            <w:r>
              <w:rPr>
                <w:sz w:val="24"/>
              </w:rPr>
              <w:t>com uma extremidade para acesso à conexão luer slip e luer lock, corpo interno de policarbonato de grau médio, isento de látex. Estéril, radiopaco, atóxico, apirogênico,</w:t>
            </w:r>
            <w:r>
              <w:rPr>
                <w:spacing w:val="32"/>
                <w:sz w:val="24"/>
              </w:rPr>
              <w:t> </w:t>
            </w:r>
            <w:r>
              <w:rPr>
                <w:sz w:val="24"/>
              </w:rPr>
              <w:t>descartável.</w:t>
            </w:r>
            <w:r>
              <w:rPr>
                <w:spacing w:val="32"/>
                <w:sz w:val="24"/>
              </w:rPr>
              <w:t> </w:t>
            </w:r>
            <w:r>
              <w:rPr>
                <w:sz w:val="24"/>
              </w:rPr>
              <w:t>Embalado</w:t>
            </w:r>
            <w:r>
              <w:rPr>
                <w:spacing w:val="32"/>
                <w:sz w:val="24"/>
              </w:rPr>
              <w:t> </w:t>
            </w:r>
            <w:r>
              <w:rPr>
                <w:sz w:val="24"/>
              </w:rPr>
              <w:t>em</w:t>
            </w:r>
            <w:r>
              <w:rPr>
                <w:spacing w:val="32"/>
                <w:sz w:val="24"/>
              </w:rPr>
              <w:t> </w:t>
            </w:r>
            <w:r>
              <w:rPr>
                <w:sz w:val="24"/>
              </w:rPr>
              <w:t>papel</w:t>
            </w:r>
            <w:r>
              <w:rPr>
                <w:spacing w:val="32"/>
                <w:sz w:val="24"/>
              </w:rPr>
              <w:t> </w:t>
            </w:r>
            <w:r>
              <w:rPr>
                <w:spacing w:val="-4"/>
                <w:sz w:val="24"/>
              </w:rPr>
              <w:t>grau</w:t>
            </w:r>
          </w:p>
          <w:p>
            <w:pPr>
              <w:pStyle w:val="TableParagraph"/>
              <w:spacing w:line="257" w:lineRule="exact"/>
              <w:ind w:left="14"/>
              <w:rPr>
                <w:sz w:val="24"/>
              </w:rPr>
            </w:pPr>
            <w:r>
              <w:rPr>
                <w:spacing w:val="-2"/>
                <w:sz w:val="24"/>
              </w:rPr>
              <w:t>cirúrgico.</w:t>
            </w:r>
          </w:p>
        </w:tc>
        <w:tc>
          <w:tcPr>
            <w:tcW w:w="1350" w:type="dxa"/>
          </w:tcPr>
          <w:p>
            <w:pPr>
              <w:pStyle w:val="TableParagraph"/>
              <w:rPr>
                <w:b/>
                <w:sz w:val="24"/>
              </w:rPr>
            </w:pPr>
          </w:p>
          <w:p>
            <w:pPr>
              <w:pStyle w:val="TableParagraph"/>
              <w:spacing w:before="244"/>
              <w:rPr>
                <w:b/>
                <w:sz w:val="24"/>
              </w:rPr>
            </w:pPr>
          </w:p>
          <w:p>
            <w:pPr>
              <w:pStyle w:val="TableParagraph"/>
              <w:ind w:left="29" w:right="14"/>
              <w:jc w:val="center"/>
              <w:rPr>
                <w:sz w:val="24"/>
              </w:rPr>
            </w:pPr>
            <w:r>
              <w:rPr>
                <w:spacing w:val="-2"/>
                <w:sz w:val="24"/>
              </w:rPr>
              <w:t>3,2400</w:t>
            </w:r>
          </w:p>
        </w:tc>
        <w:tc>
          <w:tcPr>
            <w:tcW w:w="1245" w:type="dxa"/>
          </w:tcPr>
          <w:p>
            <w:pPr>
              <w:pStyle w:val="TableParagraph"/>
              <w:rPr>
                <w:b/>
                <w:sz w:val="24"/>
              </w:rPr>
            </w:pPr>
          </w:p>
          <w:p>
            <w:pPr>
              <w:pStyle w:val="TableParagraph"/>
              <w:spacing w:before="244"/>
              <w:rPr>
                <w:b/>
                <w:sz w:val="24"/>
              </w:rPr>
            </w:pPr>
          </w:p>
          <w:p>
            <w:pPr>
              <w:pStyle w:val="TableParagraph"/>
              <w:ind w:left="18" w:right="14"/>
              <w:jc w:val="center"/>
              <w:rPr>
                <w:sz w:val="24"/>
              </w:rPr>
            </w:pPr>
            <w:r>
              <w:rPr>
                <w:spacing w:val="-2"/>
                <w:sz w:val="24"/>
              </w:rPr>
              <w:t>26.600</w:t>
            </w:r>
          </w:p>
        </w:tc>
        <w:tc>
          <w:tcPr>
            <w:tcW w:w="1275" w:type="dxa"/>
          </w:tcPr>
          <w:p>
            <w:pPr>
              <w:pStyle w:val="TableParagraph"/>
              <w:rPr>
                <w:b/>
                <w:sz w:val="24"/>
              </w:rPr>
            </w:pPr>
          </w:p>
          <w:p>
            <w:pPr>
              <w:pStyle w:val="TableParagraph"/>
              <w:spacing w:before="244"/>
              <w:rPr>
                <w:b/>
                <w:sz w:val="24"/>
              </w:rPr>
            </w:pPr>
          </w:p>
          <w:p>
            <w:pPr>
              <w:pStyle w:val="TableParagraph"/>
              <w:ind w:left="4" w:right="2"/>
              <w:jc w:val="center"/>
              <w:rPr>
                <w:sz w:val="24"/>
              </w:rPr>
            </w:pPr>
            <w:r>
              <w:rPr>
                <w:spacing w:val="-2"/>
                <w:sz w:val="24"/>
              </w:rPr>
              <w:t>86.184,00</w:t>
            </w:r>
          </w:p>
        </w:tc>
      </w:tr>
    </w:tbl>
    <w:p>
      <w:pPr>
        <w:pStyle w:val="TableParagraph"/>
        <w:spacing w:after="0"/>
        <w:jc w:val="center"/>
        <w:rPr>
          <w:sz w:val="24"/>
        </w:rPr>
        <w:sectPr>
          <w:pgSz w:w="15840" w:h="24480"/>
          <w:pgMar w:top="480" w:bottom="280" w:left="360" w:right="360"/>
        </w:sectPr>
      </w:pPr>
    </w:p>
    <w:p>
      <w:pPr>
        <w:spacing w:before="66"/>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4245"/>
        <w:gridCol w:w="975"/>
        <w:gridCol w:w="840"/>
        <w:gridCol w:w="1005"/>
        <w:gridCol w:w="990"/>
        <w:gridCol w:w="1050"/>
        <w:gridCol w:w="990"/>
      </w:tblGrid>
      <w:tr>
        <w:trPr>
          <w:trHeight w:val="1559" w:hRule="atLeast"/>
        </w:trPr>
        <w:tc>
          <w:tcPr>
            <w:tcW w:w="4890" w:type="dxa"/>
            <w:gridSpan w:val="2"/>
          </w:tcPr>
          <w:p>
            <w:pPr>
              <w:pStyle w:val="TableParagraph"/>
              <w:spacing w:line="235" w:lineRule="auto"/>
              <w:ind w:left="24"/>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24" w:righ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24" w:right="2"/>
              <w:jc w:val="center"/>
              <w:rPr>
                <w:b/>
                <w:sz w:val="24"/>
              </w:rPr>
            </w:pPr>
            <w:r>
              <w:rPr>
                <w:b/>
                <w:spacing w:val="-4"/>
                <w:sz w:val="24"/>
              </w:rPr>
              <w:t>PROPOSTA</w:t>
            </w:r>
            <w:r>
              <w:rPr>
                <w:b/>
                <w:sz w:val="24"/>
              </w:rPr>
              <w:t> </w:t>
            </w:r>
            <w:r>
              <w:rPr>
                <w:b/>
                <w:spacing w:val="-2"/>
                <w:sz w:val="24"/>
              </w:rPr>
              <w:t>DETALHE</w:t>
            </w:r>
          </w:p>
        </w:tc>
        <w:tc>
          <w:tcPr>
            <w:tcW w:w="5850" w:type="dxa"/>
            <w:gridSpan w:val="6"/>
          </w:tcPr>
          <w:p>
            <w:pPr>
              <w:pStyle w:val="TableParagraph"/>
              <w:spacing w:before="241"/>
              <w:ind w:left="204"/>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179/2026.</w:t>
            </w:r>
          </w:p>
          <w:p>
            <w:pPr>
              <w:pStyle w:val="TableParagraph"/>
              <w:spacing w:line="338" w:lineRule="auto" w:before="114"/>
              <w:ind w:left="204" w:right="723"/>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04/06/2026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SEI-260007/002112/2026.</w:t>
            </w:r>
          </w:p>
        </w:tc>
      </w:tr>
      <w:tr>
        <w:trPr>
          <w:trHeight w:val="1619" w:hRule="atLeast"/>
        </w:trPr>
        <w:tc>
          <w:tcPr>
            <w:tcW w:w="4890" w:type="dxa"/>
            <w:gridSpan w:val="2"/>
          </w:tcPr>
          <w:p>
            <w:pPr>
              <w:pStyle w:val="TableParagraph"/>
              <w:spacing w:line="235" w:lineRule="auto" w:before="125"/>
              <w:ind w:left="190" w:right="211"/>
              <w:jc w:val="both"/>
              <w:rPr>
                <w:sz w:val="24"/>
              </w:rPr>
            </w:pPr>
            <w:r>
              <w:rPr>
                <w:sz w:val="24"/>
              </w:rPr>
              <w:t>A</w:t>
            </w:r>
            <w:r>
              <w:rPr>
                <w:spacing w:val="-15"/>
                <w:sz w:val="24"/>
              </w:rPr>
              <w:t> </w:t>
            </w:r>
            <w:r>
              <w:rPr>
                <w:sz w:val="24"/>
              </w:rPr>
              <w:t>firma</w:t>
            </w:r>
            <w:r>
              <w:rPr>
                <w:spacing w:val="-9"/>
                <w:sz w:val="24"/>
              </w:rPr>
              <w:t> </w:t>
            </w:r>
            <w:r>
              <w:rPr>
                <w:sz w:val="24"/>
              </w:rPr>
              <w:t>ao</w:t>
            </w:r>
            <w:r>
              <w:rPr>
                <w:spacing w:val="-6"/>
                <w:sz w:val="24"/>
              </w:rPr>
              <w:t> </w:t>
            </w:r>
            <w:r>
              <w:rPr>
                <w:sz w:val="24"/>
              </w:rPr>
              <w:t>lado</w:t>
            </w:r>
            <w:r>
              <w:rPr>
                <w:spacing w:val="-6"/>
                <w:sz w:val="24"/>
              </w:rPr>
              <w:t> </w:t>
            </w:r>
            <w:r>
              <w:rPr>
                <w:sz w:val="24"/>
              </w:rPr>
              <w:t>mencionada</w:t>
            </w:r>
            <w:r>
              <w:rPr>
                <w:spacing w:val="-6"/>
                <w:sz w:val="24"/>
              </w:rPr>
              <w:t> </w:t>
            </w:r>
            <w:r>
              <w:rPr>
                <w:sz w:val="24"/>
              </w:rPr>
              <w:t>propõe</w:t>
            </w:r>
            <w:r>
              <w:rPr>
                <w:spacing w:val="-6"/>
                <w:sz w:val="24"/>
              </w:rPr>
              <w:t> </w:t>
            </w:r>
            <w:r>
              <w:rPr>
                <w:sz w:val="24"/>
              </w:rPr>
              <w:t>fornecer</w:t>
            </w:r>
            <w:r>
              <w:rPr>
                <w:spacing w:val="-6"/>
                <w:sz w:val="24"/>
              </w:rPr>
              <w:t> </w:t>
            </w:r>
            <w:r>
              <w:rPr>
                <w:sz w:val="24"/>
              </w:rPr>
              <w:t>à Universidade do Estado do Rio de Janeiro,</w:t>
            </w:r>
          </w:p>
          <w:p>
            <w:pPr>
              <w:pStyle w:val="TableParagraph"/>
              <w:spacing w:line="235" w:lineRule="auto"/>
              <w:ind w:left="190" w:right="543"/>
              <w:jc w:val="both"/>
              <w:rPr>
                <w:b/>
                <w:sz w:val="24"/>
              </w:rPr>
            </w:pPr>
            <w:r>
              <w:rPr>
                <w:sz w:val="24"/>
              </w:rPr>
              <w:t>pelos</w:t>
            </w:r>
            <w:r>
              <w:rPr>
                <w:spacing w:val="-10"/>
                <w:sz w:val="24"/>
              </w:rPr>
              <w:t> </w:t>
            </w:r>
            <w:r>
              <w:rPr>
                <w:sz w:val="24"/>
              </w:rPr>
              <w:t>preços</w:t>
            </w:r>
            <w:r>
              <w:rPr>
                <w:spacing w:val="-10"/>
                <w:sz w:val="24"/>
              </w:rPr>
              <w:t> </w:t>
            </w:r>
            <w:r>
              <w:rPr>
                <w:sz w:val="24"/>
              </w:rPr>
              <w:t>abaixo</w:t>
            </w:r>
            <w:r>
              <w:rPr>
                <w:spacing w:val="-10"/>
                <w:sz w:val="24"/>
              </w:rPr>
              <w:t> </w:t>
            </w:r>
            <w:r>
              <w:rPr>
                <w:sz w:val="24"/>
              </w:rPr>
              <w:t>assinados,</w:t>
            </w:r>
            <w:r>
              <w:rPr>
                <w:spacing w:val="-10"/>
                <w:sz w:val="24"/>
              </w:rPr>
              <w:t> </w:t>
            </w:r>
            <w:r>
              <w:rPr>
                <w:sz w:val="24"/>
              </w:rPr>
              <w:t>obedecendo rigorosamente</w:t>
            </w:r>
            <w:r>
              <w:rPr>
                <w:spacing w:val="-8"/>
                <w:sz w:val="24"/>
              </w:rPr>
              <w:t> </w:t>
            </w:r>
            <w:r>
              <w:rPr>
                <w:sz w:val="24"/>
              </w:rPr>
              <w:t>ao</w:t>
            </w:r>
            <w:r>
              <w:rPr>
                <w:spacing w:val="-8"/>
                <w:sz w:val="24"/>
              </w:rPr>
              <w:t> </w:t>
            </w:r>
            <w:r>
              <w:rPr>
                <w:sz w:val="24"/>
              </w:rPr>
              <w:t>estipulado</w:t>
            </w:r>
            <w:r>
              <w:rPr>
                <w:spacing w:val="-8"/>
                <w:sz w:val="24"/>
              </w:rPr>
              <w:t> </w:t>
            </w:r>
            <w:r>
              <w:rPr>
                <w:sz w:val="24"/>
              </w:rPr>
              <w:t>e</w:t>
            </w:r>
            <w:r>
              <w:rPr>
                <w:spacing w:val="-8"/>
                <w:sz w:val="24"/>
              </w:rPr>
              <w:t> </w:t>
            </w:r>
            <w:r>
              <w:rPr>
                <w:sz w:val="24"/>
              </w:rPr>
              <w:t>constante</w:t>
            </w:r>
            <w:r>
              <w:rPr>
                <w:spacing w:val="-8"/>
                <w:sz w:val="24"/>
              </w:rPr>
              <w:t> </w:t>
            </w:r>
            <w:r>
              <w:rPr>
                <w:sz w:val="24"/>
              </w:rPr>
              <w:t>do </w:t>
            </w:r>
            <w:r>
              <w:rPr>
                <w:b/>
                <w:sz w:val="24"/>
              </w:rPr>
              <w:t>EDITAL n° 179/2026.</w:t>
            </w:r>
          </w:p>
        </w:tc>
        <w:tc>
          <w:tcPr>
            <w:tcW w:w="5850" w:type="dxa"/>
            <w:gridSpan w:val="6"/>
          </w:tcPr>
          <w:p>
            <w:pPr>
              <w:pStyle w:val="TableParagraph"/>
              <w:spacing w:line="235" w:lineRule="auto"/>
              <w:ind w:left="197" w:right="4309"/>
              <w:rPr>
                <w:sz w:val="24"/>
              </w:rPr>
            </w:pPr>
            <w:r>
              <w:rPr>
                <w:sz w:val="24"/>
              </w:rPr>
              <w:t>Razão </w:t>
            </w:r>
            <w:r>
              <w:rPr>
                <w:spacing w:val="-2"/>
                <w:sz w:val="24"/>
              </w:rPr>
              <w:t>Social:</w:t>
            </w:r>
          </w:p>
          <w:p>
            <w:pPr>
              <w:pStyle w:val="TableParagraph"/>
              <w:spacing w:line="235" w:lineRule="auto"/>
              <w:ind w:left="197" w:right="4309"/>
              <w:rPr>
                <w:sz w:val="24"/>
              </w:rPr>
            </w:pPr>
            <w:r>
              <w:rPr>
                <w:spacing w:val="-2"/>
                <w:sz w:val="24"/>
              </w:rPr>
              <w:t>CNPJ:</w:t>
            </w:r>
          </w:p>
          <w:p>
            <w:pPr>
              <w:pStyle w:val="TableParagraph"/>
              <w:spacing w:line="235" w:lineRule="auto"/>
              <w:ind w:left="197" w:right="3802"/>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7"/>
              <w:rPr>
                <w:sz w:val="24"/>
              </w:rPr>
            </w:pPr>
            <w:r>
              <w:rPr>
                <w:sz w:val="24"/>
              </w:rPr>
              <w:t>E-</w:t>
            </w:r>
            <w:r>
              <w:rPr>
                <w:spacing w:val="-2"/>
                <w:sz w:val="24"/>
              </w:rPr>
              <w:t>mail:</w:t>
            </w:r>
          </w:p>
        </w:tc>
      </w:tr>
      <w:tr>
        <w:trPr>
          <w:trHeight w:val="539" w:hRule="atLeast"/>
        </w:trPr>
        <w:tc>
          <w:tcPr>
            <w:tcW w:w="645" w:type="dxa"/>
            <w:vMerge w:val="restart"/>
          </w:tcPr>
          <w:p>
            <w:pPr>
              <w:pStyle w:val="TableParagraph"/>
              <w:spacing w:before="129"/>
              <w:rPr>
                <w:b/>
                <w:sz w:val="24"/>
              </w:rPr>
            </w:pPr>
          </w:p>
          <w:p>
            <w:pPr>
              <w:pStyle w:val="TableParagraph"/>
              <w:spacing w:before="1"/>
              <w:ind w:left="102"/>
              <w:rPr>
                <w:b/>
                <w:sz w:val="24"/>
              </w:rPr>
            </w:pPr>
            <w:r>
              <w:rPr>
                <w:b/>
                <w:spacing w:val="-4"/>
                <w:sz w:val="24"/>
              </w:rPr>
              <w:t>item</w:t>
            </w:r>
          </w:p>
        </w:tc>
        <w:tc>
          <w:tcPr>
            <w:tcW w:w="4245" w:type="dxa"/>
            <w:vMerge w:val="restart"/>
          </w:tcPr>
          <w:p>
            <w:pPr>
              <w:pStyle w:val="TableParagraph"/>
              <w:spacing w:before="129"/>
              <w:rPr>
                <w:b/>
                <w:sz w:val="24"/>
              </w:rPr>
            </w:pPr>
          </w:p>
          <w:p>
            <w:pPr>
              <w:pStyle w:val="TableParagraph"/>
              <w:spacing w:before="1"/>
              <w:ind w:left="1139"/>
              <w:rPr>
                <w:b/>
                <w:sz w:val="24"/>
              </w:rPr>
            </w:pPr>
            <w:r>
              <w:rPr>
                <w:b/>
                <w:spacing w:val="-2"/>
                <w:sz w:val="24"/>
              </w:rPr>
              <w:t>ESPECIFICAÇÃO</w:t>
            </w:r>
          </w:p>
        </w:tc>
        <w:tc>
          <w:tcPr>
            <w:tcW w:w="975" w:type="dxa"/>
            <w:vMerge w:val="restart"/>
          </w:tcPr>
          <w:p>
            <w:pPr>
              <w:pStyle w:val="TableParagraph"/>
              <w:spacing w:before="129"/>
              <w:rPr>
                <w:b/>
                <w:sz w:val="24"/>
              </w:rPr>
            </w:pPr>
          </w:p>
          <w:p>
            <w:pPr>
              <w:pStyle w:val="TableParagraph"/>
              <w:spacing w:before="1"/>
              <w:ind w:left="246"/>
              <w:rPr>
                <w:b/>
                <w:sz w:val="24"/>
              </w:rPr>
            </w:pPr>
            <w:r>
              <w:rPr>
                <w:b/>
                <w:spacing w:val="-4"/>
                <w:sz w:val="24"/>
              </w:rPr>
              <w:t>Unid</w:t>
            </w:r>
          </w:p>
        </w:tc>
        <w:tc>
          <w:tcPr>
            <w:tcW w:w="840" w:type="dxa"/>
            <w:vMerge w:val="restart"/>
          </w:tcPr>
          <w:p>
            <w:pPr>
              <w:pStyle w:val="TableParagraph"/>
              <w:spacing w:before="129"/>
              <w:rPr>
                <w:b/>
                <w:sz w:val="24"/>
              </w:rPr>
            </w:pPr>
          </w:p>
          <w:p>
            <w:pPr>
              <w:pStyle w:val="TableParagraph"/>
              <w:spacing w:before="1"/>
              <w:ind w:left="232"/>
              <w:rPr>
                <w:b/>
                <w:sz w:val="24"/>
              </w:rPr>
            </w:pPr>
            <w:r>
              <w:rPr>
                <w:b/>
                <w:spacing w:val="-5"/>
                <w:sz w:val="24"/>
              </w:rPr>
              <w:t>Qtd</w:t>
            </w:r>
          </w:p>
        </w:tc>
        <w:tc>
          <w:tcPr>
            <w:tcW w:w="1995" w:type="dxa"/>
            <w:gridSpan w:val="2"/>
          </w:tcPr>
          <w:p>
            <w:pPr>
              <w:pStyle w:val="TableParagraph"/>
              <w:spacing w:line="259" w:lineRule="exact"/>
              <w:ind w:left="367"/>
              <w:rPr>
                <w:b/>
                <w:sz w:val="24"/>
              </w:rPr>
            </w:pPr>
            <w:r>
              <w:rPr>
                <w:b/>
                <w:sz w:val="24"/>
              </w:rPr>
              <w:t>preço</w:t>
            </w:r>
            <w:r>
              <w:rPr>
                <w:b/>
                <w:spacing w:val="-5"/>
                <w:sz w:val="24"/>
              </w:rPr>
              <w:t> COM</w:t>
            </w:r>
          </w:p>
          <w:p>
            <w:pPr>
              <w:pStyle w:val="TableParagraph"/>
              <w:spacing w:line="261" w:lineRule="exact"/>
              <w:ind w:left="428"/>
              <w:rPr>
                <w:b/>
                <w:sz w:val="24"/>
              </w:rPr>
            </w:pPr>
            <w:r>
              <w:rPr>
                <w:b/>
                <w:sz w:val="24"/>
              </w:rPr>
              <w:t>ICMS </w:t>
            </w:r>
            <w:r>
              <w:rPr>
                <w:b/>
                <w:spacing w:val="-4"/>
                <w:sz w:val="24"/>
              </w:rPr>
              <w:t>(R$)</w:t>
            </w:r>
          </w:p>
        </w:tc>
        <w:tc>
          <w:tcPr>
            <w:tcW w:w="2040" w:type="dxa"/>
            <w:gridSpan w:val="2"/>
          </w:tcPr>
          <w:p>
            <w:pPr>
              <w:pStyle w:val="TableParagraph"/>
              <w:spacing w:line="259" w:lineRule="exact"/>
              <w:ind w:left="419"/>
              <w:rPr>
                <w:b/>
                <w:sz w:val="24"/>
              </w:rPr>
            </w:pPr>
            <w:r>
              <w:rPr>
                <w:b/>
                <w:sz w:val="24"/>
              </w:rPr>
              <w:t>preço</w:t>
            </w:r>
            <w:r>
              <w:rPr>
                <w:b/>
                <w:spacing w:val="-5"/>
                <w:sz w:val="24"/>
              </w:rPr>
              <w:t> SEM</w:t>
            </w:r>
          </w:p>
          <w:p>
            <w:pPr>
              <w:pStyle w:val="TableParagraph"/>
              <w:spacing w:line="261" w:lineRule="exact"/>
              <w:ind w:left="447"/>
              <w:rPr>
                <w:b/>
                <w:sz w:val="24"/>
              </w:rPr>
            </w:pPr>
            <w:r>
              <w:rPr>
                <w:b/>
                <w:sz w:val="24"/>
              </w:rPr>
              <w:t>ICMS </w:t>
            </w:r>
            <w:r>
              <w:rPr>
                <w:b/>
                <w:spacing w:val="-4"/>
                <w:sz w:val="24"/>
              </w:rPr>
              <w:t>(R$)</w:t>
            </w:r>
          </w:p>
        </w:tc>
      </w:tr>
      <w:tr>
        <w:trPr>
          <w:trHeight w:val="539" w:hRule="atLeast"/>
        </w:trPr>
        <w:tc>
          <w:tcPr>
            <w:tcW w:w="645" w:type="dxa"/>
            <w:vMerge/>
            <w:tcBorders>
              <w:top w:val="nil"/>
            </w:tcBorders>
          </w:tcPr>
          <w:p>
            <w:pPr>
              <w:rPr>
                <w:sz w:val="2"/>
                <w:szCs w:val="2"/>
              </w:rPr>
            </w:pPr>
          </w:p>
        </w:tc>
        <w:tc>
          <w:tcPr>
            <w:tcW w:w="4245" w:type="dxa"/>
            <w:vMerge/>
            <w:tcBorders>
              <w:top w:val="nil"/>
            </w:tcBorders>
          </w:tcPr>
          <w:p>
            <w:pPr>
              <w:rPr>
                <w:sz w:val="2"/>
                <w:szCs w:val="2"/>
              </w:rPr>
            </w:pPr>
          </w:p>
        </w:tc>
        <w:tc>
          <w:tcPr>
            <w:tcW w:w="975" w:type="dxa"/>
            <w:vMerge/>
            <w:tcBorders>
              <w:top w:val="nil"/>
            </w:tcBorders>
          </w:tcPr>
          <w:p>
            <w:pPr>
              <w:rPr>
                <w:sz w:val="2"/>
                <w:szCs w:val="2"/>
              </w:rPr>
            </w:pPr>
          </w:p>
        </w:tc>
        <w:tc>
          <w:tcPr>
            <w:tcW w:w="840" w:type="dxa"/>
            <w:vMerge/>
            <w:tcBorders>
              <w:top w:val="nil"/>
            </w:tcBorders>
          </w:tcPr>
          <w:p>
            <w:pPr>
              <w:rPr>
                <w:sz w:val="2"/>
                <w:szCs w:val="2"/>
              </w:rPr>
            </w:pPr>
          </w:p>
        </w:tc>
        <w:tc>
          <w:tcPr>
            <w:tcW w:w="1005" w:type="dxa"/>
          </w:tcPr>
          <w:p>
            <w:pPr>
              <w:pStyle w:val="TableParagraph"/>
              <w:spacing w:line="259" w:lineRule="exact"/>
              <w:ind w:left="34"/>
              <w:jc w:val="center"/>
              <w:rPr>
                <w:b/>
                <w:sz w:val="24"/>
              </w:rPr>
            </w:pPr>
            <w:r>
              <w:rPr>
                <w:b/>
                <w:spacing w:val="-4"/>
                <w:sz w:val="24"/>
              </w:rPr>
              <w:t>preço</w:t>
            </w:r>
          </w:p>
          <w:p>
            <w:pPr>
              <w:pStyle w:val="TableParagraph"/>
              <w:spacing w:line="261" w:lineRule="exact"/>
              <w:ind w:left="34" w:right="14"/>
              <w:jc w:val="center"/>
              <w:rPr>
                <w:b/>
                <w:sz w:val="24"/>
              </w:rPr>
            </w:pPr>
            <w:r>
              <w:rPr>
                <w:b/>
                <w:spacing w:val="-2"/>
                <w:sz w:val="24"/>
              </w:rPr>
              <w:t>unitário</w:t>
            </w:r>
          </w:p>
        </w:tc>
        <w:tc>
          <w:tcPr>
            <w:tcW w:w="990" w:type="dxa"/>
          </w:tcPr>
          <w:p>
            <w:pPr>
              <w:pStyle w:val="TableParagraph"/>
              <w:spacing w:before="121"/>
              <w:ind w:left="89"/>
              <w:rPr>
                <w:b/>
                <w:sz w:val="24"/>
              </w:rPr>
            </w:pPr>
            <w:r>
              <w:rPr>
                <w:b/>
                <w:spacing w:val="-2"/>
                <w:sz w:val="24"/>
              </w:rPr>
              <w:t>TOTAL</w:t>
            </w:r>
          </w:p>
        </w:tc>
        <w:tc>
          <w:tcPr>
            <w:tcW w:w="1050" w:type="dxa"/>
          </w:tcPr>
          <w:p>
            <w:pPr>
              <w:pStyle w:val="TableParagraph"/>
              <w:spacing w:line="259" w:lineRule="exact"/>
              <w:ind w:left="26"/>
              <w:jc w:val="center"/>
              <w:rPr>
                <w:b/>
                <w:sz w:val="24"/>
              </w:rPr>
            </w:pPr>
            <w:r>
              <w:rPr>
                <w:b/>
                <w:spacing w:val="-4"/>
                <w:sz w:val="24"/>
              </w:rPr>
              <w:t>preço</w:t>
            </w:r>
          </w:p>
          <w:p>
            <w:pPr>
              <w:pStyle w:val="TableParagraph"/>
              <w:spacing w:line="261" w:lineRule="exact"/>
              <w:ind w:left="26" w:right="14"/>
              <w:jc w:val="center"/>
              <w:rPr>
                <w:b/>
                <w:sz w:val="24"/>
              </w:rPr>
            </w:pPr>
            <w:r>
              <w:rPr>
                <w:b/>
                <w:spacing w:val="-2"/>
                <w:sz w:val="24"/>
              </w:rPr>
              <w:t>unitário</w:t>
            </w:r>
          </w:p>
        </w:tc>
        <w:tc>
          <w:tcPr>
            <w:tcW w:w="990" w:type="dxa"/>
          </w:tcPr>
          <w:p>
            <w:pPr>
              <w:pStyle w:val="TableParagraph"/>
              <w:spacing w:before="121"/>
              <w:ind w:left="93"/>
              <w:rPr>
                <w:b/>
                <w:sz w:val="24"/>
              </w:rPr>
            </w:pPr>
            <w:r>
              <w:rPr>
                <w:b/>
                <w:spacing w:val="-2"/>
                <w:sz w:val="24"/>
              </w:rPr>
              <w:t>TOTAL</w:t>
            </w:r>
          </w:p>
        </w:tc>
      </w:tr>
      <w:tr>
        <w:trPr>
          <w:trHeight w:val="3449" w:hRule="atLeast"/>
        </w:trPr>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6"/>
              <w:rPr>
                <w:b/>
                <w:sz w:val="24"/>
              </w:rPr>
            </w:pPr>
          </w:p>
          <w:p>
            <w:pPr>
              <w:pStyle w:val="TableParagraph"/>
              <w:ind w:left="28"/>
              <w:jc w:val="center"/>
              <w:rPr>
                <w:sz w:val="24"/>
              </w:rPr>
            </w:pPr>
            <w:r>
              <w:rPr>
                <w:spacing w:val="-10"/>
                <w:sz w:val="24"/>
              </w:rPr>
              <w:t>1</w:t>
            </w:r>
          </w:p>
        </w:tc>
        <w:tc>
          <w:tcPr>
            <w:tcW w:w="4245" w:type="dxa"/>
          </w:tcPr>
          <w:p>
            <w:pPr>
              <w:pStyle w:val="TableParagraph"/>
              <w:spacing w:line="235" w:lineRule="auto"/>
              <w:ind w:left="76" w:right="53"/>
              <w:jc w:val="both"/>
              <w:rPr>
                <w:sz w:val="24"/>
              </w:rPr>
            </w:pPr>
            <w:r>
              <w:rPr>
                <w:sz w:val="24"/>
              </w:rPr>
              <w:t>Cateter central de inserção </w:t>
            </w:r>
            <w:r>
              <w:rPr>
                <w:sz w:val="24"/>
              </w:rPr>
              <w:t>periférica 2,0Fr, duplo lúmen, em</w:t>
            </w:r>
            <w:r>
              <w:rPr>
                <w:spacing w:val="40"/>
                <w:sz w:val="24"/>
              </w:rPr>
              <w:t> </w:t>
            </w:r>
            <w:r>
              <w:rPr>
                <w:sz w:val="24"/>
              </w:rPr>
              <w:t>poliuretano biocompatível, radiopaco, com até 30cm de comprimento, com marcação a cada 1cm.</w:t>
            </w:r>
            <w:r>
              <w:rPr>
                <w:spacing w:val="-2"/>
                <w:sz w:val="24"/>
              </w:rPr>
              <w:t> </w:t>
            </w:r>
            <w:r>
              <w:rPr>
                <w:sz w:val="24"/>
              </w:rPr>
              <w:t>Ponta</w:t>
            </w:r>
            <w:r>
              <w:rPr>
                <w:spacing w:val="-2"/>
                <w:sz w:val="24"/>
              </w:rPr>
              <w:t> </w:t>
            </w:r>
            <w:r>
              <w:rPr>
                <w:sz w:val="24"/>
              </w:rPr>
              <w:t>distal</w:t>
            </w:r>
            <w:r>
              <w:rPr>
                <w:spacing w:val="-2"/>
                <w:sz w:val="24"/>
              </w:rPr>
              <w:t> </w:t>
            </w:r>
            <w:r>
              <w:rPr>
                <w:sz w:val="24"/>
              </w:rPr>
              <w:t>com</w:t>
            </w:r>
            <w:r>
              <w:rPr>
                <w:spacing w:val="-2"/>
                <w:sz w:val="24"/>
              </w:rPr>
              <w:t> </w:t>
            </w:r>
            <w:r>
              <w:rPr>
                <w:sz w:val="24"/>
              </w:rPr>
              <w:t>conexão</w:t>
            </w:r>
            <w:r>
              <w:rPr>
                <w:spacing w:val="-2"/>
                <w:sz w:val="24"/>
              </w:rPr>
              <w:t> </w:t>
            </w:r>
            <w:r>
              <w:rPr>
                <w:sz w:val="24"/>
              </w:rPr>
              <w:t>luer</w:t>
            </w:r>
            <w:r>
              <w:rPr>
                <w:spacing w:val="-2"/>
                <w:sz w:val="24"/>
              </w:rPr>
              <w:t> </w:t>
            </w:r>
            <w:r>
              <w:rPr>
                <w:sz w:val="24"/>
              </w:rPr>
              <w:t>fêmea universal. Sem fio guia. Introdutor tipo cateter curto sobre a agulha, de aproximadamente 19Ga, com bisel de boa penetração e câmara de retorno </w:t>
            </w:r>
            <w:r>
              <w:rPr>
                <w:spacing w:val="-2"/>
                <w:sz w:val="24"/>
              </w:rPr>
              <w:t>sanguíneo.</w:t>
            </w:r>
          </w:p>
          <w:p>
            <w:pPr>
              <w:pStyle w:val="TableParagraph"/>
              <w:spacing w:line="510" w:lineRule="exact"/>
              <w:ind w:left="76" w:right="2625"/>
              <w:jc w:val="both"/>
              <w:rPr>
                <w:sz w:val="24"/>
              </w:rPr>
            </w:pPr>
            <w:r>
              <w:rPr>
                <w:sz w:val="24"/>
              </w:rPr>
              <w:t>Marca</w:t>
            </w:r>
            <w:r>
              <w:rPr>
                <w:spacing w:val="-15"/>
                <w:sz w:val="24"/>
              </w:rPr>
              <w:t> </w:t>
            </w:r>
            <w:r>
              <w:rPr>
                <w:sz w:val="24"/>
              </w:rPr>
              <w:t>ofertada: Registro nº:</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6"/>
              <w:rPr>
                <w:b/>
                <w:sz w:val="24"/>
              </w:rPr>
            </w:pPr>
          </w:p>
          <w:p>
            <w:pPr>
              <w:pStyle w:val="TableParagraph"/>
              <w:ind w:left="25"/>
              <w:jc w:val="center"/>
              <w:rPr>
                <w:sz w:val="24"/>
              </w:rPr>
            </w:pPr>
            <w:r>
              <w:rPr>
                <w:spacing w:val="-2"/>
                <w:sz w:val="24"/>
              </w:rPr>
              <w:t>unidade</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6"/>
              <w:rPr>
                <w:b/>
                <w:sz w:val="24"/>
              </w:rPr>
            </w:pPr>
          </w:p>
          <w:p>
            <w:pPr>
              <w:pStyle w:val="TableParagraph"/>
              <w:ind w:left="25"/>
              <w:jc w:val="center"/>
              <w:rPr>
                <w:sz w:val="24"/>
              </w:rPr>
            </w:pPr>
            <w:r>
              <w:rPr>
                <w:spacing w:val="-5"/>
                <w:sz w:val="24"/>
              </w:rPr>
              <w:t>13</w:t>
            </w:r>
          </w:p>
        </w:tc>
        <w:tc>
          <w:tcPr>
            <w:tcW w:w="1005" w:type="dxa"/>
          </w:tcPr>
          <w:p>
            <w:pPr>
              <w:pStyle w:val="TableParagraph"/>
              <w:rPr>
                <w:sz w:val="24"/>
              </w:rPr>
            </w:pPr>
          </w:p>
        </w:tc>
        <w:tc>
          <w:tcPr>
            <w:tcW w:w="990" w:type="dxa"/>
          </w:tcPr>
          <w:p>
            <w:pPr>
              <w:pStyle w:val="TableParagraph"/>
              <w:rPr>
                <w:sz w:val="24"/>
              </w:rPr>
            </w:pPr>
          </w:p>
        </w:tc>
        <w:tc>
          <w:tcPr>
            <w:tcW w:w="1050" w:type="dxa"/>
          </w:tcPr>
          <w:p>
            <w:pPr>
              <w:pStyle w:val="TableParagraph"/>
              <w:rPr>
                <w:sz w:val="24"/>
              </w:rPr>
            </w:pPr>
          </w:p>
        </w:tc>
        <w:tc>
          <w:tcPr>
            <w:tcW w:w="990" w:type="dxa"/>
          </w:tcPr>
          <w:p>
            <w:pPr>
              <w:pStyle w:val="TableParagraph"/>
              <w:rPr>
                <w:sz w:val="24"/>
              </w:rPr>
            </w:pPr>
          </w:p>
        </w:tc>
      </w:tr>
      <w:tr>
        <w:trPr>
          <w:trHeight w:val="2095" w:hRule="atLeast"/>
        </w:trPr>
        <w:tc>
          <w:tcPr>
            <w:tcW w:w="645"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28"/>
              <w:jc w:val="center"/>
              <w:rPr>
                <w:sz w:val="24"/>
              </w:rPr>
            </w:pPr>
            <w:r>
              <w:rPr>
                <w:spacing w:val="-10"/>
                <w:sz w:val="24"/>
              </w:rPr>
              <w:t>2</w:t>
            </w:r>
          </w:p>
        </w:tc>
        <w:tc>
          <w:tcPr>
            <w:tcW w:w="4245" w:type="dxa"/>
          </w:tcPr>
          <w:p>
            <w:pPr>
              <w:pStyle w:val="TableParagraph"/>
              <w:spacing w:line="235" w:lineRule="auto"/>
              <w:ind w:left="76" w:right="53"/>
              <w:jc w:val="both"/>
              <w:rPr>
                <w:sz w:val="24"/>
              </w:rPr>
            </w:pPr>
            <w:r>
              <w:rPr>
                <w:sz w:val="24"/>
              </w:rPr>
              <w:t>Conjunto para punção arterial tipo </w:t>
            </w:r>
            <w:r>
              <w:rPr>
                <w:sz w:val="24"/>
              </w:rPr>
              <w:t>radial, cateter em poliuretano II, dimensões aproximadas de 22 Ga x 2,5 cm, com aba de fixação, agulha arterial e fio guia.</w:t>
            </w:r>
          </w:p>
          <w:p>
            <w:pPr>
              <w:pStyle w:val="TableParagraph"/>
              <w:spacing w:line="510" w:lineRule="exact"/>
              <w:ind w:left="76" w:right="2625"/>
              <w:jc w:val="both"/>
              <w:rPr>
                <w:sz w:val="24"/>
              </w:rPr>
            </w:pPr>
            <w:r>
              <w:rPr>
                <w:sz w:val="24"/>
              </w:rPr>
              <w:t>Marca</w:t>
            </w:r>
            <w:r>
              <w:rPr>
                <w:spacing w:val="-15"/>
                <w:sz w:val="24"/>
              </w:rPr>
              <w:t> </w:t>
            </w:r>
            <w:r>
              <w:rPr>
                <w:sz w:val="24"/>
              </w:rPr>
              <w:t>ofertada: Registro nº:</w:t>
            </w:r>
          </w:p>
        </w:tc>
        <w:tc>
          <w:tcPr>
            <w:tcW w:w="975"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25"/>
              <w:jc w:val="center"/>
              <w:rPr>
                <w:sz w:val="24"/>
              </w:rPr>
            </w:pPr>
            <w:r>
              <w:rPr>
                <w:spacing w:val="-2"/>
                <w:sz w:val="24"/>
              </w:rPr>
              <w:t>unidade</w:t>
            </w:r>
          </w:p>
        </w:tc>
        <w:tc>
          <w:tcPr>
            <w:tcW w:w="840" w:type="dxa"/>
          </w:tcPr>
          <w:p>
            <w:pPr>
              <w:pStyle w:val="TableParagraph"/>
              <w:rPr>
                <w:b/>
                <w:sz w:val="24"/>
              </w:rPr>
            </w:pPr>
          </w:p>
          <w:p>
            <w:pPr>
              <w:pStyle w:val="TableParagraph"/>
              <w:rPr>
                <w:b/>
                <w:sz w:val="24"/>
              </w:rPr>
            </w:pPr>
          </w:p>
          <w:p>
            <w:pPr>
              <w:pStyle w:val="TableParagraph"/>
              <w:spacing w:before="68"/>
              <w:rPr>
                <w:b/>
                <w:sz w:val="24"/>
              </w:rPr>
            </w:pPr>
          </w:p>
          <w:p>
            <w:pPr>
              <w:pStyle w:val="TableParagraph"/>
              <w:spacing w:before="1"/>
              <w:ind w:left="25"/>
              <w:jc w:val="center"/>
              <w:rPr>
                <w:sz w:val="24"/>
              </w:rPr>
            </w:pPr>
            <w:r>
              <w:rPr>
                <w:spacing w:val="-5"/>
                <w:sz w:val="24"/>
              </w:rPr>
              <w:t>130</w:t>
            </w:r>
          </w:p>
        </w:tc>
        <w:tc>
          <w:tcPr>
            <w:tcW w:w="1005" w:type="dxa"/>
          </w:tcPr>
          <w:p>
            <w:pPr>
              <w:pStyle w:val="TableParagraph"/>
              <w:rPr>
                <w:sz w:val="24"/>
              </w:rPr>
            </w:pPr>
          </w:p>
        </w:tc>
        <w:tc>
          <w:tcPr>
            <w:tcW w:w="990" w:type="dxa"/>
          </w:tcPr>
          <w:p>
            <w:pPr>
              <w:pStyle w:val="TableParagraph"/>
              <w:rPr>
                <w:sz w:val="24"/>
              </w:rPr>
            </w:pPr>
          </w:p>
        </w:tc>
        <w:tc>
          <w:tcPr>
            <w:tcW w:w="1050" w:type="dxa"/>
          </w:tcPr>
          <w:p>
            <w:pPr>
              <w:pStyle w:val="TableParagraph"/>
              <w:rPr>
                <w:sz w:val="24"/>
              </w:rPr>
            </w:pPr>
          </w:p>
        </w:tc>
        <w:tc>
          <w:tcPr>
            <w:tcW w:w="990" w:type="dxa"/>
          </w:tcPr>
          <w:p>
            <w:pPr>
              <w:pStyle w:val="TableParagraph"/>
              <w:rPr>
                <w:sz w:val="24"/>
              </w:rPr>
            </w:pPr>
          </w:p>
        </w:tc>
      </w:tr>
      <w:tr>
        <w:trPr>
          <w:trHeight w:val="2093" w:hRule="atLeast"/>
        </w:trPr>
        <w:tc>
          <w:tcPr>
            <w:tcW w:w="645"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28"/>
              <w:jc w:val="center"/>
              <w:rPr>
                <w:sz w:val="24"/>
              </w:rPr>
            </w:pPr>
            <w:r>
              <w:rPr>
                <w:spacing w:val="-10"/>
                <w:sz w:val="24"/>
              </w:rPr>
              <w:t>3</w:t>
            </w:r>
          </w:p>
        </w:tc>
        <w:tc>
          <w:tcPr>
            <w:tcW w:w="4245" w:type="dxa"/>
          </w:tcPr>
          <w:p>
            <w:pPr>
              <w:pStyle w:val="TableParagraph"/>
              <w:spacing w:line="253" w:lineRule="exact"/>
              <w:ind w:left="76"/>
              <w:jc w:val="both"/>
              <w:rPr>
                <w:sz w:val="24"/>
              </w:rPr>
            </w:pPr>
            <w:r>
              <w:rPr>
                <w:sz w:val="24"/>
              </w:rPr>
              <w:t>Conjunto</w:t>
            </w:r>
            <w:r>
              <w:rPr>
                <w:spacing w:val="27"/>
                <w:sz w:val="24"/>
              </w:rPr>
              <w:t> </w:t>
            </w:r>
            <w:r>
              <w:rPr>
                <w:sz w:val="24"/>
              </w:rPr>
              <w:t>para</w:t>
            </w:r>
            <w:r>
              <w:rPr>
                <w:spacing w:val="27"/>
                <w:sz w:val="24"/>
              </w:rPr>
              <w:t> </w:t>
            </w:r>
            <w:r>
              <w:rPr>
                <w:sz w:val="24"/>
              </w:rPr>
              <w:t>punção</w:t>
            </w:r>
            <w:r>
              <w:rPr>
                <w:spacing w:val="27"/>
                <w:sz w:val="24"/>
              </w:rPr>
              <w:t> </w:t>
            </w:r>
            <w:r>
              <w:rPr>
                <w:sz w:val="24"/>
              </w:rPr>
              <w:t>arterial</w:t>
            </w:r>
            <w:r>
              <w:rPr>
                <w:spacing w:val="27"/>
                <w:sz w:val="24"/>
              </w:rPr>
              <w:t> </w:t>
            </w:r>
            <w:r>
              <w:rPr>
                <w:sz w:val="24"/>
              </w:rPr>
              <w:t>tipo</w:t>
            </w:r>
            <w:r>
              <w:rPr>
                <w:spacing w:val="27"/>
                <w:sz w:val="24"/>
              </w:rPr>
              <w:t> </w:t>
            </w:r>
            <w:r>
              <w:rPr>
                <w:spacing w:val="-2"/>
                <w:sz w:val="24"/>
              </w:rPr>
              <w:t>radial,</w:t>
            </w:r>
          </w:p>
          <w:p>
            <w:pPr>
              <w:pStyle w:val="TableParagraph"/>
              <w:spacing w:line="235" w:lineRule="auto" w:before="1"/>
              <w:ind w:left="76" w:right="53"/>
              <w:jc w:val="both"/>
              <w:rPr>
                <w:sz w:val="24"/>
              </w:rPr>
            </w:pPr>
            <w:r>
              <w:rPr>
                <w:sz w:val="24"/>
              </w:rPr>
              <w:t>cateter em poliuretano II, </w:t>
            </w:r>
            <w:r>
              <w:rPr>
                <w:sz w:val="24"/>
              </w:rPr>
              <w:t>dimensões aproximadas de 24 Ga x 2,5 cm, com aba de fixação, agulha arterial e fio guia.</w:t>
            </w:r>
          </w:p>
          <w:p>
            <w:pPr>
              <w:pStyle w:val="TableParagraph"/>
              <w:spacing w:line="510" w:lineRule="atLeast"/>
              <w:ind w:left="76" w:right="2625"/>
              <w:jc w:val="both"/>
              <w:rPr>
                <w:sz w:val="24"/>
              </w:rPr>
            </w:pPr>
            <w:r>
              <w:rPr>
                <w:sz w:val="24"/>
              </w:rPr>
              <w:t>Marca</w:t>
            </w:r>
            <w:r>
              <w:rPr>
                <w:spacing w:val="-15"/>
                <w:sz w:val="24"/>
              </w:rPr>
              <w:t> </w:t>
            </w:r>
            <w:r>
              <w:rPr>
                <w:sz w:val="24"/>
              </w:rPr>
              <w:t>ofertada: Registro nº:</w:t>
            </w:r>
          </w:p>
        </w:tc>
        <w:tc>
          <w:tcPr>
            <w:tcW w:w="975"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25"/>
              <w:jc w:val="center"/>
              <w:rPr>
                <w:sz w:val="24"/>
              </w:rPr>
            </w:pPr>
            <w:r>
              <w:rPr>
                <w:spacing w:val="-2"/>
                <w:sz w:val="24"/>
              </w:rPr>
              <w:t>unidade</w:t>
            </w:r>
          </w:p>
        </w:tc>
        <w:tc>
          <w:tcPr>
            <w:tcW w:w="840" w:type="dxa"/>
          </w:tcPr>
          <w:p>
            <w:pPr>
              <w:pStyle w:val="TableParagraph"/>
              <w:rPr>
                <w:b/>
                <w:sz w:val="24"/>
              </w:rPr>
            </w:pPr>
          </w:p>
          <w:p>
            <w:pPr>
              <w:pStyle w:val="TableParagraph"/>
              <w:rPr>
                <w:b/>
                <w:sz w:val="24"/>
              </w:rPr>
            </w:pPr>
          </w:p>
          <w:p>
            <w:pPr>
              <w:pStyle w:val="TableParagraph"/>
              <w:spacing w:before="67"/>
              <w:rPr>
                <w:b/>
                <w:sz w:val="24"/>
              </w:rPr>
            </w:pPr>
          </w:p>
          <w:p>
            <w:pPr>
              <w:pStyle w:val="TableParagraph"/>
              <w:ind w:left="25"/>
              <w:jc w:val="center"/>
              <w:rPr>
                <w:sz w:val="24"/>
              </w:rPr>
            </w:pPr>
            <w:r>
              <w:rPr>
                <w:spacing w:val="-5"/>
                <w:sz w:val="24"/>
              </w:rPr>
              <w:t>130</w:t>
            </w:r>
          </w:p>
        </w:tc>
        <w:tc>
          <w:tcPr>
            <w:tcW w:w="1005" w:type="dxa"/>
          </w:tcPr>
          <w:p>
            <w:pPr>
              <w:pStyle w:val="TableParagraph"/>
              <w:rPr>
                <w:sz w:val="24"/>
              </w:rPr>
            </w:pPr>
          </w:p>
        </w:tc>
        <w:tc>
          <w:tcPr>
            <w:tcW w:w="990" w:type="dxa"/>
          </w:tcPr>
          <w:p>
            <w:pPr>
              <w:pStyle w:val="TableParagraph"/>
              <w:rPr>
                <w:sz w:val="24"/>
              </w:rPr>
            </w:pPr>
          </w:p>
        </w:tc>
        <w:tc>
          <w:tcPr>
            <w:tcW w:w="1050" w:type="dxa"/>
          </w:tcPr>
          <w:p>
            <w:pPr>
              <w:pStyle w:val="TableParagraph"/>
              <w:rPr>
                <w:sz w:val="24"/>
              </w:rPr>
            </w:pPr>
          </w:p>
        </w:tc>
        <w:tc>
          <w:tcPr>
            <w:tcW w:w="990" w:type="dxa"/>
          </w:tcPr>
          <w:p>
            <w:pPr>
              <w:pStyle w:val="TableParagraph"/>
              <w:rPr>
                <w:sz w:val="24"/>
              </w:rPr>
            </w:pPr>
          </w:p>
        </w:tc>
      </w:tr>
      <w:tr>
        <w:trPr>
          <w:trHeight w:val="3179" w:hRule="atLeast"/>
        </w:trPr>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28"/>
              <w:jc w:val="center"/>
              <w:rPr>
                <w:sz w:val="24"/>
              </w:rPr>
            </w:pPr>
            <w:r>
              <w:rPr>
                <w:spacing w:val="-10"/>
                <w:sz w:val="24"/>
              </w:rPr>
              <w:t>4</w:t>
            </w:r>
          </w:p>
        </w:tc>
        <w:tc>
          <w:tcPr>
            <w:tcW w:w="4245" w:type="dxa"/>
          </w:tcPr>
          <w:p>
            <w:pPr>
              <w:pStyle w:val="TableParagraph"/>
              <w:spacing w:line="235" w:lineRule="auto"/>
              <w:ind w:left="76" w:right="52"/>
              <w:jc w:val="both"/>
              <w:rPr>
                <w:sz w:val="24"/>
              </w:rPr>
            </w:pPr>
            <w:r>
              <w:rPr>
                <w:b/>
                <w:sz w:val="24"/>
              </w:rPr>
              <w:t>Conector plug adaptador macho </w:t>
            </w:r>
            <w:r>
              <w:rPr>
                <w:b/>
                <w:sz w:val="24"/>
              </w:rPr>
              <w:t>com sistema de adaptação sem agulha em cateter</w:t>
            </w:r>
            <w:r>
              <w:rPr>
                <w:sz w:val="24"/>
              </w:rPr>
              <w:t>, valvulado, com uma extremidade para</w:t>
            </w:r>
            <w:r>
              <w:rPr>
                <w:spacing w:val="-5"/>
                <w:sz w:val="24"/>
              </w:rPr>
              <w:t> </w:t>
            </w:r>
            <w:r>
              <w:rPr>
                <w:sz w:val="24"/>
              </w:rPr>
              <w:t>acesso</w:t>
            </w:r>
            <w:r>
              <w:rPr>
                <w:spacing w:val="-5"/>
                <w:sz w:val="24"/>
              </w:rPr>
              <w:t> </w:t>
            </w:r>
            <w:r>
              <w:rPr>
                <w:sz w:val="24"/>
              </w:rPr>
              <w:t>à</w:t>
            </w:r>
            <w:r>
              <w:rPr>
                <w:spacing w:val="-5"/>
                <w:sz w:val="24"/>
              </w:rPr>
              <w:t> </w:t>
            </w:r>
            <w:r>
              <w:rPr>
                <w:sz w:val="24"/>
              </w:rPr>
              <w:t>conexão</w:t>
            </w:r>
            <w:r>
              <w:rPr>
                <w:spacing w:val="-5"/>
                <w:sz w:val="24"/>
              </w:rPr>
              <w:t> </w:t>
            </w:r>
            <w:r>
              <w:rPr>
                <w:sz w:val="24"/>
              </w:rPr>
              <w:t>luer</w:t>
            </w:r>
            <w:r>
              <w:rPr>
                <w:spacing w:val="-5"/>
                <w:sz w:val="24"/>
              </w:rPr>
              <w:t> </w:t>
            </w:r>
            <w:r>
              <w:rPr>
                <w:sz w:val="24"/>
              </w:rPr>
              <w:t>slip</w:t>
            </w:r>
            <w:r>
              <w:rPr>
                <w:spacing w:val="-5"/>
                <w:sz w:val="24"/>
              </w:rPr>
              <w:t> </w:t>
            </w:r>
            <w:r>
              <w:rPr>
                <w:sz w:val="24"/>
              </w:rPr>
              <w:t>e</w:t>
            </w:r>
            <w:r>
              <w:rPr>
                <w:spacing w:val="-5"/>
                <w:sz w:val="24"/>
              </w:rPr>
              <w:t> </w:t>
            </w:r>
            <w:r>
              <w:rPr>
                <w:sz w:val="24"/>
              </w:rPr>
              <w:t>luer</w:t>
            </w:r>
            <w:r>
              <w:rPr>
                <w:spacing w:val="-5"/>
                <w:sz w:val="24"/>
              </w:rPr>
              <w:t> </w:t>
            </w:r>
            <w:r>
              <w:rPr>
                <w:sz w:val="24"/>
              </w:rPr>
              <w:t>lock, corpo interno de policarbonato de grau médio, isento de látex. Estéril, radiopaco, atóxico, apirogênico, descartável. Embalado em papel grau cirúrgico.</w:t>
            </w:r>
          </w:p>
          <w:p>
            <w:pPr>
              <w:pStyle w:val="TableParagraph"/>
              <w:spacing w:line="510" w:lineRule="exact"/>
              <w:ind w:left="76" w:right="2625"/>
              <w:jc w:val="both"/>
              <w:rPr>
                <w:sz w:val="24"/>
              </w:rPr>
            </w:pPr>
            <w:r>
              <w:rPr>
                <w:sz w:val="24"/>
              </w:rPr>
              <w:t>Marca</w:t>
            </w:r>
            <w:r>
              <w:rPr>
                <w:spacing w:val="-15"/>
                <w:sz w:val="24"/>
              </w:rPr>
              <w:t> </w:t>
            </w:r>
            <w:r>
              <w:rPr>
                <w:sz w:val="24"/>
              </w:rPr>
              <w:t>ofertada: Registro nº:</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25"/>
              <w:jc w:val="center"/>
              <w:rPr>
                <w:sz w:val="24"/>
              </w:rPr>
            </w:pPr>
            <w:r>
              <w:rPr>
                <w:spacing w:val="-2"/>
                <w:sz w:val="24"/>
              </w:rPr>
              <w:t>unidade</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25"/>
              <w:jc w:val="center"/>
              <w:rPr>
                <w:sz w:val="24"/>
              </w:rPr>
            </w:pPr>
            <w:r>
              <w:rPr>
                <w:spacing w:val="-2"/>
                <w:sz w:val="24"/>
              </w:rPr>
              <w:t>26.600</w:t>
            </w:r>
          </w:p>
        </w:tc>
        <w:tc>
          <w:tcPr>
            <w:tcW w:w="1005" w:type="dxa"/>
          </w:tcPr>
          <w:p>
            <w:pPr>
              <w:pStyle w:val="TableParagraph"/>
              <w:rPr>
                <w:sz w:val="24"/>
              </w:rPr>
            </w:pPr>
          </w:p>
        </w:tc>
        <w:tc>
          <w:tcPr>
            <w:tcW w:w="990" w:type="dxa"/>
          </w:tcPr>
          <w:p>
            <w:pPr>
              <w:pStyle w:val="TableParagraph"/>
              <w:rPr>
                <w:sz w:val="24"/>
              </w:rPr>
            </w:pPr>
          </w:p>
        </w:tc>
        <w:tc>
          <w:tcPr>
            <w:tcW w:w="1050" w:type="dxa"/>
          </w:tcPr>
          <w:p>
            <w:pPr>
              <w:pStyle w:val="TableParagraph"/>
              <w:rPr>
                <w:sz w:val="24"/>
              </w:rPr>
            </w:pPr>
          </w:p>
        </w:tc>
        <w:tc>
          <w:tcPr>
            <w:tcW w:w="990" w:type="dxa"/>
          </w:tcPr>
          <w:p>
            <w:pPr>
              <w:pStyle w:val="TableParagraph"/>
              <w:rPr>
                <w:sz w:val="24"/>
              </w:rPr>
            </w:pPr>
          </w:p>
        </w:tc>
      </w:tr>
      <w:tr>
        <w:trPr>
          <w:trHeight w:val="5298" w:hRule="atLeast"/>
        </w:trPr>
        <w:tc>
          <w:tcPr>
            <w:tcW w:w="4890" w:type="dxa"/>
            <w:gridSpan w:val="2"/>
            <w:tcBorders>
              <w:bottom w:val="nil"/>
            </w:tcBorders>
          </w:tcPr>
          <w:p>
            <w:pPr>
              <w:pStyle w:val="TableParagraph"/>
              <w:spacing w:line="258" w:lineRule="exact"/>
              <w:ind w:left="24" w:right="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9"/>
              </w:numPr>
              <w:tabs>
                <w:tab w:pos="938" w:val="left" w:leader="none"/>
              </w:tabs>
              <w:spacing w:line="235" w:lineRule="auto" w:before="1" w:after="0"/>
              <w:ind w:left="576" w:right="110" w:firstLine="0"/>
              <w:jc w:val="both"/>
              <w:rPr>
                <w:sz w:val="24"/>
              </w:rPr>
            </w:pPr>
            <w:r>
              <w:rPr>
                <w:sz w:val="24"/>
              </w:rPr>
              <w:t>ser preenchida integralmente </w:t>
            </w:r>
            <w:r>
              <w:rPr>
                <w:sz w:val="24"/>
              </w:rPr>
              <w:t>por processo mecânico ou eletrônico, sem emendas e rasuras;</w:t>
            </w:r>
          </w:p>
          <w:p>
            <w:pPr>
              <w:pStyle w:val="TableParagraph"/>
              <w:numPr>
                <w:ilvl w:val="0"/>
                <w:numId w:val="69"/>
              </w:numPr>
              <w:tabs>
                <w:tab w:pos="784" w:val="left" w:leader="none"/>
              </w:tabs>
              <w:spacing w:line="235" w:lineRule="auto" w:before="0" w:after="0"/>
              <w:ind w:left="576" w:right="110" w:firstLine="0"/>
              <w:jc w:val="both"/>
              <w:rPr>
                <w:sz w:val="24"/>
              </w:rPr>
            </w:pPr>
            <w:r>
              <w:rPr>
                <w:sz w:val="24"/>
              </w:rPr>
              <w:t>conter os preços em algarismos e </w:t>
            </w:r>
            <w:r>
              <w:rPr>
                <w:sz w:val="24"/>
              </w:rPr>
              <w:t>por extenso, por unidade, já incluídas as despesas de fretes, impostos federais, ou estaduais e descontos especiais;</w:t>
            </w:r>
          </w:p>
          <w:p>
            <w:pPr>
              <w:pStyle w:val="TableParagraph"/>
              <w:spacing w:line="235" w:lineRule="auto" w:before="237"/>
              <w:ind w:left="348"/>
              <w:rPr>
                <w:b/>
                <w:sz w:val="24"/>
              </w:rPr>
            </w:pPr>
            <w:r>
              <w:rPr>
                <w:b/>
                <w:sz w:val="24"/>
              </w:rPr>
              <w:t>-</w:t>
            </w:r>
            <w:r>
              <w:rPr>
                <w:b/>
                <w:spacing w:val="-2"/>
                <w:sz w:val="24"/>
              </w:rPr>
              <w:t> </w:t>
            </w:r>
            <w:r>
              <w:rPr>
                <w:b/>
                <w:sz w:val="24"/>
              </w:rPr>
              <w:t>ser</w:t>
            </w:r>
            <w:r>
              <w:rPr>
                <w:b/>
                <w:spacing w:val="-5"/>
                <w:sz w:val="24"/>
              </w:rPr>
              <w:t> </w:t>
            </w:r>
            <w:r>
              <w:rPr>
                <w:b/>
                <w:sz w:val="24"/>
              </w:rPr>
              <w:t>apresentada</w:t>
            </w:r>
            <w:r>
              <w:rPr>
                <w:b/>
                <w:spacing w:val="-2"/>
                <w:sz w:val="24"/>
              </w:rPr>
              <w:t> </w:t>
            </w:r>
            <w:r>
              <w:rPr>
                <w:b/>
                <w:sz w:val="24"/>
              </w:rPr>
              <w:t>com,</w:t>
            </w:r>
            <w:r>
              <w:rPr>
                <w:b/>
                <w:spacing w:val="-2"/>
                <w:sz w:val="24"/>
              </w:rPr>
              <w:t> </w:t>
            </w:r>
            <w:r>
              <w:rPr>
                <w:b/>
                <w:sz w:val="24"/>
              </w:rPr>
              <w:t>no</w:t>
            </w:r>
            <w:r>
              <w:rPr>
                <w:b/>
                <w:spacing w:val="-2"/>
                <w:sz w:val="24"/>
              </w:rPr>
              <w:t> </w:t>
            </w:r>
            <w:r>
              <w:rPr>
                <w:b/>
                <w:sz w:val="24"/>
              </w:rPr>
              <w:t>máximo,</w:t>
            </w:r>
            <w:r>
              <w:rPr>
                <w:b/>
                <w:spacing w:val="-2"/>
                <w:sz w:val="24"/>
              </w:rPr>
              <w:t> </w:t>
            </w:r>
            <w:r>
              <w:rPr>
                <w:b/>
                <w:sz w:val="24"/>
              </w:rPr>
              <w:t>2</w:t>
            </w:r>
            <w:r>
              <w:rPr>
                <w:b/>
                <w:spacing w:val="-2"/>
                <w:sz w:val="24"/>
              </w:rPr>
              <w:t> </w:t>
            </w:r>
            <w:r>
              <w:rPr>
                <w:b/>
                <w:sz w:val="24"/>
              </w:rPr>
              <w:t>(duas) casas decimais após a vírgula.</w:t>
            </w:r>
          </w:p>
          <w:p>
            <w:pPr>
              <w:pStyle w:val="TableParagraph"/>
              <w:spacing w:line="235" w:lineRule="auto" w:before="239"/>
              <w:ind w:left="576" w:right="110"/>
              <w:jc w:val="both"/>
              <w:rPr>
                <w:sz w:val="24"/>
              </w:rPr>
            </w:pPr>
            <w:r>
              <w:rPr>
                <w:sz w:val="24"/>
              </w:rPr>
              <w:t>- ser datada e assinada pelo gerente ou </w:t>
            </w:r>
            <w:r>
              <w:rPr>
                <w:sz w:val="24"/>
              </w:rPr>
              <w:t>seu </w:t>
            </w:r>
            <w:r>
              <w:rPr>
                <w:spacing w:val="-2"/>
                <w:sz w:val="24"/>
              </w:rPr>
              <w:t>procurador.</w:t>
            </w:r>
          </w:p>
          <w:p>
            <w:pPr>
              <w:pStyle w:val="TableParagraph"/>
              <w:tabs>
                <w:tab w:pos="1593" w:val="left" w:leader="none"/>
                <w:tab w:pos="2020" w:val="left" w:leader="none"/>
                <w:tab w:pos="4656" w:val="left" w:leader="none"/>
              </w:tabs>
              <w:spacing w:line="235" w:lineRule="auto"/>
              <w:ind w:left="406" w:right="110"/>
              <w:rPr>
                <w:sz w:val="24"/>
              </w:rPr>
            </w:pPr>
            <w:r>
              <w:rPr>
                <w:sz w:val="24"/>
              </w:rPr>
              <w:t>2ª</w:t>
            </w:r>
            <w:r>
              <w:rPr>
                <w:spacing w:val="80"/>
                <w:sz w:val="24"/>
              </w:rPr>
              <w:t> </w:t>
            </w:r>
            <w:r>
              <w:rPr>
                <w:sz w:val="24"/>
              </w:rPr>
              <w:t>O</w:t>
            </w:r>
            <w:r>
              <w:rPr>
                <w:spacing w:val="80"/>
                <w:sz w:val="24"/>
              </w:rPr>
              <w:t> </w:t>
            </w:r>
            <w:r>
              <w:rPr>
                <w:sz w:val="24"/>
              </w:rPr>
              <w:t>Proponente</w:t>
            </w:r>
            <w:r>
              <w:rPr>
                <w:spacing w:val="80"/>
                <w:sz w:val="24"/>
              </w:rPr>
              <w:t> </w:t>
            </w:r>
            <w:r>
              <w:rPr>
                <w:sz w:val="24"/>
              </w:rPr>
              <w:t>se</w:t>
            </w:r>
            <w:r>
              <w:rPr>
                <w:spacing w:val="80"/>
                <w:sz w:val="24"/>
              </w:rPr>
              <w:t> </w:t>
            </w:r>
            <w:r>
              <w:rPr>
                <w:sz w:val="24"/>
              </w:rPr>
              <w:t>obrigará,</w:t>
            </w:r>
            <w:r>
              <w:rPr>
                <w:spacing w:val="80"/>
                <w:sz w:val="24"/>
              </w:rPr>
              <w:t> </w:t>
            </w:r>
            <w:r>
              <w:rPr>
                <w:sz w:val="24"/>
              </w:rPr>
              <w:t>mediante</w:t>
            </w:r>
            <w:r>
              <w:rPr>
                <w:spacing w:val="40"/>
                <w:sz w:val="24"/>
              </w:rPr>
              <w:t> </w:t>
            </w:r>
            <w:r>
              <w:rPr>
                <w:spacing w:val="-2"/>
                <w:sz w:val="24"/>
              </w:rPr>
              <w:t>devolução</w:t>
            </w:r>
            <w:r>
              <w:rPr>
                <w:sz w:val="24"/>
              </w:rPr>
              <w:tab/>
            </w:r>
            <w:r>
              <w:rPr>
                <w:spacing w:val="-5"/>
                <w:sz w:val="24"/>
              </w:rPr>
              <w:t>da</w:t>
            </w:r>
            <w:r>
              <w:rPr>
                <w:sz w:val="24"/>
              </w:rPr>
              <w:tab/>
            </w:r>
            <w:r>
              <w:rPr>
                <w:spacing w:val="-4"/>
                <w:sz w:val="24"/>
              </w:rPr>
              <w:t>PROPOSTA-</w:t>
            </w:r>
            <w:r>
              <w:rPr>
                <w:spacing w:val="-2"/>
                <w:sz w:val="24"/>
              </w:rPr>
              <w:t>DETALHE,</w:t>
            </w:r>
            <w:r>
              <w:rPr>
                <w:sz w:val="24"/>
              </w:rPr>
              <w:tab/>
            </w:r>
            <w:r>
              <w:rPr>
                <w:spacing w:val="-10"/>
                <w:sz w:val="24"/>
              </w:rPr>
              <w:t>a</w:t>
            </w:r>
          </w:p>
        </w:tc>
        <w:tc>
          <w:tcPr>
            <w:tcW w:w="5850" w:type="dxa"/>
            <w:gridSpan w:val="6"/>
            <w:tcBorders>
              <w:bottom w:val="nil"/>
            </w:tcBorders>
          </w:tcPr>
          <w:p>
            <w:pPr>
              <w:pStyle w:val="TableParagraph"/>
              <w:spacing w:line="235" w:lineRule="auto"/>
              <w:ind w:left="141" w:right="725"/>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99"/>
              <w:rPr>
                <w:b/>
                <w:sz w:val="24"/>
              </w:rPr>
            </w:pPr>
          </w:p>
          <w:p>
            <w:pPr>
              <w:pStyle w:val="TableParagraph"/>
              <w:spacing w:line="235" w:lineRule="auto"/>
              <w:ind w:left="141"/>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9"/>
              <w:rPr>
                <w:b/>
                <w:sz w:val="24"/>
              </w:rPr>
            </w:pPr>
          </w:p>
          <w:p>
            <w:pPr>
              <w:pStyle w:val="TableParagraph"/>
              <w:tabs>
                <w:tab w:pos="1134" w:val="left" w:leader="none"/>
                <w:tab w:pos="2161" w:val="left" w:leader="none"/>
              </w:tabs>
              <w:ind w:left="141"/>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408"/>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622"/>
              <w:rPr>
                <w:sz w:val="24"/>
              </w:rPr>
            </w:pPr>
            <w:r>
              <w:rPr>
                <w:sz w:val="24"/>
              </w:rPr>
              <w:t>(assinatura do </w:t>
            </w:r>
            <w:r>
              <w:rPr>
                <w:spacing w:val="-2"/>
                <w:sz w:val="24"/>
              </w:rPr>
              <w:t>responsável)</w:t>
            </w:r>
          </w:p>
          <w:p>
            <w:pPr>
              <w:pStyle w:val="TableParagraph"/>
              <w:spacing w:before="243"/>
              <w:ind w:left="152" w:right="4960" w:hanging="11"/>
              <w:rPr>
                <w:b/>
                <w:sz w:val="24"/>
              </w:rPr>
            </w:pPr>
            <w:r>
              <w:rPr>
                <w:b/>
                <w:spacing w:val="-2"/>
                <w:sz w:val="24"/>
              </w:rPr>
              <w:t>Nome:</w:t>
            </w:r>
          </w:p>
          <w:p>
            <w:pPr>
              <w:pStyle w:val="TableParagraph"/>
              <w:spacing w:before="24"/>
              <w:ind w:left="152" w:right="4960"/>
              <w:rPr>
                <w:b/>
                <w:sz w:val="24"/>
              </w:rPr>
            </w:pPr>
            <w:r>
              <w:rPr>
                <w:b/>
                <w:spacing w:val="-2"/>
                <w:sz w:val="24"/>
              </w:rPr>
              <w:t>Cargo:</w:t>
            </w:r>
          </w:p>
        </w:tc>
      </w:tr>
    </w:tbl>
    <w:p>
      <w:pPr>
        <w:pStyle w:val="TableParagraph"/>
        <w:spacing w:after="0"/>
        <w:rPr>
          <w:b/>
          <w:sz w:val="24"/>
        </w:rPr>
        <w:sectPr>
          <w:pgSz w:w="15840" w:h="24480"/>
          <w:pgMar w:top="2440" w:bottom="280" w:left="360" w:right="360"/>
        </w:sectPr>
      </w:pPr>
    </w:p>
    <w:p>
      <w:pPr>
        <w:pStyle w:val="BodyText"/>
        <w:spacing w:before="0"/>
        <w:ind w:left="2190"/>
        <w:rPr>
          <w:sz w:val="20"/>
        </w:rPr>
      </w:pPr>
      <w:r>
        <w:rPr>
          <w:sz w:val="20"/>
        </w:rPr>
        <mc:AlternateContent>
          <mc:Choice Requires="wps">
            <w:drawing>
              <wp:inline distT="0" distB="0" distL="0" distR="0">
                <wp:extent cx="6829425" cy="869315"/>
                <wp:effectExtent l="9525" t="0" r="0" b="6984"/>
                <wp:docPr id="27" name="Group 27"/>
                <wp:cNvGraphicFramePr>
                  <a:graphicFrameLocks/>
                </wp:cNvGraphicFramePr>
                <a:graphic>
                  <a:graphicData uri="http://schemas.microsoft.com/office/word/2010/wordprocessingGroup">
                    <wpg:wgp>
                      <wpg:cNvPr id="27" name="Group 27"/>
                      <wpg:cNvGrpSpPr/>
                      <wpg:grpSpPr>
                        <a:xfrm>
                          <a:off x="0" y="0"/>
                          <a:ext cx="6829425" cy="869315"/>
                          <a:chExt cx="6829425" cy="869315"/>
                        </a:xfrm>
                      </wpg:grpSpPr>
                      <wps:wsp>
                        <wps:cNvPr id="28" name="Graphic 28"/>
                        <wps:cNvSpPr/>
                        <wps:spPr>
                          <a:xfrm>
                            <a:off x="-12" y="2442"/>
                            <a:ext cx="6829425" cy="866775"/>
                          </a:xfrm>
                          <a:custGeom>
                            <a:avLst/>
                            <a:gdLst/>
                            <a:ahLst/>
                            <a:cxnLst/>
                            <a:rect l="l" t="t" r="r" b="b"/>
                            <a:pathLst>
                              <a:path w="6829425" h="866775">
                                <a:moveTo>
                                  <a:pt x="6829425" y="0"/>
                                </a:moveTo>
                                <a:lnTo>
                                  <a:pt x="6819900" y="0"/>
                                </a:lnTo>
                                <a:lnTo>
                                  <a:pt x="6819900" y="857250"/>
                                </a:lnTo>
                                <a:lnTo>
                                  <a:pt x="6200775" y="857250"/>
                                </a:lnTo>
                                <a:lnTo>
                                  <a:pt x="3114675" y="857250"/>
                                </a:lnTo>
                                <a:lnTo>
                                  <a:pt x="3114675" y="0"/>
                                </a:lnTo>
                                <a:lnTo>
                                  <a:pt x="3105150" y="0"/>
                                </a:lnTo>
                                <a:lnTo>
                                  <a:pt x="3105150" y="857250"/>
                                </a:lnTo>
                                <a:lnTo>
                                  <a:pt x="409575" y="857250"/>
                                </a:lnTo>
                                <a:lnTo>
                                  <a:pt x="9525" y="857250"/>
                                </a:lnTo>
                                <a:lnTo>
                                  <a:pt x="9525" y="0"/>
                                </a:lnTo>
                                <a:lnTo>
                                  <a:pt x="0" y="0"/>
                                </a:lnTo>
                                <a:lnTo>
                                  <a:pt x="0" y="857250"/>
                                </a:lnTo>
                                <a:lnTo>
                                  <a:pt x="0" y="866775"/>
                                </a:lnTo>
                                <a:lnTo>
                                  <a:pt x="9525" y="866775"/>
                                </a:lnTo>
                                <a:lnTo>
                                  <a:pt x="6829425" y="866775"/>
                                </a:lnTo>
                                <a:lnTo>
                                  <a:pt x="6829425" y="857250"/>
                                </a:lnTo>
                                <a:lnTo>
                                  <a:pt x="6829425" y="0"/>
                                </a:lnTo>
                                <a:close/>
                              </a:path>
                            </a:pathLst>
                          </a:custGeom>
                          <a:solidFill>
                            <a:srgbClr val="000000"/>
                          </a:solidFill>
                        </wps:spPr>
                        <wps:bodyPr wrap="square" lIns="0" tIns="0" rIns="0" bIns="0" rtlCol="0">
                          <a:prstTxWarp prst="textNoShape">
                            <a:avLst/>
                          </a:prstTxWarp>
                          <a:noAutofit/>
                        </wps:bodyPr>
                      </wps:wsp>
                      <wps:wsp>
                        <wps:cNvPr id="29" name="Textbox 29"/>
                        <wps:cNvSpPr txBox="1"/>
                        <wps:spPr>
                          <a:xfrm>
                            <a:off x="0" y="0"/>
                            <a:ext cx="6829425" cy="869315"/>
                          </a:xfrm>
                          <a:prstGeom prst="rect">
                            <a:avLst/>
                          </a:prstGeom>
                        </wps:spPr>
                        <wps:txbx>
                          <w:txbxContent>
                            <w:p>
                              <w:pPr>
                                <w:spacing w:line="263" w:lineRule="exact" w:before="0"/>
                                <w:ind w:left="413" w:right="0" w:firstLine="0"/>
                                <w:jc w:val="both"/>
                                <w:rPr>
                                  <w:sz w:val="24"/>
                                </w:rPr>
                              </w:pPr>
                              <w:r>
                                <w:rPr>
                                  <w:sz w:val="24"/>
                                </w:rPr>
                                <w:t>cumprir os termos nela </w:t>
                              </w:r>
                              <w:r>
                                <w:rPr>
                                  <w:spacing w:val="-2"/>
                                  <w:sz w:val="24"/>
                                </w:rPr>
                                <w:t>contidos.</w:t>
                              </w:r>
                            </w:p>
                            <w:p>
                              <w:pPr>
                                <w:spacing w:line="235" w:lineRule="auto" w:before="1"/>
                                <w:ind w:left="413" w:right="5982" w:firstLine="0"/>
                                <w:jc w:val="both"/>
                                <w:rPr>
                                  <w:sz w:val="24"/>
                                </w:rPr>
                              </w:pPr>
                              <w:r>
                                <w:rPr>
                                  <w:sz w:val="24"/>
                                </w:rPr>
                                <w:t>3ª</w:t>
                              </w:r>
                              <w:r>
                                <w:rPr>
                                  <w:spacing w:val="-3"/>
                                  <w:sz w:val="24"/>
                                </w:rPr>
                                <w:t> </w:t>
                              </w:r>
                              <w:r>
                                <w:rPr>
                                  <w:sz w:val="24"/>
                                </w:rPr>
                                <w:t>A</w:t>
                              </w:r>
                              <w:r>
                                <w:rPr>
                                  <w:spacing w:val="-3"/>
                                  <w:sz w:val="24"/>
                                </w:rPr>
                                <w:t> </w:t>
                              </w:r>
                              <w:r>
                                <w:rPr>
                                  <w:sz w:val="24"/>
                                </w:rPr>
                                <w:t>licitação poderá ser anulada no todo, </w:t>
                              </w:r>
                              <w:r>
                                <w:rPr>
                                  <w:sz w:val="24"/>
                                </w:rPr>
                                <w:t>ou em parte, de conformidade com a legislação </w:t>
                              </w:r>
                              <w:r>
                                <w:rPr>
                                  <w:spacing w:val="-2"/>
                                  <w:sz w:val="24"/>
                                </w:rPr>
                                <w:t>vigente.</w:t>
                              </w:r>
                            </w:p>
                          </w:txbxContent>
                        </wps:txbx>
                        <wps:bodyPr wrap="square" lIns="0" tIns="0" rIns="0" bIns="0" rtlCol="0">
                          <a:noAutofit/>
                        </wps:bodyPr>
                      </wps:wsp>
                    </wpg:wgp>
                  </a:graphicData>
                </a:graphic>
              </wp:inline>
            </w:drawing>
          </mc:Choice>
          <mc:Fallback>
            <w:pict>
              <v:group style="width:537.75pt;height:68.45pt;mso-position-horizontal-relative:char;mso-position-vertical-relative:line" id="docshapegroup23" coordorigin="0,0" coordsize="10755,1369">
                <v:shape style="position:absolute;left:-1;top:3;width:10755;height:1365" id="docshape24" coordorigin="0,4" coordsize="10755,1365" path="m10755,4l10740,4,10740,1354,9765,1354,4905,1354,4905,4,4890,4,4890,1354,645,1354,15,1354,15,4,0,4,0,1354,0,1369,15,1369,10755,1369,10755,1354,10755,4xe" filled="true" fillcolor="#000000" stroked="false">
                  <v:path arrowok="t"/>
                  <v:fill type="solid"/>
                </v:shape>
                <v:shapetype id="_x0000_t202" o:spt="202" coordsize="21600,21600" path="m,l,21600r21600,l21600,xe">
                  <v:stroke joinstyle="miter"/>
                  <v:path gradientshapeok="t" o:connecttype="rect"/>
                </v:shapetype>
                <v:shape style="position:absolute;left:0;top:0;width:10755;height:1369" type="#_x0000_t202" id="docshape25" filled="false" stroked="false">
                  <v:textbox inset="0,0,0,0">
                    <w:txbxContent>
                      <w:p>
                        <w:pPr>
                          <w:spacing w:line="263" w:lineRule="exact" w:before="0"/>
                          <w:ind w:left="413" w:right="0" w:firstLine="0"/>
                          <w:jc w:val="both"/>
                          <w:rPr>
                            <w:sz w:val="24"/>
                          </w:rPr>
                        </w:pPr>
                        <w:r>
                          <w:rPr>
                            <w:sz w:val="24"/>
                          </w:rPr>
                          <w:t>cumprir os termos nela </w:t>
                        </w:r>
                        <w:r>
                          <w:rPr>
                            <w:spacing w:val="-2"/>
                            <w:sz w:val="24"/>
                          </w:rPr>
                          <w:t>contidos.</w:t>
                        </w:r>
                      </w:p>
                      <w:p>
                        <w:pPr>
                          <w:spacing w:line="235" w:lineRule="auto" w:before="1"/>
                          <w:ind w:left="413" w:right="5982" w:firstLine="0"/>
                          <w:jc w:val="both"/>
                          <w:rPr>
                            <w:sz w:val="24"/>
                          </w:rPr>
                        </w:pPr>
                        <w:r>
                          <w:rPr>
                            <w:sz w:val="24"/>
                          </w:rPr>
                          <w:t>3ª</w:t>
                        </w:r>
                        <w:r>
                          <w:rPr>
                            <w:spacing w:val="-3"/>
                            <w:sz w:val="24"/>
                          </w:rPr>
                          <w:t> </w:t>
                        </w:r>
                        <w:r>
                          <w:rPr>
                            <w:sz w:val="24"/>
                          </w:rPr>
                          <w:t>A</w:t>
                        </w:r>
                        <w:r>
                          <w:rPr>
                            <w:spacing w:val="-3"/>
                            <w:sz w:val="24"/>
                          </w:rPr>
                          <w:t> </w:t>
                        </w:r>
                        <w:r>
                          <w:rPr>
                            <w:sz w:val="24"/>
                          </w:rPr>
                          <w:t>licitação poderá ser anulada no todo, </w:t>
                        </w:r>
                        <w:r>
                          <w:rPr>
                            <w:sz w:val="24"/>
                          </w:rPr>
                          <w:t>ou em parte, de conformidade com a legislação </w:t>
                        </w:r>
                        <w:r>
                          <w:rPr>
                            <w:spacing w:val="-2"/>
                            <w:sz w:val="24"/>
                          </w:rPr>
                          <w:t>vigente.</w:t>
                        </w:r>
                      </w:p>
                    </w:txbxContent>
                  </v:textbox>
                  <w10:wrap type="none"/>
                </v:shape>
              </v:group>
            </w:pict>
          </mc:Fallback>
        </mc:AlternateContent>
      </w:r>
      <w:r>
        <w:rPr>
          <w:sz w:val="20"/>
        </w:rPr>
      </w: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32"/>
        <w:ind w:left="0"/>
        <w:rPr>
          <w:b/>
        </w:rPr>
      </w:pPr>
    </w:p>
    <w:p>
      <w:pPr>
        <w:pStyle w:val="Heading1"/>
        <w:ind w:left="14" w:firstLine="0"/>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pStyle w:val="BodyText"/>
        <w:spacing w:before="114"/>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179/2026: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4"/>
        <w:ind w:left="0"/>
      </w:pPr>
    </w:p>
    <w:p>
      <w:pPr>
        <w:spacing w:before="0"/>
        <w:ind w:left="14" w:right="0" w:firstLine="0"/>
        <w:jc w:val="center"/>
        <w:rPr>
          <w:sz w:val="22"/>
        </w:rPr>
      </w:pPr>
      <w:r>
        <w:rPr>
          <w:spacing w:val="-2"/>
          <w:sz w:val="22"/>
        </w:rPr>
        <w:t>ENTIDADE</w:t>
      </w:r>
    </w:p>
    <w:p>
      <w:pPr>
        <w:pStyle w:val="BodyText"/>
        <w:spacing w:before="4"/>
        <w:ind w:left="0"/>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1"/>
        <w:ind w:left="0"/>
        <w:rPr>
          <w:sz w:val="5"/>
        </w:rPr>
      </w:pPr>
      <w:r>
        <w:rPr>
          <w:sz w:val="5"/>
        </w:rPr>
        <mc:AlternateContent>
          <mc:Choice Requires="wps">
            <w:drawing>
              <wp:anchor distT="0" distB="0" distL="0" distR="0" allowOverlap="1" layoutInCell="1" locked="0" behindDoc="1" simplePos="0" relativeHeight="487596032">
                <wp:simplePos x="0" y="0"/>
                <wp:positionH relativeFrom="page">
                  <wp:posOffset>457187</wp:posOffset>
                </wp:positionH>
                <wp:positionV relativeFrom="paragraph">
                  <wp:posOffset>52978</wp:posOffset>
                </wp:positionV>
                <wp:extent cx="9153525" cy="2857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171534pt;width:720.75pt;height:2.25pt;mso-position-horizontal-relative:page;mso-position-vertical-relative:paragraph;z-index:-15720448;mso-wrap-distance-left:0;mso-wrap-distance-right:0" id="docshape26" coordorigin="720,83" coordsize="14415,45" path="m15135,113l720,113,720,128,15135,128,15135,113xm15135,83l720,83,720,98,15135,98,15135,83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260007/002112/2026</w:t>
      </w:r>
      <w:r>
        <w:rPr>
          <w:rFonts w:ascii="Calibri" w:hAnsi="Calibri"/>
          <w:sz w:val="18"/>
        </w:rPr>
        <w:tab/>
        <w:t>SEI nº </w:t>
      </w:r>
      <w:r>
        <w:rPr>
          <w:rFonts w:ascii="Calibri" w:hAnsi="Calibri"/>
          <w:spacing w:val="-2"/>
          <w:sz w:val="18"/>
        </w:rPr>
        <w:t>132314964</w:t>
      </w:r>
    </w:p>
    <w:sectPr>
      <w:pgSz w:w="15840" w:h="24480"/>
      <w:pgMar w:top="5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76" w:hanging="364"/>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09" w:hanging="364"/>
      </w:pPr>
      <w:rPr>
        <w:rFonts w:hint="default"/>
        <w:lang w:val="pt-PT" w:eastAsia="en-US" w:bidi="ar-SA"/>
      </w:rPr>
    </w:lvl>
    <w:lvl w:ilvl="2">
      <w:start w:val="0"/>
      <w:numFmt w:val="bullet"/>
      <w:lvlText w:val="•"/>
      <w:lvlJc w:val="left"/>
      <w:pPr>
        <w:ind w:left="1439" w:hanging="364"/>
      </w:pPr>
      <w:rPr>
        <w:rFonts w:hint="default"/>
        <w:lang w:val="pt-PT" w:eastAsia="en-US" w:bidi="ar-SA"/>
      </w:rPr>
    </w:lvl>
    <w:lvl w:ilvl="3">
      <w:start w:val="0"/>
      <w:numFmt w:val="bullet"/>
      <w:lvlText w:val="•"/>
      <w:lvlJc w:val="left"/>
      <w:pPr>
        <w:ind w:left="1868" w:hanging="364"/>
      </w:pPr>
      <w:rPr>
        <w:rFonts w:hint="default"/>
        <w:lang w:val="pt-PT" w:eastAsia="en-US" w:bidi="ar-SA"/>
      </w:rPr>
    </w:lvl>
    <w:lvl w:ilvl="4">
      <w:start w:val="0"/>
      <w:numFmt w:val="bullet"/>
      <w:lvlText w:val="•"/>
      <w:lvlJc w:val="left"/>
      <w:pPr>
        <w:ind w:left="2298" w:hanging="364"/>
      </w:pPr>
      <w:rPr>
        <w:rFonts w:hint="default"/>
        <w:lang w:val="pt-PT" w:eastAsia="en-US" w:bidi="ar-SA"/>
      </w:rPr>
    </w:lvl>
    <w:lvl w:ilvl="5">
      <w:start w:val="0"/>
      <w:numFmt w:val="bullet"/>
      <w:lvlText w:val="•"/>
      <w:lvlJc w:val="left"/>
      <w:pPr>
        <w:ind w:left="2727" w:hanging="364"/>
      </w:pPr>
      <w:rPr>
        <w:rFonts w:hint="default"/>
        <w:lang w:val="pt-PT" w:eastAsia="en-US" w:bidi="ar-SA"/>
      </w:rPr>
    </w:lvl>
    <w:lvl w:ilvl="6">
      <w:start w:val="0"/>
      <w:numFmt w:val="bullet"/>
      <w:lvlText w:val="•"/>
      <w:lvlJc w:val="left"/>
      <w:pPr>
        <w:ind w:left="3157" w:hanging="364"/>
      </w:pPr>
      <w:rPr>
        <w:rFonts w:hint="default"/>
        <w:lang w:val="pt-PT" w:eastAsia="en-US" w:bidi="ar-SA"/>
      </w:rPr>
    </w:lvl>
    <w:lvl w:ilvl="7">
      <w:start w:val="0"/>
      <w:numFmt w:val="bullet"/>
      <w:lvlText w:val="•"/>
      <w:lvlJc w:val="left"/>
      <w:pPr>
        <w:ind w:left="3586" w:hanging="364"/>
      </w:pPr>
      <w:rPr>
        <w:rFonts w:hint="default"/>
        <w:lang w:val="pt-PT" w:eastAsia="en-US" w:bidi="ar-SA"/>
      </w:rPr>
    </w:lvl>
    <w:lvl w:ilvl="8">
      <w:start w:val="0"/>
      <w:numFmt w:val="bullet"/>
      <w:lvlText w:val="•"/>
      <w:lvlJc w:val="left"/>
      <w:pPr>
        <w:ind w:left="4016" w:hanging="364"/>
      </w:pPr>
      <w:rPr>
        <w:rFonts w:hint="default"/>
        <w:lang w:val="pt-PT" w:eastAsia="en-US" w:bidi="ar-SA"/>
      </w:rPr>
    </w:lvl>
  </w:abstractNum>
  <w:abstractNum w:abstractNumId="67">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6">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5">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4">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1">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0">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9">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8">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6">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5">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9">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6">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5">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4">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3">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2">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3"/>
      <w:numFmt w:val="decimal"/>
      <w:lvlText w:val="%1"/>
      <w:lvlJc w:val="left"/>
      <w:pPr>
        <w:ind w:left="450" w:hanging="374"/>
        <w:jc w:val="left"/>
      </w:pPr>
      <w:rPr>
        <w:rFonts w:hint="default"/>
        <w:lang w:val="pt-PT" w:eastAsia="en-US" w:bidi="ar-SA"/>
      </w:rPr>
    </w:lvl>
    <w:lvl w:ilvl="1">
      <w:start w:val="1"/>
      <w:numFmt w:val="decimal"/>
      <w:lvlText w:val="%1.%2"/>
      <w:lvlJc w:val="left"/>
      <w:pPr>
        <w:ind w:left="450" w:hanging="3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374"/>
      </w:pPr>
      <w:rPr>
        <w:rFonts w:hint="default"/>
        <w:lang w:val="pt-PT" w:eastAsia="en-US" w:bidi="ar-SA"/>
      </w:rPr>
    </w:lvl>
    <w:lvl w:ilvl="3">
      <w:start w:val="0"/>
      <w:numFmt w:val="bullet"/>
      <w:lvlText w:val="•"/>
      <w:lvlJc w:val="left"/>
      <w:pPr>
        <w:ind w:left="4844" w:hanging="374"/>
      </w:pPr>
      <w:rPr>
        <w:rFonts w:hint="default"/>
        <w:lang w:val="pt-PT" w:eastAsia="en-US" w:bidi="ar-SA"/>
      </w:rPr>
    </w:lvl>
    <w:lvl w:ilvl="4">
      <w:start w:val="0"/>
      <w:numFmt w:val="bullet"/>
      <w:lvlText w:val="•"/>
      <w:lvlJc w:val="left"/>
      <w:pPr>
        <w:ind w:left="6312" w:hanging="374"/>
      </w:pPr>
      <w:rPr>
        <w:rFonts w:hint="default"/>
        <w:lang w:val="pt-PT" w:eastAsia="en-US" w:bidi="ar-SA"/>
      </w:rPr>
    </w:lvl>
    <w:lvl w:ilvl="5">
      <w:start w:val="0"/>
      <w:numFmt w:val="bullet"/>
      <w:lvlText w:val="•"/>
      <w:lvlJc w:val="left"/>
      <w:pPr>
        <w:ind w:left="7780" w:hanging="374"/>
      </w:pPr>
      <w:rPr>
        <w:rFonts w:hint="default"/>
        <w:lang w:val="pt-PT" w:eastAsia="en-US" w:bidi="ar-SA"/>
      </w:rPr>
    </w:lvl>
    <w:lvl w:ilvl="6">
      <w:start w:val="0"/>
      <w:numFmt w:val="bullet"/>
      <w:lvlText w:val="•"/>
      <w:lvlJc w:val="left"/>
      <w:pPr>
        <w:ind w:left="9248" w:hanging="374"/>
      </w:pPr>
      <w:rPr>
        <w:rFonts w:hint="default"/>
        <w:lang w:val="pt-PT" w:eastAsia="en-US" w:bidi="ar-SA"/>
      </w:rPr>
    </w:lvl>
    <w:lvl w:ilvl="7">
      <w:start w:val="0"/>
      <w:numFmt w:val="bullet"/>
      <w:lvlText w:val="•"/>
      <w:lvlJc w:val="left"/>
      <w:pPr>
        <w:ind w:left="10716" w:hanging="374"/>
      </w:pPr>
      <w:rPr>
        <w:rFonts w:hint="default"/>
        <w:lang w:val="pt-PT" w:eastAsia="en-US" w:bidi="ar-SA"/>
      </w:rPr>
    </w:lvl>
    <w:lvl w:ilvl="8">
      <w:start w:val="0"/>
      <w:numFmt w:val="bullet"/>
      <w:lvlText w:val="•"/>
      <w:lvlJc w:val="left"/>
      <w:pPr>
        <w:ind w:left="12184" w:hanging="374"/>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2"/>
      <w:numFmt w:val="decimal"/>
      <w:lvlText w:val="%1"/>
      <w:lvlJc w:val="left"/>
      <w:pPr>
        <w:ind w:left="450" w:hanging="1036"/>
        <w:jc w:val="left"/>
      </w:pPr>
      <w:rPr>
        <w:rFonts w:hint="default"/>
        <w:lang w:val="pt-PT" w:eastAsia="en-US" w:bidi="ar-SA"/>
      </w:rPr>
    </w:lvl>
    <w:lvl w:ilvl="1">
      <w:start w:val="1"/>
      <w:numFmt w:val="decimal"/>
      <w:lvlText w:val="%1.%2"/>
      <w:lvlJc w:val="left"/>
      <w:pPr>
        <w:ind w:left="450" w:hanging="10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6"/>
      </w:pPr>
      <w:rPr>
        <w:rFonts w:hint="default"/>
        <w:lang w:val="pt-PT" w:eastAsia="en-US" w:bidi="ar-SA"/>
      </w:rPr>
    </w:lvl>
    <w:lvl w:ilvl="4">
      <w:start w:val="0"/>
      <w:numFmt w:val="bullet"/>
      <w:lvlText w:val="•"/>
      <w:lvlJc w:val="left"/>
      <w:pPr>
        <w:ind w:left="6312" w:hanging="556"/>
      </w:pPr>
      <w:rPr>
        <w:rFonts w:hint="default"/>
        <w:lang w:val="pt-PT" w:eastAsia="en-US" w:bidi="ar-SA"/>
      </w:rPr>
    </w:lvl>
    <w:lvl w:ilvl="5">
      <w:start w:val="0"/>
      <w:numFmt w:val="bullet"/>
      <w:lvlText w:val="•"/>
      <w:lvlJc w:val="left"/>
      <w:pPr>
        <w:ind w:left="7780" w:hanging="556"/>
      </w:pPr>
      <w:rPr>
        <w:rFonts w:hint="default"/>
        <w:lang w:val="pt-PT" w:eastAsia="en-US" w:bidi="ar-SA"/>
      </w:rPr>
    </w:lvl>
    <w:lvl w:ilvl="6">
      <w:start w:val="0"/>
      <w:numFmt w:val="bullet"/>
      <w:lvlText w:val="•"/>
      <w:lvlJc w:val="left"/>
      <w:pPr>
        <w:ind w:left="9248" w:hanging="556"/>
      </w:pPr>
      <w:rPr>
        <w:rFonts w:hint="default"/>
        <w:lang w:val="pt-PT" w:eastAsia="en-US" w:bidi="ar-SA"/>
      </w:rPr>
    </w:lvl>
    <w:lvl w:ilvl="7">
      <w:start w:val="0"/>
      <w:numFmt w:val="bullet"/>
      <w:lvlText w:val="•"/>
      <w:lvlJc w:val="left"/>
      <w:pPr>
        <w:ind w:left="10716" w:hanging="556"/>
      </w:pPr>
      <w:rPr>
        <w:rFonts w:hint="default"/>
        <w:lang w:val="pt-PT" w:eastAsia="en-US" w:bidi="ar-SA"/>
      </w:rPr>
    </w:lvl>
    <w:lvl w:ilvl="8">
      <w:start w:val="0"/>
      <w:numFmt w:val="bullet"/>
      <w:lvlText w:val="•"/>
      <w:lvlJc w:val="left"/>
      <w:pPr>
        <w:ind w:left="12184" w:hanging="556"/>
      </w:pPr>
      <w:rPr>
        <w:rFonts w:hint="default"/>
        <w:lang w:val="pt-PT" w:eastAsia="en-US" w:bidi="ar-SA"/>
      </w:rPr>
    </w:lvl>
  </w:abstractNum>
  <w:abstractNum w:abstractNumId="36">
    <w:multiLevelType w:val="hybridMultilevel"/>
    <w:lvl w:ilvl="0">
      <w:start w:val="1"/>
      <w:numFmt w:val="decimal"/>
      <w:lvlText w:val="%1"/>
      <w:lvlJc w:val="left"/>
      <w:pPr>
        <w:ind w:left="2000" w:hanging="1551"/>
        <w:jc w:val="left"/>
      </w:pPr>
      <w:rPr>
        <w:rFonts w:hint="default"/>
        <w:lang w:val="pt-PT" w:eastAsia="en-US" w:bidi="ar-SA"/>
      </w:rPr>
    </w:lvl>
    <w:lvl w:ilvl="1">
      <w:start w:val="1"/>
      <w:numFmt w:val="decimal"/>
      <w:lvlText w:val="%1.%2"/>
      <w:lvlJc w:val="left"/>
      <w:pPr>
        <w:ind w:left="2000" w:hanging="15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915" w:hanging="840"/>
      </w:pPr>
      <w:rPr>
        <w:rFonts w:hint="default"/>
        <w:lang w:val="pt-PT" w:eastAsia="en-US" w:bidi="ar-SA"/>
      </w:rPr>
    </w:lvl>
    <w:lvl w:ilvl="4">
      <w:start w:val="0"/>
      <w:numFmt w:val="bullet"/>
      <w:lvlText w:val="•"/>
      <w:lvlJc w:val="left"/>
      <w:pPr>
        <w:ind w:left="6373" w:hanging="840"/>
      </w:pPr>
      <w:rPr>
        <w:rFonts w:hint="default"/>
        <w:lang w:val="pt-PT" w:eastAsia="en-US" w:bidi="ar-SA"/>
      </w:rPr>
    </w:lvl>
    <w:lvl w:ilvl="5">
      <w:start w:val="0"/>
      <w:numFmt w:val="bullet"/>
      <w:lvlText w:val="•"/>
      <w:lvlJc w:val="left"/>
      <w:pPr>
        <w:ind w:left="7831" w:hanging="840"/>
      </w:pPr>
      <w:rPr>
        <w:rFonts w:hint="default"/>
        <w:lang w:val="pt-PT" w:eastAsia="en-US" w:bidi="ar-SA"/>
      </w:rPr>
    </w:lvl>
    <w:lvl w:ilvl="6">
      <w:start w:val="0"/>
      <w:numFmt w:val="bullet"/>
      <w:lvlText w:val="•"/>
      <w:lvlJc w:val="left"/>
      <w:pPr>
        <w:ind w:left="9288" w:hanging="840"/>
      </w:pPr>
      <w:rPr>
        <w:rFonts w:hint="default"/>
        <w:lang w:val="pt-PT" w:eastAsia="en-US" w:bidi="ar-SA"/>
      </w:rPr>
    </w:lvl>
    <w:lvl w:ilvl="7">
      <w:start w:val="0"/>
      <w:numFmt w:val="bullet"/>
      <w:lvlText w:val="•"/>
      <w:lvlJc w:val="left"/>
      <w:pPr>
        <w:ind w:left="10746" w:hanging="840"/>
      </w:pPr>
      <w:rPr>
        <w:rFonts w:hint="default"/>
        <w:lang w:val="pt-PT" w:eastAsia="en-US" w:bidi="ar-SA"/>
      </w:rPr>
    </w:lvl>
    <w:lvl w:ilvl="8">
      <w:start w:val="0"/>
      <w:numFmt w:val="bullet"/>
      <w:lvlText w:val="•"/>
      <w:lvlJc w:val="left"/>
      <w:pPr>
        <w:ind w:left="12204" w:hanging="840"/>
      </w:pPr>
      <w:rPr>
        <w:rFonts w:hint="default"/>
        <w:lang w:val="pt-PT" w:eastAsia="en-US" w:bidi="ar-SA"/>
      </w:rPr>
    </w:lvl>
  </w:abstractNum>
  <w:abstractNum w:abstractNumId="35">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7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789"/>
      </w:pPr>
      <w:rPr>
        <w:rFonts w:hint="default"/>
        <w:lang w:val="pt-PT" w:eastAsia="en-US" w:bidi="ar-SA"/>
      </w:rPr>
    </w:lvl>
    <w:lvl w:ilvl="3">
      <w:start w:val="0"/>
      <w:numFmt w:val="bullet"/>
      <w:lvlText w:val="•"/>
      <w:lvlJc w:val="left"/>
      <w:pPr>
        <w:ind w:left="3935" w:hanging="789"/>
      </w:pPr>
      <w:rPr>
        <w:rFonts w:hint="default"/>
        <w:lang w:val="pt-PT" w:eastAsia="en-US" w:bidi="ar-SA"/>
      </w:rPr>
    </w:lvl>
    <w:lvl w:ilvl="4">
      <w:start w:val="0"/>
      <w:numFmt w:val="bullet"/>
      <w:lvlText w:val="•"/>
      <w:lvlJc w:val="left"/>
      <w:pPr>
        <w:ind w:left="5533" w:hanging="789"/>
      </w:pPr>
      <w:rPr>
        <w:rFonts w:hint="default"/>
        <w:lang w:val="pt-PT" w:eastAsia="en-US" w:bidi="ar-SA"/>
      </w:rPr>
    </w:lvl>
    <w:lvl w:ilvl="5">
      <w:start w:val="0"/>
      <w:numFmt w:val="bullet"/>
      <w:lvlText w:val="•"/>
      <w:lvlJc w:val="left"/>
      <w:pPr>
        <w:ind w:left="7131" w:hanging="789"/>
      </w:pPr>
      <w:rPr>
        <w:rFonts w:hint="default"/>
        <w:lang w:val="pt-PT" w:eastAsia="en-US" w:bidi="ar-SA"/>
      </w:rPr>
    </w:lvl>
    <w:lvl w:ilvl="6">
      <w:start w:val="0"/>
      <w:numFmt w:val="bullet"/>
      <w:lvlText w:val="•"/>
      <w:lvlJc w:val="left"/>
      <w:pPr>
        <w:ind w:left="8728" w:hanging="789"/>
      </w:pPr>
      <w:rPr>
        <w:rFonts w:hint="default"/>
        <w:lang w:val="pt-PT" w:eastAsia="en-US" w:bidi="ar-SA"/>
      </w:rPr>
    </w:lvl>
    <w:lvl w:ilvl="7">
      <w:start w:val="0"/>
      <w:numFmt w:val="bullet"/>
      <w:lvlText w:val="•"/>
      <w:lvlJc w:val="left"/>
      <w:pPr>
        <w:ind w:left="10326" w:hanging="789"/>
      </w:pPr>
      <w:rPr>
        <w:rFonts w:hint="default"/>
        <w:lang w:val="pt-PT" w:eastAsia="en-US" w:bidi="ar-SA"/>
      </w:rPr>
    </w:lvl>
    <w:lvl w:ilvl="8">
      <w:start w:val="0"/>
      <w:numFmt w:val="bullet"/>
      <w:lvlText w:val="•"/>
      <w:lvlJc w:val="left"/>
      <w:pPr>
        <w:ind w:left="11924" w:hanging="789"/>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1159998&amp;id_procedimento_atual=131111028&amp;infra_sistema=100000100&amp;infra_unidade_atual=120007803&amp;infra_hash=854026a696c4a96b42e9b831d484bdedbc3246d1e4265f75d5586e35ccdf3fb22691d3ef4eaa2060ce56d03071d581abd66155046e3a5b3784dab8ae266654dd0df6e9fe564927ce8866c7079ee2e3d65776cc1fc718feef061045437fdca37b" TargetMode="External"/><Relationship Id="rId34" Type="http://schemas.openxmlformats.org/officeDocument/2006/relationships/hyperlink" Target="https://sei.rj.gov.br/sei/controlador.php?acao=protocolo_visualizar&amp;id_protocolo=116823167&amp;id_procedimento_atual=131111028&amp;infra_sistema=100000100&amp;infra_unidade_atual=120007803&amp;infra_hash=0e9967196b41239afcc92cce16c5b3ddf2b22165d50713a29bf90cba4273c08e2691d3ef4eaa2060ce56d03071d581abd66155046e3a5b3784dab8ae266654dd0df6e9fe564927ce8866c7079ee2e3d65776cc1fc718feef061045437fdca37b" TargetMode="External"/><Relationship Id="rId35" Type="http://schemas.openxmlformats.org/officeDocument/2006/relationships/hyperlink" Target="https://sei.rj.gov.br/sei/controlador.php?acao=protocolo_visualizar&amp;id_protocolo=131183351&amp;id_procedimento_atual=131111028&amp;infra_sistema=100000100&amp;infra_unidade_atual=120007803&amp;infra_hash=e97eca02ca669c018b9c2998a7b13dc0d1a2bb3924d346b6046b35752c7653d32691d3ef4eaa2060ce56d03071d581abd66155046e3a5b3784dab8ae266654dd0df6e9fe564927ce8866c7079ee2e3d65776cc1fc718feef061045437fdca37b" TargetMode="External"/><Relationship Id="rId36" Type="http://schemas.openxmlformats.org/officeDocument/2006/relationships/hyperlink" Target="https://sei.rj.gov.br/sei/controlador.php?acao=protocolo_visualizar&amp;id_protocolo=95504857&amp;id_procedimento_atual=131111028&amp;infra_sistema=100000100&amp;infra_unidade_atual=120007803&amp;infra_hash=6dbb02a6861eb186faa729bea0c37c0db4e48416dae294f2c772c2103c60864a2691d3ef4eaa2060ce56d03071d581abd66155046e3a5b3784dab8ae266654dd0df6e9fe564927ce8866c7079ee2e3d65776cc1fc718feef061045437fdca37b" TargetMode="External"/><Relationship Id="rId37" Type="http://schemas.openxmlformats.org/officeDocument/2006/relationships/hyperlink" Target="https://pncp.gov.br/app/pca/42498600000171/2026/5" TargetMode="External"/><Relationship Id="rId38" Type="http://schemas.openxmlformats.org/officeDocument/2006/relationships/hyperlink" Target="https://sei.rj.gov.br/sei/controlador.php?acao=protocolo_visualizar&amp;id_protocolo=77579863&amp;id_procedimento_atual=131111028&amp;infra_sistema=100000100&amp;infra_unidade_atual=120007803&amp;infra_hash=cda126699df95d78d4fc7af9b7065942cbea5eee128911c2f55032886e3529b32691d3ef4eaa2060ce56d03071d581abd66155046e3a5b3784dab8ae266654dd0df6e9fe564927ce8866c7079ee2e3d65776cc1fc718feef061045437fdca37b" TargetMode="External"/><Relationship Id="rId39" Type="http://schemas.openxmlformats.org/officeDocument/2006/relationships/hyperlink" Target="https://sei.rj.gov.br/sei/controlador.php?acao=protocolo_visualizar&amp;id_protocolo=33665672&amp;id_procedimento_atual=131111028&amp;infra_sistema=100000100&amp;infra_unidade_atual=120007803&amp;infra_hash=77aa82f029d6b04533ba0bf31cae7a48217b5b7aed68a77fdce6a5916f6a0cdf2691d3ef4eaa2060ce56d03071d581abd66155046e3a5b3784dab8ae266654dd0df6e9fe564927ce8866c7079ee2e3d65776cc1fc718feef061045437fdca37b" TargetMode="External"/><Relationship Id="rId40" Type="http://schemas.openxmlformats.org/officeDocument/2006/relationships/hyperlink" Target="http://www.planalto.gov.br/ccivil_03/_ato2019-2022/2021/lei/L14133.htm#art137" TargetMode="External"/><Relationship Id="rId4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art116" TargetMode="External"/><Relationship Id="rId43" Type="http://schemas.openxmlformats.org/officeDocument/2006/relationships/hyperlink" Target="http://www.planalto.gov.br/ccivil_03/_ato2019-2022/2021/lei/L14133.htm#art124" TargetMode="External"/><Relationship Id="rId44" Type="http://schemas.openxmlformats.org/officeDocument/2006/relationships/hyperlink" Target="http://www.planalto.gov.br/ccivil_03/_ato2019-2022/2021/lei/L14133.htm#art131" TargetMode="External"/><Relationship Id="rId45" Type="http://schemas.openxmlformats.org/officeDocument/2006/relationships/hyperlink" Target="http://www.planalto.gov.br/ccivil_03/_ato2019-2022/2021/lei/L14133.htm#art136" TargetMode="External"/><Relationship Id="rId46" Type="http://schemas.openxmlformats.org/officeDocument/2006/relationships/hyperlink" Target="http://www.planalto.gov.br/ccivil_03/_ato2019-2022/2021/lei/L14133.htm#art94" TargetMode="External"/><Relationship Id="rId47" Type="http://schemas.openxmlformats.org/officeDocument/2006/relationships/hyperlink" Target="https://www.planalto.gov.br/ccivil_03/_ato2011-2014/2011/lei/l12527.htm#art8%C2%A72" TargetMode="External"/><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SEI-260007/002112/2026</dc:title>
  <dcterms:created xsi:type="dcterms:W3CDTF">2026-05-20T16:25:02Z</dcterms:created>
  <dcterms:modified xsi:type="dcterms:W3CDTF">2026-05-20T16:25:02Z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2026-05-20T00:00:00Z</vt:filetime>
  </property>
  <property fmtid="{D5CDD505-2E9C-101B-9397-08002B2CF9AE}" pid="3" name="Creator">
    <vt:lpwstr>Mozilla/5.0 (Windows NT 10.0; Win64; x64) AppleWebKit/537.36 (KHTML, like Gecko) Chrome/148.0.0.0 Safari/537.36</vt:lpwstr>
  </property>
  <property fmtid="{D5CDD505-2E9C-101B-9397-08002B2CF9AE}" pid="4" name="LastSaved">
    <vt:filetime>2026-05-20T00:00:00Z</vt:filetime>
  </property>
  <property fmtid="{D5CDD505-2E9C-101B-9397-08002B2CF9AE}" pid="5" name="Producer">
    <vt:lpwstr>Skia/PDF m148</vt:lpwstr>
  </property>
</Properties>
</file>