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spacing w:before="0"/>
        <w:ind w:left="7005"/>
        <w:rPr>
          <w:sz w:val="20"/>
        </w:rPr>
      </w:pPr>
      <w:r>
        <w:rPr>
          <w:sz w:val="20"/>
        </w:rPr>
        <w:drawing>
          <wp:inline distT="0" distB="0" distL="0" distR="0">
            <wp:extent cx="726422" cy="914400"/>
            <wp:effectExtent l="0" t="0" r="0" b="0"/>
            <wp:docPr id="1" name="Image 1" descr="Timbre"/>
            <wp:cNvGraphicFramePr>
              <a:graphicFrameLocks/>
            </wp:cNvGraphicFramePr>
            <a:graphic>
              <a:graphicData uri="http://schemas.openxmlformats.org/drawingml/2006/picture">
                <pic:pic>
                  <pic:nvPicPr>
                    <pic:cNvPr id="1" name="Image 1" descr="Timbre"/>
                    <pic:cNvPicPr/>
                  </pic:nvPicPr>
                  <pic:blipFill>
                    <a:blip r:embed="rId5" cstate="print"/>
                    <a:stretch>
                      <a:fillRect/>
                    </a:stretch>
                  </pic:blipFill>
                  <pic:spPr>
                    <a:xfrm>
                      <a:off x="0" y="0"/>
                      <a:ext cx="726422" cy="914400"/>
                    </a:xfrm>
                    <a:prstGeom prst="rect">
                      <a:avLst/>
                    </a:prstGeom>
                  </pic:spPr>
                </pic:pic>
              </a:graphicData>
            </a:graphic>
          </wp:inline>
        </w:drawing>
      </w:r>
      <w:r>
        <w:rPr>
          <w:sz w:val="20"/>
        </w:rPr>
      </w:r>
    </w:p>
    <w:p>
      <w:pPr>
        <w:pStyle w:val="BodyText"/>
        <w:spacing w:before="9"/>
        <w:ind w:left="0"/>
        <w:rPr>
          <w:sz w:val="10"/>
        </w:rPr>
      </w:pPr>
    </w:p>
    <w:p>
      <w:pPr>
        <w:pStyle w:val="BodyText"/>
        <w:spacing w:after="0"/>
        <w:rPr>
          <w:sz w:val="10"/>
        </w:rPr>
        <w:sectPr>
          <w:type w:val="continuous"/>
          <w:pgSz w:w="15840" w:h="24480"/>
          <w:pgMar w:top="740" w:bottom="280" w:left="360" w:right="360"/>
        </w:sectPr>
      </w:pPr>
    </w:p>
    <w:p>
      <w:pPr>
        <w:pStyle w:val="BodyText"/>
        <w:spacing w:before="0"/>
        <w:ind w:left="0"/>
      </w:pPr>
    </w:p>
    <w:p>
      <w:pPr>
        <w:pStyle w:val="BodyText"/>
        <w:spacing w:before="0"/>
        <w:ind w:left="0"/>
      </w:pPr>
    </w:p>
    <w:p>
      <w:pPr>
        <w:pStyle w:val="BodyText"/>
        <w:spacing w:before="0"/>
        <w:ind w:left="0"/>
      </w:pPr>
    </w:p>
    <w:p>
      <w:pPr>
        <w:pStyle w:val="BodyText"/>
        <w:spacing w:before="133"/>
        <w:ind w:left="0"/>
      </w:pPr>
    </w:p>
    <w:p>
      <w:pPr>
        <w:spacing w:before="0"/>
        <w:ind w:left="329" w:right="0" w:firstLine="0"/>
        <w:jc w:val="left"/>
        <w:rPr>
          <w:b/>
          <w:sz w:val="24"/>
        </w:rPr>
      </w:pPr>
      <w:r>
        <w:rPr>
          <w:b/>
          <w:sz w:val="24"/>
        </w:rPr>
        <w:t>Edital de </w:t>
      </w:r>
      <w:r>
        <w:rPr>
          <w:b/>
          <w:spacing w:val="-2"/>
          <w:sz w:val="24"/>
        </w:rPr>
        <w:t>Licitação</w:t>
      </w:r>
    </w:p>
    <w:p>
      <w:pPr>
        <w:spacing w:before="234"/>
        <w:ind w:left="329" w:right="0" w:firstLine="0"/>
        <w:jc w:val="left"/>
        <w:rPr>
          <w:b/>
          <w:sz w:val="24"/>
        </w:rPr>
      </w:pPr>
      <w:r>
        <w:rPr>
          <w:b/>
          <w:sz w:val="24"/>
        </w:rPr>
        <w:t>Processo</w:t>
      </w:r>
      <w:r>
        <w:rPr>
          <w:b/>
          <w:spacing w:val="-3"/>
          <w:sz w:val="24"/>
        </w:rPr>
        <w:t> </w:t>
      </w:r>
      <w:r>
        <w:rPr>
          <w:b/>
          <w:sz w:val="24"/>
        </w:rPr>
        <w:t>nº</w:t>
      </w:r>
      <w:r>
        <w:rPr>
          <w:b/>
          <w:spacing w:val="-2"/>
          <w:sz w:val="24"/>
        </w:rPr>
        <w:t> </w:t>
      </w:r>
      <w:r>
        <w:rPr>
          <w:b/>
          <w:sz w:val="24"/>
        </w:rPr>
        <w:t>SEI-</w:t>
      </w:r>
      <w:r>
        <w:rPr>
          <w:b/>
          <w:spacing w:val="-2"/>
          <w:sz w:val="24"/>
        </w:rPr>
        <w:t>260007/001233/2026</w:t>
      </w:r>
    </w:p>
    <w:p>
      <w:pPr>
        <w:spacing w:line="400" w:lineRule="auto" w:before="93"/>
        <w:ind w:left="329" w:right="5263" w:firstLine="165"/>
        <w:jc w:val="left"/>
        <w:rPr>
          <w:sz w:val="18"/>
        </w:rPr>
      </w:pPr>
      <w:r>
        <w:rPr/>
        <w:br w:type="column"/>
      </w:r>
      <w:r>
        <w:rPr>
          <w:sz w:val="18"/>
        </w:rPr>
        <w:t>Governo do Estado do Rio de Janeiro Universidade</w:t>
      </w:r>
      <w:r>
        <w:rPr>
          <w:spacing w:val="-7"/>
          <w:sz w:val="18"/>
        </w:rPr>
        <w:t> </w:t>
      </w:r>
      <w:r>
        <w:rPr>
          <w:sz w:val="18"/>
        </w:rPr>
        <w:t>do</w:t>
      </w:r>
      <w:r>
        <w:rPr>
          <w:spacing w:val="-7"/>
          <w:sz w:val="18"/>
        </w:rPr>
        <w:t> </w:t>
      </w:r>
      <w:r>
        <w:rPr>
          <w:sz w:val="18"/>
        </w:rPr>
        <w:t>Estado</w:t>
      </w:r>
      <w:r>
        <w:rPr>
          <w:spacing w:val="-7"/>
          <w:sz w:val="18"/>
        </w:rPr>
        <w:t> </w:t>
      </w:r>
      <w:r>
        <w:rPr>
          <w:sz w:val="18"/>
        </w:rPr>
        <w:t>do</w:t>
      </w:r>
      <w:r>
        <w:rPr>
          <w:spacing w:val="-7"/>
          <w:sz w:val="18"/>
        </w:rPr>
        <w:t> </w:t>
      </w:r>
      <w:r>
        <w:rPr>
          <w:sz w:val="18"/>
        </w:rPr>
        <w:t>Rio</w:t>
      </w:r>
      <w:r>
        <w:rPr>
          <w:spacing w:val="-7"/>
          <w:sz w:val="18"/>
        </w:rPr>
        <w:t> </w:t>
      </w:r>
      <w:r>
        <w:rPr>
          <w:sz w:val="18"/>
        </w:rPr>
        <w:t>de</w:t>
      </w:r>
      <w:r>
        <w:rPr>
          <w:spacing w:val="-7"/>
          <w:sz w:val="18"/>
        </w:rPr>
        <w:t> </w:t>
      </w:r>
      <w:r>
        <w:rPr>
          <w:sz w:val="18"/>
        </w:rPr>
        <w:t>Janeiro</w:t>
      </w:r>
    </w:p>
    <w:p>
      <w:pPr>
        <w:spacing w:line="206" w:lineRule="exact" w:before="0"/>
        <w:ind w:left="512" w:right="0" w:firstLine="0"/>
        <w:jc w:val="left"/>
        <w:rPr>
          <w:sz w:val="18"/>
        </w:rPr>
      </w:pPr>
      <w:r>
        <w:rPr>
          <w:sz w:val="18"/>
        </w:rPr>
        <w:t>Hospital Universitário Pedro </w:t>
      </w:r>
      <w:r>
        <w:rPr>
          <w:spacing w:val="-2"/>
          <w:sz w:val="18"/>
        </w:rPr>
        <w:t>Ernesto</w:t>
      </w:r>
    </w:p>
    <w:p>
      <w:pPr>
        <w:spacing w:after="0" w:line="206" w:lineRule="exact"/>
        <w:jc w:val="left"/>
        <w:rPr>
          <w:sz w:val="18"/>
        </w:rPr>
        <w:sectPr>
          <w:type w:val="continuous"/>
          <w:pgSz w:w="15840" w:h="24480"/>
          <w:pgMar w:top="740" w:bottom="280" w:left="360" w:right="360"/>
          <w:cols w:num="2" w:equalWidth="0">
            <w:col w:w="4112" w:space="1611"/>
            <w:col w:w="9397"/>
          </w:cols>
        </w:sectPr>
      </w:pPr>
    </w:p>
    <w:p>
      <w:pPr>
        <w:pStyle w:val="BodyText"/>
        <w:spacing w:before="0"/>
        <w:ind w:left="0"/>
        <w:rPr>
          <w:sz w:val="26"/>
        </w:rPr>
      </w:pPr>
    </w:p>
    <w:p>
      <w:pPr>
        <w:pStyle w:val="BodyText"/>
        <w:spacing w:before="217"/>
        <w:ind w:left="0"/>
        <w:rPr>
          <w:sz w:val="26"/>
        </w:rPr>
      </w:pPr>
    </w:p>
    <w:p>
      <w:pPr>
        <w:pStyle w:val="Title"/>
        <w:jc w:val="center"/>
      </w:pPr>
      <w:r>
        <w:rPr/>
        <w:t>PREGÃO</w:t>
      </w:r>
      <w:r>
        <w:rPr>
          <w:spacing w:val="-1"/>
        </w:rPr>
        <w:t> </w:t>
      </w:r>
      <w:r>
        <w:rPr/>
        <w:t>ELETRÔNICO</w:t>
      </w:r>
      <w:r>
        <w:rPr>
          <w:spacing w:val="-1"/>
        </w:rPr>
        <w:t> </w:t>
      </w:r>
      <w:r>
        <w:rPr/>
        <w:t>Nº</w:t>
      </w:r>
      <w:r>
        <w:rPr>
          <w:spacing w:val="-1"/>
        </w:rPr>
        <w:t> </w:t>
      </w:r>
      <w:r>
        <w:rPr>
          <w:spacing w:val="-2"/>
        </w:rPr>
        <w:t>182/2026</w:t>
      </w:r>
    </w:p>
    <w:p>
      <w:pPr>
        <w:spacing w:line="780" w:lineRule="atLeast" w:before="146"/>
        <w:ind w:left="449" w:right="2611" w:firstLine="0"/>
        <w:jc w:val="left"/>
        <w:rPr>
          <w:b/>
          <w:sz w:val="24"/>
        </w:rPr>
      </w:pPr>
      <w:r>
        <w:rPr>
          <w:b/>
          <w:sz w:val="24"/>
        </w:rPr>
        <w:t>CONTRATANTE:</w:t>
      </w:r>
      <w:r>
        <w:rPr>
          <w:b/>
          <w:spacing w:val="-8"/>
          <w:sz w:val="24"/>
        </w:rPr>
        <w:t> </w:t>
      </w:r>
      <w:r>
        <w:rPr>
          <w:b/>
          <w:sz w:val="24"/>
        </w:rPr>
        <w:t>UNIVERSIDADE</w:t>
      </w:r>
      <w:r>
        <w:rPr>
          <w:b/>
          <w:spacing w:val="-8"/>
          <w:sz w:val="24"/>
        </w:rPr>
        <w:t> </w:t>
      </w:r>
      <w:r>
        <w:rPr>
          <w:b/>
          <w:sz w:val="24"/>
        </w:rPr>
        <w:t>DO</w:t>
      </w:r>
      <w:r>
        <w:rPr>
          <w:b/>
          <w:spacing w:val="-8"/>
          <w:sz w:val="24"/>
        </w:rPr>
        <w:t> </w:t>
      </w:r>
      <w:r>
        <w:rPr>
          <w:b/>
          <w:sz w:val="24"/>
        </w:rPr>
        <w:t>ESTADO</w:t>
      </w:r>
      <w:r>
        <w:rPr>
          <w:b/>
          <w:spacing w:val="-8"/>
          <w:sz w:val="24"/>
        </w:rPr>
        <w:t> </w:t>
      </w:r>
      <w:r>
        <w:rPr>
          <w:b/>
          <w:sz w:val="24"/>
        </w:rPr>
        <w:t>DO</w:t>
      </w:r>
      <w:r>
        <w:rPr>
          <w:b/>
          <w:spacing w:val="-8"/>
          <w:sz w:val="24"/>
        </w:rPr>
        <w:t> </w:t>
      </w:r>
      <w:r>
        <w:rPr>
          <w:b/>
          <w:sz w:val="24"/>
        </w:rPr>
        <w:t>RIO</w:t>
      </w:r>
      <w:r>
        <w:rPr>
          <w:b/>
          <w:spacing w:val="-8"/>
          <w:sz w:val="24"/>
        </w:rPr>
        <w:t> </w:t>
      </w:r>
      <w:r>
        <w:rPr>
          <w:b/>
          <w:sz w:val="24"/>
        </w:rPr>
        <w:t>DE</w:t>
      </w:r>
      <w:r>
        <w:rPr>
          <w:b/>
          <w:spacing w:val="-8"/>
          <w:sz w:val="24"/>
        </w:rPr>
        <w:t> </w:t>
      </w:r>
      <w:r>
        <w:rPr>
          <w:b/>
          <w:sz w:val="24"/>
        </w:rPr>
        <w:t>JANEIRO</w:t>
      </w:r>
      <w:r>
        <w:rPr>
          <w:b/>
          <w:spacing w:val="-8"/>
          <w:sz w:val="24"/>
        </w:rPr>
        <w:t> </w:t>
      </w:r>
      <w:r>
        <w:rPr>
          <w:b/>
          <w:sz w:val="24"/>
        </w:rPr>
        <w:t>(Unidade</w:t>
      </w:r>
      <w:r>
        <w:rPr>
          <w:b/>
          <w:spacing w:val="-8"/>
          <w:sz w:val="24"/>
        </w:rPr>
        <w:t> </w:t>
      </w:r>
      <w:r>
        <w:rPr>
          <w:b/>
          <w:sz w:val="24"/>
        </w:rPr>
        <w:t>Gestora</w:t>
      </w:r>
      <w:r>
        <w:rPr>
          <w:b/>
          <w:spacing w:val="-8"/>
          <w:sz w:val="24"/>
        </w:rPr>
        <w:t> </w:t>
      </w:r>
      <w:r>
        <w:rPr>
          <w:b/>
          <w:sz w:val="24"/>
        </w:rPr>
        <w:t>–</w:t>
      </w:r>
      <w:r>
        <w:rPr>
          <w:b/>
          <w:spacing w:val="-8"/>
          <w:sz w:val="24"/>
        </w:rPr>
        <w:t> </w:t>
      </w:r>
      <w:r>
        <w:rPr>
          <w:b/>
          <w:sz w:val="24"/>
        </w:rPr>
        <w:t>UG:</w:t>
      </w:r>
      <w:r>
        <w:rPr>
          <w:b/>
          <w:spacing w:val="-8"/>
          <w:sz w:val="24"/>
        </w:rPr>
        <w:t> </w:t>
      </w:r>
      <w:r>
        <w:rPr>
          <w:b/>
          <w:sz w:val="24"/>
        </w:rPr>
        <w:t>404340) </w:t>
      </w:r>
      <w:r>
        <w:rPr>
          <w:b/>
          <w:spacing w:val="-2"/>
          <w:sz w:val="24"/>
        </w:rPr>
        <w:t>OBJETO</w:t>
      </w:r>
    </w:p>
    <w:p>
      <w:pPr>
        <w:spacing w:line="273" w:lineRule="exact" w:before="114"/>
        <w:ind w:left="449" w:right="0" w:firstLine="0"/>
        <w:jc w:val="left"/>
        <w:rPr>
          <w:b/>
          <w:sz w:val="24"/>
        </w:rPr>
      </w:pPr>
      <w:r>
        <w:rPr>
          <w:b/>
          <w:sz w:val="24"/>
        </w:rPr>
        <w:t>AQUISIÇÃO</w:t>
      </w:r>
      <w:r>
        <w:rPr>
          <w:b/>
          <w:spacing w:val="18"/>
          <w:sz w:val="24"/>
        </w:rPr>
        <w:t> </w:t>
      </w:r>
      <w:r>
        <w:rPr>
          <w:b/>
          <w:sz w:val="24"/>
        </w:rPr>
        <w:t>DE</w:t>
      </w:r>
      <w:r>
        <w:rPr>
          <w:b/>
          <w:spacing w:val="18"/>
          <w:sz w:val="24"/>
        </w:rPr>
        <w:t> </w:t>
      </w:r>
      <w:r>
        <w:rPr>
          <w:b/>
          <w:sz w:val="24"/>
        </w:rPr>
        <w:t>MEDICAMENTOS</w:t>
      </w:r>
      <w:r>
        <w:rPr>
          <w:b/>
          <w:spacing w:val="18"/>
          <w:sz w:val="24"/>
        </w:rPr>
        <w:t> </w:t>
      </w:r>
      <w:r>
        <w:rPr>
          <w:b/>
          <w:sz w:val="24"/>
        </w:rPr>
        <w:t>(CICLOSPORINA,</w:t>
      </w:r>
      <w:r>
        <w:rPr>
          <w:b/>
          <w:spacing w:val="18"/>
          <w:sz w:val="24"/>
        </w:rPr>
        <w:t> </w:t>
      </w:r>
      <w:r>
        <w:rPr>
          <w:b/>
          <w:sz w:val="24"/>
        </w:rPr>
        <w:t>ETC)</w:t>
      </w:r>
      <w:r>
        <w:rPr>
          <w:b/>
          <w:spacing w:val="18"/>
          <w:sz w:val="24"/>
        </w:rPr>
        <w:t> </w:t>
      </w:r>
      <w:r>
        <w:rPr>
          <w:b/>
          <w:sz w:val="24"/>
        </w:rPr>
        <w:t>PARA</w:t>
      </w:r>
      <w:r>
        <w:rPr>
          <w:b/>
          <w:spacing w:val="5"/>
          <w:sz w:val="24"/>
        </w:rPr>
        <w:t> </w:t>
      </w:r>
      <w:r>
        <w:rPr>
          <w:b/>
          <w:sz w:val="24"/>
        </w:rPr>
        <w:t>O</w:t>
      </w:r>
      <w:r>
        <w:rPr>
          <w:b/>
          <w:spacing w:val="18"/>
          <w:sz w:val="24"/>
        </w:rPr>
        <w:t> </w:t>
      </w:r>
      <w:r>
        <w:rPr>
          <w:b/>
          <w:sz w:val="24"/>
        </w:rPr>
        <w:t>HOSPITAL</w:t>
      </w:r>
      <w:r>
        <w:rPr>
          <w:b/>
          <w:spacing w:val="4"/>
          <w:sz w:val="24"/>
        </w:rPr>
        <w:t> </w:t>
      </w:r>
      <w:r>
        <w:rPr>
          <w:b/>
          <w:sz w:val="24"/>
        </w:rPr>
        <w:t>UNIVERSITÁRIO</w:t>
      </w:r>
      <w:r>
        <w:rPr>
          <w:b/>
          <w:spacing w:val="18"/>
          <w:sz w:val="24"/>
        </w:rPr>
        <w:t> </w:t>
      </w:r>
      <w:r>
        <w:rPr>
          <w:b/>
          <w:sz w:val="24"/>
        </w:rPr>
        <w:t>PEDRO</w:t>
      </w:r>
      <w:r>
        <w:rPr>
          <w:b/>
          <w:spacing w:val="18"/>
          <w:sz w:val="24"/>
        </w:rPr>
        <w:t> </w:t>
      </w:r>
      <w:r>
        <w:rPr>
          <w:b/>
          <w:sz w:val="24"/>
        </w:rPr>
        <w:t>ERNESTO,</w:t>
      </w:r>
      <w:r>
        <w:rPr>
          <w:b/>
          <w:spacing w:val="18"/>
          <w:sz w:val="24"/>
        </w:rPr>
        <w:t> </w:t>
      </w:r>
      <w:r>
        <w:rPr>
          <w:b/>
          <w:sz w:val="24"/>
        </w:rPr>
        <w:t>na</w:t>
      </w:r>
      <w:r>
        <w:rPr>
          <w:b/>
          <w:spacing w:val="19"/>
          <w:sz w:val="24"/>
        </w:rPr>
        <w:t> </w:t>
      </w:r>
      <w:r>
        <w:rPr>
          <w:b/>
          <w:spacing w:val="-2"/>
          <w:sz w:val="24"/>
        </w:rPr>
        <w:t>forma</w:t>
      </w:r>
    </w:p>
    <w:p>
      <w:pPr>
        <w:spacing w:line="273" w:lineRule="exact" w:before="0"/>
        <w:ind w:left="449" w:right="0" w:firstLine="0"/>
        <w:jc w:val="left"/>
        <w:rPr>
          <w:b/>
          <w:sz w:val="24"/>
        </w:rPr>
      </w:pPr>
      <w:r>
        <w:rPr>
          <w:b/>
          <w:sz w:val="24"/>
        </w:rPr>
        <w:t>estabelecida neste Edital e seus </w:t>
      </w:r>
      <w:r>
        <w:rPr>
          <w:b/>
          <w:spacing w:val="-2"/>
          <w:sz w:val="24"/>
        </w:rPr>
        <w:t>anexos.</w:t>
      </w:r>
    </w:p>
    <w:p>
      <w:pPr>
        <w:pStyle w:val="BodyText"/>
        <w:spacing w:before="228"/>
        <w:ind w:left="0"/>
        <w:rPr>
          <w:b/>
        </w:rPr>
      </w:pPr>
    </w:p>
    <w:p>
      <w:pPr>
        <w:pStyle w:val="Heading1"/>
        <w:ind w:left="449" w:firstLine="0"/>
      </w:pPr>
      <w:r>
        <w:rPr>
          <w:spacing w:val="-2"/>
        </w:rPr>
        <w:t>VALOR</w:t>
      </w:r>
      <w:r>
        <w:rPr>
          <w:spacing w:val="-13"/>
        </w:rPr>
        <w:t> </w:t>
      </w:r>
      <w:r>
        <w:rPr>
          <w:spacing w:val="-2"/>
        </w:rPr>
        <w:t>TOTAL</w:t>
      </w:r>
      <w:r>
        <w:rPr>
          <w:spacing w:val="-14"/>
        </w:rPr>
        <w:t> </w:t>
      </w:r>
      <w:r>
        <w:rPr>
          <w:spacing w:val="-2"/>
        </w:rPr>
        <w:t>ESTIMADO</w:t>
      </w:r>
      <w:r>
        <w:rPr>
          <w:spacing w:val="-6"/>
        </w:rPr>
        <w:t> </w:t>
      </w:r>
      <w:r>
        <w:rPr>
          <w:spacing w:val="-2"/>
        </w:rPr>
        <w:t>DA</w:t>
      </w:r>
      <w:r>
        <w:rPr>
          <w:spacing w:val="-14"/>
        </w:rPr>
        <w:t> </w:t>
      </w:r>
      <w:r>
        <w:rPr>
          <w:spacing w:val="-2"/>
        </w:rPr>
        <w:t>CONTRATAÇÃO</w:t>
      </w:r>
    </w:p>
    <w:p>
      <w:pPr>
        <w:spacing w:before="114"/>
        <w:ind w:left="449" w:right="0" w:firstLine="0"/>
        <w:jc w:val="left"/>
        <w:rPr>
          <w:b/>
          <w:sz w:val="24"/>
        </w:rPr>
      </w:pPr>
      <w:r>
        <w:rPr>
          <w:b/>
          <w:sz w:val="24"/>
        </w:rPr>
        <w:t>R$</w:t>
      </w:r>
      <w:r>
        <w:rPr>
          <w:b/>
          <w:spacing w:val="-1"/>
          <w:sz w:val="24"/>
        </w:rPr>
        <w:t> </w:t>
      </w:r>
      <w:r>
        <w:rPr>
          <w:b/>
          <w:sz w:val="24"/>
        </w:rPr>
        <w:t>103.757,83 (cento e</w:t>
      </w:r>
      <w:r>
        <w:rPr>
          <w:b/>
          <w:spacing w:val="-1"/>
          <w:sz w:val="24"/>
        </w:rPr>
        <w:t> </w:t>
      </w:r>
      <w:r>
        <w:rPr>
          <w:b/>
          <w:sz w:val="24"/>
        </w:rPr>
        <w:t>três mil e</w:t>
      </w:r>
      <w:r>
        <w:rPr>
          <w:b/>
          <w:spacing w:val="-1"/>
          <w:sz w:val="24"/>
        </w:rPr>
        <w:t> </w:t>
      </w:r>
      <w:r>
        <w:rPr>
          <w:b/>
          <w:sz w:val="24"/>
        </w:rPr>
        <w:t>setecentos e cinquenta e</w:t>
      </w:r>
      <w:r>
        <w:rPr>
          <w:b/>
          <w:spacing w:val="-1"/>
          <w:sz w:val="24"/>
        </w:rPr>
        <w:t> </w:t>
      </w:r>
      <w:r>
        <w:rPr>
          <w:b/>
          <w:sz w:val="24"/>
        </w:rPr>
        <w:t>sete reais e</w:t>
      </w:r>
      <w:r>
        <w:rPr>
          <w:b/>
          <w:spacing w:val="-1"/>
          <w:sz w:val="24"/>
        </w:rPr>
        <w:t> </w:t>
      </w:r>
      <w:r>
        <w:rPr>
          <w:b/>
          <w:sz w:val="24"/>
        </w:rPr>
        <w:t>oitenta e três </w:t>
      </w:r>
      <w:r>
        <w:rPr>
          <w:b/>
          <w:spacing w:val="-2"/>
          <w:sz w:val="24"/>
        </w:rPr>
        <w:t>centavos).</w:t>
      </w:r>
    </w:p>
    <w:p>
      <w:pPr>
        <w:pStyle w:val="BodyText"/>
        <w:spacing w:before="228"/>
        <w:ind w:left="0"/>
        <w:rPr>
          <w:b/>
        </w:rPr>
      </w:pPr>
    </w:p>
    <w:p>
      <w:pPr>
        <w:pStyle w:val="Heading1"/>
        <w:ind w:left="449" w:firstLine="0"/>
      </w:pPr>
      <w:r>
        <w:rPr>
          <w:spacing w:val="-2"/>
        </w:rPr>
        <w:t>DATA</w:t>
      </w:r>
      <w:r>
        <w:rPr>
          <w:spacing w:val="-14"/>
        </w:rPr>
        <w:t> </w:t>
      </w:r>
      <w:r>
        <w:rPr>
          <w:spacing w:val="-2"/>
        </w:rPr>
        <w:t>DA</w:t>
      </w:r>
      <w:r>
        <w:rPr>
          <w:spacing w:val="-14"/>
        </w:rPr>
        <w:t> </w:t>
      </w:r>
      <w:r>
        <w:rPr>
          <w:spacing w:val="-2"/>
        </w:rPr>
        <w:t>SESSÃO</w:t>
      </w:r>
      <w:r>
        <w:rPr>
          <w:spacing w:val="-12"/>
        </w:rPr>
        <w:t> </w:t>
      </w:r>
      <w:r>
        <w:rPr>
          <w:spacing w:val="-2"/>
        </w:rPr>
        <w:t>PÚBLICA</w:t>
      </w:r>
    </w:p>
    <w:p>
      <w:pPr>
        <w:spacing w:before="114"/>
        <w:ind w:left="449" w:right="0" w:firstLine="0"/>
        <w:jc w:val="left"/>
        <w:rPr>
          <w:b/>
          <w:sz w:val="24"/>
        </w:rPr>
      </w:pPr>
      <w:r>
        <w:rPr>
          <w:b/>
          <w:sz w:val="24"/>
        </w:rPr>
        <w:t>Dia: 08/06/2026 às 10h (horário de </w:t>
      </w:r>
      <w:r>
        <w:rPr>
          <w:b/>
          <w:spacing w:val="-2"/>
          <w:sz w:val="24"/>
        </w:rPr>
        <w:t>Brasília)</w:t>
      </w:r>
    </w:p>
    <w:p>
      <w:pPr>
        <w:pStyle w:val="BodyText"/>
        <w:spacing w:before="228"/>
        <w:ind w:left="0"/>
        <w:rPr>
          <w:b/>
        </w:rPr>
      </w:pPr>
    </w:p>
    <w:p>
      <w:pPr>
        <w:pStyle w:val="Heading1"/>
        <w:ind w:left="449" w:firstLine="0"/>
      </w:pPr>
      <w:r>
        <w:rPr/>
        <w:t>CRITÉRIO DE </w:t>
      </w:r>
      <w:r>
        <w:rPr>
          <w:spacing w:val="-2"/>
        </w:rPr>
        <w:t>JULGAMENTO:</w:t>
      </w:r>
    </w:p>
    <w:p>
      <w:pPr>
        <w:spacing w:before="114"/>
        <w:ind w:left="449" w:right="0" w:firstLine="0"/>
        <w:jc w:val="left"/>
        <w:rPr>
          <w:b/>
          <w:sz w:val="24"/>
        </w:rPr>
      </w:pPr>
      <w:r>
        <w:rPr>
          <w:b/>
          <w:sz w:val="24"/>
        </w:rPr>
        <w:t>Menor</w:t>
      </w:r>
      <w:r>
        <w:rPr>
          <w:b/>
          <w:spacing w:val="-9"/>
          <w:sz w:val="24"/>
        </w:rPr>
        <w:t> </w:t>
      </w:r>
      <w:r>
        <w:rPr>
          <w:b/>
          <w:sz w:val="24"/>
        </w:rPr>
        <w:t>preço</w:t>
      </w:r>
      <w:r>
        <w:rPr>
          <w:b/>
          <w:spacing w:val="-2"/>
          <w:sz w:val="24"/>
        </w:rPr>
        <w:t> </w:t>
      </w:r>
      <w:r>
        <w:rPr>
          <w:b/>
          <w:sz w:val="24"/>
        </w:rPr>
        <w:t>por</w:t>
      </w:r>
      <w:r>
        <w:rPr>
          <w:b/>
          <w:spacing w:val="-6"/>
          <w:sz w:val="24"/>
        </w:rPr>
        <w:t> </w:t>
      </w:r>
      <w:r>
        <w:rPr>
          <w:b/>
          <w:spacing w:val="-2"/>
          <w:sz w:val="24"/>
        </w:rPr>
        <w:t>item.</w:t>
      </w:r>
    </w:p>
    <w:p>
      <w:pPr>
        <w:pStyle w:val="BodyText"/>
        <w:spacing w:before="184"/>
        <w:ind w:left="0"/>
        <w:rPr>
          <w:b/>
          <w:sz w:val="20"/>
        </w:rPr>
      </w:pPr>
    </w:p>
    <w:p>
      <w:pPr>
        <w:pStyle w:val="BodyText"/>
        <w:spacing w:after="0"/>
        <w:rPr>
          <w:b/>
          <w:sz w:val="20"/>
        </w:rPr>
        <w:sectPr>
          <w:type w:val="continuous"/>
          <w:pgSz w:w="15840" w:h="24480"/>
          <w:pgMar w:top="740" w:bottom="280" w:left="360" w:right="360"/>
        </w:sectPr>
      </w:pPr>
    </w:p>
    <w:p>
      <w:pPr>
        <w:pStyle w:val="Heading1"/>
        <w:spacing w:before="90"/>
        <w:ind w:left="449" w:firstLine="0"/>
      </w:pPr>
      <w:r>
        <w:rPr/>
        <w:t>MODO DE </w:t>
      </w:r>
      <w:r>
        <w:rPr>
          <w:spacing w:val="-2"/>
        </w:rPr>
        <w:t>DISPUTA:</w:t>
      </w:r>
    </w:p>
    <w:p>
      <w:pPr>
        <w:spacing w:before="114"/>
        <w:ind w:left="449" w:right="0" w:firstLine="0"/>
        <w:jc w:val="left"/>
        <w:rPr>
          <w:b/>
          <w:sz w:val="24"/>
        </w:rPr>
      </w:pPr>
      <w:r>
        <w:rPr>
          <w:b/>
          <w:spacing w:val="-2"/>
          <w:sz w:val="24"/>
        </w:rPr>
        <w:t>Aberto.</w:t>
      </w:r>
    </w:p>
    <w:p>
      <w:pPr>
        <w:spacing w:line="240" w:lineRule="auto" w:before="0"/>
        <w:rPr>
          <w:b/>
          <w:sz w:val="26"/>
        </w:rPr>
      </w:pPr>
      <w:r>
        <w:rPr/>
        <w:br w:type="column"/>
      </w:r>
      <w:r>
        <w:rPr>
          <w:b/>
          <w:sz w:val="26"/>
        </w:rPr>
      </w:r>
    </w:p>
    <w:p>
      <w:pPr>
        <w:pStyle w:val="BodyText"/>
        <w:spacing w:before="0"/>
        <w:ind w:left="0"/>
        <w:rPr>
          <w:b/>
          <w:sz w:val="26"/>
        </w:rPr>
      </w:pPr>
    </w:p>
    <w:p>
      <w:pPr>
        <w:pStyle w:val="BodyText"/>
        <w:spacing w:before="104"/>
        <w:ind w:left="0"/>
        <w:rPr>
          <w:b/>
          <w:sz w:val="26"/>
        </w:rPr>
      </w:pPr>
    </w:p>
    <w:p>
      <w:pPr>
        <w:pStyle w:val="Title"/>
        <w:spacing w:line="458" w:lineRule="auto" w:before="1"/>
        <w:ind w:left="449" w:right="5388" w:firstLine="693"/>
      </w:pPr>
      <w:r>
        <w:rPr/>
        <w:t>EDITAL DE LICITAÇÃO PREGÃO</w:t>
      </w:r>
      <w:r>
        <w:rPr>
          <w:spacing w:val="-13"/>
        </w:rPr>
        <w:t> </w:t>
      </w:r>
      <w:r>
        <w:rPr/>
        <w:t>ELETRÔNICO</w:t>
      </w:r>
      <w:r>
        <w:rPr>
          <w:spacing w:val="-13"/>
        </w:rPr>
        <w:t> </w:t>
      </w:r>
      <w:r>
        <w:rPr/>
        <w:t>Nº</w:t>
      </w:r>
      <w:r>
        <w:rPr>
          <w:spacing w:val="-13"/>
        </w:rPr>
        <w:t> </w:t>
      </w:r>
      <w:r>
        <w:rPr/>
        <w:t>182/2026</w:t>
      </w:r>
    </w:p>
    <w:p>
      <w:pPr>
        <w:pStyle w:val="Title"/>
        <w:spacing w:after="0" w:line="458" w:lineRule="auto"/>
        <w:sectPr>
          <w:type w:val="continuous"/>
          <w:pgSz w:w="15840" w:h="24480"/>
          <w:pgMar w:top="740" w:bottom="280" w:left="360" w:right="360"/>
          <w:cols w:num="2" w:equalWidth="0">
            <w:col w:w="2833" w:space="2122"/>
            <w:col w:w="10165"/>
          </w:cols>
        </w:sectPr>
      </w:pPr>
    </w:p>
    <w:p>
      <w:pPr>
        <w:pStyle w:val="BodyText"/>
        <w:spacing w:before="269"/>
        <w:ind w:left="0"/>
        <w:rPr>
          <w:b/>
        </w:rPr>
      </w:pPr>
    </w:p>
    <w:p>
      <w:pPr>
        <w:pStyle w:val="BodyText"/>
        <w:spacing w:line="235" w:lineRule="auto" w:before="1"/>
        <w:ind w:right="432"/>
        <w:jc w:val="both"/>
      </w:pPr>
      <w:r>
        <w:rPr>
          <w:b/>
        </w:rPr>
        <w:t>Torna-se público que a UNIVERSIDADE DO ESTADO DO RIO DE JANEIRO - UERJ, </w:t>
      </w:r>
      <w:r>
        <w:rPr/>
        <w:t>com sede na Rua São Francisco Xavier nº. 524, Maracanã/RJ, nesta cidade, inscrita no CNPJ sob o nº. 33.540.014/0001-57, realizará licitação, na modalidade </w:t>
      </w:r>
      <w:r>
        <w:rPr>
          <w:b/>
        </w:rPr>
        <w:t>PREGÃO</w:t>
      </w:r>
      <w:r>
        <w:rPr/>
        <w:t>, na </w:t>
      </w:r>
      <w:r>
        <w:rPr/>
        <w:t>forma </w:t>
      </w:r>
      <w:r>
        <w:rPr>
          <w:b/>
        </w:rPr>
        <w:t>ELETRÔNICA</w:t>
      </w:r>
      <w:r>
        <w:rPr/>
        <w:t>, nos termos do processo </w:t>
      </w:r>
      <w:r>
        <w:rPr>
          <w:b/>
        </w:rPr>
        <w:t>SEI-260007/001233/2026</w:t>
      </w:r>
      <w:r>
        <w:rPr/>
        <w:t>, da </w:t>
      </w:r>
      <w:hyperlink r:id="rId6">
        <w:r>
          <w:rPr>
            <w:color w:val="0000ED"/>
            <w:u w:val="single" w:color="0000ED"/>
          </w:rPr>
          <w:t>Lei nº 14.133</w:t>
        </w:r>
        <w:r>
          <w:rPr>
            <w:color w:val="0000ED"/>
          </w:rPr>
          <w:t>,</w:t>
        </w:r>
        <w:r>
          <w:rPr>
            <w:color w:val="0000ED"/>
            <w:u w:val="single" w:color="0000ED"/>
          </w:rPr>
          <w:t> de 1º de abril de 2021</w:t>
        </w:r>
      </w:hyperlink>
      <w:r>
        <w:rPr/>
        <w:t>, do Decreto nº 48.778, de 30 de outubro de 2023, e dos demais normativos estaduais aplicáveis, todos disponíveis no endereço eletrônico redelog.rj.gov.br/redelog/legislacao- licitacoes/, e, ainda, de acordo com as condições estabelecidas neste Edital.</w:t>
      </w:r>
    </w:p>
    <w:p>
      <w:pPr>
        <w:pStyle w:val="BodyText"/>
        <w:spacing w:before="227"/>
        <w:ind w:left="0"/>
      </w:pPr>
    </w:p>
    <w:p>
      <w:pPr>
        <w:pStyle w:val="ListParagraph"/>
        <w:numPr>
          <w:ilvl w:val="0"/>
          <w:numId w:val="1"/>
        </w:numPr>
        <w:tabs>
          <w:tab w:pos="749" w:val="left" w:leader="none"/>
        </w:tabs>
        <w:spacing w:line="240" w:lineRule="auto" w:before="0" w:after="0"/>
        <w:ind w:left="749" w:right="0" w:hanging="300"/>
        <w:jc w:val="left"/>
        <w:rPr>
          <w:sz w:val="24"/>
        </w:rPr>
      </w:pPr>
      <w:r>
        <w:rPr>
          <w:sz w:val="24"/>
        </w:rPr>
        <w:t>DO </w:t>
      </w:r>
      <w:r>
        <w:rPr>
          <w:spacing w:val="-2"/>
          <w:sz w:val="24"/>
        </w:rPr>
        <w:t>OBJETO</w:t>
      </w:r>
    </w:p>
    <w:p>
      <w:pPr>
        <w:pStyle w:val="ListParagraph"/>
        <w:numPr>
          <w:ilvl w:val="1"/>
          <w:numId w:val="1"/>
        </w:numPr>
        <w:tabs>
          <w:tab w:pos="1280" w:val="left" w:leader="none"/>
        </w:tabs>
        <w:spacing w:line="235" w:lineRule="auto" w:before="118" w:after="0"/>
        <w:ind w:left="449" w:right="432" w:firstLine="0"/>
        <w:jc w:val="left"/>
        <w:rPr>
          <w:sz w:val="24"/>
        </w:rPr>
      </w:pPr>
      <w:r>
        <w:rPr>
          <w:sz w:val="24"/>
        </w:rPr>
        <w:t>O</w:t>
      </w:r>
      <w:r>
        <w:rPr>
          <w:spacing w:val="80"/>
          <w:sz w:val="24"/>
        </w:rPr>
        <w:t> </w:t>
      </w:r>
      <w:r>
        <w:rPr>
          <w:sz w:val="24"/>
        </w:rPr>
        <w:t>objeto</w:t>
      </w:r>
      <w:r>
        <w:rPr>
          <w:spacing w:val="80"/>
          <w:sz w:val="24"/>
        </w:rPr>
        <w:t> </w:t>
      </w:r>
      <w:r>
        <w:rPr>
          <w:sz w:val="24"/>
        </w:rPr>
        <w:t>da</w:t>
      </w:r>
      <w:r>
        <w:rPr>
          <w:spacing w:val="80"/>
          <w:sz w:val="24"/>
        </w:rPr>
        <w:t> </w:t>
      </w:r>
      <w:r>
        <w:rPr>
          <w:sz w:val="24"/>
        </w:rPr>
        <w:t>presente</w:t>
      </w:r>
      <w:r>
        <w:rPr>
          <w:spacing w:val="80"/>
          <w:sz w:val="24"/>
        </w:rPr>
        <w:t> </w:t>
      </w:r>
      <w:r>
        <w:rPr>
          <w:sz w:val="24"/>
        </w:rPr>
        <w:t>licitação</w:t>
      </w:r>
      <w:r>
        <w:rPr>
          <w:spacing w:val="80"/>
          <w:sz w:val="24"/>
        </w:rPr>
        <w:t> </w:t>
      </w:r>
      <w:r>
        <w:rPr>
          <w:sz w:val="24"/>
        </w:rPr>
        <w:t>é</w:t>
      </w:r>
      <w:r>
        <w:rPr>
          <w:spacing w:val="80"/>
          <w:sz w:val="24"/>
        </w:rPr>
        <w:t> </w:t>
      </w:r>
      <w:r>
        <w:rPr>
          <w:sz w:val="24"/>
        </w:rPr>
        <w:t>a</w:t>
      </w:r>
      <w:r>
        <w:rPr>
          <w:spacing w:val="80"/>
          <w:sz w:val="24"/>
        </w:rPr>
        <w:t> </w:t>
      </w:r>
      <w:r>
        <w:rPr>
          <w:b/>
          <w:sz w:val="24"/>
        </w:rPr>
        <w:t>AQUISIÇÃO</w:t>
      </w:r>
      <w:r>
        <w:rPr>
          <w:b/>
          <w:spacing w:val="80"/>
          <w:sz w:val="24"/>
        </w:rPr>
        <w:t> </w:t>
      </w:r>
      <w:r>
        <w:rPr>
          <w:b/>
          <w:sz w:val="24"/>
        </w:rPr>
        <w:t>DE</w:t>
      </w:r>
      <w:r>
        <w:rPr>
          <w:b/>
          <w:spacing w:val="80"/>
          <w:sz w:val="24"/>
        </w:rPr>
        <w:t> </w:t>
      </w:r>
      <w:r>
        <w:rPr>
          <w:b/>
          <w:sz w:val="24"/>
        </w:rPr>
        <w:t>MEDICAMENTOS</w:t>
      </w:r>
      <w:r>
        <w:rPr>
          <w:b/>
          <w:spacing w:val="80"/>
          <w:sz w:val="24"/>
        </w:rPr>
        <w:t> </w:t>
      </w:r>
      <w:r>
        <w:rPr>
          <w:b/>
          <w:sz w:val="24"/>
        </w:rPr>
        <w:t>(CICLOSPORINA,</w:t>
      </w:r>
      <w:r>
        <w:rPr>
          <w:b/>
          <w:spacing w:val="80"/>
          <w:sz w:val="24"/>
        </w:rPr>
        <w:t> </w:t>
      </w:r>
      <w:r>
        <w:rPr>
          <w:b/>
          <w:sz w:val="24"/>
        </w:rPr>
        <w:t>ETC)</w:t>
      </w:r>
      <w:r>
        <w:rPr>
          <w:b/>
          <w:spacing w:val="80"/>
          <w:sz w:val="24"/>
        </w:rPr>
        <w:t> </w:t>
      </w:r>
      <w:r>
        <w:rPr>
          <w:b/>
          <w:sz w:val="24"/>
        </w:rPr>
        <w:t>PARA</w:t>
      </w:r>
      <w:r>
        <w:rPr>
          <w:b/>
          <w:spacing w:val="78"/>
          <w:sz w:val="24"/>
        </w:rPr>
        <w:t> </w:t>
      </w:r>
      <w:r>
        <w:rPr>
          <w:b/>
          <w:sz w:val="24"/>
        </w:rPr>
        <w:t>O</w:t>
      </w:r>
      <w:r>
        <w:rPr>
          <w:b/>
          <w:spacing w:val="80"/>
          <w:sz w:val="24"/>
        </w:rPr>
        <w:t> </w:t>
      </w:r>
      <w:r>
        <w:rPr>
          <w:b/>
          <w:sz w:val="24"/>
        </w:rPr>
        <w:t>HOSPITAL UNIVERSITÁRIO PEDRO ERNESTO, </w:t>
      </w:r>
      <w:r>
        <w:rPr>
          <w:sz w:val="24"/>
        </w:rPr>
        <w:t>conforme condições, quantidades e exigências estabelecidas neste Edital e seus anexos.</w:t>
      </w:r>
    </w:p>
    <w:p>
      <w:pPr>
        <w:pStyle w:val="ListParagraph"/>
        <w:numPr>
          <w:ilvl w:val="1"/>
          <w:numId w:val="1"/>
        </w:numPr>
        <w:tabs>
          <w:tab w:pos="915" w:val="left" w:leader="none"/>
        </w:tabs>
        <w:spacing w:line="240" w:lineRule="auto" w:before="115" w:after="0"/>
        <w:ind w:left="915" w:right="0" w:hanging="466"/>
        <w:jc w:val="left"/>
        <w:rPr>
          <w:sz w:val="24"/>
        </w:rPr>
      </w:pPr>
      <w:r>
        <w:rPr>
          <w:sz w:val="24"/>
        </w:rPr>
        <w:t>A</w:t>
      </w:r>
      <w:r>
        <w:rPr>
          <w:spacing w:val="-14"/>
          <w:sz w:val="24"/>
        </w:rPr>
        <w:t> </w:t>
      </w:r>
      <w:r>
        <w:rPr>
          <w:sz w:val="24"/>
        </w:rPr>
        <w:t>licitação será dividida em itens, conforme tabela abaixo, facultando-se ao licitante a participação em quantos itens forem de seu </w:t>
      </w:r>
      <w:r>
        <w:rPr>
          <w:spacing w:val="-2"/>
          <w:sz w:val="24"/>
        </w:rPr>
        <w:t>interesse.</w:t>
      </w: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93"/>
        <w:ind w:left="0"/>
        <w:rPr>
          <w:sz w:val="20"/>
        </w:rPr>
      </w:pPr>
    </w:p>
    <w:tbl>
      <w:tblPr>
        <w:tblW w:w="0" w:type="auto"/>
        <w:jc w:val="left"/>
        <w:tblInd w:w="44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870"/>
        <w:gridCol w:w="3525"/>
        <w:gridCol w:w="840"/>
        <w:gridCol w:w="1350"/>
        <w:gridCol w:w="1140"/>
        <w:gridCol w:w="1530"/>
        <w:gridCol w:w="1605"/>
      </w:tblGrid>
      <w:tr>
        <w:trPr>
          <w:trHeight w:val="1079" w:hRule="atLeast"/>
        </w:trPr>
        <w:tc>
          <w:tcPr>
            <w:tcW w:w="870" w:type="dxa"/>
          </w:tcPr>
          <w:p>
            <w:pPr>
              <w:pStyle w:val="TableParagraph"/>
              <w:spacing w:before="114"/>
              <w:rPr>
                <w:sz w:val="24"/>
              </w:rPr>
            </w:pPr>
          </w:p>
          <w:p>
            <w:pPr>
              <w:pStyle w:val="TableParagraph"/>
              <w:spacing w:before="1"/>
              <w:ind w:left="21"/>
              <w:jc w:val="center"/>
              <w:rPr>
                <w:b/>
                <w:sz w:val="24"/>
              </w:rPr>
            </w:pPr>
            <w:r>
              <w:rPr>
                <w:b/>
                <w:spacing w:val="-4"/>
                <w:sz w:val="24"/>
              </w:rPr>
              <w:t>ITEM</w:t>
            </w:r>
          </w:p>
        </w:tc>
        <w:tc>
          <w:tcPr>
            <w:tcW w:w="3525" w:type="dxa"/>
          </w:tcPr>
          <w:p>
            <w:pPr>
              <w:pStyle w:val="TableParagraph"/>
              <w:spacing w:line="235" w:lineRule="auto" w:before="260"/>
              <w:ind w:left="772" w:firstLine="240"/>
              <w:rPr>
                <w:b/>
                <w:sz w:val="24"/>
              </w:rPr>
            </w:pPr>
            <w:r>
              <w:rPr>
                <w:b/>
                <w:spacing w:val="-2"/>
                <w:sz w:val="24"/>
              </w:rPr>
              <w:t>DESCRIÇÃO/ ESPECIFICAÇÃO</w:t>
            </w:r>
          </w:p>
        </w:tc>
        <w:tc>
          <w:tcPr>
            <w:tcW w:w="840" w:type="dxa"/>
          </w:tcPr>
          <w:p>
            <w:pPr>
              <w:pStyle w:val="TableParagraph"/>
              <w:spacing w:line="235" w:lineRule="auto" w:before="125"/>
              <w:ind w:left="284" w:right="107" w:hanging="164"/>
              <w:rPr>
                <w:b/>
                <w:sz w:val="24"/>
              </w:rPr>
            </w:pPr>
            <w:r>
              <w:rPr>
                <w:b/>
                <w:spacing w:val="-4"/>
                <w:sz w:val="24"/>
              </w:rPr>
              <w:t>CÓD. </w:t>
            </w:r>
            <w:r>
              <w:rPr>
                <w:b/>
                <w:spacing w:val="-6"/>
                <w:sz w:val="24"/>
              </w:rPr>
              <w:t>ID</w:t>
            </w:r>
          </w:p>
          <w:p>
            <w:pPr>
              <w:pStyle w:val="TableParagraph"/>
              <w:spacing w:line="271" w:lineRule="exact"/>
              <w:ind w:left="124"/>
              <w:rPr>
                <w:b/>
                <w:sz w:val="24"/>
              </w:rPr>
            </w:pPr>
            <w:r>
              <w:rPr>
                <w:b/>
                <w:spacing w:val="-4"/>
                <w:sz w:val="24"/>
              </w:rPr>
              <w:t>SIGA</w:t>
            </w:r>
          </w:p>
        </w:tc>
        <w:tc>
          <w:tcPr>
            <w:tcW w:w="1350" w:type="dxa"/>
          </w:tcPr>
          <w:p>
            <w:pPr>
              <w:pStyle w:val="TableParagraph"/>
              <w:spacing w:line="235" w:lineRule="auto" w:before="125"/>
              <w:ind w:left="502" w:right="100" w:hanging="394"/>
              <w:rPr>
                <w:b/>
                <w:sz w:val="24"/>
              </w:rPr>
            </w:pPr>
            <w:r>
              <w:rPr>
                <w:b/>
                <w:spacing w:val="-2"/>
                <w:sz w:val="24"/>
              </w:rPr>
              <w:t>UNIDADE </w:t>
            </w:r>
            <w:r>
              <w:rPr>
                <w:b/>
                <w:spacing w:val="-6"/>
                <w:sz w:val="24"/>
              </w:rPr>
              <w:t>DE</w:t>
            </w:r>
          </w:p>
          <w:p>
            <w:pPr>
              <w:pStyle w:val="TableParagraph"/>
              <w:spacing w:line="271" w:lineRule="exact"/>
              <w:ind w:left="168"/>
              <w:rPr>
                <w:b/>
                <w:sz w:val="24"/>
              </w:rPr>
            </w:pPr>
            <w:r>
              <w:rPr>
                <w:b/>
                <w:spacing w:val="-2"/>
                <w:sz w:val="24"/>
              </w:rPr>
              <w:t>MEDIDA</w:t>
            </w:r>
          </w:p>
        </w:tc>
        <w:tc>
          <w:tcPr>
            <w:tcW w:w="1140" w:type="dxa"/>
          </w:tcPr>
          <w:p>
            <w:pPr>
              <w:pStyle w:val="TableParagraph"/>
              <w:spacing w:before="114"/>
              <w:rPr>
                <w:sz w:val="24"/>
              </w:rPr>
            </w:pPr>
          </w:p>
          <w:p>
            <w:pPr>
              <w:pStyle w:val="TableParagraph"/>
              <w:spacing w:before="1"/>
              <w:ind w:left="2"/>
              <w:jc w:val="center"/>
              <w:rPr>
                <w:b/>
                <w:sz w:val="24"/>
              </w:rPr>
            </w:pPr>
            <w:r>
              <w:rPr>
                <w:b/>
                <w:spacing w:val="-2"/>
                <w:sz w:val="24"/>
              </w:rPr>
              <w:t>QUANT.</w:t>
            </w:r>
          </w:p>
        </w:tc>
        <w:tc>
          <w:tcPr>
            <w:tcW w:w="1530" w:type="dxa"/>
          </w:tcPr>
          <w:p>
            <w:pPr>
              <w:pStyle w:val="TableParagraph"/>
              <w:spacing w:line="235" w:lineRule="auto"/>
              <w:ind w:left="11"/>
              <w:jc w:val="center"/>
              <w:rPr>
                <w:b/>
                <w:sz w:val="24"/>
              </w:rPr>
            </w:pPr>
            <w:r>
              <w:rPr>
                <w:b/>
                <w:spacing w:val="-2"/>
                <w:sz w:val="24"/>
              </w:rPr>
              <w:t>PREÇO ESTIMADO UNITÁRIO</w:t>
            </w:r>
          </w:p>
          <w:p>
            <w:pPr>
              <w:pStyle w:val="TableParagraph"/>
              <w:spacing w:line="258" w:lineRule="exact"/>
              <w:ind w:left="11" w:right="2"/>
              <w:jc w:val="center"/>
              <w:rPr>
                <w:b/>
                <w:sz w:val="24"/>
              </w:rPr>
            </w:pPr>
            <w:r>
              <w:rPr>
                <w:b/>
                <w:sz w:val="24"/>
              </w:rPr>
              <w:t>DO </w:t>
            </w:r>
            <w:r>
              <w:rPr>
                <w:b/>
                <w:spacing w:val="-4"/>
                <w:sz w:val="24"/>
              </w:rPr>
              <w:t>ITEM</w:t>
            </w:r>
          </w:p>
        </w:tc>
        <w:tc>
          <w:tcPr>
            <w:tcW w:w="1605" w:type="dxa"/>
          </w:tcPr>
          <w:p>
            <w:pPr>
              <w:pStyle w:val="TableParagraph"/>
              <w:spacing w:line="235" w:lineRule="auto" w:before="260"/>
              <w:ind w:left="116" w:right="96" w:firstLine="69"/>
              <w:rPr>
                <w:b/>
                <w:sz w:val="24"/>
              </w:rPr>
            </w:pPr>
            <w:r>
              <w:rPr>
                <w:b/>
                <w:sz w:val="24"/>
              </w:rPr>
              <w:t>LOCAL</w:t>
            </w:r>
            <w:r>
              <w:rPr>
                <w:b/>
                <w:spacing w:val="-9"/>
                <w:sz w:val="24"/>
              </w:rPr>
              <w:t> </w:t>
            </w:r>
            <w:r>
              <w:rPr>
                <w:b/>
                <w:sz w:val="24"/>
              </w:rPr>
              <w:t>DE </w:t>
            </w:r>
            <w:r>
              <w:rPr>
                <w:b/>
                <w:spacing w:val="-2"/>
                <w:sz w:val="24"/>
              </w:rPr>
              <w:t>EXECUÇÃO</w:t>
            </w:r>
          </w:p>
        </w:tc>
      </w:tr>
      <w:tr>
        <w:trPr>
          <w:trHeight w:val="3239" w:hRule="atLeast"/>
        </w:trPr>
        <w:tc>
          <w:tcPr>
            <w:tcW w:w="87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91"/>
              <w:rPr>
                <w:sz w:val="24"/>
              </w:rPr>
            </w:pPr>
          </w:p>
          <w:p>
            <w:pPr>
              <w:pStyle w:val="TableParagraph"/>
              <w:ind w:left="21"/>
              <w:jc w:val="center"/>
              <w:rPr>
                <w:sz w:val="24"/>
              </w:rPr>
            </w:pPr>
            <w:r>
              <w:rPr>
                <w:spacing w:val="-10"/>
                <w:sz w:val="24"/>
              </w:rPr>
              <w:t>1</w:t>
            </w:r>
          </w:p>
        </w:tc>
        <w:tc>
          <w:tcPr>
            <w:tcW w:w="3525" w:type="dxa"/>
          </w:tcPr>
          <w:p>
            <w:pPr>
              <w:pStyle w:val="TableParagraph"/>
              <w:tabs>
                <w:tab w:pos="2558" w:val="left" w:leader="none"/>
                <w:tab w:pos="2625" w:val="left" w:leader="none"/>
                <w:tab w:pos="2865" w:val="left" w:leader="none"/>
              </w:tabs>
              <w:spacing w:line="235" w:lineRule="auto" w:before="260"/>
              <w:ind w:left="118" w:right="95"/>
              <w:jc w:val="both"/>
              <w:rPr>
                <w:sz w:val="24"/>
              </w:rPr>
            </w:pPr>
            <w:r>
              <w:rPr>
                <w:spacing w:val="-2"/>
                <w:sz w:val="24"/>
              </w:rPr>
              <w:t>PRINCIPIO</w:t>
            </w:r>
            <w:r>
              <w:rPr>
                <w:sz w:val="24"/>
              </w:rPr>
              <w:tab/>
              <w:tab/>
            </w:r>
            <w:r>
              <w:rPr>
                <w:spacing w:val="-6"/>
                <w:sz w:val="24"/>
              </w:rPr>
              <w:t>ATIVO: </w:t>
            </w:r>
            <w:r>
              <w:rPr>
                <w:spacing w:val="-2"/>
                <w:sz w:val="24"/>
              </w:rPr>
              <w:t>CICLOSPORINA,</w:t>
            </w:r>
            <w:r>
              <w:rPr>
                <w:sz w:val="24"/>
              </w:rPr>
              <w:tab/>
            </w:r>
            <w:r>
              <w:rPr>
                <w:spacing w:val="-2"/>
                <w:sz w:val="24"/>
              </w:rPr>
              <w:t>FORMA </w:t>
            </w:r>
            <w:r>
              <w:rPr>
                <w:sz w:val="24"/>
              </w:rPr>
              <w:t>FARMACEUTICA: SOLUCAO </w:t>
            </w:r>
            <w:r>
              <w:rPr>
                <w:spacing w:val="-4"/>
                <w:sz w:val="24"/>
              </w:rPr>
              <w:t>ORAL</w:t>
            </w:r>
            <w:r>
              <w:rPr>
                <w:sz w:val="24"/>
              </w:rPr>
              <w:tab/>
              <w:tab/>
              <w:tab/>
            </w:r>
            <w:r>
              <w:rPr>
                <w:spacing w:val="-5"/>
                <w:sz w:val="24"/>
              </w:rPr>
              <w:t>COM</w:t>
            </w:r>
          </w:p>
          <w:p>
            <w:pPr>
              <w:pStyle w:val="TableParagraph"/>
              <w:spacing w:line="267" w:lineRule="exact"/>
              <w:ind w:left="118"/>
              <w:rPr>
                <w:sz w:val="24"/>
              </w:rPr>
            </w:pPr>
            <w:r>
              <w:rPr>
                <w:spacing w:val="-2"/>
                <w:sz w:val="24"/>
              </w:rPr>
              <w:t>MICROEMULSAO,</w:t>
            </w:r>
          </w:p>
          <w:p>
            <w:pPr>
              <w:pStyle w:val="TableParagraph"/>
              <w:tabs>
                <w:tab w:pos="3345" w:val="left" w:leader="none"/>
              </w:tabs>
              <w:spacing w:line="235" w:lineRule="auto" w:before="2"/>
              <w:ind w:left="118" w:right="95"/>
              <w:jc w:val="both"/>
              <w:rPr>
                <w:sz w:val="24"/>
              </w:rPr>
            </w:pPr>
            <w:r>
              <w:rPr>
                <w:spacing w:val="-2"/>
                <w:sz w:val="24"/>
              </w:rPr>
              <w:t>CONCENTRACAO</w:t>
            </w:r>
            <w:r>
              <w:rPr>
                <w:sz w:val="24"/>
              </w:rPr>
              <w:tab/>
            </w:r>
            <w:r>
              <w:rPr>
                <w:spacing w:val="-10"/>
                <w:sz w:val="24"/>
              </w:rPr>
              <w:t>/ </w:t>
            </w:r>
            <w:r>
              <w:rPr>
                <w:sz w:val="24"/>
              </w:rPr>
              <w:t>DOSAGEM: 100, UNIDADE: MG/ML, VOLUME: 50ML, APRESENTACAO: FRASCO, ACESSORIO: DOSADOR</w:t>
            </w:r>
          </w:p>
        </w:tc>
        <w:tc>
          <w:tcPr>
            <w:tcW w:w="84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91"/>
              <w:rPr>
                <w:sz w:val="24"/>
              </w:rPr>
            </w:pPr>
          </w:p>
          <w:p>
            <w:pPr>
              <w:pStyle w:val="TableParagraph"/>
              <w:ind w:left="11"/>
              <w:jc w:val="center"/>
              <w:rPr>
                <w:sz w:val="24"/>
              </w:rPr>
            </w:pPr>
            <w:r>
              <w:rPr>
                <w:spacing w:val="-2"/>
                <w:sz w:val="24"/>
              </w:rPr>
              <w:t>17372</w:t>
            </w:r>
          </w:p>
        </w:tc>
        <w:tc>
          <w:tcPr>
            <w:tcW w:w="135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91"/>
              <w:rPr>
                <w:sz w:val="24"/>
              </w:rPr>
            </w:pPr>
          </w:p>
          <w:p>
            <w:pPr>
              <w:pStyle w:val="TableParagraph"/>
              <w:ind w:left="2"/>
              <w:jc w:val="center"/>
              <w:rPr>
                <w:sz w:val="24"/>
              </w:rPr>
            </w:pPr>
            <w:r>
              <w:rPr>
                <w:spacing w:val="-2"/>
                <w:sz w:val="24"/>
              </w:rPr>
              <w:t>Unidade</w:t>
            </w:r>
          </w:p>
        </w:tc>
        <w:tc>
          <w:tcPr>
            <w:tcW w:w="114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91"/>
              <w:rPr>
                <w:sz w:val="24"/>
              </w:rPr>
            </w:pPr>
          </w:p>
          <w:p>
            <w:pPr>
              <w:pStyle w:val="TableParagraph"/>
              <w:ind w:left="2"/>
              <w:jc w:val="center"/>
              <w:rPr>
                <w:sz w:val="24"/>
              </w:rPr>
            </w:pPr>
            <w:r>
              <w:rPr>
                <w:spacing w:val="-5"/>
                <w:sz w:val="24"/>
              </w:rPr>
              <w:t>40</w:t>
            </w:r>
          </w:p>
        </w:tc>
        <w:tc>
          <w:tcPr>
            <w:tcW w:w="153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91"/>
              <w:rPr>
                <w:sz w:val="24"/>
              </w:rPr>
            </w:pPr>
          </w:p>
          <w:p>
            <w:pPr>
              <w:pStyle w:val="TableParagraph"/>
              <w:ind w:left="11" w:right="2"/>
              <w:jc w:val="center"/>
              <w:rPr>
                <w:sz w:val="24"/>
              </w:rPr>
            </w:pPr>
            <w:r>
              <w:rPr>
                <w:spacing w:val="-2"/>
                <w:sz w:val="24"/>
              </w:rPr>
              <w:t>381,1071</w:t>
            </w:r>
          </w:p>
        </w:tc>
        <w:tc>
          <w:tcPr>
            <w:tcW w:w="1605" w:type="dxa"/>
          </w:tcPr>
          <w:p>
            <w:pPr>
              <w:pStyle w:val="TableParagraph"/>
              <w:spacing w:line="235" w:lineRule="auto"/>
              <w:ind w:left="116" w:right="145"/>
              <w:rPr>
                <w:sz w:val="24"/>
              </w:rPr>
            </w:pPr>
            <w:r>
              <w:rPr>
                <w:spacing w:val="-2"/>
                <w:sz w:val="24"/>
              </w:rPr>
              <w:t>Hospital Universitário Pedro Ernesto, </w:t>
            </w:r>
            <w:r>
              <w:rPr>
                <w:sz w:val="24"/>
              </w:rPr>
              <w:t>situado na Boulevard</w:t>
            </w:r>
            <w:r>
              <w:rPr>
                <w:spacing w:val="-11"/>
                <w:sz w:val="24"/>
              </w:rPr>
              <w:t> </w:t>
            </w:r>
            <w:r>
              <w:rPr>
                <w:sz w:val="24"/>
              </w:rPr>
              <w:t>28 de Setembro, 77 – Vila Isabel,</w:t>
            </w:r>
            <w:r>
              <w:rPr>
                <w:spacing w:val="-15"/>
                <w:sz w:val="24"/>
              </w:rPr>
              <w:t> </w:t>
            </w:r>
            <w:r>
              <w:rPr>
                <w:sz w:val="24"/>
              </w:rPr>
              <w:t>Rio</w:t>
            </w:r>
            <w:r>
              <w:rPr>
                <w:spacing w:val="-15"/>
                <w:sz w:val="24"/>
              </w:rPr>
              <w:t> </w:t>
            </w:r>
            <w:r>
              <w:rPr>
                <w:sz w:val="24"/>
              </w:rPr>
              <w:t>de </w:t>
            </w:r>
            <w:r>
              <w:rPr>
                <w:spacing w:val="-2"/>
                <w:sz w:val="24"/>
              </w:rPr>
              <w:t>Janeiro/RJ, </w:t>
            </w:r>
            <w:r>
              <w:rPr>
                <w:sz w:val="24"/>
              </w:rPr>
              <w:t>CEP 20.551-</w:t>
            </w:r>
          </w:p>
          <w:p>
            <w:pPr>
              <w:pStyle w:val="TableParagraph"/>
              <w:spacing w:line="255" w:lineRule="exact"/>
              <w:ind w:left="116"/>
              <w:rPr>
                <w:sz w:val="24"/>
              </w:rPr>
            </w:pPr>
            <w:r>
              <w:rPr>
                <w:spacing w:val="-4"/>
                <w:sz w:val="24"/>
              </w:rPr>
              <w:t>030.</w:t>
            </w:r>
          </w:p>
        </w:tc>
      </w:tr>
      <w:tr>
        <w:trPr>
          <w:trHeight w:val="937" w:hRule="atLeast"/>
        </w:trPr>
        <w:tc>
          <w:tcPr>
            <w:tcW w:w="870" w:type="dxa"/>
            <w:tcBorders>
              <w:bottom w:val="nil"/>
            </w:tcBorders>
          </w:tcPr>
          <w:p>
            <w:pPr>
              <w:pStyle w:val="TableParagraph"/>
              <w:spacing w:line="262" w:lineRule="exact"/>
              <w:ind w:left="21"/>
              <w:jc w:val="center"/>
              <w:rPr>
                <w:sz w:val="24"/>
              </w:rPr>
            </w:pPr>
            <w:r>
              <w:rPr>
                <w:spacing w:val="-10"/>
                <w:sz w:val="24"/>
              </w:rPr>
              <w:t>2</w:t>
            </w:r>
          </w:p>
        </w:tc>
        <w:tc>
          <w:tcPr>
            <w:tcW w:w="3525" w:type="dxa"/>
            <w:tcBorders>
              <w:bottom w:val="nil"/>
            </w:tcBorders>
          </w:tcPr>
          <w:p>
            <w:pPr>
              <w:pStyle w:val="TableParagraph"/>
              <w:tabs>
                <w:tab w:pos="2558" w:val="left" w:leader="none"/>
                <w:tab w:pos="2625" w:val="left" w:leader="none"/>
              </w:tabs>
              <w:spacing w:line="235" w:lineRule="auto"/>
              <w:ind w:left="118" w:right="95"/>
              <w:jc w:val="both"/>
              <w:rPr>
                <w:sz w:val="24"/>
              </w:rPr>
            </w:pPr>
            <w:r>
              <w:rPr>
                <w:spacing w:val="-2"/>
                <w:sz w:val="24"/>
              </w:rPr>
              <w:t>PRINCIPIO</w:t>
            </w:r>
            <w:r>
              <w:rPr>
                <w:sz w:val="24"/>
              </w:rPr>
              <w:tab/>
              <w:tab/>
            </w:r>
            <w:r>
              <w:rPr>
                <w:spacing w:val="-6"/>
                <w:sz w:val="24"/>
              </w:rPr>
              <w:t>ATIVO: </w:t>
            </w:r>
            <w:r>
              <w:rPr>
                <w:spacing w:val="-2"/>
                <w:sz w:val="24"/>
              </w:rPr>
              <w:t>CICLOSPORINA,</w:t>
            </w:r>
            <w:r>
              <w:rPr>
                <w:sz w:val="24"/>
              </w:rPr>
              <w:tab/>
            </w:r>
            <w:r>
              <w:rPr>
                <w:spacing w:val="-2"/>
                <w:sz w:val="24"/>
              </w:rPr>
              <w:t>FORMA </w:t>
            </w:r>
            <w:r>
              <w:rPr>
                <w:sz w:val="24"/>
              </w:rPr>
              <w:t>FARMACEUTICA:</w:t>
            </w:r>
            <w:r>
              <w:rPr>
                <w:spacing w:val="29"/>
                <w:sz w:val="24"/>
              </w:rPr>
              <w:t>  </w:t>
            </w:r>
            <w:r>
              <w:rPr>
                <w:spacing w:val="-2"/>
                <w:sz w:val="24"/>
              </w:rPr>
              <w:t>CAPSULA,</w:t>
            </w:r>
          </w:p>
        </w:tc>
        <w:tc>
          <w:tcPr>
            <w:tcW w:w="840" w:type="dxa"/>
            <w:tcBorders>
              <w:bottom w:val="nil"/>
            </w:tcBorders>
          </w:tcPr>
          <w:p>
            <w:pPr>
              <w:pStyle w:val="TableParagraph"/>
              <w:spacing w:line="262" w:lineRule="exact"/>
              <w:ind w:left="11"/>
              <w:jc w:val="center"/>
              <w:rPr>
                <w:sz w:val="24"/>
              </w:rPr>
            </w:pPr>
            <w:r>
              <w:rPr>
                <w:spacing w:val="-2"/>
                <w:sz w:val="24"/>
              </w:rPr>
              <w:t>63424</w:t>
            </w:r>
          </w:p>
        </w:tc>
        <w:tc>
          <w:tcPr>
            <w:tcW w:w="1350" w:type="dxa"/>
            <w:tcBorders>
              <w:bottom w:val="nil"/>
            </w:tcBorders>
          </w:tcPr>
          <w:p>
            <w:pPr>
              <w:pStyle w:val="TableParagraph"/>
              <w:spacing w:line="262" w:lineRule="exact"/>
              <w:ind w:left="2"/>
              <w:jc w:val="center"/>
              <w:rPr>
                <w:sz w:val="24"/>
              </w:rPr>
            </w:pPr>
            <w:r>
              <w:rPr>
                <w:spacing w:val="-2"/>
                <w:sz w:val="24"/>
              </w:rPr>
              <w:t>Unidade</w:t>
            </w:r>
          </w:p>
        </w:tc>
        <w:tc>
          <w:tcPr>
            <w:tcW w:w="1140" w:type="dxa"/>
            <w:tcBorders>
              <w:bottom w:val="nil"/>
            </w:tcBorders>
          </w:tcPr>
          <w:p>
            <w:pPr>
              <w:pStyle w:val="TableParagraph"/>
              <w:spacing w:line="262" w:lineRule="exact"/>
              <w:ind w:left="2"/>
              <w:jc w:val="center"/>
              <w:rPr>
                <w:sz w:val="24"/>
              </w:rPr>
            </w:pPr>
            <w:r>
              <w:rPr>
                <w:spacing w:val="-2"/>
                <w:sz w:val="24"/>
              </w:rPr>
              <w:t>1.500</w:t>
            </w:r>
          </w:p>
        </w:tc>
        <w:tc>
          <w:tcPr>
            <w:tcW w:w="1530" w:type="dxa"/>
            <w:tcBorders>
              <w:bottom w:val="nil"/>
            </w:tcBorders>
          </w:tcPr>
          <w:p>
            <w:pPr>
              <w:pStyle w:val="TableParagraph"/>
              <w:spacing w:line="262" w:lineRule="exact"/>
              <w:ind w:left="11" w:right="2"/>
              <w:jc w:val="center"/>
              <w:rPr>
                <w:sz w:val="24"/>
              </w:rPr>
            </w:pPr>
            <w:r>
              <w:rPr>
                <w:spacing w:val="-2"/>
                <w:sz w:val="24"/>
              </w:rPr>
              <w:t>4,5933</w:t>
            </w:r>
          </w:p>
        </w:tc>
        <w:tc>
          <w:tcPr>
            <w:tcW w:w="1605" w:type="dxa"/>
            <w:tcBorders>
              <w:bottom w:val="nil"/>
            </w:tcBorders>
          </w:tcPr>
          <w:p>
            <w:pPr>
              <w:pStyle w:val="TableParagraph"/>
              <w:spacing w:line="235" w:lineRule="auto"/>
              <w:ind w:left="116" w:right="96"/>
              <w:rPr>
                <w:sz w:val="24"/>
              </w:rPr>
            </w:pPr>
            <w:r>
              <w:rPr>
                <w:spacing w:val="-2"/>
                <w:sz w:val="24"/>
              </w:rPr>
              <w:t>Hospital Universitário Pedro</w:t>
            </w:r>
          </w:p>
        </w:tc>
      </w:tr>
    </w:tbl>
    <w:p>
      <w:pPr>
        <w:pStyle w:val="TableParagraph"/>
        <w:spacing w:after="0" w:line="235" w:lineRule="auto"/>
        <w:rPr>
          <w:sz w:val="24"/>
        </w:rPr>
        <w:sectPr>
          <w:type w:val="continuous"/>
          <w:pgSz w:w="15840" w:h="24480"/>
          <w:pgMar w:top="740" w:bottom="280" w:left="360" w:right="360"/>
        </w:sectPr>
      </w:pPr>
    </w:p>
    <w:tbl>
      <w:tblPr>
        <w:tblW w:w="0" w:type="auto"/>
        <w:jc w:val="left"/>
        <w:tblInd w:w="44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870"/>
        <w:gridCol w:w="3525"/>
        <w:gridCol w:w="840"/>
        <w:gridCol w:w="1350"/>
        <w:gridCol w:w="1140"/>
        <w:gridCol w:w="1530"/>
        <w:gridCol w:w="1605"/>
      </w:tblGrid>
      <w:tr>
        <w:trPr>
          <w:trHeight w:val="2429" w:hRule="atLeast"/>
        </w:trPr>
        <w:tc>
          <w:tcPr>
            <w:tcW w:w="870" w:type="dxa"/>
            <w:tcBorders>
              <w:top w:val="nil"/>
            </w:tcBorders>
          </w:tcPr>
          <w:p>
            <w:pPr>
              <w:pStyle w:val="TableParagraph"/>
              <w:rPr>
                <w:sz w:val="24"/>
              </w:rPr>
            </w:pPr>
          </w:p>
        </w:tc>
        <w:tc>
          <w:tcPr>
            <w:tcW w:w="3525" w:type="dxa"/>
            <w:tcBorders>
              <w:top w:val="nil"/>
            </w:tcBorders>
          </w:tcPr>
          <w:p>
            <w:pPr>
              <w:pStyle w:val="TableParagraph"/>
              <w:tabs>
                <w:tab w:pos="3345" w:val="left" w:leader="none"/>
              </w:tabs>
              <w:spacing w:line="235" w:lineRule="auto"/>
              <w:ind w:left="118" w:right="95"/>
              <w:rPr>
                <w:sz w:val="24"/>
              </w:rPr>
            </w:pPr>
            <w:r>
              <w:rPr>
                <w:spacing w:val="-2"/>
                <w:sz w:val="24"/>
              </w:rPr>
              <w:t>CONCENTRACAO</w:t>
            </w:r>
            <w:r>
              <w:rPr>
                <w:sz w:val="24"/>
              </w:rPr>
              <w:tab/>
            </w:r>
            <w:r>
              <w:rPr>
                <w:spacing w:val="-10"/>
                <w:sz w:val="24"/>
              </w:rPr>
              <w:t>/ </w:t>
            </w:r>
            <w:r>
              <w:rPr>
                <w:sz w:val="24"/>
              </w:rPr>
              <w:t>DOSAGEM: 50, UNIDADE: </w:t>
            </w:r>
            <w:r>
              <w:rPr>
                <w:spacing w:val="-5"/>
                <w:sz w:val="24"/>
              </w:rPr>
              <w:t>MG</w:t>
            </w:r>
          </w:p>
        </w:tc>
        <w:tc>
          <w:tcPr>
            <w:tcW w:w="840" w:type="dxa"/>
            <w:tcBorders>
              <w:top w:val="nil"/>
            </w:tcBorders>
          </w:tcPr>
          <w:p>
            <w:pPr>
              <w:pStyle w:val="TableParagraph"/>
              <w:rPr>
                <w:sz w:val="24"/>
              </w:rPr>
            </w:pPr>
          </w:p>
        </w:tc>
        <w:tc>
          <w:tcPr>
            <w:tcW w:w="1350" w:type="dxa"/>
            <w:tcBorders>
              <w:top w:val="nil"/>
            </w:tcBorders>
          </w:tcPr>
          <w:p>
            <w:pPr>
              <w:pStyle w:val="TableParagraph"/>
              <w:rPr>
                <w:sz w:val="24"/>
              </w:rPr>
            </w:pPr>
          </w:p>
        </w:tc>
        <w:tc>
          <w:tcPr>
            <w:tcW w:w="1140" w:type="dxa"/>
            <w:tcBorders>
              <w:top w:val="nil"/>
            </w:tcBorders>
          </w:tcPr>
          <w:p>
            <w:pPr>
              <w:pStyle w:val="TableParagraph"/>
              <w:rPr>
                <w:sz w:val="24"/>
              </w:rPr>
            </w:pPr>
          </w:p>
        </w:tc>
        <w:tc>
          <w:tcPr>
            <w:tcW w:w="1530" w:type="dxa"/>
            <w:tcBorders>
              <w:top w:val="nil"/>
            </w:tcBorders>
          </w:tcPr>
          <w:p>
            <w:pPr>
              <w:pStyle w:val="TableParagraph"/>
              <w:rPr>
                <w:sz w:val="24"/>
              </w:rPr>
            </w:pPr>
          </w:p>
        </w:tc>
        <w:tc>
          <w:tcPr>
            <w:tcW w:w="1605" w:type="dxa"/>
            <w:tcBorders>
              <w:top w:val="nil"/>
            </w:tcBorders>
          </w:tcPr>
          <w:p>
            <w:pPr>
              <w:pStyle w:val="TableParagraph"/>
              <w:spacing w:line="235" w:lineRule="auto"/>
              <w:ind w:left="116" w:right="96"/>
              <w:rPr>
                <w:sz w:val="24"/>
              </w:rPr>
            </w:pPr>
            <w:r>
              <w:rPr>
                <w:spacing w:val="-2"/>
                <w:sz w:val="24"/>
              </w:rPr>
              <w:t>Ernesto, </w:t>
            </w:r>
            <w:r>
              <w:rPr>
                <w:sz w:val="24"/>
              </w:rPr>
              <w:t>situado na Boulevard</w:t>
            </w:r>
            <w:r>
              <w:rPr>
                <w:spacing w:val="-11"/>
                <w:sz w:val="24"/>
              </w:rPr>
              <w:t> </w:t>
            </w:r>
            <w:r>
              <w:rPr>
                <w:sz w:val="24"/>
              </w:rPr>
              <w:t>28 de Setembro, 77 – Vila Isabel,</w:t>
            </w:r>
            <w:r>
              <w:rPr>
                <w:spacing w:val="-15"/>
                <w:sz w:val="24"/>
              </w:rPr>
              <w:t> </w:t>
            </w:r>
            <w:r>
              <w:rPr>
                <w:sz w:val="24"/>
              </w:rPr>
              <w:t>Rio</w:t>
            </w:r>
            <w:r>
              <w:rPr>
                <w:spacing w:val="-15"/>
                <w:sz w:val="24"/>
              </w:rPr>
              <w:t> </w:t>
            </w:r>
            <w:r>
              <w:rPr>
                <w:sz w:val="24"/>
              </w:rPr>
              <w:t>de </w:t>
            </w:r>
            <w:r>
              <w:rPr>
                <w:spacing w:val="-2"/>
                <w:sz w:val="24"/>
              </w:rPr>
              <w:t>Janeiro/RJ, </w:t>
            </w:r>
            <w:r>
              <w:rPr>
                <w:sz w:val="24"/>
              </w:rPr>
              <w:t>CEP 20.551-</w:t>
            </w:r>
          </w:p>
          <w:p>
            <w:pPr>
              <w:pStyle w:val="TableParagraph"/>
              <w:spacing w:line="256" w:lineRule="exact"/>
              <w:ind w:left="116"/>
              <w:rPr>
                <w:sz w:val="24"/>
              </w:rPr>
            </w:pPr>
            <w:r>
              <w:rPr>
                <w:spacing w:val="-4"/>
                <w:sz w:val="24"/>
              </w:rPr>
              <w:t>030.</w:t>
            </w:r>
          </w:p>
        </w:tc>
      </w:tr>
      <w:tr>
        <w:trPr>
          <w:trHeight w:val="3239" w:hRule="atLeast"/>
        </w:trPr>
        <w:tc>
          <w:tcPr>
            <w:tcW w:w="87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91"/>
              <w:rPr>
                <w:sz w:val="24"/>
              </w:rPr>
            </w:pPr>
          </w:p>
          <w:p>
            <w:pPr>
              <w:pStyle w:val="TableParagraph"/>
              <w:ind w:left="21"/>
              <w:jc w:val="center"/>
              <w:rPr>
                <w:sz w:val="24"/>
              </w:rPr>
            </w:pPr>
            <w:r>
              <w:rPr>
                <w:spacing w:val="-10"/>
                <w:sz w:val="24"/>
              </w:rPr>
              <w:t>3</w:t>
            </w:r>
          </w:p>
        </w:tc>
        <w:tc>
          <w:tcPr>
            <w:tcW w:w="3525" w:type="dxa"/>
          </w:tcPr>
          <w:p>
            <w:pPr>
              <w:pStyle w:val="TableParagraph"/>
              <w:rPr>
                <w:sz w:val="24"/>
              </w:rPr>
            </w:pPr>
          </w:p>
          <w:p>
            <w:pPr>
              <w:pStyle w:val="TableParagraph"/>
              <w:spacing w:before="113"/>
              <w:rPr>
                <w:sz w:val="24"/>
              </w:rPr>
            </w:pPr>
          </w:p>
          <w:p>
            <w:pPr>
              <w:pStyle w:val="TableParagraph"/>
              <w:tabs>
                <w:tab w:pos="2625" w:val="left" w:leader="none"/>
                <w:tab w:pos="3345" w:val="left" w:leader="none"/>
              </w:tabs>
              <w:spacing w:line="235" w:lineRule="auto"/>
              <w:ind w:left="118" w:right="95"/>
              <w:jc w:val="both"/>
              <w:rPr>
                <w:sz w:val="24"/>
              </w:rPr>
            </w:pPr>
            <w:r>
              <w:rPr>
                <w:spacing w:val="-2"/>
                <w:sz w:val="24"/>
              </w:rPr>
              <w:t>PRINCIPIO</w:t>
            </w:r>
            <w:r>
              <w:rPr>
                <w:sz w:val="24"/>
              </w:rPr>
              <w:tab/>
            </w:r>
            <w:r>
              <w:rPr>
                <w:spacing w:val="-6"/>
                <w:sz w:val="24"/>
              </w:rPr>
              <w:t>ATIVO: </w:t>
            </w:r>
            <w:r>
              <w:rPr>
                <w:sz w:val="24"/>
              </w:rPr>
              <w:t>MICOFENOLATO SODICO, FORMA FARMACEUTICA: COMPRIMIDO REVESTIDO, </w:t>
            </w:r>
            <w:r>
              <w:rPr>
                <w:spacing w:val="-2"/>
                <w:sz w:val="24"/>
              </w:rPr>
              <w:t>CONCENTRACAO</w:t>
            </w:r>
            <w:r>
              <w:rPr>
                <w:sz w:val="24"/>
              </w:rPr>
              <w:tab/>
              <w:tab/>
            </w:r>
            <w:r>
              <w:rPr>
                <w:spacing w:val="-10"/>
                <w:sz w:val="24"/>
              </w:rPr>
              <w:t>/ </w:t>
            </w:r>
            <w:r>
              <w:rPr>
                <w:sz w:val="24"/>
              </w:rPr>
              <w:t>DOSAGEM: 360, UNIDADE: </w:t>
            </w:r>
            <w:r>
              <w:rPr>
                <w:spacing w:val="-6"/>
                <w:sz w:val="24"/>
              </w:rPr>
              <w:t>MG</w:t>
            </w:r>
          </w:p>
        </w:tc>
        <w:tc>
          <w:tcPr>
            <w:tcW w:w="84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91"/>
              <w:rPr>
                <w:sz w:val="24"/>
              </w:rPr>
            </w:pPr>
          </w:p>
          <w:p>
            <w:pPr>
              <w:pStyle w:val="TableParagraph"/>
              <w:ind w:left="11"/>
              <w:jc w:val="center"/>
              <w:rPr>
                <w:sz w:val="24"/>
              </w:rPr>
            </w:pPr>
            <w:r>
              <w:rPr>
                <w:spacing w:val="-2"/>
                <w:sz w:val="24"/>
              </w:rPr>
              <w:t>18020</w:t>
            </w:r>
          </w:p>
        </w:tc>
        <w:tc>
          <w:tcPr>
            <w:tcW w:w="135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91"/>
              <w:rPr>
                <w:sz w:val="24"/>
              </w:rPr>
            </w:pPr>
          </w:p>
          <w:p>
            <w:pPr>
              <w:pStyle w:val="TableParagraph"/>
              <w:ind w:left="2"/>
              <w:jc w:val="center"/>
              <w:rPr>
                <w:sz w:val="24"/>
              </w:rPr>
            </w:pPr>
            <w:r>
              <w:rPr>
                <w:spacing w:val="-2"/>
                <w:sz w:val="24"/>
              </w:rPr>
              <w:t>Unidade</w:t>
            </w:r>
          </w:p>
        </w:tc>
        <w:tc>
          <w:tcPr>
            <w:tcW w:w="114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91"/>
              <w:rPr>
                <w:sz w:val="24"/>
              </w:rPr>
            </w:pPr>
          </w:p>
          <w:p>
            <w:pPr>
              <w:pStyle w:val="TableParagraph"/>
              <w:ind w:left="2"/>
              <w:jc w:val="center"/>
              <w:rPr>
                <w:sz w:val="24"/>
              </w:rPr>
            </w:pPr>
            <w:r>
              <w:rPr>
                <w:spacing w:val="-2"/>
                <w:sz w:val="24"/>
              </w:rPr>
              <w:t>5.500</w:t>
            </w:r>
          </w:p>
        </w:tc>
        <w:tc>
          <w:tcPr>
            <w:tcW w:w="153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91"/>
              <w:rPr>
                <w:sz w:val="24"/>
              </w:rPr>
            </w:pPr>
          </w:p>
          <w:p>
            <w:pPr>
              <w:pStyle w:val="TableParagraph"/>
              <w:ind w:left="11" w:right="2"/>
              <w:jc w:val="center"/>
              <w:rPr>
                <w:sz w:val="24"/>
              </w:rPr>
            </w:pPr>
            <w:r>
              <w:rPr>
                <w:spacing w:val="-2"/>
                <w:sz w:val="24"/>
              </w:rPr>
              <w:t>8,2952</w:t>
            </w:r>
          </w:p>
        </w:tc>
        <w:tc>
          <w:tcPr>
            <w:tcW w:w="1605" w:type="dxa"/>
          </w:tcPr>
          <w:p>
            <w:pPr>
              <w:pStyle w:val="TableParagraph"/>
              <w:spacing w:line="235" w:lineRule="auto"/>
              <w:ind w:left="116" w:right="145"/>
              <w:rPr>
                <w:sz w:val="24"/>
              </w:rPr>
            </w:pPr>
            <w:r>
              <w:rPr>
                <w:spacing w:val="-2"/>
                <w:sz w:val="24"/>
              </w:rPr>
              <w:t>Hospital Universitário Pedro Ernesto, </w:t>
            </w:r>
            <w:r>
              <w:rPr>
                <w:sz w:val="24"/>
              </w:rPr>
              <w:t>situado na Boulevard</w:t>
            </w:r>
            <w:r>
              <w:rPr>
                <w:spacing w:val="-11"/>
                <w:sz w:val="24"/>
              </w:rPr>
              <w:t> </w:t>
            </w:r>
            <w:r>
              <w:rPr>
                <w:sz w:val="24"/>
              </w:rPr>
              <w:t>28 de Setembro, 77 – Vila Isabel,</w:t>
            </w:r>
            <w:r>
              <w:rPr>
                <w:spacing w:val="-15"/>
                <w:sz w:val="24"/>
              </w:rPr>
              <w:t> </w:t>
            </w:r>
            <w:r>
              <w:rPr>
                <w:sz w:val="24"/>
              </w:rPr>
              <w:t>Rio</w:t>
            </w:r>
            <w:r>
              <w:rPr>
                <w:spacing w:val="-15"/>
                <w:sz w:val="24"/>
              </w:rPr>
              <w:t> </w:t>
            </w:r>
            <w:r>
              <w:rPr>
                <w:sz w:val="24"/>
              </w:rPr>
              <w:t>de </w:t>
            </w:r>
            <w:r>
              <w:rPr>
                <w:spacing w:val="-2"/>
                <w:sz w:val="24"/>
              </w:rPr>
              <w:t>Janeiro/RJ, </w:t>
            </w:r>
            <w:r>
              <w:rPr>
                <w:sz w:val="24"/>
              </w:rPr>
              <w:t>CEP 20.551-</w:t>
            </w:r>
          </w:p>
          <w:p>
            <w:pPr>
              <w:pStyle w:val="TableParagraph"/>
              <w:spacing w:line="255" w:lineRule="exact"/>
              <w:ind w:left="116"/>
              <w:rPr>
                <w:sz w:val="24"/>
              </w:rPr>
            </w:pPr>
            <w:r>
              <w:rPr>
                <w:spacing w:val="-4"/>
                <w:sz w:val="24"/>
              </w:rPr>
              <w:t>030.</w:t>
            </w:r>
          </w:p>
        </w:tc>
      </w:tr>
      <w:tr>
        <w:trPr>
          <w:trHeight w:val="3239" w:hRule="atLeast"/>
        </w:trPr>
        <w:tc>
          <w:tcPr>
            <w:tcW w:w="87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91"/>
              <w:rPr>
                <w:sz w:val="24"/>
              </w:rPr>
            </w:pPr>
          </w:p>
          <w:p>
            <w:pPr>
              <w:pStyle w:val="TableParagraph"/>
              <w:ind w:left="21"/>
              <w:jc w:val="center"/>
              <w:rPr>
                <w:sz w:val="24"/>
              </w:rPr>
            </w:pPr>
            <w:r>
              <w:rPr>
                <w:spacing w:val="-10"/>
                <w:sz w:val="24"/>
              </w:rPr>
              <w:t>4</w:t>
            </w:r>
          </w:p>
        </w:tc>
        <w:tc>
          <w:tcPr>
            <w:tcW w:w="3525" w:type="dxa"/>
          </w:tcPr>
          <w:p>
            <w:pPr>
              <w:pStyle w:val="TableParagraph"/>
              <w:rPr>
                <w:sz w:val="24"/>
              </w:rPr>
            </w:pPr>
          </w:p>
          <w:p>
            <w:pPr>
              <w:pStyle w:val="TableParagraph"/>
              <w:rPr>
                <w:sz w:val="24"/>
              </w:rPr>
            </w:pPr>
          </w:p>
          <w:p>
            <w:pPr>
              <w:pStyle w:val="TableParagraph"/>
              <w:spacing w:before="107"/>
              <w:rPr>
                <w:sz w:val="24"/>
              </w:rPr>
            </w:pPr>
          </w:p>
          <w:p>
            <w:pPr>
              <w:pStyle w:val="TableParagraph"/>
              <w:tabs>
                <w:tab w:pos="2558" w:val="left" w:leader="none"/>
                <w:tab w:pos="2625" w:val="left" w:leader="none"/>
              </w:tabs>
              <w:spacing w:line="235" w:lineRule="auto"/>
              <w:ind w:left="118" w:right="95"/>
              <w:jc w:val="both"/>
              <w:rPr>
                <w:sz w:val="24"/>
              </w:rPr>
            </w:pPr>
            <w:r>
              <w:rPr>
                <w:spacing w:val="-2"/>
                <w:sz w:val="24"/>
              </w:rPr>
              <w:t>PRINCÍPIO</w:t>
            </w:r>
            <w:r>
              <w:rPr>
                <w:sz w:val="24"/>
              </w:rPr>
              <w:tab/>
              <w:tab/>
            </w:r>
            <w:r>
              <w:rPr>
                <w:spacing w:val="-6"/>
                <w:sz w:val="24"/>
              </w:rPr>
              <w:t>ATIVO: </w:t>
            </w:r>
            <w:r>
              <w:rPr>
                <w:spacing w:val="-2"/>
                <w:sz w:val="24"/>
              </w:rPr>
              <w:t>TACROLIMO,</w:t>
            </w:r>
            <w:r>
              <w:rPr>
                <w:sz w:val="24"/>
              </w:rPr>
              <w:tab/>
            </w:r>
            <w:r>
              <w:rPr>
                <w:spacing w:val="-2"/>
                <w:sz w:val="24"/>
              </w:rPr>
              <w:t>FORMA </w:t>
            </w:r>
            <w:r>
              <w:rPr>
                <w:sz w:val="24"/>
              </w:rPr>
              <w:t>FARMACÊUTICA: CÁPSULA, </w:t>
            </w:r>
            <w:r>
              <w:rPr>
                <w:spacing w:val="-2"/>
                <w:sz w:val="24"/>
              </w:rPr>
              <w:t>CONCENTRAÇÃO/DOSAGEM: </w:t>
            </w:r>
            <w:r>
              <w:rPr>
                <w:sz w:val="24"/>
              </w:rPr>
              <w:t>1 UNIDADE: MG</w:t>
            </w:r>
          </w:p>
        </w:tc>
        <w:tc>
          <w:tcPr>
            <w:tcW w:w="84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91"/>
              <w:rPr>
                <w:sz w:val="24"/>
              </w:rPr>
            </w:pPr>
          </w:p>
          <w:p>
            <w:pPr>
              <w:pStyle w:val="TableParagraph"/>
              <w:ind w:left="11"/>
              <w:jc w:val="center"/>
              <w:rPr>
                <w:sz w:val="24"/>
              </w:rPr>
            </w:pPr>
            <w:r>
              <w:rPr>
                <w:spacing w:val="-2"/>
                <w:sz w:val="24"/>
              </w:rPr>
              <w:t>63346</w:t>
            </w:r>
          </w:p>
        </w:tc>
        <w:tc>
          <w:tcPr>
            <w:tcW w:w="135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91"/>
              <w:rPr>
                <w:sz w:val="24"/>
              </w:rPr>
            </w:pPr>
          </w:p>
          <w:p>
            <w:pPr>
              <w:pStyle w:val="TableParagraph"/>
              <w:ind w:left="2"/>
              <w:jc w:val="center"/>
              <w:rPr>
                <w:sz w:val="24"/>
              </w:rPr>
            </w:pPr>
            <w:r>
              <w:rPr>
                <w:spacing w:val="-2"/>
                <w:sz w:val="24"/>
              </w:rPr>
              <w:t>Unidade</w:t>
            </w:r>
          </w:p>
        </w:tc>
        <w:tc>
          <w:tcPr>
            <w:tcW w:w="114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91"/>
              <w:rPr>
                <w:sz w:val="24"/>
              </w:rPr>
            </w:pPr>
          </w:p>
          <w:p>
            <w:pPr>
              <w:pStyle w:val="TableParagraph"/>
              <w:ind w:left="2"/>
              <w:jc w:val="center"/>
              <w:rPr>
                <w:sz w:val="24"/>
              </w:rPr>
            </w:pPr>
            <w:r>
              <w:rPr>
                <w:spacing w:val="-2"/>
                <w:sz w:val="24"/>
              </w:rPr>
              <w:t>18.000</w:t>
            </w:r>
          </w:p>
        </w:tc>
        <w:tc>
          <w:tcPr>
            <w:tcW w:w="153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91"/>
              <w:rPr>
                <w:sz w:val="24"/>
              </w:rPr>
            </w:pPr>
          </w:p>
          <w:p>
            <w:pPr>
              <w:pStyle w:val="TableParagraph"/>
              <w:ind w:left="11" w:right="2"/>
              <w:jc w:val="center"/>
              <w:rPr>
                <w:sz w:val="24"/>
              </w:rPr>
            </w:pPr>
            <w:r>
              <w:rPr>
                <w:spacing w:val="-2"/>
                <w:sz w:val="24"/>
              </w:rPr>
              <w:t>2,0000</w:t>
            </w:r>
          </w:p>
        </w:tc>
        <w:tc>
          <w:tcPr>
            <w:tcW w:w="1605" w:type="dxa"/>
          </w:tcPr>
          <w:p>
            <w:pPr>
              <w:pStyle w:val="TableParagraph"/>
              <w:spacing w:line="235" w:lineRule="auto"/>
              <w:ind w:left="116" w:right="145"/>
              <w:rPr>
                <w:sz w:val="24"/>
              </w:rPr>
            </w:pPr>
            <w:r>
              <w:rPr>
                <w:spacing w:val="-2"/>
                <w:sz w:val="24"/>
              </w:rPr>
              <w:t>Hospital Universitário Pedro Ernesto, </w:t>
            </w:r>
            <w:r>
              <w:rPr>
                <w:sz w:val="24"/>
              </w:rPr>
              <w:t>situado na Boulevard</w:t>
            </w:r>
            <w:r>
              <w:rPr>
                <w:spacing w:val="-11"/>
                <w:sz w:val="24"/>
              </w:rPr>
              <w:t> </w:t>
            </w:r>
            <w:r>
              <w:rPr>
                <w:sz w:val="24"/>
              </w:rPr>
              <w:t>28 de Setembro, 77 – Vila Isabel,</w:t>
            </w:r>
            <w:r>
              <w:rPr>
                <w:spacing w:val="-15"/>
                <w:sz w:val="24"/>
              </w:rPr>
              <w:t> </w:t>
            </w:r>
            <w:r>
              <w:rPr>
                <w:sz w:val="24"/>
              </w:rPr>
              <w:t>Rio</w:t>
            </w:r>
            <w:r>
              <w:rPr>
                <w:spacing w:val="-15"/>
                <w:sz w:val="24"/>
              </w:rPr>
              <w:t> </w:t>
            </w:r>
            <w:r>
              <w:rPr>
                <w:sz w:val="24"/>
              </w:rPr>
              <w:t>de </w:t>
            </w:r>
            <w:r>
              <w:rPr>
                <w:spacing w:val="-2"/>
                <w:sz w:val="24"/>
              </w:rPr>
              <w:t>Janeiro/RJ, </w:t>
            </w:r>
            <w:r>
              <w:rPr>
                <w:sz w:val="24"/>
              </w:rPr>
              <w:t>CEP 20.551-</w:t>
            </w:r>
          </w:p>
          <w:p>
            <w:pPr>
              <w:pStyle w:val="TableParagraph"/>
              <w:spacing w:line="255" w:lineRule="exact"/>
              <w:ind w:left="116"/>
              <w:rPr>
                <w:sz w:val="24"/>
              </w:rPr>
            </w:pPr>
            <w:r>
              <w:rPr>
                <w:spacing w:val="-4"/>
                <w:sz w:val="24"/>
              </w:rPr>
              <w:t>030.</w:t>
            </w:r>
          </w:p>
        </w:tc>
      </w:tr>
    </w:tbl>
    <w:p>
      <w:pPr>
        <w:pStyle w:val="BodyText"/>
        <w:spacing w:before="0"/>
        <w:ind w:left="0"/>
      </w:pPr>
    </w:p>
    <w:p>
      <w:pPr>
        <w:pStyle w:val="BodyText"/>
        <w:spacing w:before="66"/>
        <w:ind w:left="0"/>
      </w:pPr>
    </w:p>
    <w:p>
      <w:pPr>
        <w:pStyle w:val="Heading1"/>
        <w:numPr>
          <w:ilvl w:val="0"/>
          <w:numId w:val="1"/>
        </w:numPr>
        <w:tabs>
          <w:tab w:pos="689" w:val="left" w:leader="none"/>
        </w:tabs>
        <w:spacing w:line="240" w:lineRule="auto" w:before="1" w:after="0"/>
        <w:ind w:left="689" w:right="0" w:hanging="240"/>
        <w:jc w:val="both"/>
      </w:pPr>
      <w:r>
        <w:rPr>
          <w:spacing w:val="-2"/>
        </w:rPr>
        <w:t>DA</w:t>
      </w:r>
      <w:r>
        <w:rPr>
          <w:spacing w:val="-14"/>
        </w:rPr>
        <w:t> </w:t>
      </w:r>
      <w:r>
        <w:rPr>
          <w:spacing w:val="-2"/>
        </w:rPr>
        <w:t>PARTICIPAÇÃO</w:t>
      </w:r>
      <w:r>
        <w:rPr>
          <w:spacing w:val="-13"/>
        </w:rPr>
        <w:t> </w:t>
      </w:r>
      <w:r>
        <w:rPr>
          <w:spacing w:val="-2"/>
        </w:rPr>
        <w:t>NA</w:t>
      </w:r>
      <w:r>
        <w:rPr>
          <w:spacing w:val="-14"/>
        </w:rPr>
        <w:t> </w:t>
      </w:r>
      <w:r>
        <w:rPr>
          <w:spacing w:val="-2"/>
        </w:rPr>
        <w:t>LICITAÇÃO</w:t>
      </w:r>
    </w:p>
    <w:p>
      <w:pPr>
        <w:pStyle w:val="ListParagraph"/>
        <w:numPr>
          <w:ilvl w:val="1"/>
          <w:numId w:val="2"/>
        </w:numPr>
        <w:tabs>
          <w:tab w:pos="881" w:val="left" w:leader="none"/>
        </w:tabs>
        <w:spacing w:line="235" w:lineRule="auto" w:before="118" w:after="0"/>
        <w:ind w:left="449" w:right="432" w:firstLine="0"/>
        <w:jc w:val="both"/>
        <w:rPr>
          <w:sz w:val="24"/>
        </w:rPr>
      </w:pPr>
      <w:r>
        <w:rPr>
          <w:sz w:val="24"/>
        </w:rPr>
        <mc:AlternateContent>
          <mc:Choice Requires="wps">
            <w:drawing>
              <wp:anchor distT="0" distB="0" distL="0" distR="0" allowOverlap="1" layoutInCell="1" locked="0" behindDoc="0" simplePos="0" relativeHeight="15728640">
                <wp:simplePos x="0" y="0"/>
                <wp:positionH relativeFrom="page">
                  <wp:posOffset>6432117</wp:posOffset>
                </wp:positionH>
                <wp:positionV relativeFrom="paragraph">
                  <wp:posOffset>395649</wp:posOffset>
                </wp:positionV>
                <wp:extent cx="29845" cy="9525"/>
                <wp:effectExtent l="0" t="0" r="0" b="0"/>
                <wp:wrapNone/>
                <wp:docPr id="2" name="Graphic 2"/>
                <wp:cNvGraphicFramePr>
                  <a:graphicFrameLocks/>
                </wp:cNvGraphicFramePr>
                <a:graphic>
                  <a:graphicData uri="http://schemas.microsoft.com/office/word/2010/wordprocessingShape">
                    <wps:wsp>
                      <wps:cNvPr id="2" name="Graphic 2"/>
                      <wps:cNvSpPr/>
                      <wps:spPr>
                        <a:xfrm>
                          <a:off x="0" y="0"/>
                          <a:ext cx="29845" cy="9525"/>
                        </a:xfrm>
                        <a:custGeom>
                          <a:avLst/>
                          <a:gdLst/>
                          <a:ahLst/>
                          <a:cxnLst/>
                          <a:rect l="l" t="t" r="r" b="b"/>
                          <a:pathLst>
                            <a:path w="29845" h="9525">
                              <a:moveTo>
                                <a:pt x="29493" y="9524"/>
                              </a:moveTo>
                              <a:lnTo>
                                <a:pt x="0" y="9524"/>
                              </a:lnTo>
                              <a:lnTo>
                                <a:pt x="0" y="0"/>
                              </a:lnTo>
                              <a:lnTo>
                                <a:pt x="29493" y="0"/>
                              </a:lnTo>
                              <a:lnTo>
                                <a:pt x="29493"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506.465912pt;margin-top:31.153477pt;width:2.322360pt;height:.75pt;mso-position-horizontal-relative:page;mso-position-vertical-relative:paragraph;z-index:15728640" id="docshape1" filled="true" fillcolor="#0000ed" stroked="false">
                <v:fill type="solid"/>
                <w10:wrap type="none"/>
              </v:rect>
            </w:pict>
          </mc:Fallback>
        </mc:AlternateContent>
      </w:r>
      <w:r>
        <w:rPr>
          <w:sz w:val="24"/>
        </w:rPr>
        <w:t>Poderão participar deste Pregão os interessados que estiverem previamente credenciados no Sistema de Cadastramento Unificado </w:t>
      </w:r>
      <w:r>
        <w:rPr>
          <w:sz w:val="24"/>
        </w:rPr>
        <w:t>de Fornecedores - SICAF e no Sistema Integrado de Gestão de</w:t>
      </w:r>
      <w:r>
        <w:rPr>
          <w:spacing w:val="-7"/>
          <w:sz w:val="24"/>
        </w:rPr>
        <w:t> </w:t>
      </w:r>
      <w:r>
        <w:rPr>
          <w:sz w:val="24"/>
        </w:rPr>
        <w:t>Aquisições - SIGA</w:t>
      </w:r>
      <w:r>
        <w:rPr>
          <w:spacing w:val="-7"/>
          <w:sz w:val="24"/>
        </w:rPr>
        <w:t> </w:t>
      </w:r>
      <w:r>
        <w:rPr>
          <w:sz w:val="24"/>
        </w:rPr>
        <w:t>(</w:t>
      </w:r>
      <w:hyperlink r:id="rId7">
        <w:r>
          <w:rPr>
            <w:color w:val="0000ED"/>
            <w:sz w:val="24"/>
            <w:u w:val="single" w:color="0000ED"/>
          </w:rPr>
          <w:t>www.compras.</w:t>
        </w:r>
        <w:r>
          <w:rPr>
            <w:color w:val="0000ED"/>
            <w:sz w:val="24"/>
          </w:rPr>
          <w:t>rj.g</w:t>
        </w:r>
        <w:r>
          <w:rPr>
            <w:color w:val="0000ED"/>
            <w:sz w:val="24"/>
            <w:u w:val="single" w:color="0000ED"/>
          </w:rPr>
          <w:t>ov.br</w:t>
        </w:r>
      </w:hyperlink>
      <w:r>
        <w:rPr>
          <w:sz w:val="24"/>
        </w:rPr>
        <w:t>).</w:t>
      </w:r>
    </w:p>
    <w:p>
      <w:pPr>
        <w:pStyle w:val="ListParagraph"/>
        <w:numPr>
          <w:ilvl w:val="2"/>
          <w:numId w:val="2"/>
        </w:numPr>
        <w:tabs>
          <w:tab w:pos="1002" w:val="left" w:leader="none"/>
        </w:tabs>
        <w:spacing w:line="235" w:lineRule="auto" w:before="119" w:after="0"/>
        <w:ind w:left="449" w:right="433" w:firstLine="0"/>
        <w:jc w:val="both"/>
        <w:rPr>
          <w:sz w:val="24"/>
        </w:rPr>
      </w:pPr>
      <w:r>
        <w:rPr>
          <w:sz w:val="24"/>
        </w:rPr>
        <w:t>Os interessados deverão atender às condições exigidas no cadastramento no SICAF e no SIGA</w:t>
      </w:r>
      <w:r>
        <w:rPr>
          <w:spacing w:val="-1"/>
          <w:sz w:val="24"/>
        </w:rPr>
        <w:t> </w:t>
      </w:r>
      <w:r>
        <w:rPr>
          <w:sz w:val="24"/>
        </w:rPr>
        <w:t>até o terceiro dia útil anterior à data prevista para recebimento das propostas.</w:t>
      </w:r>
    </w:p>
    <w:p>
      <w:pPr>
        <w:pStyle w:val="ListParagraph"/>
        <w:numPr>
          <w:ilvl w:val="2"/>
          <w:numId w:val="2"/>
        </w:numPr>
        <w:tabs>
          <w:tab w:pos="989" w:val="left" w:leader="none"/>
        </w:tabs>
        <w:spacing w:line="240" w:lineRule="auto" w:before="115" w:after="0"/>
        <w:ind w:left="989" w:right="0" w:hanging="540"/>
        <w:jc w:val="both"/>
        <w:rPr>
          <w:sz w:val="24"/>
        </w:rPr>
      </w:pPr>
      <w:r>
        <w:rPr>
          <w:sz w:val="24"/>
        </w:rPr>
        <w:t>O procedimento será divulgado no sítio eletrônico mencionado no item 2.1 e no Portal Nacional de Contratações Públicas – </w:t>
      </w:r>
      <w:r>
        <w:rPr>
          <w:spacing w:val="-2"/>
          <w:sz w:val="24"/>
        </w:rPr>
        <w:t>PNCP.</w:t>
      </w:r>
    </w:p>
    <w:p>
      <w:pPr>
        <w:pStyle w:val="ListParagraph"/>
        <w:numPr>
          <w:ilvl w:val="1"/>
          <w:numId w:val="2"/>
        </w:numPr>
        <w:tabs>
          <w:tab w:pos="860" w:val="left" w:leader="none"/>
        </w:tabs>
        <w:spacing w:line="235" w:lineRule="auto" w:before="118" w:after="0"/>
        <w:ind w:left="449" w:right="433" w:firstLine="0"/>
        <w:jc w:val="both"/>
        <w:rPr>
          <w:sz w:val="24"/>
        </w:rPr>
      </w:pPr>
      <w:r>
        <w:rPr>
          <w:sz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w:t>
      </w:r>
      <w:r>
        <w:rPr>
          <w:spacing w:val="40"/>
          <w:sz w:val="24"/>
        </w:rPr>
        <w:t> </w:t>
      </w:r>
      <w:r>
        <w:rPr>
          <w:sz w:val="24"/>
        </w:rPr>
        <w:t>do órgão ou entidade promotora da licitação por eventuais danos decorrentes de uso indevido das credenciais de acesso, ainda que por terceiros.</w:t>
      </w:r>
    </w:p>
    <w:p>
      <w:pPr>
        <w:pStyle w:val="ListParagraph"/>
        <w:numPr>
          <w:ilvl w:val="1"/>
          <w:numId w:val="2"/>
        </w:numPr>
        <w:tabs>
          <w:tab w:pos="861" w:val="left" w:leader="none"/>
        </w:tabs>
        <w:spacing w:line="235" w:lineRule="auto" w:before="119" w:after="0"/>
        <w:ind w:left="449" w:right="433" w:firstLine="0"/>
        <w:jc w:val="both"/>
        <w:rPr>
          <w:sz w:val="24"/>
        </w:rPr>
      </w:pPr>
      <w:r>
        <w:rPr>
          <w:sz w:val="24"/>
        </w:rPr>
        <w:t>É de responsabilidade do cadastrado conferir a exatidão dos seus dados cadastrais nos Sistemas relacionados neste item 2 e mantê-los atualizados junto aos órgãos responsáveis pela informação, devendo proceder, imediatamente, à correção ou à alteração dos registros tão logo identifique incorreção ou aqueles se tornem desatualizados.</w:t>
      </w:r>
    </w:p>
    <w:p>
      <w:pPr>
        <w:pStyle w:val="ListParagraph"/>
        <w:numPr>
          <w:ilvl w:val="1"/>
          <w:numId w:val="2"/>
        </w:numPr>
        <w:tabs>
          <w:tab w:pos="795" w:val="left" w:leader="none"/>
        </w:tabs>
        <w:spacing w:line="240" w:lineRule="auto" w:before="114" w:after="0"/>
        <w:ind w:left="795" w:right="0" w:hanging="346"/>
        <w:jc w:val="both"/>
        <w:rPr>
          <w:sz w:val="24"/>
        </w:rPr>
      </w:pPr>
      <w:r>
        <w:rPr>
          <w:sz w:val="24"/>
        </w:rPr>
        <w:t>A</w:t>
      </w:r>
      <w:r>
        <w:rPr>
          <w:spacing w:val="-14"/>
          <w:sz w:val="24"/>
        </w:rPr>
        <w:t> </w:t>
      </w:r>
      <w:r>
        <w:rPr>
          <w:sz w:val="24"/>
        </w:rPr>
        <w:t>não observância do disposto no item anterior poderá ensejar desclassificação no momento da </w:t>
      </w:r>
      <w:r>
        <w:rPr>
          <w:spacing w:val="-2"/>
          <w:sz w:val="24"/>
        </w:rPr>
        <w:t>habilitação.</w:t>
      </w:r>
    </w:p>
    <w:p>
      <w:pPr>
        <w:pStyle w:val="BodyText"/>
        <w:spacing w:line="235" w:lineRule="auto"/>
        <w:ind w:right="433"/>
        <w:jc w:val="both"/>
      </w:pPr>
      <w:r>
        <w:rPr/>
        <w:t>2.5. No presente processo licitatório não há participação exclusiva de microempresas e empresas de pequeno porte, nos termos do </w:t>
      </w:r>
      <w:hyperlink r:id="rId8">
        <w:r>
          <w:rPr>
            <w:color w:val="0000ED"/>
            <w:u w:val="single" w:color="0000ED"/>
          </w:rPr>
          <w:t>art. 48 da Lei</w:t>
        </w:r>
      </w:hyperlink>
      <w:r>
        <w:rPr>
          <w:color w:val="0000ED"/>
        </w:rPr>
        <w:t> </w:t>
      </w:r>
      <w:hyperlink r:id="rId8">
        <w:r>
          <w:rPr>
            <w:color w:val="0000ED"/>
            <w:u w:val="single" w:color="0000ED"/>
          </w:rPr>
          <w:t>Complementar nº 123</w:t>
        </w:r>
        <w:r>
          <w:rPr>
            <w:color w:val="0000ED"/>
          </w:rPr>
          <w:t>,</w:t>
        </w:r>
        <w:r>
          <w:rPr>
            <w:color w:val="0000ED"/>
            <w:u w:val="single" w:color="0000ED"/>
          </w:rPr>
          <w:t> de 14 de dezembro de 2006</w:t>
        </w:r>
      </w:hyperlink>
      <w:r>
        <w:rPr/>
        <w:t>.</w:t>
      </w:r>
    </w:p>
    <w:p>
      <w:pPr>
        <w:pStyle w:val="ListParagraph"/>
        <w:numPr>
          <w:ilvl w:val="1"/>
          <w:numId w:val="3"/>
        </w:numPr>
        <w:tabs>
          <w:tab w:pos="829" w:val="left" w:leader="none"/>
        </w:tabs>
        <w:spacing w:line="235" w:lineRule="auto" w:before="119" w:after="0"/>
        <w:ind w:left="449" w:right="433" w:firstLine="0"/>
        <w:jc w:val="both"/>
        <w:rPr>
          <w:sz w:val="24"/>
        </w:rPr>
      </w:pPr>
      <w:r>
        <w:rPr>
          <w:sz w:val="24"/>
        </w:rPr>
        <w:t>No presente processo licitatório não há reserva de cotas para microempresas e empresas de pequeno porte, nos termos do art. 48, III, da Lei Complementar nº 123/2006.</w:t>
      </w:r>
    </w:p>
    <w:p>
      <w:pPr>
        <w:pStyle w:val="ListParagraph"/>
        <w:numPr>
          <w:ilvl w:val="1"/>
          <w:numId w:val="3"/>
        </w:numPr>
        <w:tabs>
          <w:tab w:pos="815" w:val="left" w:leader="none"/>
        </w:tabs>
        <w:spacing w:line="235" w:lineRule="auto" w:before="119" w:after="0"/>
        <w:ind w:left="449" w:right="432" w:firstLine="0"/>
        <w:jc w:val="both"/>
        <w:rPr>
          <w:sz w:val="24"/>
        </w:rPr>
      </w:pPr>
      <w:r>
        <w:rPr>
          <w:sz w:val="24"/>
        </w:rPr>
        <w:t>Será concedido o tratamento favorecido previsto nos arts. 42 a 49 da </w:t>
      </w:r>
      <w:hyperlink r:id="rId8">
        <w:r>
          <w:rPr>
            <w:color w:val="0000ED"/>
            <w:sz w:val="24"/>
            <w:u w:val="single" w:color="0000ED"/>
          </w:rPr>
          <w:t>Lei Complementar nº 123/2006</w:t>
        </w:r>
      </w:hyperlink>
      <w:r>
        <w:rPr>
          <w:color w:val="0000ED"/>
          <w:sz w:val="24"/>
        </w:rPr>
        <w:t> </w:t>
      </w:r>
      <w:r>
        <w:rPr>
          <w:sz w:val="24"/>
        </w:rPr>
        <w:t>e no Decreto n.º 42.063, de 06 de outubro de 2009, para as microempresas e empresas de pequeno porte, para o agricultor familiar, o produtor rural pessoa física e para o microempreendedor individual - MEI.</w:t>
      </w:r>
    </w:p>
    <w:p>
      <w:pPr>
        <w:pStyle w:val="ListParagraph"/>
        <w:numPr>
          <w:ilvl w:val="2"/>
          <w:numId w:val="3"/>
        </w:numPr>
        <w:tabs>
          <w:tab w:pos="983" w:val="left" w:leader="none"/>
        </w:tabs>
        <w:spacing w:line="235" w:lineRule="auto" w:before="118" w:after="0"/>
        <w:ind w:left="449" w:right="433" w:firstLine="0"/>
        <w:jc w:val="both"/>
        <w:rPr>
          <w:sz w:val="24"/>
        </w:rPr>
      </w:pPr>
      <w:r>
        <w:rPr>
          <w:sz w:val="24"/>
        </w:rPr>
        <w:t>A</w:t>
      </w:r>
      <w:r>
        <w:rPr>
          <w:spacing w:val="-7"/>
          <w:sz w:val="24"/>
        </w:rPr>
        <w:t> </w:t>
      </w:r>
      <w:r>
        <w:rPr>
          <w:sz w:val="24"/>
        </w:rPr>
        <w:t>obtenção dos benefícios a que se referem os arts. 42 a 49 da Lei Complementar nº 123/2006,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pPr>
        <w:pStyle w:val="ListParagraph"/>
        <w:numPr>
          <w:ilvl w:val="2"/>
          <w:numId w:val="3"/>
        </w:numPr>
        <w:tabs>
          <w:tab w:pos="989" w:val="left" w:leader="none"/>
        </w:tabs>
        <w:spacing w:line="240" w:lineRule="auto" w:before="115" w:after="0"/>
        <w:ind w:left="989" w:right="0" w:hanging="540"/>
        <w:jc w:val="left"/>
        <w:rPr>
          <w:sz w:val="24"/>
        </w:rPr>
      </w:pPr>
      <w:r>
        <w:rPr>
          <w:sz w:val="24"/>
        </w:rPr>
        <w:t>Nas contratações com prazo de vigência superior a 1 (um) ano, será considerado o valor anual do </w:t>
      </w:r>
      <w:r>
        <w:rPr>
          <w:spacing w:val="-2"/>
          <w:sz w:val="24"/>
        </w:rPr>
        <w:t>contrato.</w:t>
      </w:r>
    </w:p>
    <w:p>
      <w:pPr>
        <w:pStyle w:val="ListParagraph"/>
        <w:numPr>
          <w:ilvl w:val="1"/>
          <w:numId w:val="3"/>
        </w:numPr>
        <w:tabs>
          <w:tab w:pos="809" w:val="left" w:leader="none"/>
        </w:tabs>
        <w:spacing w:line="240" w:lineRule="auto" w:before="114" w:after="0"/>
        <w:ind w:left="809" w:right="0" w:hanging="360"/>
        <w:jc w:val="left"/>
        <w:rPr>
          <w:sz w:val="24"/>
        </w:rPr>
      </w:pPr>
      <w:r>
        <w:rPr>
          <w:sz w:val="24"/>
        </w:rPr>
        <w:t>Não poderão disputar esta </w:t>
      </w:r>
      <w:r>
        <w:rPr>
          <w:spacing w:val="-2"/>
          <w:sz w:val="24"/>
        </w:rPr>
        <w:t>licitação:</w:t>
      </w:r>
    </w:p>
    <w:p>
      <w:pPr>
        <w:pStyle w:val="ListParagraph"/>
        <w:numPr>
          <w:ilvl w:val="2"/>
          <w:numId w:val="3"/>
        </w:numPr>
        <w:tabs>
          <w:tab w:pos="989" w:val="left" w:leader="none"/>
        </w:tabs>
        <w:spacing w:line="240" w:lineRule="auto" w:before="114" w:after="0"/>
        <w:ind w:left="989" w:right="0" w:hanging="540"/>
        <w:jc w:val="left"/>
        <w:rPr>
          <w:sz w:val="24"/>
        </w:rPr>
      </w:pPr>
      <w:r>
        <w:rPr>
          <w:sz w:val="24"/>
        </w:rPr>
        <w:t>aquele que não atenda às condições deste Edital e seu(s) </w:t>
      </w:r>
      <w:r>
        <w:rPr>
          <w:spacing w:val="-2"/>
          <w:sz w:val="24"/>
        </w:rPr>
        <w:t>anexo(s);</w:t>
      </w:r>
    </w:p>
    <w:p>
      <w:pPr>
        <w:pStyle w:val="ListParagraph"/>
        <w:numPr>
          <w:ilvl w:val="2"/>
          <w:numId w:val="3"/>
        </w:numPr>
        <w:tabs>
          <w:tab w:pos="990" w:val="left" w:leader="none"/>
        </w:tabs>
        <w:spacing w:line="235" w:lineRule="auto" w:before="118" w:after="0"/>
        <w:ind w:left="449" w:right="433" w:firstLine="0"/>
        <w:jc w:val="both"/>
        <w:rPr>
          <w:sz w:val="24"/>
        </w:rPr>
      </w:pPr>
      <w:r>
        <w:rPr>
          <w:sz w:val="24"/>
        </w:rPr>
        <w:t>pessoa</w:t>
      </w:r>
      <w:r>
        <w:rPr>
          <w:spacing w:val="-1"/>
          <w:sz w:val="24"/>
        </w:rPr>
        <w:t> </w:t>
      </w:r>
      <w:r>
        <w:rPr>
          <w:sz w:val="24"/>
        </w:rPr>
        <w:t>física</w:t>
      </w:r>
      <w:r>
        <w:rPr>
          <w:spacing w:val="-1"/>
          <w:sz w:val="24"/>
        </w:rPr>
        <w:t> </w:t>
      </w:r>
      <w:r>
        <w:rPr>
          <w:sz w:val="24"/>
        </w:rPr>
        <w:t>ou</w:t>
      </w:r>
      <w:r>
        <w:rPr>
          <w:spacing w:val="-1"/>
          <w:sz w:val="24"/>
        </w:rPr>
        <w:t> </w:t>
      </w:r>
      <w:r>
        <w:rPr>
          <w:sz w:val="24"/>
        </w:rPr>
        <w:t>jurídica</w:t>
      </w:r>
      <w:r>
        <w:rPr>
          <w:spacing w:val="-1"/>
          <w:sz w:val="24"/>
        </w:rPr>
        <w:t> </w:t>
      </w:r>
      <w:r>
        <w:rPr>
          <w:sz w:val="24"/>
        </w:rPr>
        <w:t>que</w:t>
      </w:r>
      <w:r>
        <w:rPr>
          <w:spacing w:val="-1"/>
          <w:sz w:val="24"/>
        </w:rPr>
        <w:t> </w:t>
      </w:r>
      <w:r>
        <w:rPr>
          <w:sz w:val="24"/>
        </w:rPr>
        <w:t>se</w:t>
      </w:r>
      <w:r>
        <w:rPr>
          <w:spacing w:val="-1"/>
          <w:sz w:val="24"/>
        </w:rPr>
        <w:t> </w:t>
      </w:r>
      <w:r>
        <w:rPr>
          <w:sz w:val="24"/>
        </w:rPr>
        <w:t>encontre,</w:t>
      </w:r>
      <w:r>
        <w:rPr>
          <w:spacing w:val="-1"/>
          <w:sz w:val="24"/>
        </w:rPr>
        <w:t> </w:t>
      </w:r>
      <w:r>
        <w:rPr>
          <w:sz w:val="24"/>
        </w:rPr>
        <w:t>ao</w:t>
      </w:r>
      <w:r>
        <w:rPr>
          <w:spacing w:val="-1"/>
          <w:sz w:val="24"/>
        </w:rPr>
        <w:t> </w:t>
      </w:r>
      <w:r>
        <w:rPr>
          <w:sz w:val="24"/>
        </w:rPr>
        <w:t>tempo</w:t>
      </w:r>
      <w:r>
        <w:rPr>
          <w:spacing w:val="-1"/>
          <w:sz w:val="24"/>
        </w:rPr>
        <w:t> </w:t>
      </w:r>
      <w:r>
        <w:rPr>
          <w:sz w:val="24"/>
        </w:rPr>
        <w:t>da</w:t>
      </w:r>
      <w:r>
        <w:rPr>
          <w:spacing w:val="-1"/>
          <w:sz w:val="24"/>
        </w:rPr>
        <w:t> </w:t>
      </w:r>
      <w:r>
        <w:rPr>
          <w:sz w:val="24"/>
        </w:rPr>
        <w:t>licitação,</w:t>
      </w:r>
      <w:r>
        <w:rPr>
          <w:spacing w:val="-1"/>
          <w:sz w:val="24"/>
        </w:rPr>
        <w:t> </w:t>
      </w:r>
      <w:r>
        <w:rPr>
          <w:sz w:val="24"/>
        </w:rPr>
        <w:t>impossibilitada</w:t>
      </w:r>
      <w:r>
        <w:rPr>
          <w:spacing w:val="-1"/>
          <w:sz w:val="24"/>
        </w:rPr>
        <w:t> </w:t>
      </w:r>
      <w:r>
        <w:rPr>
          <w:sz w:val="24"/>
        </w:rPr>
        <w:t>de</w:t>
      </w:r>
      <w:r>
        <w:rPr>
          <w:spacing w:val="-1"/>
          <w:sz w:val="24"/>
        </w:rPr>
        <w:t> </w:t>
      </w:r>
      <w:r>
        <w:rPr>
          <w:sz w:val="24"/>
        </w:rPr>
        <w:t>participar</w:t>
      </w:r>
      <w:r>
        <w:rPr>
          <w:spacing w:val="-1"/>
          <w:sz w:val="24"/>
        </w:rPr>
        <w:t> </w:t>
      </w:r>
      <w:r>
        <w:rPr>
          <w:sz w:val="24"/>
        </w:rPr>
        <w:t>da</w:t>
      </w:r>
      <w:r>
        <w:rPr>
          <w:spacing w:val="-1"/>
          <w:sz w:val="24"/>
        </w:rPr>
        <w:t> </w:t>
      </w:r>
      <w:r>
        <w:rPr>
          <w:sz w:val="24"/>
        </w:rPr>
        <w:t>licitação</w:t>
      </w:r>
      <w:r>
        <w:rPr>
          <w:spacing w:val="-1"/>
          <w:sz w:val="24"/>
        </w:rPr>
        <w:t> </w:t>
      </w:r>
      <w:r>
        <w:rPr>
          <w:sz w:val="24"/>
        </w:rPr>
        <w:t>em</w:t>
      </w:r>
      <w:r>
        <w:rPr>
          <w:spacing w:val="-1"/>
          <w:sz w:val="24"/>
        </w:rPr>
        <w:t> </w:t>
      </w:r>
      <w:r>
        <w:rPr>
          <w:sz w:val="24"/>
        </w:rPr>
        <w:t>decorrência</w:t>
      </w:r>
      <w:r>
        <w:rPr>
          <w:spacing w:val="-1"/>
          <w:sz w:val="24"/>
        </w:rPr>
        <w:t> </w:t>
      </w:r>
      <w:r>
        <w:rPr>
          <w:sz w:val="24"/>
        </w:rPr>
        <w:t>de</w:t>
      </w:r>
      <w:r>
        <w:rPr>
          <w:spacing w:val="-1"/>
          <w:sz w:val="24"/>
        </w:rPr>
        <w:t> </w:t>
      </w:r>
      <w:r>
        <w:rPr>
          <w:sz w:val="24"/>
        </w:rPr>
        <w:t>sanção</w:t>
      </w:r>
      <w:r>
        <w:rPr>
          <w:spacing w:val="-1"/>
          <w:sz w:val="24"/>
        </w:rPr>
        <w:t> </w:t>
      </w:r>
      <w:r>
        <w:rPr>
          <w:sz w:val="24"/>
        </w:rPr>
        <w:t>que</w:t>
      </w:r>
      <w:r>
        <w:rPr>
          <w:spacing w:val="-1"/>
          <w:sz w:val="24"/>
        </w:rPr>
        <w:t> </w:t>
      </w:r>
      <w:r>
        <w:rPr>
          <w:sz w:val="24"/>
        </w:rPr>
        <w:t>lhe</w:t>
      </w:r>
      <w:r>
        <w:rPr>
          <w:spacing w:val="-1"/>
          <w:sz w:val="24"/>
        </w:rPr>
        <w:t> </w:t>
      </w:r>
      <w:r>
        <w:rPr>
          <w:sz w:val="24"/>
        </w:rPr>
        <w:t>foi </w:t>
      </w:r>
      <w:r>
        <w:rPr>
          <w:spacing w:val="-2"/>
          <w:sz w:val="24"/>
        </w:rPr>
        <w:t>imposta;</w:t>
      </w:r>
    </w:p>
    <w:p>
      <w:pPr>
        <w:pStyle w:val="ListParagraph"/>
        <w:numPr>
          <w:ilvl w:val="2"/>
          <w:numId w:val="3"/>
        </w:numPr>
        <w:tabs>
          <w:tab w:pos="1035" w:val="left" w:leader="none"/>
        </w:tabs>
        <w:spacing w:line="235" w:lineRule="auto" w:before="119" w:after="0"/>
        <w:ind w:left="449" w:right="433" w:firstLine="0"/>
        <w:jc w:val="both"/>
        <w:rPr>
          <w:sz w:val="24"/>
        </w:rPr>
      </w:pPr>
      <w:r>
        <w:rPr>
          <w:sz w:val="24"/>
        </w:rPr>
        <w:t>autor do anteprojeto, do projeto básico ou do projeto executivo, pessoa física ou jurídica, quando a licitação versar sobre serviços ou fornecimento de bens a ele relacionados;</w:t>
      </w:r>
    </w:p>
    <w:p>
      <w:pPr>
        <w:pStyle w:val="ListParagraph"/>
        <w:numPr>
          <w:ilvl w:val="2"/>
          <w:numId w:val="3"/>
        </w:numPr>
        <w:tabs>
          <w:tab w:pos="1002" w:val="left" w:leader="none"/>
        </w:tabs>
        <w:spacing w:line="235" w:lineRule="auto" w:before="119" w:after="0"/>
        <w:ind w:left="449" w:right="433" w:firstLine="0"/>
        <w:jc w:val="both"/>
        <w:rPr>
          <w:sz w:val="24"/>
        </w:rPr>
      </w:pPr>
      <w:r>
        <w:rPr>
          <w:sz w:val="24"/>
        </w:rPr>
        <w:t>empresa, isoladamente ou em consórcio, responsável pela elaboração do projeto básico ou do projeto executivo, ou empresa da qual o autor</w:t>
      </w:r>
      <w:r>
        <w:rPr>
          <w:spacing w:val="40"/>
          <w:sz w:val="24"/>
        </w:rPr>
        <w:t> </w:t>
      </w:r>
      <w:r>
        <w:rPr>
          <w:sz w:val="24"/>
        </w:rPr>
        <w:t>do projeto seja dirigente, gerente, controlador, acionista ou detentor de mais de 5% (cinco por cento) do capital com direito a voto, responsável técnico ou subcontratado, quando a licitação versar sobre serviços ou fornecimento de bens a ela necessários;</w:t>
      </w:r>
    </w:p>
    <w:p>
      <w:pPr>
        <w:pStyle w:val="ListParagraph"/>
        <w:numPr>
          <w:ilvl w:val="2"/>
          <w:numId w:val="3"/>
        </w:numPr>
        <w:tabs>
          <w:tab w:pos="1005" w:val="left" w:leader="none"/>
        </w:tabs>
        <w:spacing w:line="235" w:lineRule="auto" w:before="119" w:after="0"/>
        <w:ind w:left="449" w:right="433" w:firstLine="0"/>
        <w:jc w:val="both"/>
        <w:rPr>
          <w:sz w:val="24"/>
        </w:rPr>
      </w:pPr>
      <w:r>
        <w:rPr>
          <w:sz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ListParagraph"/>
        <w:numPr>
          <w:ilvl w:val="2"/>
          <w:numId w:val="3"/>
        </w:numPr>
        <w:tabs>
          <w:tab w:pos="989" w:val="left" w:leader="none"/>
        </w:tabs>
        <w:spacing w:line="240" w:lineRule="auto" w:before="114" w:after="0"/>
        <w:ind w:left="989" w:right="0" w:hanging="540"/>
        <w:jc w:val="both"/>
        <w:rPr>
          <w:sz w:val="24"/>
        </w:rPr>
      </w:pPr>
      <w:r>
        <w:rPr>
          <w:sz w:val="24"/>
        </w:rPr>
        <w:t>empresas controladoras, controladas ou coligadas, nos termos da Lei nº 6.404, de 15 de dezembro de 1976, concorrendo entre </w:t>
      </w:r>
      <w:r>
        <w:rPr>
          <w:spacing w:val="-5"/>
          <w:sz w:val="24"/>
        </w:rPr>
        <w:t>si;</w:t>
      </w:r>
    </w:p>
    <w:p>
      <w:pPr>
        <w:pStyle w:val="ListParagraph"/>
        <w:numPr>
          <w:ilvl w:val="2"/>
          <w:numId w:val="3"/>
        </w:numPr>
        <w:tabs>
          <w:tab w:pos="1022" w:val="left" w:leader="none"/>
        </w:tabs>
        <w:spacing w:line="235" w:lineRule="auto" w:before="119" w:after="0"/>
        <w:ind w:left="449" w:right="433" w:firstLine="0"/>
        <w:jc w:val="both"/>
        <w:rPr>
          <w:sz w:val="24"/>
        </w:rPr>
      </w:pPr>
      <w:r>
        <w:rPr>
          <w:sz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w:t>
      </w:r>
      <w:r>
        <w:rPr>
          <w:sz w:val="24"/>
        </w:rPr>
        <w:t>adolescentes nos casos vedados pela legislação trabalhista;</w:t>
      </w:r>
    </w:p>
    <w:p>
      <w:pPr>
        <w:pStyle w:val="ListParagraph"/>
        <w:numPr>
          <w:ilvl w:val="2"/>
          <w:numId w:val="3"/>
        </w:numPr>
        <w:tabs>
          <w:tab w:pos="989" w:val="left" w:leader="none"/>
        </w:tabs>
        <w:spacing w:line="240" w:lineRule="auto" w:before="114" w:after="0"/>
        <w:ind w:left="989" w:right="0" w:hanging="540"/>
        <w:jc w:val="both"/>
        <w:rPr>
          <w:sz w:val="24"/>
        </w:rPr>
      </w:pPr>
      <w:r>
        <w:rPr>
          <w:sz w:val="24"/>
        </w:rPr>
        <w:t>agente</w:t>
      </w:r>
      <w:r>
        <w:rPr>
          <w:spacing w:val="-1"/>
          <w:sz w:val="24"/>
        </w:rPr>
        <w:t> </w:t>
      </w:r>
      <w:r>
        <w:rPr>
          <w:sz w:val="24"/>
        </w:rPr>
        <w:t>público do órgão</w:t>
      </w:r>
      <w:r>
        <w:rPr>
          <w:spacing w:val="-1"/>
          <w:sz w:val="24"/>
        </w:rPr>
        <w:t> </w:t>
      </w:r>
      <w:r>
        <w:rPr>
          <w:sz w:val="24"/>
        </w:rPr>
        <w:t>ou entidade licitante,</w:t>
      </w:r>
      <w:r>
        <w:rPr>
          <w:spacing w:val="-1"/>
          <w:sz w:val="24"/>
        </w:rPr>
        <w:t> </w:t>
      </w:r>
      <w:r>
        <w:rPr>
          <w:sz w:val="24"/>
        </w:rPr>
        <w:t>na qualidade de pessoa</w:t>
      </w:r>
      <w:r>
        <w:rPr>
          <w:spacing w:val="-1"/>
          <w:sz w:val="24"/>
        </w:rPr>
        <w:t> </w:t>
      </w:r>
      <w:r>
        <w:rPr>
          <w:sz w:val="24"/>
        </w:rPr>
        <w:t>física ou de</w:t>
      </w:r>
      <w:r>
        <w:rPr>
          <w:spacing w:val="-1"/>
          <w:sz w:val="24"/>
        </w:rPr>
        <w:t> </w:t>
      </w:r>
      <w:r>
        <w:rPr>
          <w:sz w:val="24"/>
        </w:rPr>
        <w:t>representante de pessoa </w:t>
      </w:r>
      <w:r>
        <w:rPr>
          <w:spacing w:val="-2"/>
          <w:sz w:val="24"/>
        </w:rPr>
        <w:t>jurídica;</w:t>
      </w:r>
    </w:p>
    <w:p>
      <w:pPr>
        <w:pStyle w:val="ListParagraph"/>
        <w:spacing w:after="0" w:line="240" w:lineRule="auto"/>
        <w:jc w:val="both"/>
        <w:rPr>
          <w:sz w:val="24"/>
        </w:rPr>
        <w:sectPr>
          <w:type w:val="continuous"/>
          <w:pgSz w:w="15840" w:h="24480"/>
          <w:pgMar w:top="540" w:bottom="280" w:left="360" w:right="360"/>
        </w:sectPr>
      </w:pPr>
    </w:p>
    <w:p>
      <w:pPr>
        <w:pStyle w:val="ListParagraph"/>
        <w:numPr>
          <w:ilvl w:val="2"/>
          <w:numId w:val="3"/>
        </w:numPr>
        <w:tabs>
          <w:tab w:pos="1023" w:val="left" w:leader="none"/>
        </w:tabs>
        <w:spacing w:line="235" w:lineRule="auto" w:before="80" w:after="0"/>
        <w:ind w:left="449" w:right="432" w:firstLine="0"/>
        <w:jc w:val="both"/>
        <w:rPr>
          <w:sz w:val="24"/>
        </w:rPr>
      </w:pPr>
      <w:r>
        <w:rPr>
          <w:sz w:val="24"/>
        </w:rPr>
        <w:t>não poderá participar, direta ou indiretamente, da licitação ou da execução do contrato agente público do órgão ou entidade contratante, devendo</w:t>
      </w:r>
      <w:r>
        <w:rPr>
          <w:spacing w:val="-2"/>
          <w:sz w:val="24"/>
        </w:rPr>
        <w:t> </w:t>
      </w:r>
      <w:r>
        <w:rPr>
          <w:sz w:val="24"/>
        </w:rPr>
        <w:t>ser</w:t>
      </w:r>
      <w:r>
        <w:rPr>
          <w:spacing w:val="-2"/>
          <w:sz w:val="24"/>
        </w:rPr>
        <w:t> </w:t>
      </w:r>
      <w:r>
        <w:rPr>
          <w:sz w:val="24"/>
        </w:rPr>
        <w:t>observadas</w:t>
      </w:r>
      <w:r>
        <w:rPr>
          <w:spacing w:val="-2"/>
          <w:sz w:val="24"/>
        </w:rPr>
        <w:t> </w:t>
      </w:r>
      <w:r>
        <w:rPr>
          <w:sz w:val="24"/>
        </w:rPr>
        <w:t>as</w:t>
      </w:r>
      <w:r>
        <w:rPr>
          <w:spacing w:val="-2"/>
          <w:sz w:val="24"/>
        </w:rPr>
        <w:t> </w:t>
      </w:r>
      <w:r>
        <w:rPr>
          <w:sz w:val="24"/>
        </w:rPr>
        <w:t>situações</w:t>
      </w:r>
      <w:r>
        <w:rPr>
          <w:spacing w:val="-2"/>
          <w:sz w:val="24"/>
        </w:rPr>
        <w:t> </w:t>
      </w:r>
      <w:r>
        <w:rPr>
          <w:sz w:val="24"/>
        </w:rPr>
        <w:t>que</w:t>
      </w:r>
      <w:r>
        <w:rPr>
          <w:spacing w:val="-2"/>
          <w:sz w:val="24"/>
        </w:rPr>
        <w:t> </w:t>
      </w:r>
      <w:r>
        <w:rPr>
          <w:sz w:val="24"/>
        </w:rPr>
        <w:t>possam</w:t>
      </w:r>
      <w:r>
        <w:rPr>
          <w:spacing w:val="-2"/>
          <w:sz w:val="24"/>
        </w:rPr>
        <w:t> </w:t>
      </w:r>
      <w:r>
        <w:rPr>
          <w:sz w:val="24"/>
        </w:rPr>
        <w:t>configurar</w:t>
      </w:r>
      <w:r>
        <w:rPr>
          <w:spacing w:val="-2"/>
          <w:sz w:val="24"/>
        </w:rPr>
        <w:t> </w:t>
      </w:r>
      <w:r>
        <w:rPr>
          <w:sz w:val="24"/>
        </w:rPr>
        <w:t>conflito</w:t>
      </w:r>
      <w:r>
        <w:rPr>
          <w:spacing w:val="-2"/>
          <w:sz w:val="24"/>
        </w:rPr>
        <w:t> </w:t>
      </w:r>
      <w:r>
        <w:rPr>
          <w:sz w:val="24"/>
        </w:rPr>
        <w:t>de</w:t>
      </w:r>
      <w:r>
        <w:rPr>
          <w:spacing w:val="-2"/>
          <w:sz w:val="24"/>
        </w:rPr>
        <w:t> </w:t>
      </w:r>
      <w:r>
        <w:rPr>
          <w:sz w:val="24"/>
        </w:rPr>
        <w:t>interesses</w:t>
      </w:r>
      <w:r>
        <w:rPr>
          <w:spacing w:val="-2"/>
          <w:sz w:val="24"/>
        </w:rPr>
        <w:t> </w:t>
      </w:r>
      <w:r>
        <w:rPr>
          <w:sz w:val="24"/>
        </w:rPr>
        <w:t>no</w:t>
      </w:r>
      <w:r>
        <w:rPr>
          <w:spacing w:val="-2"/>
          <w:sz w:val="24"/>
        </w:rPr>
        <w:t> </w:t>
      </w:r>
      <w:r>
        <w:rPr>
          <w:sz w:val="24"/>
        </w:rPr>
        <w:t>exercício</w:t>
      </w:r>
      <w:r>
        <w:rPr>
          <w:spacing w:val="-2"/>
          <w:sz w:val="24"/>
        </w:rPr>
        <w:t> </w:t>
      </w:r>
      <w:r>
        <w:rPr>
          <w:sz w:val="24"/>
        </w:rPr>
        <w:t>ou</w:t>
      </w:r>
      <w:r>
        <w:rPr>
          <w:spacing w:val="-2"/>
          <w:sz w:val="24"/>
        </w:rPr>
        <w:t> </w:t>
      </w:r>
      <w:r>
        <w:rPr>
          <w:sz w:val="24"/>
        </w:rPr>
        <w:t>após</w:t>
      </w:r>
      <w:r>
        <w:rPr>
          <w:spacing w:val="-2"/>
          <w:sz w:val="24"/>
        </w:rPr>
        <w:t> </w:t>
      </w:r>
      <w:r>
        <w:rPr>
          <w:sz w:val="24"/>
        </w:rPr>
        <w:t>o</w:t>
      </w:r>
      <w:r>
        <w:rPr>
          <w:spacing w:val="-2"/>
          <w:sz w:val="24"/>
        </w:rPr>
        <w:t> </w:t>
      </w:r>
      <w:r>
        <w:rPr>
          <w:sz w:val="24"/>
        </w:rPr>
        <w:t>exercício</w:t>
      </w:r>
      <w:r>
        <w:rPr>
          <w:spacing w:val="-2"/>
          <w:sz w:val="24"/>
        </w:rPr>
        <w:t> </w:t>
      </w:r>
      <w:r>
        <w:rPr>
          <w:sz w:val="24"/>
        </w:rPr>
        <w:t>do</w:t>
      </w:r>
      <w:r>
        <w:rPr>
          <w:spacing w:val="-2"/>
          <w:sz w:val="24"/>
        </w:rPr>
        <w:t> </w:t>
      </w:r>
      <w:r>
        <w:rPr>
          <w:sz w:val="24"/>
        </w:rPr>
        <w:t>cargo</w:t>
      </w:r>
      <w:r>
        <w:rPr>
          <w:spacing w:val="-2"/>
          <w:sz w:val="24"/>
        </w:rPr>
        <w:t> </w:t>
      </w:r>
      <w:r>
        <w:rPr>
          <w:sz w:val="24"/>
        </w:rPr>
        <w:t>ou</w:t>
      </w:r>
      <w:r>
        <w:rPr>
          <w:spacing w:val="-2"/>
          <w:sz w:val="24"/>
        </w:rPr>
        <w:t> </w:t>
      </w:r>
      <w:r>
        <w:rPr>
          <w:sz w:val="24"/>
        </w:rPr>
        <w:t>emprego,</w:t>
      </w:r>
      <w:r>
        <w:rPr>
          <w:spacing w:val="-2"/>
          <w:sz w:val="24"/>
        </w:rPr>
        <w:t> </w:t>
      </w:r>
      <w:r>
        <w:rPr>
          <w:sz w:val="24"/>
        </w:rPr>
        <w:t>nos</w:t>
      </w:r>
      <w:r>
        <w:rPr>
          <w:spacing w:val="-2"/>
          <w:sz w:val="24"/>
        </w:rPr>
        <w:t> </w:t>
      </w:r>
      <w:r>
        <w:rPr>
          <w:sz w:val="24"/>
        </w:rPr>
        <w:t>termos da legislação que disciplina a matéria, conforme </w:t>
      </w:r>
      <w:hyperlink r:id="rId9">
        <w:r>
          <w:rPr>
            <w:color w:val="0000ED"/>
            <w:sz w:val="24"/>
          </w:rPr>
          <w:t>§</w:t>
        </w:r>
        <w:r>
          <w:rPr>
            <w:color w:val="0000ED"/>
            <w:sz w:val="24"/>
            <w:u w:val="single" w:color="0000ED"/>
          </w:rPr>
          <w:t> 1º do art. 9º da Lei nº 14.133/2021</w:t>
        </w:r>
      </w:hyperlink>
      <w:r>
        <w:rPr>
          <w:sz w:val="24"/>
        </w:rPr>
        <w:t>;</w:t>
      </w:r>
    </w:p>
    <w:p>
      <w:pPr>
        <w:pStyle w:val="ListParagraph"/>
        <w:numPr>
          <w:ilvl w:val="2"/>
          <w:numId w:val="3"/>
        </w:numPr>
        <w:tabs>
          <w:tab w:pos="1109" w:val="left" w:leader="none"/>
        </w:tabs>
        <w:spacing w:line="240" w:lineRule="auto" w:before="114" w:after="0"/>
        <w:ind w:left="1109" w:right="0" w:hanging="660"/>
        <w:jc w:val="both"/>
        <w:rPr>
          <w:sz w:val="24"/>
        </w:rPr>
      </w:pPr>
      <w:r>
        <w:rPr>
          <w:sz w:val="24"/>
        </w:rPr>
        <w:t>sociedades cooperativas mencionadas no art. 16 da Lei nº </w:t>
      </w:r>
      <w:r>
        <w:rPr>
          <w:spacing w:val="-2"/>
          <w:sz w:val="24"/>
        </w:rPr>
        <w:t>14.133/2021.</w:t>
      </w:r>
    </w:p>
    <w:p>
      <w:pPr>
        <w:pStyle w:val="ListParagraph"/>
        <w:numPr>
          <w:ilvl w:val="1"/>
          <w:numId w:val="3"/>
        </w:numPr>
        <w:tabs>
          <w:tab w:pos="826" w:val="left" w:leader="none"/>
        </w:tabs>
        <w:spacing w:line="235" w:lineRule="auto" w:before="119" w:after="0"/>
        <w:ind w:left="449" w:right="433" w:firstLine="0"/>
        <w:jc w:val="both"/>
        <w:rPr>
          <w:sz w:val="24"/>
        </w:rPr>
      </w:pPr>
      <w:r>
        <w:rPr>
          <w:sz w:val="24"/>
        </w:rPr>
        <w:t>O impedimento de que trata o item 2.8.2 será também aplicado ao licitante que atue em substituição a outra pessoa, física ou jurídica, com </w:t>
      </w:r>
      <w:r>
        <w:rPr>
          <w:sz w:val="24"/>
        </w:rPr>
        <w:t>o intuito de burlar a efetividade da sanção a ela aplicada, inclusive a sua controladora, controlada ou coligada, desde que devidamente comprovado o ilícito ou a utilização fraudulenta da personalidade jurídica do licitante.</w:t>
      </w:r>
    </w:p>
    <w:p>
      <w:pPr>
        <w:pStyle w:val="ListParagraph"/>
        <w:numPr>
          <w:ilvl w:val="1"/>
          <w:numId w:val="3"/>
        </w:numPr>
        <w:tabs>
          <w:tab w:pos="930" w:val="left" w:leader="none"/>
        </w:tabs>
        <w:spacing w:line="235" w:lineRule="auto" w:before="118" w:after="0"/>
        <w:ind w:left="449" w:right="433" w:firstLine="0"/>
        <w:jc w:val="both"/>
        <w:rPr>
          <w:sz w:val="24"/>
        </w:rPr>
      </w:pPr>
      <w:r>
        <w:rPr>
          <w:sz w:val="24"/>
        </w:rPr>
        <w:t>A critério da Administração e exclusivamente a seu serviço, o autor dos projetos e a empresa a que se referem os itens 2.8.3 e 2.8.4 poderão participar no apoio das atividades de planejamento da contratação, de execução da licitação ou de gestão do contrato, desde que sob supervisão exclusiva de agentes públicos do órgão ou entidade.</w:t>
      </w:r>
    </w:p>
    <w:p>
      <w:pPr>
        <w:pStyle w:val="ListParagraph"/>
        <w:numPr>
          <w:ilvl w:val="2"/>
          <w:numId w:val="3"/>
        </w:numPr>
        <w:tabs>
          <w:tab w:pos="1109" w:val="left" w:leader="none"/>
        </w:tabs>
        <w:spacing w:line="240" w:lineRule="auto" w:before="115" w:after="0"/>
        <w:ind w:left="1109" w:right="0" w:hanging="660"/>
        <w:jc w:val="both"/>
        <w:rPr>
          <w:sz w:val="24"/>
        </w:rPr>
      </w:pPr>
      <w:r>
        <w:rPr>
          <w:sz w:val="24"/>
        </w:rPr>
        <w:t>Equiparam-se aos autores do projeto as empresas integrantes do mesmo grupo </w:t>
      </w:r>
      <w:r>
        <w:rPr>
          <w:spacing w:val="-2"/>
          <w:sz w:val="24"/>
        </w:rPr>
        <w:t>econômico.</w:t>
      </w:r>
    </w:p>
    <w:p>
      <w:pPr>
        <w:pStyle w:val="ListParagraph"/>
        <w:numPr>
          <w:ilvl w:val="2"/>
          <w:numId w:val="3"/>
        </w:numPr>
        <w:tabs>
          <w:tab w:pos="1113" w:val="left" w:leader="none"/>
        </w:tabs>
        <w:spacing w:line="235" w:lineRule="auto" w:before="118" w:after="0"/>
        <w:ind w:left="449" w:right="433" w:firstLine="0"/>
        <w:jc w:val="both"/>
        <w:rPr>
          <w:sz w:val="24"/>
        </w:rPr>
      </w:pPr>
      <w:r>
        <w:rPr>
          <w:sz w:val="24"/>
        </w:rPr>
        <w:t>O disposto nos itens 2.8.3 e 2.8.4 não impede a licitação ou a contratação de serviço que inclua como encargo do contratado a elaboração </w:t>
      </w:r>
      <w:r>
        <w:rPr>
          <w:sz w:val="24"/>
        </w:rPr>
        <w:t>do projeto básico e do projeto executivo, nas contratações integradas, e do projeto executivo, nos demais regimes de execução.</w:t>
      </w:r>
    </w:p>
    <w:p>
      <w:pPr>
        <w:pStyle w:val="ListParagraph"/>
        <w:numPr>
          <w:ilvl w:val="1"/>
          <w:numId w:val="3"/>
        </w:numPr>
        <w:tabs>
          <w:tab w:pos="969" w:val="left" w:leader="none"/>
        </w:tabs>
        <w:spacing w:line="235" w:lineRule="auto" w:before="119" w:after="0"/>
        <w:ind w:left="449" w:right="433" w:firstLine="0"/>
        <w:jc w:val="both"/>
        <w:rPr>
          <w:sz w:val="24"/>
        </w:rPr>
      </w:pPr>
      <w:r>
        <w:rPr>
          <w:sz w:val="24"/>
        </w:rPr>
        <w:t>Em licitações e contratações realizadas no âmbito de projetos e programas parcialmente financiados por agência oficial de </w:t>
      </w:r>
      <w:r>
        <w:rPr>
          <w:sz w:val="24"/>
        </w:rPr>
        <w:t>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6">
        <w:r>
          <w:rPr>
            <w:color w:val="0000ED"/>
            <w:sz w:val="24"/>
            <w:u w:val="single" w:color="0000ED"/>
          </w:rPr>
          <w:t>Lei nº 14.133/2021</w:t>
        </w:r>
      </w:hyperlink>
      <w:r>
        <w:rPr>
          <w:sz w:val="24"/>
        </w:rPr>
        <w:t>.</w:t>
      </w:r>
    </w:p>
    <w:p>
      <w:pPr>
        <w:pStyle w:val="ListParagraph"/>
        <w:numPr>
          <w:ilvl w:val="1"/>
          <w:numId w:val="3"/>
        </w:numPr>
        <w:tabs>
          <w:tab w:pos="920" w:val="left" w:leader="none"/>
        </w:tabs>
        <w:spacing w:line="235" w:lineRule="auto" w:before="119" w:after="0"/>
        <w:ind w:left="449" w:right="433" w:firstLine="0"/>
        <w:jc w:val="both"/>
        <w:rPr>
          <w:sz w:val="24"/>
        </w:rPr>
      </w:pPr>
      <w:r>
        <w:rPr>
          <w:sz w:val="24"/>
        </w:rPr>
        <w:t>A</w:t>
      </w:r>
      <w:r>
        <w:rPr>
          <w:spacing w:val="-11"/>
          <w:sz w:val="24"/>
        </w:rPr>
        <w:t> </w:t>
      </w:r>
      <w:r>
        <w:rPr>
          <w:sz w:val="24"/>
        </w:rPr>
        <w:t>vedação de que trata o item 2.8.8 estende-se a terceiro que auxilie a condução da contratação na qualidade de integrante de equipe de </w:t>
      </w:r>
      <w:r>
        <w:rPr>
          <w:sz w:val="24"/>
        </w:rPr>
        <w:t>apoio, profissional especializado ou funcionário ou representante de empresa que preste assessoria técnica.</w:t>
      </w:r>
    </w:p>
    <w:p>
      <w:pPr>
        <w:pStyle w:val="ListParagraph"/>
        <w:numPr>
          <w:ilvl w:val="1"/>
          <w:numId w:val="3"/>
        </w:numPr>
        <w:tabs>
          <w:tab w:pos="929" w:val="left" w:leader="none"/>
        </w:tabs>
        <w:spacing w:line="240" w:lineRule="auto" w:before="114" w:after="0"/>
        <w:ind w:left="929" w:right="0" w:hanging="480"/>
        <w:jc w:val="both"/>
        <w:rPr>
          <w:sz w:val="24"/>
        </w:rPr>
      </w:pPr>
      <w:r>
        <w:rPr>
          <w:sz w:val="24"/>
        </w:rPr>
        <w:t>É vedada a participação de pessoas jurídicas reunidas em </w:t>
      </w:r>
      <w:r>
        <w:rPr>
          <w:spacing w:val="-2"/>
          <w:sz w:val="24"/>
        </w:rPr>
        <w:t>consórcio.</w:t>
      </w:r>
    </w:p>
    <w:p>
      <w:pPr>
        <w:pStyle w:val="BodyText"/>
        <w:spacing w:before="228"/>
        <w:ind w:left="0"/>
      </w:pPr>
    </w:p>
    <w:p>
      <w:pPr>
        <w:pStyle w:val="Heading1"/>
        <w:numPr>
          <w:ilvl w:val="0"/>
          <w:numId w:val="1"/>
        </w:numPr>
        <w:tabs>
          <w:tab w:pos="689" w:val="left" w:leader="none"/>
        </w:tabs>
        <w:spacing w:line="240" w:lineRule="auto" w:before="0" w:after="0"/>
        <w:ind w:left="689" w:right="0" w:hanging="240"/>
        <w:jc w:val="both"/>
      </w:pPr>
      <w:r>
        <w:rPr/>
        <w:t>DAS</w:t>
      </w:r>
      <w:r>
        <w:rPr>
          <w:spacing w:val="-7"/>
        </w:rPr>
        <w:t> </w:t>
      </w:r>
      <w:r>
        <w:rPr/>
        <w:t>DECLARAÇÕES</w:t>
      </w:r>
      <w:r>
        <w:rPr>
          <w:spacing w:val="-4"/>
        </w:rPr>
        <w:t> </w:t>
      </w:r>
      <w:r>
        <w:rPr/>
        <w:t>E</w:t>
      </w:r>
      <w:r>
        <w:rPr>
          <w:spacing w:val="-3"/>
        </w:rPr>
        <w:t> </w:t>
      </w:r>
      <w:r>
        <w:rPr/>
        <w:t>DA</w:t>
      </w:r>
      <w:r>
        <w:rPr>
          <w:spacing w:val="-27"/>
        </w:rPr>
        <w:t> </w:t>
      </w:r>
      <w:r>
        <w:rPr/>
        <w:t>APRESENTAÇÃO</w:t>
      </w:r>
      <w:r>
        <w:rPr>
          <w:spacing w:val="-3"/>
        </w:rPr>
        <w:t> </w:t>
      </w:r>
      <w:r>
        <w:rPr/>
        <w:t>DA</w:t>
      </w:r>
      <w:r>
        <w:rPr>
          <w:spacing w:val="-15"/>
        </w:rPr>
        <w:t> </w:t>
      </w:r>
      <w:r>
        <w:rPr>
          <w:spacing w:val="-2"/>
        </w:rPr>
        <w:t>PROPOSTA</w:t>
      </w:r>
    </w:p>
    <w:p>
      <w:pPr>
        <w:pStyle w:val="ListParagraph"/>
        <w:numPr>
          <w:ilvl w:val="1"/>
          <w:numId w:val="4"/>
        </w:numPr>
        <w:tabs>
          <w:tab w:pos="809" w:val="left" w:leader="none"/>
        </w:tabs>
        <w:spacing w:line="240" w:lineRule="auto" w:before="114" w:after="0"/>
        <w:ind w:left="809" w:right="0" w:hanging="360"/>
        <w:jc w:val="both"/>
        <w:rPr>
          <w:sz w:val="24"/>
        </w:rPr>
      </w:pPr>
      <w:r>
        <w:rPr>
          <w:sz w:val="24"/>
        </w:rPr>
        <w:t>Na presente licitação, a fase de habilitação será realizada após as fases de apresentação de propostas e lances e de </w:t>
      </w:r>
      <w:r>
        <w:rPr>
          <w:spacing w:val="-2"/>
          <w:sz w:val="24"/>
        </w:rPr>
        <w:t>julgamento.</w:t>
      </w:r>
    </w:p>
    <w:p>
      <w:pPr>
        <w:pStyle w:val="ListParagraph"/>
        <w:numPr>
          <w:ilvl w:val="2"/>
          <w:numId w:val="4"/>
        </w:numPr>
        <w:tabs>
          <w:tab w:pos="989" w:val="left" w:leader="none"/>
        </w:tabs>
        <w:spacing w:line="235" w:lineRule="auto" w:before="119" w:after="0"/>
        <w:ind w:left="449" w:right="433" w:firstLine="0"/>
        <w:jc w:val="both"/>
        <w:rPr>
          <w:sz w:val="24"/>
        </w:rPr>
      </w:pPr>
      <w:r>
        <w:rPr>
          <w:sz w:val="24"/>
        </w:rPr>
        <w:t>Os</w:t>
      </w:r>
      <w:r>
        <w:rPr>
          <w:spacing w:val="-1"/>
          <w:sz w:val="24"/>
        </w:rPr>
        <w:t> </w:t>
      </w:r>
      <w:r>
        <w:rPr>
          <w:sz w:val="24"/>
        </w:rPr>
        <w:t>licitantes</w:t>
      </w:r>
      <w:r>
        <w:rPr>
          <w:spacing w:val="-1"/>
          <w:sz w:val="24"/>
        </w:rPr>
        <w:t> </w:t>
      </w:r>
      <w:r>
        <w:rPr>
          <w:sz w:val="24"/>
        </w:rPr>
        <w:t>encaminharão,</w:t>
      </w:r>
      <w:r>
        <w:rPr>
          <w:spacing w:val="-1"/>
          <w:sz w:val="24"/>
        </w:rPr>
        <w:t> </w:t>
      </w:r>
      <w:r>
        <w:rPr>
          <w:sz w:val="24"/>
        </w:rPr>
        <w:t>na</w:t>
      </w:r>
      <w:r>
        <w:rPr>
          <w:spacing w:val="-1"/>
          <w:sz w:val="24"/>
        </w:rPr>
        <w:t> </w:t>
      </w:r>
      <w:r>
        <w:rPr>
          <w:sz w:val="24"/>
        </w:rPr>
        <w:t>forma</w:t>
      </w:r>
      <w:r>
        <w:rPr>
          <w:spacing w:val="-1"/>
          <w:sz w:val="24"/>
        </w:rPr>
        <w:t> </w:t>
      </w:r>
      <w:r>
        <w:rPr>
          <w:sz w:val="24"/>
        </w:rPr>
        <w:t>e</w:t>
      </w:r>
      <w:r>
        <w:rPr>
          <w:spacing w:val="-1"/>
          <w:sz w:val="24"/>
        </w:rPr>
        <w:t> </w:t>
      </w:r>
      <w:r>
        <w:rPr>
          <w:sz w:val="24"/>
        </w:rPr>
        <w:t>no</w:t>
      </w:r>
      <w:r>
        <w:rPr>
          <w:spacing w:val="-1"/>
          <w:sz w:val="24"/>
        </w:rPr>
        <w:t> </w:t>
      </w:r>
      <w:r>
        <w:rPr>
          <w:sz w:val="24"/>
        </w:rPr>
        <w:t>prazo</w:t>
      </w:r>
      <w:r>
        <w:rPr>
          <w:spacing w:val="-1"/>
          <w:sz w:val="24"/>
        </w:rPr>
        <w:t> </w:t>
      </w:r>
      <w:r>
        <w:rPr>
          <w:sz w:val="24"/>
        </w:rPr>
        <w:t>estabelecidos</w:t>
      </w:r>
      <w:r>
        <w:rPr>
          <w:spacing w:val="-1"/>
          <w:sz w:val="24"/>
        </w:rPr>
        <w:t> </w:t>
      </w:r>
      <w:r>
        <w:rPr>
          <w:sz w:val="24"/>
        </w:rPr>
        <w:t>no</w:t>
      </w:r>
      <w:r>
        <w:rPr>
          <w:spacing w:val="-1"/>
          <w:sz w:val="24"/>
        </w:rPr>
        <w:t> </w:t>
      </w:r>
      <w:r>
        <w:rPr>
          <w:sz w:val="24"/>
        </w:rPr>
        <w:t>item</w:t>
      </w:r>
      <w:r>
        <w:rPr>
          <w:spacing w:val="-1"/>
          <w:sz w:val="24"/>
        </w:rPr>
        <w:t> </w:t>
      </w:r>
      <w:r>
        <w:rPr>
          <w:sz w:val="24"/>
        </w:rPr>
        <w:t>3.2,</w:t>
      </w:r>
      <w:r>
        <w:rPr>
          <w:spacing w:val="-1"/>
          <w:sz w:val="24"/>
        </w:rPr>
        <w:t> </w:t>
      </w:r>
      <w:r>
        <w:rPr>
          <w:sz w:val="24"/>
        </w:rPr>
        <w:t>simultaneamente</w:t>
      </w:r>
      <w:r>
        <w:rPr>
          <w:spacing w:val="-1"/>
          <w:sz w:val="24"/>
        </w:rPr>
        <w:t> </w:t>
      </w:r>
      <w:r>
        <w:rPr>
          <w:sz w:val="24"/>
        </w:rPr>
        <w:t>os</w:t>
      </w:r>
      <w:r>
        <w:rPr>
          <w:spacing w:val="-1"/>
          <w:sz w:val="24"/>
        </w:rPr>
        <w:t> </w:t>
      </w:r>
      <w:r>
        <w:rPr>
          <w:sz w:val="24"/>
        </w:rPr>
        <w:t>documentos</w:t>
      </w:r>
      <w:r>
        <w:rPr>
          <w:spacing w:val="-1"/>
          <w:sz w:val="24"/>
        </w:rPr>
        <w:t> </w:t>
      </w:r>
      <w:r>
        <w:rPr>
          <w:sz w:val="24"/>
        </w:rPr>
        <w:t>de</w:t>
      </w:r>
      <w:r>
        <w:rPr>
          <w:spacing w:val="-1"/>
          <w:sz w:val="24"/>
        </w:rPr>
        <w:t> </w:t>
      </w:r>
      <w:r>
        <w:rPr>
          <w:sz w:val="24"/>
        </w:rPr>
        <w:t>habilitação</w:t>
      </w:r>
      <w:r>
        <w:rPr>
          <w:spacing w:val="-1"/>
          <w:sz w:val="24"/>
        </w:rPr>
        <w:t> </w:t>
      </w:r>
      <w:r>
        <w:rPr>
          <w:sz w:val="24"/>
        </w:rPr>
        <w:t>previstos</w:t>
      </w:r>
      <w:r>
        <w:rPr>
          <w:spacing w:val="-1"/>
          <w:sz w:val="24"/>
        </w:rPr>
        <w:t> </w:t>
      </w:r>
      <w:r>
        <w:rPr>
          <w:sz w:val="24"/>
        </w:rPr>
        <w:t>no</w:t>
      </w:r>
      <w:r>
        <w:rPr>
          <w:spacing w:val="-14"/>
          <w:sz w:val="24"/>
        </w:rPr>
        <w:t> </w:t>
      </w:r>
      <w:r>
        <w:rPr>
          <w:sz w:val="24"/>
        </w:rPr>
        <w:t>Anexo referente aos requisitos de habilitação e a proposta com o preço ou o percentual de desconto, observado o disposto no item 7.5 deste Edital.</w:t>
      </w:r>
    </w:p>
    <w:p>
      <w:pPr>
        <w:pStyle w:val="ListParagraph"/>
        <w:numPr>
          <w:ilvl w:val="1"/>
          <w:numId w:val="4"/>
        </w:numPr>
        <w:tabs>
          <w:tab w:pos="824" w:val="left" w:leader="none"/>
        </w:tabs>
        <w:spacing w:line="235" w:lineRule="auto" w:before="119" w:after="0"/>
        <w:ind w:left="449" w:right="433" w:firstLine="0"/>
        <w:jc w:val="both"/>
        <w:rPr>
          <w:sz w:val="24"/>
        </w:rPr>
      </w:pPr>
      <w:r>
        <w:rPr>
          <w:sz w:val="24"/>
        </w:rPr>
        <w:t>Os licitantes encaminharão, exclusivamente por meio do sistema eletrônico, a proposta com o preço ou o percentual de desconto, conforme o critério de julgamento adotado neste Edital, até a data e o horário estabelecidos para abertura da sessão pública.</w:t>
      </w:r>
    </w:p>
    <w:p>
      <w:pPr>
        <w:pStyle w:val="ListParagraph"/>
        <w:numPr>
          <w:ilvl w:val="1"/>
          <w:numId w:val="4"/>
        </w:numPr>
        <w:tabs>
          <w:tab w:pos="809" w:val="left" w:leader="none"/>
        </w:tabs>
        <w:spacing w:line="240" w:lineRule="auto" w:before="115" w:after="0"/>
        <w:ind w:left="809" w:right="0" w:hanging="360"/>
        <w:jc w:val="both"/>
        <w:rPr>
          <w:sz w:val="24"/>
        </w:rPr>
      </w:pPr>
      <w:r>
        <w:rPr>
          <w:sz w:val="24"/>
        </w:rPr>
        <w:t>No cadastramento da proposta inicial, o licitante declarará, em campo próprio do sistema, </w:t>
      </w:r>
      <w:r>
        <w:rPr>
          <w:spacing w:val="-4"/>
          <w:sz w:val="24"/>
        </w:rPr>
        <w:t>que:</w:t>
      </w:r>
    </w:p>
    <w:p>
      <w:pPr>
        <w:pStyle w:val="ListParagraph"/>
        <w:numPr>
          <w:ilvl w:val="2"/>
          <w:numId w:val="4"/>
        </w:numPr>
        <w:tabs>
          <w:tab w:pos="1043" w:val="left" w:leader="none"/>
        </w:tabs>
        <w:spacing w:line="235" w:lineRule="auto" w:before="118" w:after="0"/>
        <w:ind w:left="449" w:right="433" w:firstLine="0"/>
        <w:jc w:val="both"/>
        <w:rPr>
          <w:sz w:val="24"/>
        </w:rPr>
      </w:pPr>
      <w:r>
        <w:rPr>
          <w:sz w:val="24"/>
        </w:rPr>
        <w:t>está ciente e concorda com as condições contidas no Edital e seus anexos, bem como de que a proposta apresentada compreende a integralidade dos custos para atendimento dos direitos trabalhistas assegurados na Constituição Federal, nas leis trabalhistas, nas normas</w:t>
      </w:r>
      <w:r>
        <w:rPr>
          <w:spacing w:val="80"/>
          <w:sz w:val="24"/>
        </w:rPr>
        <w:t> </w:t>
      </w:r>
      <w:r>
        <w:rPr>
          <w:sz w:val="24"/>
        </w:rPr>
        <w:t>infralegais, nas convenções coletivas de trabalho e nos termos de ajustamento de conduta vigentes na data de sua entrega em definitivo e que cumpre plenamente os requisitos de habilitação definidos no instrumento convocatório;</w:t>
      </w:r>
    </w:p>
    <w:p>
      <w:pPr>
        <w:pStyle w:val="ListParagraph"/>
        <w:numPr>
          <w:ilvl w:val="2"/>
          <w:numId w:val="4"/>
        </w:numPr>
        <w:tabs>
          <w:tab w:pos="990" w:val="left" w:leader="none"/>
        </w:tabs>
        <w:spacing w:line="235" w:lineRule="auto" w:before="118" w:after="0"/>
        <w:ind w:left="449" w:right="433" w:firstLine="0"/>
        <w:jc w:val="both"/>
        <w:rPr>
          <w:sz w:val="24"/>
        </w:rPr>
      </w:pPr>
      <w:r>
        <w:rPr>
          <w:sz w:val="24"/>
        </w:rPr>
        <w:t>não emprega menor de 18 anos em trabalho noturno, perigoso ou insalubre e não emprega menor de 16 anos, salvo menor, a partir de 14 anos, na condição de aprendiz, nos termos do </w:t>
      </w:r>
      <w:hyperlink r:id="rId10">
        <w:r>
          <w:rPr>
            <w:color w:val="0000ED"/>
            <w:sz w:val="24"/>
            <w:u w:val="single" w:color="0000ED"/>
          </w:rPr>
          <w:t>art. 7°</w:t>
        </w:r>
        <w:r>
          <w:rPr>
            <w:color w:val="0000ED"/>
            <w:sz w:val="24"/>
          </w:rPr>
          <w:t>,</w:t>
        </w:r>
        <w:r>
          <w:rPr>
            <w:color w:val="0000ED"/>
            <w:sz w:val="24"/>
            <w:u w:val="single" w:color="0000ED"/>
          </w:rPr>
          <w:t> XXXIII</w:t>
        </w:r>
        <w:r>
          <w:rPr>
            <w:color w:val="0000ED"/>
            <w:sz w:val="24"/>
          </w:rPr>
          <w:t>,</w:t>
        </w:r>
        <w:r>
          <w:rPr>
            <w:color w:val="0000ED"/>
            <w:sz w:val="24"/>
            <w:u w:val="single" w:color="0000ED"/>
          </w:rPr>
          <w:t> da Constitui</w:t>
        </w:r>
        <w:r>
          <w:rPr>
            <w:color w:val="0000ED"/>
            <w:sz w:val="24"/>
          </w:rPr>
          <w:t>ç</w:t>
        </w:r>
        <w:r>
          <w:rPr>
            <w:color w:val="0000ED"/>
            <w:sz w:val="24"/>
            <w:u w:val="single" w:color="0000ED"/>
          </w:rPr>
          <w:t>ão</w:t>
        </w:r>
      </w:hyperlink>
      <w:r>
        <w:rPr>
          <w:sz w:val="24"/>
        </w:rPr>
        <w:t>;</w:t>
      </w:r>
    </w:p>
    <w:p>
      <w:pPr>
        <w:pStyle w:val="ListParagraph"/>
        <w:numPr>
          <w:ilvl w:val="2"/>
          <w:numId w:val="4"/>
        </w:numPr>
        <w:tabs>
          <w:tab w:pos="992" w:val="left" w:leader="none"/>
        </w:tabs>
        <w:spacing w:line="235" w:lineRule="auto" w:before="119" w:after="0"/>
        <w:ind w:left="449" w:right="432" w:firstLine="0"/>
        <w:jc w:val="both"/>
        <w:rPr>
          <w:sz w:val="24"/>
        </w:rPr>
      </w:pPr>
      <w:r>
        <w:rPr>
          <w:sz w:val="24"/>
        </w:rPr>
        <w:t>não possui empregados executando trabalho degradante ou forçado, observando o disposto nos </w:t>
      </w:r>
      <w:hyperlink r:id="rId11">
        <w:r>
          <w:rPr>
            <w:color w:val="0000ED"/>
            <w:sz w:val="24"/>
            <w:u w:val="single" w:color="0000ED"/>
          </w:rPr>
          <w:t>incisos III e IV</w:t>
        </w:r>
        <w:r>
          <w:rPr>
            <w:color w:val="0000ED"/>
            <w:spacing w:val="-2"/>
            <w:sz w:val="24"/>
            <w:u w:val="single" w:color="0000ED"/>
          </w:rPr>
          <w:t> </w:t>
        </w:r>
        <w:r>
          <w:rPr>
            <w:color w:val="0000ED"/>
            <w:sz w:val="24"/>
            <w:u w:val="single" w:color="0000ED"/>
          </w:rPr>
          <w:t>do art. 1º e no inciso III do art.</w:t>
        </w:r>
      </w:hyperlink>
      <w:r>
        <w:rPr>
          <w:color w:val="0000ED"/>
          <w:sz w:val="24"/>
        </w:rPr>
        <w:t> </w:t>
      </w:r>
      <w:hyperlink r:id="rId11">
        <w:r>
          <w:rPr>
            <w:color w:val="0000ED"/>
            <w:sz w:val="24"/>
            <w:u w:val="single" w:color="0000ED"/>
          </w:rPr>
          <w:t>5º da Constitui</w:t>
        </w:r>
        <w:r>
          <w:rPr>
            <w:color w:val="0000ED"/>
            <w:sz w:val="24"/>
          </w:rPr>
          <w:t>ç</w:t>
        </w:r>
        <w:r>
          <w:rPr>
            <w:color w:val="0000ED"/>
            <w:sz w:val="24"/>
            <w:u w:val="single" w:color="0000ED"/>
          </w:rPr>
          <w:t>ão Federal</w:t>
        </w:r>
      </w:hyperlink>
      <w:r>
        <w:rPr>
          <w:sz w:val="24"/>
        </w:rPr>
        <w:t>;</w:t>
      </w:r>
    </w:p>
    <w:p>
      <w:pPr>
        <w:pStyle w:val="ListParagraph"/>
        <w:numPr>
          <w:ilvl w:val="2"/>
          <w:numId w:val="4"/>
        </w:numPr>
        <w:tabs>
          <w:tab w:pos="998" w:val="left" w:leader="none"/>
        </w:tabs>
        <w:spacing w:line="235" w:lineRule="auto" w:before="119" w:after="0"/>
        <w:ind w:left="449" w:right="433" w:firstLine="0"/>
        <w:jc w:val="both"/>
        <w:rPr>
          <w:sz w:val="24"/>
        </w:rPr>
      </w:pPr>
      <w:r>
        <w:rPr>
          <w:sz w:val="24"/>
        </w:rPr>
        <w:t>cumpre as exigências de reserva de cargos para pessoa com deficiência e para reabilitado da Previdência Social, previstas em lei e em outras normas específicas;</w:t>
      </w:r>
    </w:p>
    <w:p>
      <w:pPr>
        <w:pStyle w:val="ListParagraph"/>
        <w:numPr>
          <w:ilvl w:val="2"/>
          <w:numId w:val="4"/>
        </w:numPr>
        <w:tabs>
          <w:tab w:pos="989" w:val="left" w:leader="none"/>
        </w:tabs>
        <w:spacing w:line="240" w:lineRule="auto" w:before="115" w:after="0"/>
        <w:ind w:left="989" w:right="0" w:hanging="540"/>
        <w:jc w:val="both"/>
        <w:rPr>
          <w:sz w:val="24"/>
        </w:rPr>
      </w:pPr>
      <w:r>
        <w:rPr>
          <w:sz w:val="24"/>
        </w:rPr>
        <w:t>cumpre</w:t>
      </w:r>
      <w:r>
        <w:rPr>
          <w:spacing w:val="-2"/>
          <w:sz w:val="24"/>
        </w:rPr>
        <w:t> </w:t>
      </w:r>
      <w:r>
        <w:rPr>
          <w:sz w:val="24"/>
        </w:rPr>
        <w:t>as exigências de elaboração independente de proposta previstas no Decreto nº 43.150, de 24 de agosto de </w:t>
      </w:r>
      <w:r>
        <w:rPr>
          <w:spacing w:val="-2"/>
          <w:sz w:val="24"/>
        </w:rPr>
        <w:t>2011;</w:t>
      </w:r>
    </w:p>
    <w:p>
      <w:pPr>
        <w:pStyle w:val="ListParagraph"/>
        <w:numPr>
          <w:ilvl w:val="2"/>
          <w:numId w:val="4"/>
        </w:numPr>
        <w:tabs>
          <w:tab w:pos="1000" w:val="left" w:leader="none"/>
        </w:tabs>
        <w:spacing w:line="235" w:lineRule="auto" w:before="119" w:after="0"/>
        <w:ind w:left="449" w:right="433" w:firstLine="0"/>
        <w:jc w:val="both"/>
        <w:rPr>
          <w:sz w:val="24"/>
        </w:rPr>
      </w:pPr>
      <w:r>
        <w:rPr>
          <w:sz w:val="24"/>
        </w:rPr>
        <w:t>está ciente da obrigação de cumprimento de cota de aprendiz, na forma dos artigos 429 e seguintes da Consolidação das Leis do Trabalho, e</w:t>
      </w:r>
      <w:r>
        <w:rPr>
          <w:spacing w:val="40"/>
          <w:sz w:val="24"/>
        </w:rPr>
        <w:t> </w:t>
      </w:r>
      <w:r>
        <w:rPr>
          <w:sz w:val="24"/>
        </w:rPr>
        <w:t>da necessidade de comprovar o cumprimento dessa exigência, por meio de certidão, no momento de assinatura do contrato;</w:t>
      </w:r>
    </w:p>
    <w:p>
      <w:pPr>
        <w:pStyle w:val="ListParagraph"/>
        <w:numPr>
          <w:ilvl w:val="2"/>
          <w:numId w:val="4"/>
        </w:numPr>
        <w:tabs>
          <w:tab w:pos="1056" w:val="left" w:leader="none"/>
        </w:tabs>
        <w:spacing w:line="235" w:lineRule="auto" w:before="119" w:after="0"/>
        <w:ind w:left="449" w:right="433" w:firstLine="0"/>
        <w:jc w:val="both"/>
        <w:rPr>
          <w:sz w:val="24"/>
        </w:rPr>
      </w:pPr>
      <w:r>
        <w:rPr>
          <w:sz w:val="24"/>
        </w:rPr>
        <w:t>não foram aplicadas penalidades de suspensão temporária da participação em licitação, impedimento de contratar ou declaração de inidoneidade para licitar e contratar cujos efeitos ainda vigorem e sejam aplicáveis no âmbito do Estado do Rio de Janeiro.</w:t>
      </w:r>
    </w:p>
    <w:p>
      <w:pPr>
        <w:pStyle w:val="ListParagraph"/>
        <w:numPr>
          <w:ilvl w:val="1"/>
          <w:numId w:val="4"/>
        </w:numPr>
        <w:tabs>
          <w:tab w:pos="820" w:val="left" w:leader="none"/>
        </w:tabs>
        <w:spacing w:line="235" w:lineRule="auto" w:before="119" w:after="0"/>
        <w:ind w:left="449" w:right="433" w:firstLine="0"/>
        <w:jc w:val="both"/>
        <w:rPr>
          <w:sz w:val="24"/>
        </w:rPr>
      </w:pPr>
      <w:r>
        <w:rPr>
          <w:sz w:val="24"/>
        </w:rPr>
        <w:t>O licitante organizado em cooperativa deverá declarar, ainda, em campo próprio do sistema eletrônico, que cumpre os requisitos estabelecidos no </w:t>
      </w:r>
      <w:hyperlink r:id="rId12">
        <w:r>
          <w:rPr>
            <w:color w:val="0000ED"/>
            <w:sz w:val="24"/>
            <w:u w:val="single" w:color="0000ED"/>
          </w:rPr>
          <w:t>art. 16 da Lei nº 14.133/2021</w:t>
        </w:r>
      </w:hyperlink>
      <w:r>
        <w:rPr>
          <w:sz w:val="24"/>
        </w:rPr>
        <w:t>.</w:t>
      </w:r>
    </w:p>
    <w:p>
      <w:pPr>
        <w:pStyle w:val="ListParagraph"/>
        <w:numPr>
          <w:ilvl w:val="1"/>
          <w:numId w:val="4"/>
        </w:numPr>
        <w:tabs>
          <w:tab w:pos="822" w:val="left" w:leader="none"/>
        </w:tabs>
        <w:spacing w:line="235" w:lineRule="auto" w:before="119" w:after="0"/>
        <w:ind w:left="449" w:right="434" w:firstLine="0"/>
        <w:jc w:val="both"/>
        <w:rPr>
          <w:sz w:val="24"/>
        </w:rPr>
      </w:pPr>
      <w:r>
        <w:rPr>
          <w:sz w:val="24"/>
        </w:rPr>
        <w:t>O fornecedor enquadrado como microempresa, empresa de pequeno porte ou sociedade cooperativa deverá declarar, ainda, em campo próprio do sistema eletrônico, que cumpre os requisitos estabelecidos no </w:t>
      </w:r>
      <w:hyperlink r:id="rId13">
        <w:r>
          <w:rPr>
            <w:color w:val="0000ED"/>
            <w:sz w:val="24"/>
            <w:u w:val="single" w:color="0000ED"/>
          </w:rPr>
          <w:t>art. 3° da Lei Complementar nº 123/2006</w:t>
        </w:r>
      </w:hyperlink>
      <w:r>
        <w:rPr>
          <w:sz w:val="24"/>
        </w:rPr>
        <w:t>, estando apto a usufruir do </w:t>
      </w:r>
      <w:r>
        <w:rPr>
          <w:sz w:val="24"/>
        </w:rPr>
        <w:t>tratamento favorecido estabelecido em seus </w:t>
      </w:r>
      <w:hyperlink r:id="rId14">
        <w:r>
          <w:rPr>
            <w:color w:val="0000ED"/>
            <w:sz w:val="24"/>
            <w:u w:val="single" w:color="0000ED"/>
          </w:rPr>
          <w:t>arts. 42 a 49</w:t>
        </w:r>
      </w:hyperlink>
      <w:r>
        <w:rPr>
          <w:sz w:val="24"/>
        </w:rPr>
        <w:t>, observado o disposto nos </w:t>
      </w:r>
      <w:hyperlink r:id="rId15">
        <w:r>
          <w:rPr>
            <w:color w:val="0000ED"/>
            <w:sz w:val="24"/>
          </w:rPr>
          <w:t>§§</w:t>
        </w:r>
        <w:r>
          <w:rPr>
            <w:color w:val="0000ED"/>
            <w:sz w:val="24"/>
            <w:u w:val="single" w:color="0000ED"/>
          </w:rPr>
          <w:t> 1º ao 3º do art. 4º da Lei n.º 14.133/2021.</w:t>
        </w:r>
      </w:hyperlink>
    </w:p>
    <w:p>
      <w:pPr>
        <w:pStyle w:val="ListParagraph"/>
        <w:numPr>
          <w:ilvl w:val="2"/>
          <w:numId w:val="4"/>
        </w:numPr>
        <w:tabs>
          <w:tab w:pos="1020" w:val="left" w:leader="none"/>
        </w:tabs>
        <w:spacing w:line="235" w:lineRule="auto" w:before="118" w:after="0"/>
        <w:ind w:left="449" w:right="433" w:firstLine="0"/>
        <w:jc w:val="both"/>
        <w:rPr>
          <w:sz w:val="24"/>
        </w:rPr>
      </w:pPr>
      <w:r>
        <w:rPr>
          <w:sz w:val="24"/>
        </w:rPr>
        <w:t>no item exclusivo para participação de microempresas e empresas de pequeno porte, a ausência de declaração na forma do item </w:t>
      </w:r>
      <w:r>
        <w:rPr>
          <w:sz w:val="24"/>
        </w:rPr>
        <w:t>anterior impedirá o prosseguimento no certame, para aquele item;</w:t>
      </w:r>
    </w:p>
    <w:p>
      <w:pPr>
        <w:pStyle w:val="ListParagraph"/>
        <w:numPr>
          <w:ilvl w:val="2"/>
          <w:numId w:val="4"/>
        </w:numPr>
        <w:tabs>
          <w:tab w:pos="1008" w:val="left" w:leader="none"/>
        </w:tabs>
        <w:spacing w:line="235" w:lineRule="auto" w:before="120" w:after="0"/>
        <w:ind w:left="449" w:right="433" w:firstLine="0"/>
        <w:jc w:val="both"/>
        <w:rPr>
          <w:sz w:val="24"/>
        </w:rPr>
      </w:pPr>
      <w:r>
        <w:rPr>
          <w:sz w:val="24"/>
        </w:rPr>
        <w:t>nos itens em que a participação não for exclusiva para microempresas e empresas de pequeno porte, a ausência de declaração na forma do item 3.5 apenas produzirá o efeito de o licitante não ter direito ao tratamento favorecido previsto na </w:t>
      </w:r>
      <w:hyperlink r:id="rId8">
        <w:r>
          <w:rPr>
            <w:color w:val="0000ED"/>
            <w:sz w:val="24"/>
            <w:u w:val="single" w:color="0000ED"/>
          </w:rPr>
          <w:t>Lei Complementar nº 123/2006</w:t>
        </w:r>
      </w:hyperlink>
      <w:r>
        <w:rPr>
          <w:sz w:val="24"/>
        </w:rPr>
        <w:t>, mesmo </w:t>
      </w:r>
      <w:r>
        <w:rPr>
          <w:sz w:val="24"/>
        </w:rPr>
        <w:t>que microempresa, empresa de pequeno porte ou sociedade cooperativa.</w:t>
      </w:r>
    </w:p>
    <w:p>
      <w:pPr>
        <w:pStyle w:val="ListParagraph"/>
        <w:numPr>
          <w:ilvl w:val="1"/>
          <w:numId w:val="4"/>
        </w:numPr>
        <w:tabs>
          <w:tab w:pos="795" w:val="left" w:leader="none"/>
        </w:tabs>
        <w:spacing w:line="240" w:lineRule="auto" w:before="114" w:after="0"/>
        <w:ind w:left="795" w:right="0" w:hanging="346"/>
        <w:jc w:val="both"/>
        <w:rPr>
          <w:sz w:val="24"/>
        </w:rPr>
      </w:pPr>
      <w:r>
        <w:rPr>
          <w:sz w:val="24"/>
        </w:rPr>
        <w:t>A</w:t>
      </w:r>
      <w:r>
        <w:rPr>
          <w:spacing w:val="-14"/>
          <w:sz w:val="24"/>
        </w:rPr>
        <w:t> </w:t>
      </w:r>
      <w:r>
        <w:rPr>
          <w:sz w:val="24"/>
        </w:rPr>
        <w:t>falsidade das declarações de que tratam os itens 3.3 a 3.5 sujeitará o licitante às sanções previstas na </w:t>
      </w:r>
      <w:hyperlink r:id="rId6">
        <w:r>
          <w:rPr>
            <w:color w:val="0000ED"/>
            <w:sz w:val="24"/>
            <w:u w:val="single" w:color="0000ED"/>
          </w:rPr>
          <w:t>Lei nº 14.133/2021</w:t>
        </w:r>
      </w:hyperlink>
      <w:r>
        <w:rPr>
          <w:color w:val="0000ED"/>
          <w:sz w:val="24"/>
        </w:rPr>
        <w:t> </w:t>
      </w:r>
      <w:r>
        <w:rPr>
          <w:sz w:val="24"/>
        </w:rPr>
        <w:t>e neste </w:t>
      </w:r>
      <w:r>
        <w:rPr>
          <w:spacing w:val="-2"/>
          <w:sz w:val="24"/>
        </w:rPr>
        <w:t>Edital.</w:t>
      </w:r>
    </w:p>
    <w:p>
      <w:pPr>
        <w:pStyle w:val="ListParagraph"/>
        <w:numPr>
          <w:ilvl w:val="1"/>
          <w:numId w:val="4"/>
        </w:numPr>
        <w:tabs>
          <w:tab w:pos="821" w:val="left" w:leader="none"/>
        </w:tabs>
        <w:spacing w:line="235" w:lineRule="auto" w:before="118" w:after="0"/>
        <w:ind w:left="449" w:right="433" w:firstLine="0"/>
        <w:jc w:val="both"/>
        <w:rPr>
          <w:sz w:val="24"/>
        </w:rPr>
      </w:pPr>
      <w:r>
        <w:rPr>
          <w:sz w:val="24"/>
        </w:rPr>
        <w:t>Os licitantes poderão retirar ou substituir a proposta ou, na hipótese de a fase de habilitação anteceder as fases de apresentação de propostas </w:t>
      </w:r>
      <w:r>
        <w:rPr>
          <w:sz w:val="24"/>
        </w:rPr>
        <w:t>e lances e de julgamento, os documentos de habilitação anteriormente inseridos no sistema, até a abertura da sessão pública.</w:t>
      </w:r>
    </w:p>
    <w:p>
      <w:pPr>
        <w:pStyle w:val="ListParagraph"/>
        <w:numPr>
          <w:ilvl w:val="1"/>
          <w:numId w:val="4"/>
        </w:numPr>
        <w:tabs>
          <w:tab w:pos="843" w:val="left" w:leader="none"/>
        </w:tabs>
        <w:spacing w:line="235" w:lineRule="auto" w:before="119" w:after="0"/>
        <w:ind w:left="449" w:right="433" w:firstLine="0"/>
        <w:jc w:val="both"/>
        <w:rPr>
          <w:sz w:val="24"/>
        </w:rPr>
      </w:pPr>
      <w:r>
        <w:rPr>
          <w:sz w:val="24"/>
        </w:rPr>
        <w:t>Não haverá ordem de classificação na etapa de apresentação da proposta e das declarações pelo licitante, o que ocorrerá somente após </w:t>
      </w:r>
      <w:r>
        <w:rPr>
          <w:sz w:val="24"/>
        </w:rPr>
        <w:t>os procedimentos de abertura da sessão pública e da fase de envio de lances.</w:t>
      </w:r>
    </w:p>
    <w:p>
      <w:pPr>
        <w:pStyle w:val="ListParagraph"/>
        <w:numPr>
          <w:ilvl w:val="1"/>
          <w:numId w:val="4"/>
        </w:numPr>
        <w:tabs>
          <w:tab w:pos="808" w:val="left" w:leader="none"/>
        </w:tabs>
        <w:spacing w:line="235" w:lineRule="auto" w:before="119" w:after="0"/>
        <w:ind w:left="449" w:right="433" w:firstLine="0"/>
        <w:jc w:val="both"/>
        <w:rPr>
          <w:sz w:val="24"/>
        </w:rPr>
      </w:pPr>
      <w:r>
        <w:rPr>
          <w:sz w:val="24"/>
        </w:rPr>
        <w:t>Após a fase de envio de lances, serão disponibilizados para acesso público os documentos que compõem a proposta dos licitantes convocados para apresentação de propostas.</w:t>
      </w:r>
    </w:p>
    <w:p>
      <w:pPr>
        <w:pStyle w:val="ListParagraph"/>
        <w:numPr>
          <w:ilvl w:val="1"/>
          <w:numId w:val="4"/>
        </w:numPr>
        <w:tabs>
          <w:tab w:pos="950" w:val="left" w:leader="none"/>
        </w:tabs>
        <w:spacing w:line="235" w:lineRule="auto" w:before="119" w:after="0"/>
        <w:ind w:left="449" w:right="433" w:firstLine="0"/>
        <w:jc w:val="both"/>
        <w:rPr>
          <w:sz w:val="24"/>
        </w:rPr>
      </w:pPr>
      <w:r>
        <w:rPr>
          <w:sz w:val="24"/>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w:t>
      </w:r>
      <w:r>
        <w:rPr>
          <w:spacing w:val="-2"/>
          <w:sz w:val="24"/>
        </w:rPr>
        <w:t>desconexão.</w:t>
      </w:r>
    </w:p>
    <w:p>
      <w:pPr>
        <w:pStyle w:val="ListParagraph"/>
        <w:numPr>
          <w:ilvl w:val="1"/>
          <w:numId w:val="4"/>
        </w:numPr>
        <w:tabs>
          <w:tab w:pos="930" w:val="left" w:leader="none"/>
        </w:tabs>
        <w:spacing w:line="235" w:lineRule="auto" w:before="119" w:after="0"/>
        <w:ind w:left="449" w:right="433" w:firstLine="0"/>
        <w:jc w:val="both"/>
        <w:rPr>
          <w:sz w:val="24"/>
        </w:rPr>
      </w:pPr>
      <w:r>
        <w:rPr>
          <w:sz w:val="24"/>
        </w:rPr>
        <w:t>O licitante deverá comunicar imediatamente ao provedor do sistema qualquer acontecimento que possa comprometer o sigilo ou a segurança, para imediato bloqueio de acesso.</w:t>
      </w:r>
    </w:p>
    <w:p>
      <w:pPr>
        <w:pStyle w:val="BodyText"/>
        <w:spacing w:before="229"/>
        <w:ind w:left="0"/>
      </w:pPr>
    </w:p>
    <w:p>
      <w:pPr>
        <w:pStyle w:val="Heading1"/>
        <w:numPr>
          <w:ilvl w:val="0"/>
          <w:numId w:val="1"/>
        </w:numPr>
        <w:tabs>
          <w:tab w:pos="689" w:val="left" w:leader="none"/>
        </w:tabs>
        <w:spacing w:line="240" w:lineRule="auto" w:before="0" w:after="0"/>
        <w:ind w:left="689" w:right="0" w:hanging="240"/>
        <w:jc w:val="both"/>
      </w:pPr>
      <w:r>
        <w:rPr/>
        <w:t>DO</w:t>
      </w:r>
      <w:r>
        <w:rPr>
          <w:spacing w:val="-3"/>
        </w:rPr>
        <w:t> </w:t>
      </w:r>
      <w:r>
        <w:rPr/>
        <w:t>PREENCHIMENTO</w:t>
      </w:r>
      <w:r>
        <w:rPr>
          <w:spacing w:val="-1"/>
        </w:rPr>
        <w:t> </w:t>
      </w:r>
      <w:r>
        <w:rPr/>
        <w:t>DA</w:t>
      </w:r>
      <w:r>
        <w:rPr>
          <w:spacing w:val="-15"/>
        </w:rPr>
        <w:t> </w:t>
      </w:r>
      <w:r>
        <w:rPr>
          <w:spacing w:val="-2"/>
        </w:rPr>
        <w:t>PROPOSTA</w:t>
      </w:r>
    </w:p>
    <w:p>
      <w:pPr>
        <w:pStyle w:val="ListParagraph"/>
        <w:numPr>
          <w:ilvl w:val="1"/>
          <w:numId w:val="5"/>
        </w:numPr>
        <w:tabs>
          <w:tab w:pos="809" w:val="left" w:leader="none"/>
        </w:tabs>
        <w:spacing w:line="240" w:lineRule="auto" w:before="114" w:after="0"/>
        <w:ind w:left="809" w:right="0" w:hanging="360"/>
        <w:jc w:val="left"/>
        <w:rPr>
          <w:sz w:val="24"/>
        </w:rPr>
      </w:pPr>
      <w:r>
        <w:rPr>
          <w:sz w:val="24"/>
        </w:rPr>
        <w:t>O licitante deverá enviar sua proposta mediante o preenchimento, no sistema eletrônico, dos seguintes </w:t>
      </w:r>
      <w:r>
        <w:rPr>
          <w:spacing w:val="-2"/>
          <w:sz w:val="24"/>
        </w:rPr>
        <w:t>campos:</w:t>
      </w:r>
    </w:p>
    <w:p>
      <w:pPr>
        <w:pStyle w:val="ListParagraph"/>
        <w:numPr>
          <w:ilvl w:val="2"/>
          <w:numId w:val="5"/>
        </w:numPr>
        <w:tabs>
          <w:tab w:pos="984" w:val="left" w:leader="none"/>
        </w:tabs>
        <w:spacing w:line="240" w:lineRule="auto" w:before="114" w:after="0"/>
        <w:ind w:left="984" w:right="0" w:hanging="535"/>
        <w:jc w:val="left"/>
        <w:rPr>
          <w:sz w:val="24"/>
        </w:rPr>
      </w:pPr>
      <w:r>
        <w:rPr>
          <w:sz w:val="24"/>
        </w:rPr>
        <w:t>Valor</w:t>
      </w:r>
      <w:r>
        <w:rPr>
          <w:spacing w:val="-9"/>
          <w:sz w:val="24"/>
        </w:rPr>
        <w:t> </w:t>
      </w:r>
      <w:r>
        <w:rPr>
          <w:sz w:val="24"/>
        </w:rPr>
        <w:t>total</w:t>
      </w:r>
      <w:r>
        <w:rPr>
          <w:spacing w:val="-9"/>
          <w:sz w:val="24"/>
        </w:rPr>
        <w:t> </w:t>
      </w:r>
      <w:r>
        <w:rPr>
          <w:sz w:val="24"/>
        </w:rPr>
        <w:t>do</w:t>
      </w:r>
      <w:r>
        <w:rPr>
          <w:spacing w:val="-9"/>
          <w:sz w:val="24"/>
        </w:rPr>
        <w:t> </w:t>
      </w:r>
      <w:r>
        <w:rPr>
          <w:spacing w:val="-2"/>
          <w:sz w:val="24"/>
        </w:rPr>
        <w:t>item;</w:t>
      </w:r>
    </w:p>
    <w:p>
      <w:pPr>
        <w:pStyle w:val="ListParagraph"/>
        <w:numPr>
          <w:ilvl w:val="2"/>
          <w:numId w:val="5"/>
        </w:numPr>
        <w:tabs>
          <w:tab w:pos="989" w:val="left" w:leader="none"/>
        </w:tabs>
        <w:spacing w:line="240" w:lineRule="auto" w:before="114" w:after="0"/>
        <w:ind w:left="989" w:right="0" w:hanging="540"/>
        <w:jc w:val="left"/>
        <w:rPr>
          <w:sz w:val="24"/>
        </w:rPr>
      </w:pPr>
      <w:r>
        <w:rPr>
          <w:spacing w:val="-2"/>
          <w:sz w:val="24"/>
        </w:rPr>
        <w:t>Marca/Fabricante;</w:t>
      </w:r>
    </w:p>
    <w:p>
      <w:pPr>
        <w:pStyle w:val="ListParagraph"/>
        <w:numPr>
          <w:ilvl w:val="2"/>
          <w:numId w:val="5"/>
        </w:numPr>
        <w:tabs>
          <w:tab w:pos="989" w:val="left" w:leader="none"/>
        </w:tabs>
        <w:spacing w:line="240" w:lineRule="auto" w:before="114" w:after="0"/>
        <w:ind w:left="989" w:right="0" w:hanging="540"/>
        <w:jc w:val="left"/>
        <w:rPr>
          <w:sz w:val="24"/>
        </w:rPr>
      </w:pPr>
      <w:r>
        <w:rPr>
          <w:sz w:val="24"/>
        </w:rPr>
        <w:t>Descrição</w:t>
      </w:r>
      <w:r>
        <w:rPr>
          <w:spacing w:val="-2"/>
          <w:sz w:val="24"/>
        </w:rPr>
        <w:t> </w:t>
      </w:r>
      <w:r>
        <w:rPr>
          <w:sz w:val="24"/>
        </w:rPr>
        <w:t>do</w:t>
      </w:r>
      <w:r>
        <w:rPr>
          <w:spacing w:val="-1"/>
          <w:sz w:val="24"/>
        </w:rPr>
        <w:t> </w:t>
      </w:r>
      <w:r>
        <w:rPr>
          <w:sz w:val="24"/>
        </w:rPr>
        <w:t>objeto,</w:t>
      </w:r>
      <w:r>
        <w:rPr>
          <w:spacing w:val="-2"/>
          <w:sz w:val="24"/>
        </w:rPr>
        <w:t> </w:t>
      </w:r>
      <w:r>
        <w:rPr>
          <w:sz w:val="24"/>
        </w:rPr>
        <w:t>contendo</w:t>
      </w:r>
      <w:r>
        <w:rPr>
          <w:spacing w:val="-1"/>
          <w:sz w:val="24"/>
        </w:rPr>
        <w:t> </w:t>
      </w:r>
      <w:r>
        <w:rPr>
          <w:sz w:val="24"/>
        </w:rPr>
        <w:t>as</w:t>
      </w:r>
      <w:r>
        <w:rPr>
          <w:spacing w:val="-2"/>
          <w:sz w:val="24"/>
        </w:rPr>
        <w:t> </w:t>
      </w:r>
      <w:r>
        <w:rPr>
          <w:sz w:val="24"/>
        </w:rPr>
        <w:t>informações</w:t>
      </w:r>
      <w:r>
        <w:rPr>
          <w:spacing w:val="-1"/>
          <w:sz w:val="24"/>
        </w:rPr>
        <w:t> </w:t>
      </w:r>
      <w:r>
        <w:rPr>
          <w:sz w:val="24"/>
        </w:rPr>
        <w:t>similares</w:t>
      </w:r>
      <w:r>
        <w:rPr>
          <w:spacing w:val="-1"/>
          <w:sz w:val="24"/>
        </w:rPr>
        <w:t> </w:t>
      </w:r>
      <w:r>
        <w:rPr>
          <w:sz w:val="24"/>
        </w:rPr>
        <w:t>à</w:t>
      </w:r>
      <w:r>
        <w:rPr>
          <w:spacing w:val="-2"/>
          <w:sz w:val="24"/>
        </w:rPr>
        <w:t> </w:t>
      </w:r>
      <w:r>
        <w:rPr>
          <w:sz w:val="24"/>
        </w:rPr>
        <w:t>especificação</w:t>
      </w:r>
      <w:r>
        <w:rPr>
          <w:spacing w:val="-1"/>
          <w:sz w:val="24"/>
        </w:rPr>
        <w:t> </w:t>
      </w:r>
      <w:r>
        <w:rPr>
          <w:sz w:val="24"/>
        </w:rPr>
        <w:t>do</w:t>
      </w:r>
      <w:r>
        <w:rPr>
          <w:spacing w:val="-7"/>
          <w:sz w:val="24"/>
        </w:rPr>
        <w:t> </w:t>
      </w:r>
      <w:r>
        <w:rPr>
          <w:sz w:val="24"/>
        </w:rPr>
        <w:t>Termo</w:t>
      </w:r>
      <w:r>
        <w:rPr>
          <w:spacing w:val="-1"/>
          <w:sz w:val="24"/>
        </w:rPr>
        <w:t> </w:t>
      </w:r>
      <w:r>
        <w:rPr>
          <w:sz w:val="24"/>
        </w:rPr>
        <w:t>de</w:t>
      </w:r>
      <w:r>
        <w:rPr>
          <w:spacing w:val="-1"/>
          <w:sz w:val="24"/>
        </w:rPr>
        <w:t> </w:t>
      </w:r>
      <w:r>
        <w:rPr>
          <w:spacing w:val="-2"/>
          <w:sz w:val="24"/>
        </w:rPr>
        <w:t>Referência;</w:t>
      </w:r>
    </w:p>
    <w:p>
      <w:pPr>
        <w:pStyle w:val="ListParagraph"/>
        <w:spacing w:after="0" w:line="240" w:lineRule="auto"/>
        <w:jc w:val="left"/>
        <w:rPr>
          <w:sz w:val="24"/>
        </w:rPr>
        <w:sectPr>
          <w:pgSz w:w="15840" w:h="24480"/>
          <w:pgMar w:top="480" w:bottom="280" w:left="360" w:right="360"/>
        </w:sectPr>
      </w:pPr>
    </w:p>
    <w:p>
      <w:pPr>
        <w:pStyle w:val="ListParagraph"/>
        <w:numPr>
          <w:ilvl w:val="1"/>
          <w:numId w:val="5"/>
        </w:numPr>
        <w:tabs>
          <w:tab w:pos="804" w:val="left" w:leader="none"/>
        </w:tabs>
        <w:spacing w:line="240" w:lineRule="auto" w:before="76" w:after="0"/>
        <w:ind w:left="804" w:right="0" w:hanging="355"/>
        <w:jc w:val="left"/>
        <w:rPr>
          <w:sz w:val="24"/>
        </w:rPr>
      </w:pPr>
      <w:r>
        <w:rPr>
          <w:sz w:val="24"/>
        </w:rPr>
        <w:t>Todas</w:t>
      </w:r>
      <w:r>
        <w:rPr>
          <w:spacing w:val="-2"/>
          <w:sz w:val="24"/>
        </w:rPr>
        <w:t> </w:t>
      </w:r>
      <w:r>
        <w:rPr>
          <w:sz w:val="24"/>
        </w:rPr>
        <w:t>as</w:t>
      </w:r>
      <w:r>
        <w:rPr>
          <w:spacing w:val="-2"/>
          <w:sz w:val="24"/>
        </w:rPr>
        <w:t> </w:t>
      </w:r>
      <w:r>
        <w:rPr>
          <w:sz w:val="24"/>
        </w:rPr>
        <w:t>especificações</w:t>
      </w:r>
      <w:r>
        <w:rPr>
          <w:spacing w:val="-2"/>
          <w:sz w:val="24"/>
        </w:rPr>
        <w:t> </w:t>
      </w:r>
      <w:r>
        <w:rPr>
          <w:sz w:val="24"/>
        </w:rPr>
        <w:t>do</w:t>
      </w:r>
      <w:r>
        <w:rPr>
          <w:spacing w:val="-1"/>
          <w:sz w:val="24"/>
        </w:rPr>
        <w:t> </w:t>
      </w:r>
      <w:r>
        <w:rPr>
          <w:sz w:val="24"/>
        </w:rPr>
        <w:t>objeto</w:t>
      </w:r>
      <w:r>
        <w:rPr>
          <w:spacing w:val="-2"/>
          <w:sz w:val="24"/>
        </w:rPr>
        <w:t> </w:t>
      </w:r>
      <w:r>
        <w:rPr>
          <w:sz w:val="24"/>
        </w:rPr>
        <w:t>contidas</w:t>
      </w:r>
      <w:r>
        <w:rPr>
          <w:spacing w:val="-2"/>
          <w:sz w:val="24"/>
        </w:rPr>
        <w:t> </w:t>
      </w:r>
      <w:r>
        <w:rPr>
          <w:sz w:val="24"/>
        </w:rPr>
        <w:t>na</w:t>
      </w:r>
      <w:r>
        <w:rPr>
          <w:spacing w:val="-1"/>
          <w:sz w:val="24"/>
        </w:rPr>
        <w:t> </w:t>
      </w:r>
      <w:r>
        <w:rPr>
          <w:sz w:val="24"/>
        </w:rPr>
        <w:t>proposta</w:t>
      </w:r>
      <w:r>
        <w:rPr>
          <w:spacing w:val="-2"/>
          <w:sz w:val="24"/>
        </w:rPr>
        <w:t> </w:t>
      </w:r>
      <w:r>
        <w:rPr>
          <w:sz w:val="24"/>
        </w:rPr>
        <w:t>vinculam</w:t>
      </w:r>
      <w:r>
        <w:rPr>
          <w:spacing w:val="-2"/>
          <w:sz w:val="24"/>
        </w:rPr>
        <w:t> </w:t>
      </w:r>
      <w:r>
        <w:rPr>
          <w:sz w:val="24"/>
        </w:rPr>
        <w:t>o</w:t>
      </w:r>
      <w:r>
        <w:rPr>
          <w:spacing w:val="-1"/>
          <w:sz w:val="24"/>
        </w:rPr>
        <w:t> </w:t>
      </w:r>
      <w:r>
        <w:rPr>
          <w:spacing w:val="-2"/>
          <w:sz w:val="24"/>
        </w:rPr>
        <w:t>licitante.</w:t>
      </w:r>
    </w:p>
    <w:p>
      <w:pPr>
        <w:pStyle w:val="ListParagraph"/>
        <w:numPr>
          <w:ilvl w:val="1"/>
          <w:numId w:val="5"/>
        </w:numPr>
        <w:tabs>
          <w:tab w:pos="1844" w:val="left" w:leader="none"/>
        </w:tabs>
        <w:spacing w:line="235" w:lineRule="auto" w:before="118" w:after="0"/>
        <w:ind w:left="449" w:right="432" w:firstLine="0"/>
        <w:jc w:val="left"/>
        <w:rPr>
          <w:sz w:val="24"/>
        </w:rPr>
      </w:pPr>
      <w:r>
        <w:rPr>
          <w:sz w:val="24"/>
        </w:rPr>
        <w:t>Nos valores propostos estarão inclusos todos os custos operacionais, encargos previdenciários, trabalhistas, tributários, comerciais e quaisquer outros que incidam direta ou indiretamente na execução do objeto.</w:t>
      </w:r>
    </w:p>
    <w:p>
      <w:pPr>
        <w:pStyle w:val="ListParagraph"/>
        <w:numPr>
          <w:ilvl w:val="1"/>
          <w:numId w:val="5"/>
        </w:numPr>
        <w:tabs>
          <w:tab w:pos="821" w:val="left" w:leader="none"/>
        </w:tabs>
        <w:spacing w:line="235" w:lineRule="auto" w:before="119" w:after="0"/>
        <w:ind w:left="449" w:right="433" w:firstLine="0"/>
        <w:jc w:val="left"/>
        <w:rPr>
          <w:sz w:val="24"/>
        </w:rPr>
      </w:pPr>
      <w:r>
        <w:rPr>
          <w:sz w:val="24"/>
        </w:rPr>
        <w:t>Os preços ofertados, tanto na proposta inicial, quanto na etapa de lances, serão de exclusiva responsabilidade do licitante, não lhe assistindo o</w:t>
      </w:r>
      <w:r>
        <w:rPr>
          <w:spacing w:val="40"/>
          <w:sz w:val="24"/>
        </w:rPr>
        <w:t> </w:t>
      </w:r>
      <w:r>
        <w:rPr>
          <w:sz w:val="24"/>
        </w:rPr>
        <w:t>direito de pleitear qualquer alteração, sob alegação de erro, omissão ou qualquer outro pretexto.</w:t>
      </w:r>
    </w:p>
    <w:p>
      <w:pPr>
        <w:pStyle w:val="ListParagraph"/>
        <w:numPr>
          <w:ilvl w:val="1"/>
          <w:numId w:val="5"/>
        </w:numPr>
        <w:tabs>
          <w:tab w:pos="2049" w:val="left" w:leader="none"/>
        </w:tabs>
        <w:spacing w:line="235" w:lineRule="auto" w:before="119" w:after="0"/>
        <w:ind w:left="449" w:right="434" w:firstLine="0"/>
        <w:jc w:val="left"/>
        <w:rPr>
          <w:sz w:val="24"/>
        </w:rPr>
      </w:pPr>
      <w:r>
        <w:rPr>
          <w:sz w:val="24"/>
        </w:rPr>
        <w:t>Se</w:t>
      </w:r>
      <w:r>
        <w:rPr>
          <w:spacing w:val="24"/>
          <w:sz w:val="24"/>
        </w:rPr>
        <w:t> </w:t>
      </w:r>
      <w:r>
        <w:rPr>
          <w:sz w:val="24"/>
        </w:rPr>
        <w:t>o</w:t>
      </w:r>
      <w:r>
        <w:rPr>
          <w:spacing w:val="24"/>
          <w:sz w:val="24"/>
        </w:rPr>
        <w:t> </w:t>
      </w:r>
      <w:r>
        <w:rPr>
          <w:sz w:val="24"/>
        </w:rPr>
        <w:t>regime</w:t>
      </w:r>
      <w:r>
        <w:rPr>
          <w:spacing w:val="24"/>
          <w:sz w:val="24"/>
        </w:rPr>
        <w:t> </w:t>
      </w:r>
      <w:r>
        <w:rPr>
          <w:sz w:val="24"/>
        </w:rPr>
        <w:t>tributário</w:t>
      </w:r>
      <w:r>
        <w:rPr>
          <w:spacing w:val="24"/>
          <w:sz w:val="24"/>
        </w:rPr>
        <w:t> </w:t>
      </w:r>
      <w:r>
        <w:rPr>
          <w:sz w:val="24"/>
        </w:rPr>
        <w:t>da</w:t>
      </w:r>
      <w:r>
        <w:rPr>
          <w:spacing w:val="24"/>
          <w:sz w:val="24"/>
        </w:rPr>
        <w:t> </w:t>
      </w:r>
      <w:r>
        <w:rPr>
          <w:sz w:val="24"/>
        </w:rPr>
        <w:t>empresa</w:t>
      </w:r>
      <w:r>
        <w:rPr>
          <w:spacing w:val="24"/>
          <w:sz w:val="24"/>
        </w:rPr>
        <w:t> </w:t>
      </w:r>
      <w:r>
        <w:rPr>
          <w:sz w:val="24"/>
        </w:rPr>
        <w:t>implicar</w:t>
      </w:r>
      <w:r>
        <w:rPr>
          <w:spacing w:val="24"/>
          <w:sz w:val="24"/>
        </w:rPr>
        <w:t> </w:t>
      </w:r>
      <w:r>
        <w:rPr>
          <w:sz w:val="24"/>
        </w:rPr>
        <w:t>o</w:t>
      </w:r>
      <w:r>
        <w:rPr>
          <w:spacing w:val="24"/>
          <w:sz w:val="24"/>
        </w:rPr>
        <w:t> </w:t>
      </w:r>
      <w:r>
        <w:rPr>
          <w:sz w:val="24"/>
        </w:rPr>
        <w:t>recolhimento</w:t>
      </w:r>
      <w:r>
        <w:rPr>
          <w:spacing w:val="24"/>
          <w:sz w:val="24"/>
        </w:rPr>
        <w:t> </w:t>
      </w:r>
      <w:r>
        <w:rPr>
          <w:sz w:val="24"/>
        </w:rPr>
        <w:t>de</w:t>
      </w:r>
      <w:r>
        <w:rPr>
          <w:spacing w:val="24"/>
          <w:sz w:val="24"/>
        </w:rPr>
        <w:t> </w:t>
      </w:r>
      <w:r>
        <w:rPr>
          <w:sz w:val="24"/>
        </w:rPr>
        <w:t>tributos</w:t>
      </w:r>
      <w:r>
        <w:rPr>
          <w:spacing w:val="24"/>
          <w:sz w:val="24"/>
        </w:rPr>
        <w:t> </w:t>
      </w:r>
      <w:r>
        <w:rPr>
          <w:sz w:val="24"/>
        </w:rPr>
        <w:t>em</w:t>
      </w:r>
      <w:r>
        <w:rPr>
          <w:spacing w:val="24"/>
          <w:sz w:val="24"/>
        </w:rPr>
        <w:t> </w:t>
      </w:r>
      <w:r>
        <w:rPr>
          <w:sz w:val="24"/>
        </w:rPr>
        <w:t>percentuais</w:t>
      </w:r>
      <w:r>
        <w:rPr>
          <w:spacing w:val="24"/>
          <w:sz w:val="24"/>
        </w:rPr>
        <w:t> </w:t>
      </w:r>
      <w:r>
        <w:rPr>
          <w:sz w:val="24"/>
        </w:rPr>
        <w:t>variáveis,</w:t>
      </w:r>
      <w:r>
        <w:rPr>
          <w:spacing w:val="24"/>
          <w:sz w:val="24"/>
        </w:rPr>
        <w:t> </w:t>
      </w:r>
      <w:r>
        <w:rPr>
          <w:sz w:val="24"/>
        </w:rPr>
        <w:t>a</w:t>
      </w:r>
      <w:r>
        <w:rPr>
          <w:spacing w:val="24"/>
          <w:sz w:val="24"/>
        </w:rPr>
        <w:t> </w:t>
      </w:r>
      <w:r>
        <w:rPr>
          <w:sz w:val="24"/>
        </w:rPr>
        <w:t>cotação</w:t>
      </w:r>
      <w:r>
        <w:rPr>
          <w:spacing w:val="24"/>
          <w:sz w:val="24"/>
        </w:rPr>
        <w:t> </w:t>
      </w:r>
      <w:r>
        <w:rPr>
          <w:sz w:val="24"/>
        </w:rPr>
        <w:t>adequada</w:t>
      </w:r>
      <w:r>
        <w:rPr>
          <w:spacing w:val="24"/>
          <w:sz w:val="24"/>
        </w:rPr>
        <w:t> </w:t>
      </w:r>
      <w:r>
        <w:rPr>
          <w:sz w:val="24"/>
        </w:rPr>
        <w:t>será</w:t>
      </w:r>
      <w:r>
        <w:rPr>
          <w:spacing w:val="24"/>
          <w:sz w:val="24"/>
        </w:rPr>
        <w:t> </w:t>
      </w:r>
      <w:r>
        <w:rPr>
          <w:sz w:val="24"/>
        </w:rPr>
        <w:t>a</w:t>
      </w:r>
      <w:r>
        <w:rPr>
          <w:spacing w:val="24"/>
          <w:sz w:val="24"/>
        </w:rPr>
        <w:t> </w:t>
      </w:r>
      <w:r>
        <w:rPr>
          <w:sz w:val="24"/>
        </w:rPr>
        <w:t>que corresponde à média dos efetivos recolhimentos da empresa nos últimos doze meses.</w:t>
      </w:r>
    </w:p>
    <w:p>
      <w:pPr>
        <w:pStyle w:val="ListParagraph"/>
        <w:numPr>
          <w:ilvl w:val="1"/>
          <w:numId w:val="5"/>
        </w:numPr>
        <w:tabs>
          <w:tab w:pos="1749" w:val="left" w:leader="none"/>
        </w:tabs>
        <w:spacing w:line="235" w:lineRule="auto" w:before="119" w:after="0"/>
        <w:ind w:left="449" w:right="433" w:firstLine="0"/>
        <w:jc w:val="left"/>
        <w:rPr>
          <w:sz w:val="24"/>
        </w:rPr>
      </w:pPr>
      <w:r>
        <w:rPr>
          <w:sz w:val="24"/>
        </w:rPr>
        <w:t>Independentemente do percentual de tributo inserido na planilha, no pagamento serão retidos na fonte os percentuais estabelecidos na legislação vigente.</w:t>
      </w:r>
    </w:p>
    <w:p>
      <w:pPr>
        <w:pStyle w:val="ListParagraph"/>
        <w:numPr>
          <w:ilvl w:val="1"/>
          <w:numId w:val="5"/>
        </w:numPr>
        <w:tabs>
          <w:tab w:pos="809" w:val="left" w:leader="none"/>
        </w:tabs>
        <w:spacing w:line="240" w:lineRule="auto" w:before="115" w:after="0"/>
        <w:ind w:left="809" w:right="0" w:hanging="360"/>
        <w:jc w:val="left"/>
        <w:rPr>
          <w:sz w:val="24"/>
        </w:rPr>
      </w:pPr>
      <w:r>
        <w:rPr>
          <w:sz w:val="24"/>
        </w:rPr>
        <w:t>Na presente licitação, a Microempresa e a Empresa de Pequeno Porte poderão se beneficiar do regime de tributação pelo Simples </w:t>
      </w:r>
      <w:r>
        <w:rPr>
          <w:spacing w:val="-2"/>
          <w:sz w:val="24"/>
        </w:rPr>
        <w:t>Nacional.</w:t>
      </w:r>
    </w:p>
    <w:p>
      <w:pPr>
        <w:pStyle w:val="ListParagraph"/>
        <w:numPr>
          <w:ilvl w:val="1"/>
          <w:numId w:val="5"/>
        </w:numPr>
        <w:tabs>
          <w:tab w:pos="821" w:val="left" w:leader="none"/>
        </w:tabs>
        <w:spacing w:line="235" w:lineRule="auto" w:before="119" w:after="0"/>
        <w:ind w:left="449" w:right="433" w:firstLine="0"/>
        <w:jc w:val="both"/>
        <w:rPr>
          <w:sz w:val="24"/>
        </w:rPr>
      </w:pPr>
      <w:r>
        <w:rPr>
          <w:sz w:val="24"/>
        </w:rPr>
        <w:t>O licitante cujo estabelecimento esteja localizado no Estado do Rio de Janeiro deverá apresentar proposta isenta de ICMS, quando cabível, de acordo com o Convênio CONFAZ nº 26/2003 e a Resolução SEFAZ nº 971/2016, sendo este valor considerado para efeito de competição </w:t>
      </w:r>
      <w:r>
        <w:rPr>
          <w:sz w:val="24"/>
        </w:rPr>
        <w:t>na </w:t>
      </w:r>
      <w:r>
        <w:rPr>
          <w:spacing w:val="-2"/>
          <w:sz w:val="24"/>
        </w:rPr>
        <w:t>licitação.</w:t>
      </w:r>
    </w:p>
    <w:p>
      <w:pPr>
        <w:pStyle w:val="ListParagraph"/>
        <w:numPr>
          <w:ilvl w:val="1"/>
          <w:numId w:val="5"/>
        </w:numPr>
        <w:tabs>
          <w:tab w:pos="816" w:val="left" w:leader="none"/>
        </w:tabs>
        <w:spacing w:line="235" w:lineRule="auto" w:before="118" w:after="0"/>
        <w:ind w:left="449" w:right="433" w:firstLine="0"/>
        <w:jc w:val="both"/>
        <w:rPr>
          <w:sz w:val="24"/>
        </w:rPr>
      </w:pPr>
      <w:r>
        <w:rPr>
          <w:sz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pPr>
        <w:pStyle w:val="ListParagraph"/>
        <w:numPr>
          <w:ilvl w:val="1"/>
          <w:numId w:val="5"/>
        </w:numPr>
        <w:tabs>
          <w:tab w:pos="936" w:val="left" w:leader="none"/>
        </w:tabs>
        <w:spacing w:line="235" w:lineRule="auto" w:before="118" w:after="0"/>
        <w:ind w:left="449" w:right="433" w:firstLine="0"/>
        <w:jc w:val="both"/>
        <w:rPr>
          <w:sz w:val="24"/>
        </w:rPr>
      </w:pPr>
      <w:r>
        <w:rPr>
          <w:sz w:val="24"/>
        </w:rPr>
        <w:t>O prazo de validade da proposta não será inferior a 60 (sessenta) dias corridos</w:t>
      </w:r>
      <w:r>
        <w:rPr>
          <w:b/>
          <w:sz w:val="24"/>
        </w:rPr>
        <w:t>, </w:t>
      </w:r>
      <w:r>
        <w:rPr>
          <w:sz w:val="24"/>
        </w:rPr>
        <w:t>a contar da data de sua apresentação, podendo ser prorrogado, por igual período, salvo se houver justificativa para prazo diverso aceita pela</w:t>
      </w:r>
      <w:r>
        <w:rPr>
          <w:spacing w:val="-4"/>
          <w:sz w:val="24"/>
        </w:rPr>
        <w:t> </w:t>
      </w:r>
      <w:r>
        <w:rPr>
          <w:sz w:val="24"/>
        </w:rPr>
        <w:t>Administração.</w:t>
      </w:r>
    </w:p>
    <w:p>
      <w:pPr>
        <w:pStyle w:val="ListParagraph"/>
        <w:numPr>
          <w:ilvl w:val="1"/>
          <w:numId w:val="5"/>
        </w:numPr>
        <w:tabs>
          <w:tab w:pos="932" w:val="left" w:leader="none"/>
        </w:tabs>
        <w:spacing w:line="235" w:lineRule="auto" w:before="119" w:after="0"/>
        <w:ind w:left="449" w:right="433" w:firstLine="0"/>
        <w:jc w:val="both"/>
        <w:rPr>
          <w:sz w:val="24"/>
        </w:rPr>
      </w:pPr>
      <w:r>
        <w:rPr>
          <w:sz w:val="24"/>
        </w:rPr>
        <w:t>Os licitantes devem respeitar os preços máximos estabelecidos no</w:t>
      </w:r>
      <w:r>
        <w:rPr>
          <w:spacing w:val="-2"/>
          <w:sz w:val="24"/>
        </w:rPr>
        <w:t> </w:t>
      </w:r>
      <w:r>
        <w:rPr>
          <w:sz w:val="24"/>
        </w:rPr>
        <w:t>Anexo deste Edital referente ao orçamento estimado (art. 59, III, da Lei nº </w:t>
      </w:r>
      <w:r>
        <w:rPr>
          <w:spacing w:val="-2"/>
          <w:sz w:val="24"/>
        </w:rPr>
        <w:t>14.133/2021).</w:t>
      </w:r>
    </w:p>
    <w:p>
      <w:pPr>
        <w:pStyle w:val="ListParagraph"/>
        <w:numPr>
          <w:ilvl w:val="2"/>
          <w:numId w:val="5"/>
        </w:numPr>
        <w:tabs>
          <w:tab w:pos="1116" w:val="left" w:leader="none"/>
        </w:tabs>
        <w:spacing w:line="235" w:lineRule="auto" w:before="119" w:after="0"/>
        <w:ind w:left="449" w:right="433" w:firstLine="0"/>
        <w:jc w:val="both"/>
        <w:rPr>
          <w:sz w:val="24"/>
        </w:rPr>
      </w:pPr>
      <w:r>
        <w:rPr>
          <w:sz w:val="24"/>
        </w:rPr>
        <w:t>Os licitantes devem respeitar os preços unitários máximos estabelecidos no Anexo deste Edital para os itens que compõem o lote, se for o </w:t>
      </w:r>
      <w:r>
        <w:rPr>
          <w:spacing w:val="-2"/>
          <w:sz w:val="24"/>
        </w:rPr>
        <w:t>caso.</w:t>
      </w:r>
    </w:p>
    <w:p>
      <w:pPr>
        <w:pStyle w:val="ListParagraph"/>
        <w:numPr>
          <w:ilvl w:val="1"/>
          <w:numId w:val="5"/>
        </w:numPr>
        <w:tabs>
          <w:tab w:pos="936" w:val="left" w:leader="none"/>
        </w:tabs>
        <w:spacing w:line="235" w:lineRule="auto" w:before="120" w:after="0"/>
        <w:ind w:left="449" w:right="432" w:firstLine="0"/>
        <w:jc w:val="both"/>
        <w:rPr>
          <w:sz w:val="24"/>
        </w:rPr>
      </w:pPr>
      <w:r>
        <w:rPr>
          <w:sz w:val="24"/>
        </w:rPr>
        <w:t>O descumprimento das regras supramencionadas pela</w:t>
      </w:r>
      <w:r>
        <w:rPr>
          <w:spacing w:val="-10"/>
          <w:sz w:val="24"/>
        </w:rPr>
        <w:t> </w:t>
      </w:r>
      <w:r>
        <w:rPr>
          <w:sz w:val="24"/>
        </w:rPr>
        <w:t>Administração por parte dos contratados pode ensejar a responsabilização pelo</w:t>
      </w:r>
      <w:r>
        <w:rPr>
          <w:spacing w:val="-1"/>
          <w:sz w:val="24"/>
        </w:rPr>
        <w:t> </w:t>
      </w:r>
      <w:r>
        <w:rPr>
          <w:sz w:val="24"/>
        </w:rPr>
        <w:t>Tribunal de Contas do Estado e, após o devido processo legal, gerar as seguintes consequências: assinatura de prazo para a adoção das medidas necessárias ao exato cumprimento da lei, nos termos do </w:t>
      </w:r>
      <w:hyperlink r:id="rId11">
        <w:r>
          <w:rPr>
            <w:color w:val="0000ED"/>
            <w:sz w:val="24"/>
            <w:u w:val="single" w:color="0000ED"/>
          </w:rPr>
          <w:t>art. 71</w:t>
        </w:r>
        <w:r>
          <w:rPr>
            <w:color w:val="0000ED"/>
            <w:sz w:val="24"/>
          </w:rPr>
          <w:t>,</w:t>
        </w:r>
        <w:r>
          <w:rPr>
            <w:color w:val="0000ED"/>
            <w:sz w:val="24"/>
            <w:u w:val="single" w:color="0000ED"/>
          </w:rPr>
          <w:t> inciso IX</w:t>
        </w:r>
        <w:r>
          <w:rPr>
            <w:color w:val="0000ED"/>
            <w:sz w:val="24"/>
          </w:rPr>
          <w:t>,</w:t>
        </w:r>
        <w:r>
          <w:rPr>
            <w:color w:val="0000ED"/>
            <w:sz w:val="24"/>
            <w:u w:val="single" w:color="0000ED"/>
          </w:rPr>
          <w:t> da Constitui</w:t>
        </w:r>
        <w:r>
          <w:rPr>
            <w:color w:val="0000ED"/>
            <w:sz w:val="24"/>
          </w:rPr>
          <w:t>ç</w:t>
        </w:r>
        <w:r>
          <w:rPr>
            <w:color w:val="0000ED"/>
            <w:sz w:val="24"/>
            <w:u w:val="single" w:color="0000ED"/>
          </w:rPr>
          <w:t>ão</w:t>
        </w:r>
      </w:hyperlink>
      <w:r>
        <w:rPr>
          <w:sz w:val="24"/>
        </w:rPr>
        <w:t>; ou condenação dos agentes públicos responsáveis e da empresa contratada ao pagamento dos prejuízos ao erário, caso verificada a ocorrência de superfaturamento por sobrepreço na execução do contrato.</w:t>
      </w:r>
    </w:p>
    <w:p>
      <w:pPr>
        <w:pStyle w:val="BodyText"/>
        <w:spacing w:before="227"/>
        <w:ind w:left="0"/>
      </w:pPr>
    </w:p>
    <w:p>
      <w:pPr>
        <w:pStyle w:val="Heading1"/>
        <w:numPr>
          <w:ilvl w:val="0"/>
          <w:numId w:val="1"/>
        </w:numPr>
        <w:tabs>
          <w:tab w:pos="689" w:val="left" w:leader="none"/>
        </w:tabs>
        <w:spacing w:line="240" w:lineRule="auto" w:before="0" w:after="0"/>
        <w:ind w:left="689" w:right="0" w:hanging="240"/>
        <w:jc w:val="both"/>
      </w:pPr>
      <w:r>
        <w:rPr/>
        <w:t>DA</w:t>
      </w:r>
      <w:r>
        <w:rPr>
          <w:spacing w:val="-29"/>
        </w:rPr>
        <w:t> </w:t>
      </w:r>
      <w:r>
        <w:rPr/>
        <w:t>ABERTURA</w:t>
      </w:r>
      <w:r>
        <w:rPr>
          <w:spacing w:val="-15"/>
        </w:rPr>
        <w:t> </w:t>
      </w:r>
      <w:r>
        <w:rPr/>
        <w:t>DA</w:t>
      </w:r>
      <w:r>
        <w:rPr>
          <w:spacing w:val="-15"/>
        </w:rPr>
        <w:t> </w:t>
      </w:r>
      <w:r>
        <w:rPr/>
        <w:t>SESSÃO,</w:t>
      </w:r>
      <w:r>
        <w:rPr>
          <w:spacing w:val="-8"/>
        </w:rPr>
        <w:t> </w:t>
      </w:r>
      <w:r>
        <w:rPr/>
        <w:t>CLASSIFICAÇÃO</w:t>
      </w:r>
      <w:r>
        <w:rPr>
          <w:spacing w:val="-3"/>
        </w:rPr>
        <w:t> </w:t>
      </w:r>
      <w:r>
        <w:rPr/>
        <w:t>DAS</w:t>
      </w:r>
      <w:r>
        <w:rPr>
          <w:spacing w:val="-3"/>
        </w:rPr>
        <w:t> </w:t>
      </w:r>
      <w:r>
        <w:rPr/>
        <w:t>PROPOSTAS</w:t>
      </w:r>
      <w:r>
        <w:rPr>
          <w:spacing w:val="-3"/>
        </w:rPr>
        <w:t> </w:t>
      </w:r>
      <w:r>
        <w:rPr/>
        <w:t>E</w:t>
      </w:r>
      <w:r>
        <w:rPr>
          <w:spacing w:val="-3"/>
        </w:rPr>
        <w:t> </w:t>
      </w:r>
      <w:r>
        <w:rPr/>
        <w:t>FORMULAÇÃO</w:t>
      </w:r>
      <w:r>
        <w:rPr>
          <w:spacing w:val="-3"/>
        </w:rPr>
        <w:t> </w:t>
      </w:r>
      <w:r>
        <w:rPr/>
        <w:t>DE</w:t>
      </w:r>
      <w:r>
        <w:rPr>
          <w:spacing w:val="-2"/>
        </w:rPr>
        <w:t> LANCES</w:t>
      </w:r>
    </w:p>
    <w:p>
      <w:pPr>
        <w:pStyle w:val="ListParagraph"/>
        <w:numPr>
          <w:ilvl w:val="1"/>
          <w:numId w:val="6"/>
        </w:numPr>
        <w:tabs>
          <w:tab w:pos="795" w:val="left" w:leader="none"/>
        </w:tabs>
        <w:spacing w:line="240" w:lineRule="auto" w:before="114" w:after="0"/>
        <w:ind w:left="795" w:right="0" w:hanging="346"/>
        <w:jc w:val="left"/>
        <w:rPr>
          <w:sz w:val="24"/>
        </w:rPr>
      </w:pPr>
      <w:r>
        <w:rPr>
          <w:sz w:val="24"/>
        </w:rPr>
        <w:t>A</w:t>
      </w:r>
      <w:r>
        <w:rPr>
          <w:spacing w:val="-15"/>
          <w:sz w:val="24"/>
        </w:rPr>
        <w:t> </w:t>
      </w:r>
      <w:r>
        <w:rPr>
          <w:sz w:val="24"/>
        </w:rPr>
        <w:t>abertura da presente licitação</w:t>
      </w:r>
      <w:r>
        <w:rPr>
          <w:spacing w:val="-1"/>
          <w:sz w:val="24"/>
        </w:rPr>
        <w:t> </w:t>
      </w:r>
      <w:r>
        <w:rPr>
          <w:sz w:val="24"/>
        </w:rPr>
        <w:t>dar-se-á em sessão pública,</w:t>
      </w:r>
      <w:r>
        <w:rPr>
          <w:spacing w:val="-1"/>
          <w:sz w:val="24"/>
        </w:rPr>
        <w:t> </w:t>
      </w:r>
      <w:r>
        <w:rPr>
          <w:sz w:val="24"/>
        </w:rPr>
        <w:t>por meio de sistema</w:t>
      </w:r>
      <w:r>
        <w:rPr>
          <w:spacing w:val="-1"/>
          <w:sz w:val="24"/>
        </w:rPr>
        <w:t> </w:t>
      </w:r>
      <w:r>
        <w:rPr>
          <w:sz w:val="24"/>
        </w:rPr>
        <w:t>eletrônico, na data, horário</w:t>
      </w:r>
      <w:r>
        <w:rPr>
          <w:spacing w:val="-1"/>
          <w:sz w:val="24"/>
        </w:rPr>
        <w:t> </w:t>
      </w:r>
      <w:r>
        <w:rPr>
          <w:sz w:val="24"/>
        </w:rPr>
        <w:t>e local indicados neste </w:t>
      </w:r>
      <w:r>
        <w:rPr>
          <w:spacing w:val="-2"/>
          <w:sz w:val="24"/>
        </w:rPr>
        <w:t>Edital.</w:t>
      </w:r>
    </w:p>
    <w:p>
      <w:pPr>
        <w:pStyle w:val="ListParagraph"/>
        <w:numPr>
          <w:ilvl w:val="1"/>
          <w:numId w:val="6"/>
        </w:numPr>
        <w:tabs>
          <w:tab w:pos="809" w:val="left" w:leader="none"/>
        </w:tabs>
        <w:spacing w:line="235" w:lineRule="auto" w:before="119" w:after="0"/>
        <w:ind w:left="449" w:right="433" w:firstLine="0"/>
        <w:jc w:val="left"/>
        <w:rPr>
          <w:sz w:val="24"/>
        </w:rPr>
      </w:pPr>
      <w:r>
        <w:rPr>
          <w:sz w:val="24"/>
        </w:rPr>
        <w:t>Os</w:t>
      </w:r>
      <w:r>
        <w:rPr>
          <w:spacing w:val="-2"/>
          <w:sz w:val="24"/>
        </w:rPr>
        <w:t> </w:t>
      </w:r>
      <w:r>
        <w:rPr>
          <w:sz w:val="24"/>
        </w:rPr>
        <w:t>licitantes</w:t>
      </w:r>
      <w:r>
        <w:rPr>
          <w:spacing w:val="-2"/>
          <w:sz w:val="24"/>
        </w:rPr>
        <w:t> </w:t>
      </w:r>
      <w:r>
        <w:rPr>
          <w:sz w:val="24"/>
        </w:rPr>
        <w:t>poderão</w:t>
      </w:r>
      <w:r>
        <w:rPr>
          <w:spacing w:val="-2"/>
          <w:sz w:val="24"/>
        </w:rPr>
        <w:t> </w:t>
      </w:r>
      <w:r>
        <w:rPr>
          <w:sz w:val="24"/>
        </w:rPr>
        <w:t>retirar</w:t>
      </w:r>
      <w:r>
        <w:rPr>
          <w:spacing w:val="-2"/>
          <w:sz w:val="24"/>
        </w:rPr>
        <w:t> </w:t>
      </w:r>
      <w:r>
        <w:rPr>
          <w:sz w:val="24"/>
        </w:rPr>
        <w:t>ou</w:t>
      </w:r>
      <w:r>
        <w:rPr>
          <w:spacing w:val="-2"/>
          <w:sz w:val="24"/>
        </w:rPr>
        <w:t> </w:t>
      </w:r>
      <w:r>
        <w:rPr>
          <w:sz w:val="24"/>
        </w:rPr>
        <w:t>substituir</w:t>
      </w:r>
      <w:r>
        <w:rPr>
          <w:spacing w:val="-2"/>
          <w:sz w:val="24"/>
        </w:rPr>
        <w:t> </w:t>
      </w:r>
      <w:r>
        <w:rPr>
          <w:sz w:val="24"/>
        </w:rPr>
        <w:t>a</w:t>
      </w:r>
      <w:r>
        <w:rPr>
          <w:spacing w:val="-2"/>
          <w:sz w:val="24"/>
        </w:rPr>
        <w:t> </w:t>
      </w:r>
      <w:r>
        <w:rPr>
          <w:sz w:val="24"/>
        </w:rPr>
        <w:t>proposta</w:t>
      </w:r>
      <w:r>
        <w:rPr>
          <w:spacing w:val="-2"/>
          <w:sz w:val="24"/>
        </w:rPr>
        <w:t> </w:t>
      </w:r>
      <w:r>
        <w:rPr>
          <w:sz w:val="24"/>
        </w:rPr>
        <w:t>ou</w:t>
      </w:r>
      <w:r>
        <w:rPr>
          <w:spacing w:val="-2"/>
          <w:sz w:val="24"/>
        </w:rPr>
        <w:t> </w:t>
      </w:r>
      <w:r>
        <w:rPr>
          <w:sz w:val="24"/>
        </w:rPr>
        <w:t>os</w:t>
      </w:r>
      <w:r>
        <w:rPr>
          <w:spacing w:val="-2"/>
          <w:sz w:val="24"/>
        </w:rPr>
        <w:t> </w:t>
      </w:r>
      <w:r>
        <w:rPr>
          <w:sz w:val="24"/>
        </w:rPr>
        <w:t>documentos</w:t>
      </w:r>
      <w:r>
        <w:rPr>
          <w:spacing w:val="-2"/>
          <w:sz w:val="24"/>
        </w:rPr>
        <w:t> </w:t>
      </w:r>
      <w:r>
        <w:rPr>
          <w:sz w:val="24"/>
        </w:rPr>
        <w:t>de</w:t>
      </w:r>
      <w:r>
        <w:rPr>
          <w:spacing w:val="-2"/>
          <w:sz w:val="24"/>
        </w:rPr>
        <w:t> </w:t>
      </w:r>
      <w:r>
        <w:rPr>
          <w:sz w:val="24"/>
        </w:rPr>
        <w:t>habilitação,</w:t>
      </w:r>
      <w:r>
        <w:rPr>
          <w:spacing w:val="-2"/>
          <w:sz w:val="24"/>
        </w:rPr>
        <w:t> </w:t>
      </w:r>
      <w:r>
        <w:rPr>
          <w:sz w:val="24"/>
        </w:rPr>
        <w:t>quando</w:t>
      </w:r>
      <w:r>
        <w:rPr>
          <w:spacing w:val="-2"/>
          <w:sz w:val="24"/>
        </w:rPr>
        <w:t> </w:t>
      </w:r>
      <w:r>
        <w:rPr>
          <w:sz w:val="24"/>
        </w:rPr>
        <w:t>for</w:t>
      </w:r>
      <w:r>
        <w:rPr>
          <w:spacing w:val="-2"/>
          <w:sz w:val="24"/>
        </w:rPr>
        <w:t> </w:t>
      </w:r>
      <w:r>
        <w:rPr>
          <w:sz w:val="24"/>
        </w:rPr>
        <w:t>o</w:t>
      </w:r>
      <w:r>
        <w:rPr>
          <w:spacing w:val="-2"/>
          <w:sz w:val="24"/>
        </w:rPr>
        <w:t> </w:t>
      </w:r>
      <w:r>
        <w:rPr>
          <w:sz w:val="24"/>
        </w:rPr>
        <w:t>caso,</w:t>
      </w:r>
      <w:r>
        <w:rPr>
          <w:spacing w:val="-2"/>
          <w:sz w:val="24"/>
        </w:rPr>
        <w:t> </w:t>
      </w:r>
      <w:r>
        <w:rPr>
          <w:sz w:val="24"/>
        </w:rPr>
        <w:t>anteriormente</w:t>
      </w:r>
      <w:r>
        <w:rPr>
          <w:spacing w:val="-2"/>
          <w:sz w:val="24"/>
        </w:rPr>
        <w:t> </w:t>
      </w:r>
      <w:r>
        <w:rPr>
          <w:sz w:val="24"/>
        </w:rPr>
        <w:t>inseridos</w:t>
      </w:r>
      <w:r>
        <w:rPr>
          <w:spacing w:val="-2"/>
          <w:sz w:val="24"/>
        </w:rPr>
        <w:t> </w:t>
      </w:r>
      <w:r>
        <w:rPr>
          <w:sz w:val="24"/>
        </w:rPr>
        <w:t>no</w:t>
      </w:r>
      <w:r>
        <w:rPr>
          <w:spacing w:val="-2"/>
          <w:sz w:val="24"/>
        </w:rPr>
        <w:t> </w:t>
      </w:r>
      <w:r>
        <w:rPr>
          <w:sz w:val="24"/>
        </w:rPr>
        <w:t>sistema,</w:t>
      </w:r>
      <w:r>
        <w:rPr>
          <w:spacing w:val="-2"/>
          <w:sz w:val="24"/>
        </w:rPr>
        <w:t> </w:t>
      </w:r>
      <w:r>
        <w:rPr>
          <w:sz w:val="24"/>
        </w:rPr>
        <w:t>até a abertura da sessão pública.</w:t>
      </w:r>
    </w:p>
    <w:p>
      <w:pPr>
        <w:pStyle w:val="ListParagraph"/>
        <w:numPr>
          <w:ilvl w:val="1"/>
          <w:numId w:val="6"/>
        </w:numPr>
        <w:tabs>
          <w:tab w:pos="809" w:val="left" w:leader="none"/>
        </w:tabs>
        <w:spacing w:line="240" w:lineRule="auto" w:before="114" w:after="0"/>
        <w:ind w:left="809" w:right="0" w:hanging="360"/>
        <w:jc w:val="left"/>
        <w:rPr>
          <w:sz w:val="24"/>
        </w:rPr>
      </w:pPr>
      <w:r>
        <w:rPr>
          <w:sz w:val="24"/>
        </w:rPr>
        <w:t>O sistema disponibilizará campo próprio para troca de mensagens entre o Pregoeiro e os </w:t>
      </w:r>
      <w:r>
        <w:rPr>
          <w:spacing w:val="-2"/>
          <w:sz w:val="24"/>
        </w:rPr>
        <w:t>licitantes.</w:t>
      </w:r>
    </w:p>
    <w:p>
      <w:pPr>
        <w:pStyle w:val="ListParagraph"/>
        <w:numPr>
          <w:ilvl w:val="1"/>
          <w:numId w:val="6"/>
        </w:numPr>
        <w:tabs>
          <w:tab w:pos="841" w:val="left" w:leader="none"/>
        </w:tabs>
        <w:spacing w:line="235" w:lineRule="auto" w:before="119" w:after="0"/>
        <w:ind w:left="449" w:right="433" w:firstLine="0"/>
        <w:jc w:val="left"/>
        <w:rPr>
          <w:sz w:val="24"/>
        </w:rPr>
      </w:pPr>
      <w:r>
        <w:rPr>
          <w:sz w:val="24"/>
        </w:rPr>
        <w:t>Iniciada</w:t>
      </w:r>
      <w:r>
        <w:rPr>
          <w:spacing w:val="29"/>
          <w:sz w:val="24"/>
        </w:rPr>
        <w:t> </w:t>
      </w:r>
      <w:r>
        <w:rPr>
          <w:sz w:val="24"/>
        </w:rPr>
        <w:t>a</w:t>
      </w:r>
      <w:r>
        <w:rPr>
          <w:spacing w:val="29"/>
          <w:sz w:val="24"/>
        </w:rPr>
        <w:t> </w:t>
      </w:r>
      <w:r>
        <w:rPr>
          <w:sz w:val="24"/>
        </w:rPr>
        <w:t>etapa</w:t>
      </w:r>
      <w:r>
        <w:rPr>
          <w:spacing w:val="29"/>
          <w:sz w:val="24"/>
        </w:rPr>
        <w:t> </w:t>
      </w:r>
      <w:r>
        <w:rPr>
          <w:sz w:val="24"/>
        </w:rPr>
        <w:t>competitiva,</w:t>
      </w:r>
      <w:r>
        <w:rPr>
          <w:spacing w:val="29"/>
          <w:sz w:val="24"/>
        </w:rPr>
        <w:t> </w:t>
      </w:r>
      <w:r>
        <w:rPr>
          <w:sz w:val="24"/>
        </w:rPr>
        <w:t>os</w:t>
      </w:r>
      <w:r>
        <w:rPr>
          <w:spacing w:val="29"/>
          <w:sz w:val="24"/>
        </w:rPr>
        <w:t> </w:t>
      </w:r>
      <w:r>
        <w:rPr>
          <w:sz w:val="24"/>
        </w:rPr>
        <w:t>licitantes</w:t>
      </w:r>
      <w:r>
        <w:rPr>
          <w:spacing w:val="29"/>
          <w:sz w:val="24"/>
        </w:rPr>
        <w:t> </w:t>
      </w:r>
      <w:r>
        <w:rPr>
          <w:sz w:val="24"/>
        </w:rPr>
        <w:t>deverão</w:t>
      </w:r>
      <w:r>
        <w:rPr>
          <w:spacing w:val="29"/>
          <w:sz w:val="24"/>
        </w:rPr>
        <w:t> </w:t>
      </w:r>
      <w:r>
        <w:rPr>
          <w:sz w:val="24"/>
        </w:rPr>
        <w:t>encaminhar</w:t>
      </w:r>
      <w:r>
        <w:rPr>
          <w:spacing w:val="29"/>
          <w:sz w:val="24"/>
        </w:rPr>
        <w:t> </w:t>
      </w:r>
      <w:r>
        <w:rPr>
          <w:sz w:val="24"/>
        </w:rPr>
        <w:t>lances</w:t>
      </w:r>
      <w:r>
        <w:rPr>
          <w:spacing w:val="29"/>
          <w:sz w:val="24"/>
        </w:rPr>
        <w:t> </w:t>
      </w:r>
      <w:r>
        <w:rPr>
          <w:sz w:val="24"/>
        </w:rPr>
        <w:t>exclusivamente</w:t>
      </w:r>
      <w:r>
        <w:rPr>
          <w:spacing w:val="29"/>
          <w:sz w:val="24"/>
        </w:rPr>
        <w:t> </w:t>
      </w:r>
      <w:r>
        <w:rPr>
          <w:sz w:val="24"/>
        </w:rPr>
        <w:t>por</w:t>
      </w:r>
      <w:r>
        <w:rPr>
          <w:spacing w:val="29"/>
          <w:sz w:val="24"/>
        </w:rPr>
        <w:t> </w:t>
      </w:r>
      <w:r>
        <w:rPr>
          <w:sz w:val="24"/>
        </w:rPr>
        <w:t>meio</w:t>
      </w:r>
      <w:r>
        <w:rPr>
          <w:spacing w:val="29"/>
          <w:sz w:val="24"/>
        </w:rPr>
        <w:t> </w:t>
      </w:r>
      <w:r>
        <w:rPr>
          <w:sz w:val="24"/>
        </w:rPr>
        <w:t>de</w:t>
      </w:r>
      <w:r>
        <w:rPr>
          <w:spacing w:val="29"/>
          <w:sz w:val="24"/>
        </w:rPr>
        <w:t> </w:t>
      </w:r>
      <w:r>
        <w:rPr>
          <w:sz w:val="24"/>
        </w:rPr>
        <w:t>sistema</w:t>
      </w:r>
      <w:r>
        <w:rPr>
          <w:spacing w:val="29"/>
          <w:sz w:val="24"/>
        </w:rPr>
        <w:t> </w:t>
      </w:r>
      <w:r>
        <w:rPr>
          <w:sz w:val="24"/>
        </w:rPr>
        <w:t>eletrônico,</w:t>
      </w:r>
      <w:r>
        <w:rPr>
          <w:spacing w:val="29"/>
          <w:sz w:val="24"/>
        </w:rPr>
        <w:t> </w:t>
      </w:r>
      <w:r>
        <w:rPr>
          <w:sz w:val="24"/>
        </w:rPr>
        <w:t>sendo</w:t>
      </w:r>
      <w:r>
        <w:rPr>
          <w:spacing w:val="29"/>
          <w:sz w:val="24"/>
        </w:rPr>
        <w:t> </w:t>
      </w:r>
      <w:r>
        <w:rPr>
          <w:sz w:val="24"/>
        </w:rPr>
        <w:t>imediatamente informados do seu recebimento e do valor consignado no registro.</w:t>
      </w:r>
    </w:p>
    <w:p>
      <w:pPr>
        <w:pStyle w:val="ListParagraph"/>
        <w:numPr>
          <w:ilvl w:val="1"/>
          <w:numId w:val="6"/>
        </w:numPr>
        <w:tabs>
          <w:tab w:pos="809" w:val="left" w:leader="none"/>
        </w:tabs>
        <w:spacing w:line="240" w:lineRule="auto" w:before="115" w:after="0"/>
        <w:ind w:left="809" w:right="0" w:hanging="360"/>
        <w:jc w:val="left"/>
        <w:rPr>
          <w:sz w:val="24"/>
        </w:rPr>
      </w:pPr>
      <w:r>
        <w:rPr>
          <w:sz w:val="24"/>
        </w:rPr>
        <w:t>O lance deverá ser ofertado pelo </w:t>
      </w:r>
      <w:r>
        <w:rPr>
          <w:b/>
          <w:sz w:val="24"/>
        </w:rPr>
        <w:t>valor</w:t>
      </w:r>
      <w:r>
        <w:rPr>
          <w:b/>
          <w:spacing w:val="-5"/>
          <w:sz w:val="24"/>
        </w:rPr>
        <w:t> </w:t>
      </w:r>
      <w:r>
        <w:rPr>
          <w:b/>
          <w:sz w:val="24"/>
        </w:rPr>
        <w:t>total do </w:t>
      </w:r>
      <w:r>
        <w:rPr>
          <w:b/>
          <w:spacing w:val="-2"/>
          <w:sz w:val="24"/>
        </w:rPr>
        <w:t>item</w:t>
      </w:r>
      <w:r>
        <w:rPr>
          <w:spacing w:val="-2"/>
          <w:sz w:val="24"/>
        </w:rPr>
        <w:t>.</w:t>
      </w:r>
    </w:p>
    <w:p>
      <w:pPr>
        <w:pStyle w:val="ListParagraph"/>
        <w:numPr>
          <w:ilvl w:val="1"/>
          <w:numId w:val="6"/>
        </w:numPr>
        <w:tabs>
          <w:tab w:pos="809" w:val="left" w:leader="none"/>
        </w:tabs>
        <w:spacing w:line="240" w:lineRule="auto" w:before="114" w:after="0"/>
        <w:ind w:left="809" w:right="0" w:hanging="360"/>
        <w:jc w:val="left"/>
        <w:rPr>
          <w:sz w:val="24"/>
        </w:rPr>
      </w:pPr>
      <w:r>
        <w:rPr>
          <w:sz w:val="24"/>
        </w:rPr>
        <w:t>Os licitantes poderão oferecer lances sucessivos, observando o horário fixado para abertura da sessão e as regras estabelecidas no </w:t>
      </w:r>
      <w:r>
        <w:rPr>
          <w:spacing w:val="-2"/>
          <w:sz w:val="24"/>
        </w:rPr>
        <w:t>Edital.</w:t>
      </w:r>
    </w:p>
    <w:p>
      <w:pPr>
        <w:pStyle w:val="ListParagraph"/>
        <w:numPr>
          <w:ilvl w:val="1"/>
          <w:numId w:val="6"/>
        </w:numPr>
        <w:tabs>
          <w:tab w:pos="838" w:val="left" w:leader="none"/>
        </w:tabs>
        <w:spacing w:line="235" w:lineRule="auto" w:before="118" w:after="0"/>
        <w:ind w:left="449" w:right="433" w:firstLine="0"/>
        <w:jc w:val="left"/>
        <w:rPr>
          <w:sz w:val="24"/>
        </w:rPr>
      </w:pPr>
      <w:r>
        <w:rPr>
          <w:sz w:val="24"/>
        </w:rPr>
        <w:t>O</w:t>
      </w:r>
      <w:r>
        <w:rPr>
          <w:spacing w:val="27"/>
          <w:sz w:val="24"/>
        </w:rPr>
        <w:t> </w:t>
      </w:r>
      <w:r>
        <w:rPr>
          <w:sz w:val="24"/>
        </w:rPr>
        <w:t>licitante</w:t>
      </w:r>
      <w:r>
        <w:rPr>
          <w:spacing w:val="27"/>
          <w:sz w:val="24"/>
        </w:rPr>
        <w:t> </w:t>
      </w:r>
      <w:r>
        <w:rPr>
          <w:sz w:val="24"/>
        </w:rPr>
        <w:t>somente</w:t>
      </w:r>
      <w:r>
        <w:rPr>
          <w:spacing w:val="27"/>
          <w:sz w:val="24"/>
        </w:rPr>
        <w:t> </w:t>
      </w:r>
      <w:r>
        <w:rPr>
          <w:sz w:val="24"/>
        </w:rPr>
        <w:t>poderá</w:t>
      </w:r>
      <w:r>
        <w:rPr>
          <w:spacing w:val="27"/>
          <w:sz w:val="24"/>
        </w:rPr>
        <w:t> </w:t>
      </w:r>
      <w:r>
        <w:rPr>
          <w:sz w:val="24"/>
        </w:rPr>
        <w:t>oferecer</w:t>
      </w:r>
      <w:r>
        <w:rPr>
          <w:spacing w:val="27"/>
          <w:sz w:val="24"/>
        </w:rPr>
        <w:t> </w:t>
      </w:r>
      <w:r>
        <w:rPr>
          <w:sz w:val="24"/>
        </w:rPr>
        <w:t>lance</w:t>
      </w:r>
      <w:r>
        <w:rPr>
          <w:spacing w:val="27"/>
          <w:sz w:val="24"/>
        </w:rPr>
        <w:t> </w:t>
      </w:r>
      <w:r>
        <w:rPr>
          <w:sz w:val="24"/>
        </w:rPr>
        <w:t>de</w:t>
      </w:r>
      <w:r>
        <w:rPr>
          <w:spacing w:val="27"/>
          <w:sz w:val="24"/>
        </w:rPr>
        <w:t> </w:t>
      </w:r>
      <w:r>
        <w:rPr>
          <w:sz w:val="24"/>
        </w:rPr>
        <w:t>valor</w:t>
      </w:r>
      <w:r>
        <w:rPr>
          <w:spacing w:val="27"/>
          <w:sz w:val="24"/>
        </w:rPr>
        <w:t> </w:t>
      </w:r>
      <w:r>
        <w:rPr>
          <w:sz w:val="24"/>
        </w:rPr>
        <w:t>inferior</w:t>
      </w:r>
      <w:r>
        <w:rPr>
          <w:spacing w:val="27"/>
          <w:sz w:val="24"/>
        </w:rPr>
        <w:t> </w:t>
      </w:r>
      <w:r>
        <w:rPr>
          <w:sz w:val="24"/>
        </w:rPr>
        <w:t>ou</w:t>
      </w:r>
      <w:r>
        <w:rPr>
          <w:spacing w:val="27"/>
          <w:sz w:val="24"/>
        </w:rPr>
        <w:t> </w:t>
      </w:r>
      <w:r>
        <w:rPr>
          <w:sz w:val="24"/>
        </w:rPr>
        <w:t>percentual</w:t>
      </w:r>
      <w:r>
        <w:rPr>
          <w:spacing w:val="27"/>
          <w:sz w:val="24"/>
        </w:rPr>
        <w:t> </w:t>
      </w:r>
      <w:r>
        <w:rPr>
          <w:sz w:val="24"/>
        </w:rPr>
        <w:t>de</w:t>
      </w:r>
      <w:r>
        <w:rPr>
          <w:spacing w:val="27"/>
          <w:sz w:val="24"/>
        </w:rPr>
        <w:t> </w:t>
      </w:r>
      <w:r>
        <w:rPr>
          <w:sz w:val="24"/>
        </w:rPr>
        <w:t>desconto</w:t>
      </w:r>
      <w:r>
        <w:rPr>
          <w:spacing w:val="27"/>
          <w:sz w:val="24"/>
        </w:rPr>
        <w:t> </w:t>
      </w:r>
      <w:r>
        <w:rPr>
          <w:sz w:val="24"/>
        </w:rPr>
        <w:t>superior</w:t>
      </w:r>
      <w:r>
        <w:rPr>
          <w:spacing w:val="27"/>
          <w:sz w:val="24"/>
        </w:rPr>
        <w:t> </w:t>
      </w:r>
      <w:r>
        <w:rPr>
          <w:sz w:val="24"/>
        </w:rPr>
        <w:t>ao</w:t>
      </w:r>
      <w:r>
        <w:rPr>
          <w:spacing w:val="27"/>
          <w:sz w:val="24"/>
        </w:rPr>
        <w:t> </w:t>
      </w:r>
      <w:r>
        <w:rPr>
          <w:sz w:val="24"/>
        </w:rPr>
        <w:t>último</w:t>
      </w:r>
      <w:r>
        <w:rPr>
          <w:spacing w:val="27"/>
          <w:sz w:val="24"/>
        </w:rPr>
        <w:t> </w:t>
      </w:r>
      <w:r>
        <w:rPr>
          <w:sz w:val="24"/>
        </w:rPr>
        <w:t>por</w:t>
      </w:r>
      <w:r>
        <w:rPr>
          <w:spacing w:val="27"/>
          <w:sz w:val="24"/>
        </w:rPr>
        <w:t> </w:t>
      </w:r>
      <w:r>
        <w:rPr>
          <w:sz w:val="24"/>
        </w:rPr>
        <w:t>ele</w:t>
      </w:r>
      <w:r>
        <w:rPr>
          <w:spacing w:val="27"/>
          <w:sz w:val="24"/>
        </w:rPr>
        <w:t> </w:t>
      </w:r>
      <w:r>
        <w:rPr>
          <w:sz w:val="24"/>
        </w:rPr>
        <w:t>ofertado</w:t>
      </w:r>
      <w:r>
        <w:rPr>
          <w:spacing w:val="27"/>
          <w:sz w:val="24"/>
        </w:rPr>
        <w:t> </w:t>
      </w:r>
      <w:r>
        <w:rPr>
          <w:sz w:val="24"/>
        </w:rPr>
        <w:t>e</w:t>
      </w:r>
      <w:r>
        <w:rPr>
          <w:spacing w:val="27"/>
          <w:sz w:val="24"/>
        </w:rPr>
        <w:t> </w:t>
      </w:r>
      <w:r>
        <w:rPr>
          <w:sz w:val="24"/>
        </w:rPr>
        <w:t>registrado</w:t>
      </w:r>
      <w:r>
        <w:rPr>
          <w:spacing w:val="27"/>
          <w:sz w:val="24"/>
        </w:rPr>
        <w:t> </w:t>
      </w:r>
      <w:r>
        <w:rPr>
          <w:sz w:val="24"/>
        </w:rPr>
        <w:t>pelo </w:t>
      </w:r>
      <w:r>
        <w:rPr>
          <w:spacing w:val="-2"/>
          <w:sz w:val="24"/>
        </w:rPr>
        <w:t>sistema.</w:t>
      </w:r>
    </w:p>
    <w:p>
      <w:pPr>
        <w:pStyle w:val="ListParagraph"/>
        <w:numPr>
          <w:ilvl w:val="1"/>
          <w:numId w:val="6"/>
        </w:numPr>
        <w:tabs>
          <w:tab w:pos="823" w:val="left" w:leader="none"/>
        </w:tabs>
        <w:spacing w:line="235" w:lineRule="auto" w:before="119" w:after="0"/>
        <w:ind w:left="449" w:right="433" w:firstLine="0"/>
        <w:jc w:val="left"/>
        <w:rPr>
          <w:b/>
          <w:i/>
          <w:sz w:val="24"/>
        </w:rPr>
      </w:pPr>
      <w:r>
        <w:rPr>
          <w:sz w:val="24"/>
        </w:rPr>
        <w:t>O intervalo mínimo de diferença de valores ou percentuais entre os lances, que incidirá tanto em relação aos lances intermediários quanto em</w:t>
      </w:r>
      <w:r>
        <w:rPr>
          <w:spacing w:val="80"/>
          <w:sz w:val="24"/>
        </w:rPr>
        <w:t> </w:t>
      </w:r>
      <w:r>
        <w:rPr>
          <w:sz w:val="24"/>
        </w:rPr>
        <w:t>relação à proposta que cobrir a melhor oferta, deverá ser de </w:t>
      </w:r>
      <w:r>
        <w:rPr>
          <w:b/>
          <w:sz w:val="24"/>
        </w:rPr>
        <w:t>R$ 0,01 (um centavo de Real)</w:t>
      </w:r>
      <w:r>
        <w:rPr>
          <w:b/>
          <w:i/>
          <w:sz w:val="24"/>
        </w:rPr>
        <w:t>.</w:t>
      </w:r>
    </w:p>
    <w:p>
      <w:pPr>
        <w:pStyle w:val="ListParagraph"/>
        <w:numPr>
          <w:ilvl w:val="1"/>
          <w:numId w:val="6"/>
        </w:numPr>
        <w:tabs>
          <w:tab w:pos="814" w:val="left" w:leader="none"/>
        </w:tabs>
        <w:spacing w:line="235" w:lineRule="auto" w:before="119" w:after="0"/>
        <w:ind w:left="449" w:right="433" w:firstLine="0"/>
        <w:jc w:val="left"/>
        <w:rPr>
          <w:sz w:val="24"/>
        </w:rPr>
      </w:pPr>
      <w:r>
        <w:rPr>
          <w:sz w:val="24"/>
        </w:rPr>
        <w:t>Em caso de erro material, ao licitante será concedida a possibilidade de enviar solicitação de cancelamento do seu lance durante a realização </w:t>
      </w:r>
      <w:r>
        <w:rPr>
          <w:sz w:val="24"/>
        </w:rPr>
        <w:t>da etapa de lances da sessão pública, que poderá ser aceita ou não pelo Pregoeiro.</w:t>
      </w:r>
    </w:p>
    <w:p>
      <w:pPr>
        <w:pStyle w:val="ListParagraph"/>
        <w:numPr>
          <w:ilvl w:val="1"/>
          <w:numId w:val="6"/>
        </w:numPr>
        <w:tabs>
          <w:tab w:pos="929" w:val="left" w:leader="none"/>
        </w:tabs>
        <w:spacing w:line="240" w:lineRule="auto" w:before="115" w:after="0"/>
        <w:ind w:left="929" w:right="0" w:hanging="480"/>
        <w:jc w:val="left"/>
        <w:rPr>
          <w:sz w:val="24"/>
        </w:rPr>
      </w:pPr>
      <w:r>
        <w:rPr>
          <w:sz w:val="24"/>
        </w:rPr>
        <w:t>O procedimento seguirá de acordo com o modo de disputa </w:t>
      </w:r>
      <w:r>
        <w:rPr>
          <w:spacing w:val="-2"/>
          <w:sz w:val="24"/>
        </w:rPr>
        <w:t>adotado.</w:t>
      </w:r>
    </w:p>
    <w:p>
      <w:pPr>
        <w:pStyle w:val="ListParagraph"/>
        <w:numPr>
          <w:ilvl w:val="1"/>
          <w:numId w:val="6"/>
        </w:numPr>
        <w:tabs>
          <w:tab w:pos="932" w:val="left" w:leader="none"/>
        </w:tabs>
        <w:spacing w:line="235" w:lineRule="auto" w:before="118" w:after="0"/>
        <w:ind w:left="449" w:right="433" w:firstLine="0"/>
        <w:jc w:val="both"/>
        <w:rPr>
          <w:sz w:val="24"/>
        </w:rPr>
      </w:pPr>
      <w:r>
        <w:rPr>
          <w:sz w:val="24"/>
        </w:rPr>
        <w:t>O envio de lances no pregão eletrônico se dará pelo modo de disputa “aberto”, devendo os licitantes apresentar lances públicos e sucessivos, com prorrogações.</w:t>
      </w:r>
    </w:p>
    <w:p>
      <w:pPr>
        <w:pStyle w:val="ListParagraph"/>
        <w:numPr>
          <w:ilvl w:val="2"/>
          <w:numId w:val="6"/>
        </w:numPr>
        <w:tabs>
          <w:tab w:pos="1096" w:val="left" w:leader="none"/>
        </w:tabs>
        <w:spacing w:line="235" w:lineRule="auto" w:before="119" w:after="0"/>
        <w:ind w:left="449" w:right="433" w:firstLine="0"/>
        <w:jc w:val="both"/>
        <w:rPr>
          <w:sz w:val="24"/>
        </w:rPr>
      </w:pPr>
      <w:r>
        <w:rPr>
          <w:sz w:val="24"/>
        </w:rPr>
        <w:t>A</w:t>
      </w:r>
      <w:r>
        <w:rPr>
          <w:spacing w:val="-6"/>
          <w:sz w:val="24"/>
        </w:rPr>
        <w:t> </w:t>
      </w:r>
      <w:r>
        <w:rPr>
          <w:sz w:val="24"/>
        </w:rPr>
        <w:t>etapa de lances da sessão pública terá duração de dez minutos e, após isso, será prorrogada automaticamente pelo sistema quando </w:t>
      </w:r>
      <w:r>
        <w:rPr>
          <w:sz w:val="24"/>
        </w:rPr>
        <w:t>houver lance ofertado nos últimos dois minutos do período de duração da sessão pública.</w:t>
      </w:r>
    </w:p>
    <w:p>
      <w:pPr>
        <w:pStyle w:val="ListParagraph"/>
        <w:numPr>
          <w:ilvl w:val="2"/>
          <w:numId w:val="6"/>
        </w:numPr>
        <w:tabs>
          <w:tab w:pos="1107" w:val="left" w:leader="none"/>
        </w:tabs>
        <w:spacing w:line="235" w:lineRule="auto" w:before="120" w:after="0"/>
        <w:ind w:left="449" w:right="433" w:firstLine="0"/>
        <w:jc w:val="both"/>
        <w:rPr>
          <w:sz w:val="24"/>
        </w:rPr>
      </w:pPr>
      <w:r>
        <w:rPr>
          <w:sz w:val="24"/>
        </w:rPr>
        <w:t>A prorrogação automática da etapa de lances, de que trata o subitem anterior, será de dois minutos e ocorrerá sucessivamente sempre </w:t>
      </w:r>
      <w:r>
        <w:rPr>
          <w:sz w:val="24"/>
        </w:rPr>
        <w:t>que houver lances enviados nesse período de prorrogação, inclusive no caso de lances intermediários.</w:t>
      </w:r>
    </w:p>
    <w:p>
      <w:pPr>
        <w:pStyle w:val="ListParagraph"/>
        <w:numPr>
          <w:ilvl w:val="2"/>
          <w:numId w:val="6"/>
        </w:numPr>
        <w:tabs>
          <w:tab w:pos="1101" w:val="left" w:leader="none"/>
        </w:tabs>
        <w:spacing w:line="235" w:lineRule="auto" w:before="119" w:after="0"/>
        <w:ind w:left="449" w:right="433" w:firstLine="0"/>
        <w:jc w:val="both"/>
        <w:rPr>
          <w:sz w:val="24"/>
        </w:rPr>
      </w:pPr>
      <w:r>
        <w:rPr>
          <w:sz w:val="24"/>
        </w:rPr>
        <w:t>Não</w:t>
      </w:r>
      <w:r>
        <w:rPr>
          <w:spacing w:val="-1"/>
          <w:sz w:val="24"/>
        </w:rPr>
        <w:t> </w:t>
      </w:r>
      <w:r>
        <w:rPr>
          <w:sz w:val="24"/>
        </w:rPr>
        <w:t>havendo</w:t>
      </w:r>
      <w:r>
        <w:rPr>
          <w:spacing w:val="-1"/>
          <w:sz w:val="24"/>
        </w:rPr>
        <w:t> </w:t>
      </w:r>
      <w:r>
        <w:rPr>
          <w:sz w:val="24"/>
        </w:rPr>
        <w:t>novos</w:t>
      </w:r>
      <w:r>
        <w:rPr>
          <w:spacing w:val="-1"/>
          <w:sz w:val="24"/>
        </w:rPr>
        <w:t> </w:t>
      </w:r>
      <w:r>
        <w:rPr>
          <w:sz w:val="24"/>
        </w:rPr>
        <w:t>lances</w:t>
      </w:r>
      <w:r>
        <w:rPr>
          <w:spacing w:val="-1"/>
          <w:sz w:val="24"/>
        </w:rPr>
        <w:t> </w:t>
      </w:r>
      <w:r>
        <w:rPr>
          <w:sz w:val="24"/>
        </w:rPr>
        <w:t>na</w:t>
      </w:r>
      <w:r>
        <w:rPr>
          <w:spacing w:val="-1"/>
          <w:sz w:val="24"/>
        </w:rPr>
        <w:t> </w:t>
      </w:r>
      <w:r>
        <w:rPr>
          <w:sz w:val="24"/>
        </w:rPr>
        <w:t>forma</w:t>
      </w:r>
      <w:r>
        <w:rPr>
          <w:spacing w:val="-1"/>
          <w:sz w:val="24"/>
        </w:rPr>
        <w:t> </w:t>
      </w:r>
      <w:r>
        <w:rPr>
          <w:sz w:val="24"/>
        </w:rPr>
        <w:t>estabelecida</w:t>
      </w:r>
      <w:r>
        <w:rPr>
          <w:spacing w:val="-1"/>
          <w:sz w:val="24"/>
        </w:rPr>
        <w:t> </w:t>
      </w:r>
      <w:r>
        <w:rPr>
          <w:sz w:val="24"/>
        </w:rPr>
        <w:t>nos</w:t>
      </w:r>
      <w:r>
        <w:rPr>
          <w:spacing w:val="-1"/>
          <w:sz w:val="24"/>
        </w:rPr>
        <w:t> </w:t>
      </w:r>
      <w:r>
        <w:rPr>
          <w:sz w:val="24"/>
        </w:rPr>
        <w:t>itens</w:t>
      </w:r>
      <w:r>
        <w:rPr>
          <w:spacing w:val="-1"/>
          <w:sz w:val="24"/>
        </w:rPr>
        <w:t> </w:t>
      </w:r>
      <w:r>
        <w:rPr>
          <w:sz w:val="24"/>
        </w:rPr>
        <w:t>anteriores,</w:t>
      </w:r>
      <w:r>
        <w:rPr>
          <w:spacing w:val="-1"/>
          <w:sz w:val="24"/>
        </w:rPr>
        <w:t> </w:t>
      </w:r>
      <w:r>
        <w:rPr>
          <w:sz w:val="24"/>
        </w:rPr>
        <w:t>a</w:t>
      </w:r>
      <w:r>
        <w:rPr>
          <w:spacing w:val="-1"/>
          <w:sz w:val="24"/>
        </w:rPr>
        <w:t> </w:t>
      </w:r>
      <w:r>
        <w:rPr>
          <w:sz w:val="24"/>
        </w:rPr>
        <w:t>sessão</w:t>
      </w:r>
      <w:r>
        <w:rPr>
          <w:spacing w:val="-1"/>
          <w:sz w:val="24"/>
        </w:rPr>
        <w:t> </w:t>
      </w:r>
      <w:r>
        <w:rPr>
          <w:sz w:val="24"/>
        </w:rPr>
        <w:t>pública</w:t>
      </w:r>
      <w:r>
        <w:rPr>
          <w:spacing w:val="-1"/>
          <w:sz w:val="24"/>
        </w:rPr>
        <w:t> </w:t>
      </w:r>
      <w:r>
        <w:rPr>
          <w:sz w:val="24"/>
        </w:rPr>
        <w:t>encerrar-se-á</w:t>
      </w:r>
      <w:r>
        <w:rPr>
          <w:spacing w:val="-1"/>
          <w:sz w:val="24"/>
        </w:rPr>
        <w:t> </w:t>
      </w:r>
      <w:r>
        <w:rPr>
          <w:sz w:val="24"/>
        </w:rPr>
        <w:t>automaticamente,</w:t>
      </w:r>
      <w:r>
        <w:rPr>
          <w:spacing w:val="-1"/>
          <w:sz w:val="24"/>
        </w:rPr>
        <w:t> </w:t>
      </w:r>
      <w:r>
        <w:rPr>
          <w:sz w:val="24"/>
        </w:rPr>
        <w:t>e</w:t>
      </w:r>
      <w:r>
        <w:rPr>
          <w:spacing w:val="-1"/>
          <w:sz w:val="24"/>
        </w:rPr>
        <w:t> </w:t>
      </w:r>
      <w:r>
        <w:rPr>
          <w:sz w:val="24"/>
        </w:rPr>
        <w:t>o</w:t>
      </w:r>
      <w:r>
        <w:rPr>
          <w:spacing w:val="-1"/>
          <w:sz w:val="24"/>
        </w:rPr>
        <w:t> </w:t>
      </w:r>
      <w:r>
        <w:rPr>
          <w:sz w:val="24"/>
        </w:rPr>
        <w:t>sistema</w:t>
      </w:r>
      <w:r>
        <w:rPr>
          <w:spacing w:val="-1"/>
          <w:sz w:val="24"/>
        </w:rPr>
        <w:t> </w:t>
      </w:r>
      <w:r>
        <w:rPr>
          <w:sz w:val="24"/>
        </w:rPr>
        <w:t>ordenará</w:t>
      </w:r>
      <w:r>
        <w:rPr>
          <w:spacing w:val="-1"/>
          <w:sz w:val="24"/>
        </w:rPr>
        <w:t> </w:t>
      </w:r>
      <w:r>
        <w:rPr>
          <w:sz w:val="24"/>
        </w:rPr>
        <w:t>e divulgará os lances conforme a ordem final de classificação.</w:t>
      </w:r>
    </w:p>
    <w:p>
      <w:pPr>
        <w:pStyle w:val="ListParagraph"/>
        <w:numPr>
          <w:ilvl w:val="2"/>
          <w:numId w:val="6"/>
        </w:numPr>
        <w:tabs>
          <w:tab w:pos="1112" w:val="left" w:leader="none"/>
        </w:tabs>
        <w:spacing w:line="235" w:lineRule="auto" w:before="119" w:after="0"/>
        <w:ind w:left="449" w:right="433" w:firstLine="0"/>
        <w:jc w:val="both"/>
        <w:rPr>
          <w:sz w:val="24"/>
        </w:rPr>
      </w:pPr>
      <w:r>
        <w:rPr>
          <w:sz w:val="24"/>
        </w:rPr>
        <w:t>Definida a melhor proposta, se a diferença em relação à proposta classificada em segundo lugar for de pelo menos 5% (cinco por cento), o Pregoeiro, auxiliado pela equipe de apoio, e caso o sistema eletrônico de contratações utilizado possua essa funcionalidade, poderá admitir </w:t>
      </w:r>
      <w:r>
        <w:rPr>
          <w:sz w:val="24"/>
        </w:rPr>
        <w:t>o reinício da disputa aberta, para a definição das demais colocações.</w:t>
      </w:r>
    </w:p>
    <w:p>
      <w:pPr>
        <w:pStyle w:val="ListParagraph"/>
        <w:numPr>
          <w:ilvl w:val="3"/>
          <w:numId w:val="6"/>
        </w:numPr>
        <w:tabs>
          <w:tab w:pos="1266" w:val="left" w:leader="none"/>
        </w:tabs>
        <w:spacing w:line="240" w:lineRule="auto" w:before="114" w:after="0"/>
        <w:ind w:left="1266" w:right="0" w:hanging="817"/>
        <w:jc w:val="both"/>
        <w:rPr>
          <w:sz w:val="24"/>
        </w:rPr>
      </w:pPr>
      <w:r>
        <w:rPr>
          <w:sz w:val="24"/>
        </w:rPr>
        <w:t>Após o reinício previsto no item supra, os licitantes serão convocados para apresentar lances </w:t>
      </w:r>
      <w:r>
        <w:rPr>
          <w:spacing w:val="-2"/>
          <w:sz w:val="24"/>
        </w:rPr>
        <w:t>intermediários.</w:t>
      </w:r>
    </w:p>
    <w:p>
      <w:pPr>
        <w:pStyle w:val="ListParagraph"/>
        <w:numPr>
          <w:ilvl w:val="1"/>
          <w:numId w:val="6"/>
        </w:numPr>
        <w:tabs>
          <w:tab w:pos="948" w:val="left" w:leader="none"/>
        </w:tabs>
        <w:spacing w:line="235" w:lineRule="auto" w:before="118" w:after="0"/>
        <w:ind w:left="449" w:right="433" w:firstLine="0"/>
        <w:jc w:val="both"/>
        <w:rPr>
          <w:i/>
          <w:sz w:val="24"/>
        </w:rPr>
      </w:pPr>
      <w:r>
        <w:rPr>
          <w:sz w:val="24"/>
        </w:rPr>
        <w:t>Após o término dos prazos estabelecidos nos subitens anteriores, o sistema ordenará e divulgará os lances segundo a ordem crescente de </w:t>
      </w:r>
      <w:r>
        <w:rPr>
          <w:spacing w:val="-2"/>
          <w:sz w:val="24"/>
        </w:rPr>
        <w:t>valores</w:t>
      </w:r>
      <w:r>
        <w:rPr>
          <w:i/>
          <w:spacing w:val="-2"/>
          <w:sz w:val="24"/>
        </w:rPr>
        <w:t>.</w:t>
      </w:r>
    </w:p>
    <w:p>
      <w:pPr>
        <w:pStyle w:val="ListParagraph"/>
        <w:numPr>
          <w:ilvl w:val="1"/>
          <w:numId w:val="6"/>
        </w:numPr>
        <w:tabs>
          <w:tab w:pos="929" w:val="left" w:leader="none"/>
        </w:tabs>
        <w:spacing w:line="240" w:lineRule="auto" w:before="115" w:after="0"/>
        <w:ind w:left="929" w:right="0" w:hanging="480"/>
        <w:jc w:val="both"/>
        <w:rPr>
          <w:sz w:val="24"/>
        </w:rPr>
      </w:pPr>
      <w:r>
        <w:rPr>
          <w:sz w:val="24"/>
        </w:rPr>
        <w:t>Não</w:t>
      </w:r>
      <w:r>
        <w:rPr>
          <w:spacing w:val="-1"/>
          <w:sz w:val="24"/>
        </w:rPr>
        <w:t> </w:t>
      </w:r>
      <w:r>
        <w:rPr>
          <w:sz w:val="24"/>
        </w:rPr>
        <w:t>serão</w:t>
      </w:r>
      <w:r>
        <w:rPr>
          <w:spacing w:val="-1"/>
          <w:sz w:val="24"/>
        </w:rPr>
        <w:t> </w:t>
      </w:r>
      <w:r>
        <w:rPr>
          <w:sz w:val="24"/>
        </w:rPr>
        <w:t>aceitos dois</w:t>
      </w:r>
      <w:r>
        <w:rPr>
          <w:spacing w:val="-1"/>
          <w:sz w:val="24"/>
        </w:rPr>
        <w:t> </w:t>
      </w:r>
      <w:r>
        <w:rPr>
          <w:sz w:val="24"/>
        </w:rPr>
        <w:t>ou mais</w:t>
      </w:r>
      <w:r>
        <w:rPr>
          <w:spacing w:val="-1"/>
          <w:sz w:val="24"/>
        </w:rPr>
        <w:t> </w:t>
      </w:r>
      <w:r>
        <w:rPr>
          <w:sz w:val="24"/>
        </w:rPr>
        <w:t>lances de</w:t>
      </w:r>
      <w:r>
        <w:rPr>
          <w:spacing w:val="-1"/>
          <w:sz w:val="24"/>
        </w:rPr>
        <w:t> </w:t>
      </w:r>
      <w:r>
        <w:rPr>
          <w:sz w:val="24"/>
        </w:rPr>
        <w:t>mesmo valor,</w:t>
      </w:r>
      <w:r>
        <w:rPr>
          <w:spacing w:val="-1"/>
          <w:sz w:val="24"/>
        </w:rPr>
        <w:t> </w:t>
      </w:r>
      <w:r>
        <w:rPr>
          <w:sz w:val="24"/>
        </w:rPr>
        <w:t>prevalecendo aquele</w:t>
      </w:r>
      <w:r>
        <w:rPr>
          <w:spacing w:val="-1"/>
          <w:sz w:val="24"/>
        </w:rPr>
        <w:t> </w:t>
      </w:r>
      <w:r>
        <w:rPr>
          <w:sz w:val="24"/>
        </w:rPr>
        <w:t>que for</w:t>
      </w:r>
      <w:r>
        <w:rPr>
          <w:spacing w:val="-1"/>
          <w:sz w:val="24"/>
        </w:rPr>
        <w:t> </w:t>
      </w:r>
      <w:r>
        <w:rPr>
          <w:sz w:val="24"/>
        </w:rPr>
        <w:t>recebido e</w:t>
      </w:r>
      <w:r>
        <w:rPr>
          <w:spacing w:val="-1"/>
          <w:sz w:val="24"/>
        </w:rPr>
        <w:t> </w:t>
      </w:r>
      <w:r>
        <w:rPr>
          <w:sz w:val="24"/>
        </w:rPr>
        <w:t>registrado em</w:t>
      </w:r>
      <w:r>
        <w:rPr>
          <w:spacing w:val="-1"/>
          <w:sz w:val="24"/>
        </w:rPr>
        <w:t> </w:t>
      </w:r>
      <w:r>
        <w:rPr>
          <w:sz w:val="24"/>
        </w:rPr>
        <w:t>primeiro </w:t>
      </w:r>
      <w:r>
        <w:rPr>
          <w:spacing w:val="-2"/>
          <w:sz w:val="24"/>
        </w:rPr>
        <w:t>lugar.</w:t>
      </w:r>
    </w:p>
    <w:p>
      <w:pPr>
        <w:pStyle w:val="ListParagraph"/>
        <w:numPr>
          <w:ilvl w:val="1"/>
          <w:numId w:val="6"/>
        </w:numPr>
        <w:tabs>
          <w:tab w:pos="982" w:val="left" w:leader="none"/>
        </w:tabs>
        <w:spacing w:line="235" w:lineRule="auto" w:before="118" w:after="0"/>
        <w:ind w:left="449" w:right="433" w:firstLine="0"/>
        <w:jc w:val="both"/>
        <w:rPr>
          <w:sz w:val="24"/>
        </w:rPr>
      </w:pPr>
      <w:r>
        <w:rPr>
          <w:sz w:val="24"/>
        </w:rPr>
        <w:t>Durante o transcurso da sessão pública, os licitantes serão informados, em tempo real, do valor do menor lance registrado, vedada </w:t>
      </w:r>
      <w:r>
        <w:rPr>
          <w:sz w:val="24"/>
        </w:rPr>
        <w:t>a identificação do licitante.</w:t>
      </w:r>
    </w:p>
    <w:p>
      <w:pPr>
        <w:pStyle w:val="ListParagraph"/>
        <w:numPr>
          <w:ilvl w:val="1"/>
          <w:numId w:val="6"/>
        </w:numPr>
        <w:tabs>
          <w:tab w:pos="944" w:val="left" w:leader="none"/>
        </w:tabs>
        <w:spacing w:line="235" w:lineRule="auto" w:before="120" w:after="0"/>
        <w:ind w:left="449" w:right="433" w:firstLine="0"/>
        <w:jc w:val="both"/>
        <w:rPr>
          <w:sz w:val="24"/>
        </w:rPr>
      </w:pPr>
      <w:r>
        <w:rPr>
          <w:sz w:val="24"/>
        </w:rPr>
        <w:t>No caso de desconexão com o Pregoeiro, no decorrer da etapa competitiva do Pregão, o sistema eletrônico poderá permanecer acessível aos licitantes para a recepção dos lances.</w:t>
      </w:r>
    </w:p>
    <w:p>
      <w:pPr>
        <w:pStyle w:val="ListParagraph"/>
        <w:numPr>
          <w:ilvl w:val="1"/>
          <w:numId w:val="6"/>
        </w:numPr>
        <w:tabs>
          <w:tab w:pos="956" w:val="left" w:leader="none"/>
        </w:tabs>
        <w:spacing w:line="235" w:lineRule="auto" w:before="119" w:after="0"/>
        <w:ind w:left="449" w:right="433" w:firstLine="0"/>
        <w:jc w:val="both"/>
        <w:rPr>
          <w:sz w:val="24"/>
        </w:rPr>
      </w:pPr>
      <w:r>
        <w:rPr>
          <w:sz w:val="24"/>
        </w:rPr>
        <w:t>Quando a desconexão do sistema eletrônico para o Pregoeiro persistir por tempo superior a dez minutos, a sessão pública será suspensa </w:t>
      </w:r>
      <w:r>
        <w:rPr>
          <w:sz w:val="24"/>
        </w:rPr>
        <w:t>e reiniciada</w:t>
      </w:r>
      <w:r>
        <w:rPr>
          <w:spacing w:val="-1"/>
          <w:sz w:val="24"/>
        </w:rPr>
        <w:t> </w:t>
      </w:r>
      <w:r>
        <w:rPr>
          <w:sz w:val="24"/>
        </w:rPr>
        <w:t>somente</w:t>
      </w:r>
      <w:r>
        <w:rPr>
          <w:spacing w:val="-1"/>
          <w:sz w:val="24"/>
        </w:rPr>
        <w:t> </w:t>
      </w:r>
      <w:r>
        <w:rPr>
          <w:sz w:val="24"/>
        </w:rPr>
        <w:t>após</w:t>
      </w:r>
      <w:r>
        <w:rPr>
          <w:spacing w:val="-1"/>
          <w:sz w:val="24"/>
        </w:rPr>
        <w:t> </w:t>
      </w:r>
      <w:r>
        <w:rPr>
          <w:sz w:val="24"/>
        </w:rPr>
        <w:t>decorridas</w:t>
      </w:r>
      <w:r>
        <w:rPr>
          <w:spacing w:val="-1"/>
          <w:sz w:val="24"/>
        </w:rPr>
        <w:t> </w:t>
      </w:r>
      <w:r>
        <w:rPr>
          <w:sz w:val="24"/>
        </w:rPr>
        <w:t>vinte</w:t>
      </w:r>
      <w:r>
        <w:rPr>
          <w:spacing w:val="-1"/>
          <w:sz w:val="24"/>
        </w:rPr>
        <w:t> </w:t>
      </w:r>
      <w:r>
        <w:rPr>
          <w:sz w:val="24"/>
        </w:rPr>
        <w:t>e</w:t>
      </w:r>
      <w:r>
        <w:rPr>
          <w:spacing w:val="-1"/>
          <w:sz w:val="24"/>
        </w:rPr>
        <w:t> </w:t>
      </w:r>
      <w:r>
        <w:rPr>
          <w:sz w:val="24"/>
        </w:rPr>
        <w:t>quatro</w:t>
      </w:r>
      <w:r>
        <w:rPr>
          <w:spacing w:val="-1"/>
          <w:sz w:val="24"/>
        </w:rPr>
        <w:t> </w:t>
      </w:r>
      <w:r>
        <w:rPr>
          <w:sz w:val="24"/>
        </w:rPr>
        <w:t>horas</w:t>
      </w:r>
      <w:r>
        <w:rPr>
          <w:spacing w:val="-1"/>
          <w:sz w:val="24"/>
        </w:rPr>
        <w:t> </w:t>
      </w:r>
      <w:r>
        <w:rPr>
          <w:sz w:val="24"/>
        </w:rPr>
        <w:t>da</w:t>
      </w:r>
      <w:r>
        <w:rPr>
          <w:spacing w:val="-1"/>
          <w:sz w:val="24"/>
        </w:rPr>
        <w:t> </w:t>
      </w:r>
      <w:r>
        <w:rPr>
          <w:sz w:val="24"/>
        </w:rPr>
        <w:t>comunicação</w:t>
      </w:r>
      <w:r>
        <w:rPr>
          <w:spacing w:val="-1"/>
          <w:sz w:val="24"/>
        </w:rPr>
        <w:t> </w:t>
      </w:r>
      <w:r>
        <w:rPr>
          <w:sz w:val="24"/>
        </w:rPr>
        <w:t>do</w:t>
      </w:r>
      <w:r>
        <w:rPr>
          <w:spacing w:val="-1"/>
          <w:sz w:val="24"/>
        </w:rPr>
        <w:t> </w:t>
      </w:r>
      <w:r>
        <w:rPr>
          <w:sz w:val="24"/>
        </w:rPr>
        <w:t>fato</w:t>
      </w:r>
      <w:r>
        <w:rPr>
          <w:spacing w:val="-1"/>
          <w:sz w:val="24"/>
        </w:rPr>
        <w:t> </w:t>
      </w:r>
      <w:r>
        <w:rPr>
          <w:sz w:val="24"/>
        </w:rPr>
        <w:t>pelo</w:t>
      </w:r>
      <w:r>
        <w:rPr>
          <w:spacing w:val="-1"/>
          <w:sz w:val="24"/>
        </w:rPr>
        <w:t> </w:t>
      </w:r>
      <w:r>
        <w:rPr>
          <w:sz w:val="24"/>
        </w:rPr>
        <w:t>Pregoeiro</w:t>
      </w:r>
      <w:r>
        <w:rPr>
          <w:spacing w:val="-1"/>
          <w:sz w:val="24"/>
        </w:rPr>
        <w:t> </w:t>
      </w:r>
      <w:r>
        <w:rPr>
          <w:sz w:val="24"/>
        </w:rPr>
        <w:t>aos</w:t>
      </w:r>
      <w:r>
        <w:rPr>
          <w:spacing w:val="-1"/>
          <w:sz w:val="24"/>
        </w:rPr>
        <w:t> </w:t>
      </w:r>
      <w:r>
        <w:rPr>
          <w:sz w:val="24"/>
        </w:rPr>
        <w:t>participantes,</w:t>
      </w:r>
      <w:r>
        <w:rPr>
          <w:spacing w:val="-1"/>
          <w:sz w:val="24"/>
        </w:rPr>
        <w:t> </w:t>
      </w:r>
      <w:r>
        <w:rPr>
          <w:sz w:val="24"/>
        </w:rPr>
        <w:t>quando</w:t>
      </w:r>
      <w:r>
        <w:rPr>
          <w:spacing w:val="-1"/>
          <w:sz w:val="24"/>
        </w:rPr>
        <w:t> </w:t>
      </w:r>
      <w:r>
        <w:rPr>
          <w:sz w:val="24"/>
        </w:rPr>
        <w:t>houver,</w:t>
      </w:r>
      <w:r>
        <w:rPr>
          <w:spacing w:val="-1"/>
          <w:sz w:val="24"/>
        </w:rPr>
        <w:t> </w:t>
      </w:r>
      <w:r>
        <w:rPr>
          <w:sz w:val="24"/>
        </w:rPr>
        <w:t>no</w:t>
      </w:r>
      <w:r>
        <w:rPr>
          <w:spacing w:val="-1"/>
          <w:sz w:val="24"/>
        </w:rPr>
        <w:t> </w:t>
      </w:r>
      <w:r>
        <w:rPr>
          <w:sz w:val="24"/>
        </w:rPr>
        <w:t>sítio</w:t>
      </w:r>
      <w:r>
        <w:rPr>
          <w:spacing w:val="-1"/>
          <w:sz w:val="24"/>
        </w:rPr>
        <w:t> </w:t>
      </w:r>
      <w:r>
        <w:rPr>
          <w:sz w:val="24"/>
        </w:rPr>
        <w:t>eletrônico utilizado para divulgação.</w:t>
      </w:r>
    </w:p>
    <w:p>
      <w:pPr>
        <w:pStyle w:val="ListParagraph"/>
        <w:numPr>
          <w:ilvl w:val="1"/>
          <w:numId w:val="6"/>
        </w:numPr>
        <w:tabs>
          <w:tab w:pos="929" w:val="left" w:leader="none"/>
        </w:tabs>
        <w:spacing w:line="240" w:lineRule="auto" w:before="114" w:after="0"/>
        <w:ind w:left="929" w:right="0" w:hanging="480"/>
        <w:jc w:val="both"/>
        <w:rPr>
          <w:sz w:val="24"/>
        </w:rPr>
      </w:pPr>
      <w:r>
        <w:rPr>
          <w:sz w:val="24"/>
        </w:rPr>
        <w:t>Caso o licitante não apresente lances, concorrerá com o valor de sua </w:t>
      </w:r>
      <w:r>
        <w:rPr>
          <w:spacing w:val="-2"/>
          <w:sz w:val="24"/>
        </w:rPr>
        <w:t>proposta.</w:t>
      </w:r>
    </w:p>
    <w:p>
      <w:pPr>
        <w:pStyle w:val="ListParagraph"/>
        <w:numPr>
          <w:ilvl w:val="1"/>
          <w:numId w:val="6"/>
        </w:numPr>
        <w:tabs>
          <w:tab w:pos="931" w:val="left" w:leader="none"/>
        </w:tabs>
        <w:spacing w:line="235" w:lineRule="auto" w:before="118" w:after="0"/>
        <w:ind w:left="449" w:right="433" w:firstLine="0"/>
        <w:jc w:val="both"/>
        <w:rPr>
          <w:sz w:val="24"/>
        </w:rPr>
      </w:pPr>
      <w:r>
        <w:rPr>
          <w:sz w:val="24"/>
        </w:rPr>
        <w:t>Em relação a itens não exclusivos para participação de microempresas e empresas de pequeno porte, uma vez encerrada a etapa de lances, será efetivada</w:t>
      </w:r>
      <w:r>
        <w:rPr>
          <w:spacing w:val="42"/>
          <w:sz w:val="24"/>
        </w:rPr>
        <w:t> </w:t>
      </w:r>
      <w:r>
        <w:rPr>
          <w:sz w:val="24"/>
        </w:rPr>
        <w:t>a</w:t>
      </w:r>
      <w:r>
        <w:rPr>
          <w:spacing w:val="42"/>
          <w:sz w:val="24"/>
        </w:rPr>
        <w:t> </w:t>
      </w:r>
      <w:r>
        <w:rPr>
          <w:sz w:val="24"/>
        </w:rPr>
        <w:t>verificação</w:t>
      </w:r>
      <w:r>
        <w:rPr>
          <w:spacing w:val="42"/>
          <w:sz w:val="24"/>
        </w:rPr>
        <w:t> </w:t>
      </w:r>
      <w:r>
        <w:rPr>
          <w:sz w:val="24"/>
        </w:rPr>
        <w:t>das</w:t>
      </w:r>
      <w:r>
        <w:rPr>
          <w:spacing w:val="42"/>
          <w:sz w:val="24"/>
        </w:rPr>
        <w:t> </w:t>
      </w:r>
      <w:r>
        <w:rPr>
          <w:sz w:val="24"/>
        </w:rPr>
        <w:t>microempresas</w:t>
      </w:r>
      <w:r>
        <w:rPr>
          <w:spacing w:val="42"/>
          <w:sz w:val="24"/>
        </w:rPr>
        <w:t> </w:t>
      </w:r>
      <w:r>
        <w:rPr>
          <w:sz w:val="24"/>
        </w:rPr>
        <w:t>e</w:t>
      </w:r>
      <w:r>
        <w:rPr>
          <w:spacing w:val="42"/>
          <w:sz w:val="24"/>
        </w:rPr>
        <w:t> </w:t>
      </w:r>
      <w:r>
        <w:rPr>
          <w:sz w:val="24"/>
        </w:rPr>
        <w:t>empresas</w:t>
      </w:r>
      <w:r>
        <w:rPr>
          <w:spacing w:val="42"/>
          <w:sz w:val="24"/>
        </w:rPr>
        <w:t> </w:t>
      </w:r>
      <w:r>
        <w:rPr>
          <w:sz w:val="24"/>
        </w:rPr>
        <w:t>de</w:t>
      </w:r>
      <w:r>
        <w:rPr>
          <w:spacing w:val="42"/>
          <w:sz w:val="24"/>
        </w:rPr>
        <w:t> </w:t>
      </w:r>
      <w:r>
        <w:rPr>
          <w:sz w:val="24"/>
        </w:rPr>
        <w:t>pequeno</w:t>
      </w:r>
      <w:r>
        <w:rPr>
          <w:spacing w:val="42"/>
          <w:sz w:val="24"/>
        </w:rPr>
        <w:t> </w:t>
      </w:r>
      <w:r>
        <w:rPr>
          <w:sz w:val="24"/>
        </w:rPr>
        <w:t>porte</w:t>
      </w:r>
      <w:r>
        <w:rPr>
          <w:spacing w:val="42"/>
          <w:sz w:val="24"/>
        </w:rPr>
        <w:t> </w:t>
      </w:r>
      <w:r>
        <w:rPr>
          <w:sz w:val="24"/>
        </w:rPr>
        <w:t>participantes,</w:t>
      </w:r>
      <w:r>
        <w:rPr>
          <w:spacing w:val="42"/>
          <w:sz w:val="24"/>
        </w:rPr>
        <w:t> </w:t>
      </w:r>
      <w:r>
        <w:rPr>
          <w:sz w:val="24"/>
        </w:rPr>
        <w:t>procedendo</w:t>
      </w:r>
      <w:r>
        <w:rPr>
          <w:spacing w:val="42"/>
          <w:sz w:val="24"/>
        </w:rPr>
        <w:t> </w:t>
      </w:r>
      <w:r>
        <w:rPr>
          <w:sz w:val="24"/>
        </w:rPr>
        <w:t>à</w:t>
      </w:r>
      <w:r>
        <w:rPr>
          <w:spacing w:val="42"/>
          <w:sz w:val="24"/>
        </w:rPr>
        <w:t> </w:t>
      </w:r>
      <w:r>
        <w:rPr>
          <w:sz w:val="24"/>
        </w:rPr>
        <w:t>comparação</w:t>
      </w:r>
      <w:r>
        <w:rPr>
          <w:spacing w:val="42"/>
          <w:sz w:val="24"/>
        </w:rPr>
        <w:t> </w:t>
      </w:r>
      <w:r>
        <w:rPr>
          <w:sz w:val="24"/>
        </w:rPr>
        <w:t>com</w:t>
      </w:r>
      <w:r>
        <w:rPr>
          <w:spacing w:val="42"/>
          <w:sz w:val="24"/>
        </w:rPr>
        <w:t> </w:t>
      </w:r>
      <w:r>
        <w:rPr>
          <w:sz w:val="24"/>
        </w:rPr>
        <w:t>os</w:t>
      </w:r>
      <w:r>
        <w:rPr>
          <w:spacing w:val="42"/>
          <w:sz w:val="24"/>
        </w:rPr>
        <w:t> </w:t>
      </w:r>
      <w:r>
        <w:rPr>
          <w:sz w:val="24"/>
        </w:rPr>
        <w:t>valores</w:t>
      </w:r>
      <w:r>
        <w:rPr>
          <w:spacing w:val="42"/>
          <w:sz w:val="24"/>
        </w:rPr>
        <w:t> </w:t>
      </w:r>
      <w:r>
        <w:rPr>
          <w:sz w:val="24"/>
        </w:rPr>
        <w:t>da</w:t>
      </w:r>
      <w:r>
        <w:rPr>
          <w:spacing w:val="42"/>
          <w:sz w:val="24"/>
        </w:rPr>
        <w:t> </w:t>
      </w:r>
      <w:r>
        <w:rPr>
          <w:spacing w:val="-2"/>
          <w:sz w:val="24"/>
        </w:rPr>
        <w:t>primeira</w:t>
      </w:r>
    </w:p>
    <w:p>
      <w:pPr>
        <w:pStyle w:val="ListParagraph"/>
        <w:spacing w:after="0" w:line="235" w:lineRule="auto"/>
        <w:jc w:val="both"/>
        <w:rPr>
          <w:sz w:val="24"/>
        </w:rPr>
        <w:sectPr>
          <w:pgSz w:w="15840" w:h="24480"/>
          <w:pgMar w:top="480" w:bottom="280" w:left="360" w:right="360"/>
        </w:sectPr>
      </w:pPr>
    </w:p>
    <w:p>
      <w:pPr>
        <w:pStyle w:val="BodyText"/>
        <w:spacing w:line="235" w:lineRule="auto" w:before="80"/>
        <w:ind w:right="433"/>
        <w:jc w:val="both"/>
      </w:pPr>
      <w:r>
        <w:rPr/>
        <w:t>colocada, se esta for empresa de maior porte, assim como das demais classificadas, para o fim de aplicar-se o disposto nos </w:t>
      </w:r>
      <w:hyperlink r:id="rId16">
        <w:r>
          <w:rPr>
            <w:color w:val="0000ED"/>
            <w:u w:val="single" w:color="0000ED"/>
          </w:rPr>
          <w:t>arts. 44 e 45 da </w:t>
        </w:r>
        <w:r>
          <w:rPr>
            <w:color w:val="0000ED"/>
            <w:u w:val="single" w:color="0000ED"/>
          </w:rPr>
          <w:t>Lei</w:t>
        </w:r>
      </w:hyperlink>
      <w:r>
        <w:rPr>
          <w:color w:val="0000ED"/>
        </w:rPr>
        <w:t> </w:t>
      </w:r>
      <w:hyperlink r:id="rId16">
        <w:r>
          <w:rPr>
            <w:color w:val="0000ED"/>
            <w:u w:val="single" w:color="0000ED"/>
          </w:rPr>
          <w:t>Complementar nº 123/2006</w:t>
        </w:r>
      </w:hyperlink>
      <w:r>
        <w:rPr/>
        <w:t>, regulamentada pelo </w:t>
      </w:r>
      <w:hyperlink r:id="rId17">
        <w:r>
          <w:rPr>
            <w:color w:val="0000ED"/>
            <w:u w:val="single" w:color="0000ED"/>
          </w:rPr>
          <w:t>Decreto nº 42.063</w:t>
        </w:r>
      </w:hyperlink>
      <w:r>
        <w:rPr/>
        <w:t>/2009.</w:t>
      </w:r>
    </w:p>
    <w:p>
      <w:pPr>
        <w:pStyle w:val="ListParagraph"/>
        <w:numPr>
          <w:ilvl w:val="2"/>
          <w:numId w:val="6"/>
        </w:numPr>
        <w:tabs>
          <w:tab w:pos="1131" w:val="left" w:leader="none"/>
        </w:tabs>
        <w:spacing w:line="235" w:lineRule="auto" w:before="119" w:after="0"/>
        <w:ind w:left="449" w:right="433" w:firstLine="0"/>
        <w:jc w:val="both"/>
        <w:rPr>
          <w:sz w:val="24"/>
        </w:rPr>
      </w:pPr>
      <w:r>
        <w:rPr>
          <w:sz w:val="24"/>
        </w:rPr>
        <w:t>Nessas condições, as propostas de microempresas e empresas de pequeno porte que se encontrarem na faixa de até 5% (cinco por cento) acima da melhor proposta ou melhor lance serão consideradas empatadas com a primeira colocada.</w:t>
      </w:r>
    </w:p>
    <w:p>
      <w:pPr>
        <w:pStyle w:val="ListParagraph"/>
        <w:numPr>
          <w:ilvl w:val="2"/>
          <w:numId w:val="6"/>
        </w:numPr>
        <w:tabs>
          <w:tab w:pos="1110" w:val="left" w:leader="none"/>
        </w:tabs>
        <w:spacing w:line="235" w:lineRule="auto" w:before="119" w:after="0"/>
        <w:ind w:left="449" w:right="433" w:firstLine="0"/>
        <w:jc w:val="both"/>
        <w:rPr>
          <w:sz w:val="24"/>
        </w:rPr>
      </w:pPr>
      <w:r>
        <w:rPr>
          <w:sz w:val="24"/>
        </w:rPr>
        <w:t>A melhor classificada nos termos do subitem anterior terá o direito de encaminhar uma última oferta para desempate, obrigatoriamente em valor</w:t>
      </w:r>
      <w:r>
        <w:rPr>
          <w:spacing w:val="-1"/>
          <w:sz w:val="24"/>
        </w:rPr>
        <w:t> </w:t>
      </w:r>
      <w:r>
        <w:rPr>
          <w:sz w:val="24"/>
        </w:rPr>
        <w:t>inferior</w:t>
      </w:r>
      <w:r>
        <w:rPr>
          <w:spacing w:val="-1"/>
          <w:sz w:val="24"/>
        </w:rPr>
        <w:t> </w:t>
      </w:r>
      <w:r>
        <w:rPr>
          <w:sz w:val="24"/>
        </w:rPr>
        <w:t>ao</w:t>
      </w:r>
      <w:r>
        <w:rPr>
          <w:spacing w:val="-1"/>
          <w:sz w:val="24"/>
        </w:rPr>
        <w:t> </w:t>
      </w:r>
      <w:r>
        <w:rPr>
          <w:sz w:val="24"/>
        </w:rPr>
        <w:t>da</w:t>
      </w:r>
      <w:r>
        <w:rPr>
          <w:spacing w:val="-1"/>
          <w:sz w:val="24"/>
        </w:rPr>
        <w:t> </w:t>
      </w:r>
      <w:r>
        <w:rPr>
          <w:sz w:val="24"/>
        </w:rPr>
        <w:t>primeira</w:t>
      </w:r>
      <w:r>
        <w:rPr>
          <w:spacing w:val="-1"/>
          <w:sz w:val="24"/>
        </w:rPr>
        <w:t> </w:t>
      </w:r>
      <w:r>
        <w:rPr>
          <w:sz w:val="24"/>
        </w:rPr>
        <w:t>colocada,</w:t>
      </w:r>
      <w:r>
        <w:rPr>
          <w:spacing w:val="-1"/>
          <w:sz w:val="24"/>
        </w:rPr>
        <w:t> </w:t>
      </w:r>
      <w:r>
        <w:rPr>
          <w:sz w:val="24"/>
        </w:rPr>
        <w:t>no</w:t>
      </w:r>
      <w:r>
        <w:rPr>
          <w:spacing w:val="-1"/>
          <w:sz w:val="24"/>
        </w:rPr>
        <w:t> </w:t>
      </w:r>
      <w:r>
        <w:rPr>
          <w:sz w:val="24"/>
        </w:rPr>
        <w:t>prazo</w:t>
      </w:r>
      <w:r>
        <w:rPr>
          <w:spacing w:val="-1"/>
          <w:sz w:val="24"/>
        </w:rPr>
        <w:t> </w:t>
      </w:r>
      <w:r>
        <w:rPr>
          <w:sz w:val="24"/>
        </w:rPr>
        <w:t>de</w:t>
      </w:r>
      <w:r>
        <w:rPr>
          <w:spacing w:val="-1"/>
          <w:sz w:val="24"/>
        </w:rPr>
        <w:t> </w:t>
      </w:r>
      <w:r>
        <w:rPr>
          <w:sz w:val="24"/>
        </w:rPr>
        <w:t>5</w:t>
      </w:r>
      <w:r>
        <w:rPr>
          <w:spacing w:val="-1"/>
          <w:sz w:val="24"/>
        </w:rPr>
        <w:t> </w:t>
      </w:r>
      <w:r>
        <w:rPr>
          <w:sz w:val="24"/>
        </w:rPr>
        <w:t>(cinco)</w:t>
      </w:r>
      <w:r>
        <w:rPr>
          <w:spacing w:val="-1"/>
          <w:sz w:val="24"/>
        </w:rPr>
        <w:t> </w:t>
      </w:r>
      <w:r>
        <w:rPr>
          <w:sz w:val="24"/>
        </w:rPr>
        <w:t>minutos</w:t>
      </w:r>
      <w:r>
        <w:rPr>
          <w:spacing w:val="-1"/>
          <w:sz w:val="24"/>
        </w:rPr>
        <w:t> </w:t>
      </w:r>
      <w:r>
        <w:rPr>
          <w:sz w:val="24"/>
        </w:rPr>
        <w:t>controlados</w:t>
      </w:r>
      <w:r>
        <w:rPr>
          <w:spacing w:val="-1"/>
          <w:sz w:val="24"/>
        </w:rPr>
        <w:t> </w:t>
      </w:r>
      <w:r>
        <w:rPr>
          <w:sz w:val="24"/>
        </w:rPr>
        <w:t>pelo</w:t>
      </w:r>
      <w:r>
        <w:rPr>
          <w:spacing w:val="-1"/>
          <w:sz w:val="24"/>
        </w:rPr>
        <w:t> </w:t>
      </w:r>
      <w:r>
        <w:rPr>
          <w:sz w:val="24"/>
        </w:rPr>
        <w:t>sistema,</w:t>
      </w:r>
      <w:r>
        <w:rPr>
          <w:spacing w:val="-1"/>
          <w:sz w:val="24"/>
        </w:rPr>
        <w:t> </w:t>
      </w:r>
      <w:r>
        <w:rPr>
          <w:sz w:val="24"/>
        </w:rPr>
        <w:t>contados</w:t>
      </w:r>
      <w:r>
        <w:rPr>
          <w:spacing w:val="-1"/>
          <w:sz w:val="24"/>
        </w:rPr>
        <w:t> </w:t>
      </w:r>
      <w:r>
        <w:rPr>
          <w:sz w:val="24"/>
        </w:rPr>
        <w:t>após</w:t>
      </w:r>
      <w:r>
        <w:rPr>
          <w:spacing w:val="-1"/>
          <w:sz w:val="24"/>
        </w:rPr>
        <w:t> </w:t>
      </w:r>
      <w:r>
        <w:rPr>
          <w:sz w:val="24"/>
        </w:rPr>
        <w:t>a</w:t>
      </w:r>
      <w:r>
        <w:rPr>
          <w:spacing w:val="-1"/>
          <w:sz w:val="24"/>
        </w:rPr>
        <w:t> </w:t>
      </w:r>
      <w:r>
        <w:rPr>
          <w:sz w:val="24"/>
        </w:rPr>
        <w:t>comunicação</w:t>
      </w:r>
      <w:r>
        <w:rPr>
          <w:spacing w:val="-1"/>
          <w:sz w:val="24"/>
        </w:rPr>
        <w:t> </w:t>
      </w:r>
      <w:r>
        <w:rPr>
          <w:sz w:val="24"/>
        </w:rPr>
        <w:t>automática</w:t>
      </w:r>
      <w:r>
        <w:rPr>
          <w:spacing w:val="-1"/>
          <w:sz w:val="24"/>
        </w:rPr>
        <w:t> </w:t>
      </w:r>
      <w:r>
        <w:rPr>
          <w:sz w:val="24"/>
        </w:rPr>
        <w:t>para</w:t>
      </w:r>
      <w:r>
        <w:rPr>
          <w:spacing w:val="-1"/>
          <w:sz w:val="24"/>
        </w:rPr>
        <w:t> </w:t>
      </w:r>
      <w:r>
        <w:rPr>
          <w:sz w:val="24"/>
        </w:rPr>
        <w:t>tanto.</w:t>
      </w:r>
    </w:p>
    <w:p>
      <w:pPr>
        <w:pStyle w:val="ListParagraph"/>
        <w:numPr>
          <w:ilvl w:val="2"/>
          <w:numId w:val="6"/>
        </w:numPr>
        <w:tabs>
          <w:tab w:pos="1164" w:val="left" w:leader="none"/>
        </w:tabs>
        <w:spacing w:line="235" w:lineRule="auto" w:before="119" w:after="0"/>
        <w:ind w:left="449" w:right="433" w:firstLine="0"/>
        <w:jc w:val="both"/>
        <w:rPr>
          <w:sz w:val="24"/>
        </w:rPr>
      </w:pPr>
      <w:r>
        <w:rPr>
          <w:sz w:val="24"/>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pPr>
        <w:pStyle w:val="ListParagraph"/>
        <w:numPr>
          <w:ilvl w:val="2"/>
          <w:numId w:val="6"/>
        </w:numPr>
        <w:tabs>
          <w:tab w:pos="1148" w:val="left" w:leader="none"/>
        </w:tabs>
        <w:spacing w:line="235" w:lineRule="auto" w:before="119" w:after="0"/>
        <w:ind w:left="449" w:right="433" w:firstLine="0"/>
        <w:jc w:val="both"/>
        <w:rPr>
          <w:sz w:val="24"/>
        </w:rPr>
      </w:pPr>
      <w:r>
        <w:rPr>
          <w:sz w:val="24"/>
        </w:rPr>
        <w:t>No caso de equivalência dos valores apresentados pelas microempresas e empresas de pequeno porte que se encontrem nos intervalos estabelecidos nos subitens anteriores, o sistema identificará aquela que primeiro inseriu sua proposta, de modo a possibilitar que esta usufrua </w:t>
      </w:r>
      <w:r>
        <w:rPr>
          <w:sz w:val="24"/>
        </w:rPr>
        <w:t>da prerrogativa de apresentar oferta inferior à melhor classificada.</w:t>
      </w:r>
    </w:p>
    <w:p>
      <w:pPr>
        <w:pStyle w:val="ListParagraph"/>
        <w:numPr>
          <w:ilvl w:val="1"/>
          <w:numId w:val="6"/>
        </w:numPr>
        <w:tabs>
          <w:tab w:pos="949" w:val="left" w:leader="none"/>
        </w:tabs>
        <w:spacing w:line="235" w:lineRule="auto" w:before="119" w:after="0"/>
        <w:ind w:left="449" w:right="433" w:firstLine="0"/>
        <w:jc w:val="both"/>
        <w:rPr>
          <w:sz w:val="24"/>
        </w:rPr>
      </w:pPr>
      <w:r>
        <w:rPr>
          <w:sz w:val="24"/>
        </w:rPr>
        <w:t>Só poderá haver empate entre propostas iguais (não seguidas de lances) ou entre lances finais da fase fechada do modo de disputa aberto </w:t>
      </w:r>
      <w:r>
        <w:rPr>
          <w:sz w:val="24"/>
        </w:rPr>
        <w:t>e </w:t>
      </w:r>
      <w:r>
        <w:rPr>
          <w:spacing w:val="-2"/>
          <w:sz w:val="24"/>
        </w:rPr>
        <w:t>fechado.</w:t>
      </w:r>
    </w:p>
    <w:p>
      <w:pPr>
        <w:pStyle w:val="ListParagraph"/>
        <w:numPr>
          <w:ilvl w:val="2"/>
          <w:numId w:val="6"/>
        </w:numPr>
        <w:tabs>
          <w:tab w:pos="1111" w:val="left" w:leader="none"/>
        </w:tabs>
        <w:spacing w:line="235" w:lineRule="auto" w:before="119" w:after="0"/>
        <w:ind w:left="449" w:right="432" w:firstLine="0"/>
        <w:jc w:val="both"/>
        <w:rPr>
          <w:sz w:val="24"/>
        </w:rPr>
      </w:pPr>
      <w:r>
        <w:rPr>
          <w:sz w:val="24"/>
        </w:rPr>
        <w:t>Havendo eventual empate entre propostas ou lances, o critério de desempate será aquele previsto no </w:t>
      </w:r>
      <w:hyperlink r:id="rId18">
        <w:r>
          <w:rPr>
            <w:color w:val="0000ED"/>
            <w:sz w:val="24"/>
            <w:u w:val="single" w:color="0000ED"/>
          </w:rPr>
          <w:t>art. 30 do</w:t>
        </w:r>
      </w:hyperlink>
      <w:r>
        <w:rPr>
          <w:color w:val="0000ED"/>
          <w:sz w:val="24"/>
        </w:rPr>
        <w:t> </w:t>
      </w:r>
      <w:r>
        <w:rPr>
          <w:sz w:val="24"/>
        </w:rPr>
        <w:t>Decreto nº 48.778/2023, nesta </w:t>
      </w:r>
      <w:r>
        <w:rPr>
          <w:spacing w:val="-2"/>
          <w:sz w:val="24"/>
        </w:rPr>
        <w:t>ordem:</w:t>
      </w:r>
    </w:p>
    <w:p>
      <w:pPr>
        <w:pStyle w:val="ListParagraph"/>
        <w:numPr>
          <w:ilvl w:val="3"/>
          <w:numId w:val="6"/>
        </w:numPr>
        <w:tabs>
          <w:tab w:pos="1298" w:val="left" w:leader="none"/>
        </w:tabs>
        <w:spacing w:line="235" w:lineRule="auto" w:before="119" w:after="0"/>
        <w:ind w:left="449" w:right="433" w:firstLine="0"/>
        <w:jc w:val="both"/>
        <w:rPr>
          <w:sz w:val="24"/>
        </w:rPr>
      </w:pPr>
      <w:r>
        <w:rPr>
          <w:sz w:val="24"/>
        </w:rPr>
        <w:t>contratação de microempresas e empresas de pequeno porte, nos termos dos arts. 44 e 45 da Lei Complementar nº 123/2006, observado </w:t>
      </w:r>
      <w:r>
        <w:rPr>
          <w:sz w:val="24"/>
        </w:rPr>
        <w:t>o disposto no art. 4º da Lei nº 14.133/2021;</w:t>
      </w:r>
    </w:p>
    <w:p>
      <w:pPr>
        <w:pStyle w:val="ListParagraph"/>
        <w:numPr>
          <w:ilvl w:val="3"/>
          <w:numId w:val="6"/>
        </w:numPr>
        <w:tabs>
          <w:tab w:pos="1289" w:val="left" w:leader="none"/>
        </w:tabs>
        <w:spacing w:line="240" w:lineRule="auto" w:before="114" w:after="0"/>
        <w:ind w:left="1289" w:right="0" w:hanging="840"/>
        <w:jc w:val="both"/>
        <w:rPr>
          <w:sz w:val="24"/>
        </w:rPr>
      </w:pPr>
      <w:r>
        <w:rPr>
          <w:sz w:val="24"/>
        </w:rPr>
        <w:t>disputa final, hipótese em que os licitantes empatados poderão apresentar nova proposta em ato contínuo à </w:t>
      </w:r>
      <w:r>
        <w:rPr>
          <w:spacing w:val="-2"/>
          <w:sz w:val="24"/>
        </w:rPr>
        <w:t>classificação;</w:t>
      </w:r>
    </w:p>
    <w:p>
      <w:pPr>
        <w:pStyle w:val="ListParagraph"/>
        <w:numPr>
          <w:ilvl w:val="3"/>
          <w:numId w:val="6"/>
        </w:numPr>
        <w:tabs>
          <w:tab w:pos="1314" w:val="left" w:leader="none"/>
        </w:tabs>
        <w:spacing w:line="235" w:lineRule="auto" w:before="119" w:after="0"/>
        <w:ind w:left="449" w:right="433" w:firstLine="0"/>
        <w:jc w:val="both"/>
        <w:rPr>
          <w:sz w:val="24"/>
        </w:rPr>
      </w:pPr>
      <w:r>
        <w:rPr>
          <w:sz w:val="24"/>
        </w:rPr>
        <w:t>avaliação do desempenho contratual prévio dos licitantes, para a qual deverão preferencialmente ser utilizados registros cadastrais para efeito de atesto de cumprimento de obrigações previstos na Lei;</w:t>
      </w:r>
    </w:p>
    <w:p>
      <w:pPr>
        <w:pStyle w:val="ListParagraph"/>
        <w:numPr>
          <w:ilvl w:val="3"/>
          <w:numId w:val="6"/>
        </w:numPr>
        <w:tabs>
          <w:tab w:pos="1289" w:val="left" w:leader="none"/>
        </w:tabs>
        <w:spacing w:line="240" w:lineRule="auto" w:before="115" w:after="0"/>
        <w:ind w:left="1289" w:right="0" w:hanging="840"/>
        <w:jc w:val="left"/>
        <w:rPr>
          <w:sz w:val="24"/>
        </w:rPr>
      </w:pPr>
      <w:r>
        <w:rPr>
          <w:sz w:val="24"/>
        </w:rPr>
        <w:t>desenvolvimento pelo licitante de ações de equidade entre homens e mulheres no ambiente de trabalho, conforme Decreto nº </w:t>
      </w:r>
      <w:r>
        <w:rPr>
          <w:spacing w:val="-2"/>
          <w:sz w:val="24"/>
        </w:rPr>
        <w:t>49.233/2024;</w:t>
      </w:r>
    </w:p>
    <w:p>
      <w:pPr>
        <w:pStyle w:val="ListParagraph"/>
        <w:numPr>
          <w:ilvl w:val="3"/>
          <w:numId w:val="6"/>
        </w:numPr>
        <w:tabs>
          <w:tab w:pos="1289" w:val="left" w:leader="none"/>
        </w:tabs>
        <w:spacing w:line="240" w:lineRule="auto" w:before="114" w:after="0"/>
        <w:ind w:left="1289" w:right="0" w:hanging="840"/>
        <w:jc w:val="left"/>
        <w:rPr>
          <w:sz w:val="24"/>
        </w:rPr>
      </w:pPr>
      <w:r>
        <w:rPr>
          <w:sz w:val="24"/>
        </w:rPr>
        <w:t>desenvolvimento</w:t>
      </w:r>
      <w:r>
        <w:rPr>
          <w:spacing w:val="-1"/>
          <w:sz w:val="24"/>
        </w:rPr>
        <w:t> </w:t>
      </w:r>
      <w:r>
        <w:rPr>
          <w:sz w:val="24"/>
        </w:rPr>
        <w:t>pelo licitante</w:t>
      </w:r>
      <w:r>
        <w:rPr>
          <w:spacing w:val="-1"/>
          <w:sz w:val="24"/>
        </w:rPr>
        <w:t> </w:t>
      </w:r>
      <w:r>
        <w:rPr>
          <w:sz w:val="24"/>
        </w:rPr>
        <w:t>de programa</w:t>
      </w:r>
      <w:r>
        <w:rPr>
          <w:spacing w:val="-1"/>
          <w:sz w:val="24"/>
        </w:rPr>
        <w:t> </w:t>
      </w:r>
      <w:r>
        <w:rPr>
          <w:sz w:val="24"/>
        </w:rPr>
        <w:t>de integridade, conforme</w:t>
      </w:r>
      <w:r>
        <w:rPr>
          <w:spacing w:val="-1"/>
          <w:sz w:val="24"/>
        </w:rPr>
        <w:t> </w:t>
      </w:r>
      <w:r>
        <w:rPr>
          <w:sz w:val="24"/>
        </w:rPr>
        <w:t>orientações dos</w:t>
      </w:r>
      <w:r>
        <w:rPr>
          <w:spacing w:val="-1"/>
          <w:sz w:val="24"/>
        </w:rPr>
        <w:t> </w:t>
      </w:r>
      <w:r>
        <w:rPr>
          <w:sz w:val="24"/>
        </w:rPr>
        <w:t>órgãos de </w:t>
      </w:r>
      <w:r>
        <w:rPr>
          <w:spacing w:val="-2"/>
          <w:sz w:val="24"/>
        </w:rPr>
        <w:t>controle.</w:t>
      </w:r>
    </w:p>
    <w:p>
      <w:pPr>
        <w:pStyle w:val="ListParagraph"/>
        <w:numPr>
          <w:ilvl w:val="2"/>
          <w:numId w:val="6"/>
        </w:numPr>
        <w:tabs>
          <w:tab w:pos="1109" w:val="left" w:leader="none"/>
        </w:tabs>
        <w:spacing w:line="240" w:lineRule="auto" w:before="114" w:after="0"/>
        <w:ind w:left="1109" w:right="0" w:hanging="660"/>
        <w:jc w:val="left"/>
        <w:rPr>
          <w:sz w:val="24"/>
        </w:rPr>
      </w:pPr>
      <w:r>
        <w:rPr>
          <w:sz w:val="24"/>
        </w:rPr>
        <w:t>Persistindo o empate, será assegurada preferência, sucessivamente, aos bens e serviços produzidos ou prestados </w:t>
      </w:r>
      <w:r>
        <w:rPr>
          <w:spacing w:val="-4"/>
          <w:sz w:val="24"/>
        </w:rPr>
        <w:t>por:</w:t>
      </w:r>
    </w:p>
    <w:p>
      <w:pPr>
        <w:pStyle w:val="ListParagraph"/>
        <w:numPr>
          <w:ilvl w:val="3"/>
          <w:numId w:val="6"/>
        </w:numPr>
        <w:tabs>
          <w:tab w:pos="1300" w:val="left" w:leader="none"/>
        </w:tabs>
        <w:spacing w:line="235" w:lineRule="auto" w:before="118" w:after="0"/>
        <w:ind w:left="449" w:right="433" w:firstLine="0"/>
        <w:jc w:val="left"/>
        <w:rPr>
          <w:sz w:val="24"/>
        </w:rPr>
      </w:pPr>
      <w:r>
        <w:rPr>
          <w:sz w:val="24"/>
        </w:rPr>
        <w:t>empresas estabelecidas no território do Estado ou do Distrito Federal do órgão ou entidade da</w:t>
      </w:r>
      <w:r>
        <w:rPr>
          <w:spacing w:val="-4"/>
          <w:sz w:val="24"/>
        </w:rPr>
        <w:t> </w:t>
      </w:r>
      <w:r>
        <w:rPr>
          <w:sz w:val="24"/>
        </w:rPr>
        <w:t>Administração Pública estadual ou distrital licitante ou, no caso de licitação realizada por órgão ou entidade de Município, no território do Estado em que este se localize;</w:t>
      </w:r>
    </w:p>
    <w:p>
      <w:pPr>
        <w:pStyle w:val="ListParagraph"/>
        <w:numPr>
          <w:ilvl w:val="3"/>
          <w:numId w:val="6"/>
        </w:numPr>
        <w:tabs>
          <w:tab w:pos="1289" w:val="left" w:leader="none"/>
        </w:tabs>
        <w:spacing w:line="240" w:lineRule="auto" w:before="115" w:after="0"/>
        <w:ind w:left="1289" w:right="0" w:hanging="840"/>
        <w:jc w:val="left"/>
        <w:rPr>
          <w:sz w:val="24"/>
        </w:rPr>
      </w:pPr>
      <w:r>
        <w:rPr>
          <w:sz w:val="24"/>
        </w:rPr>
        <w:t>empresas </w:t>
      </w:r>
      <w:r>
        <w:rPr>
          <w:spacing w:val="-2"/>
          <w:sz w:val="24"/>
        </w:rPr>
        <w:t>brasileiras;</w:t>
      </w:r>
    </w:p>
    <w:p>
      <w:pPr>
        <w:pStyle w:val="ListParagraph"/>
        <w:numPr>
          <w:ilvl w:val="3"/>
          <w:numId w:val="6"/>
        </w:numPr>
        <w:tabs>
          <w:tab w:pos="1289" w:val="left" w:leader="none"/>
        </w:tabs>
        <w:spacing w:line="240" w:lineRule="auto" w:before="114" w:after="0"/>
        <w:ind w:left="1289" w:right="0" w:hanging="840"/>
        <w:jc w:val="left"/>
        <w:rPr>
          <w:sz w:val="24"/>
        </w:rPr>
      </w:pPr>
      <w:r>
        <w:rPr>
          <w:sz w:val="24"/>
        </w:rPr>
        <w:t>empresas que invistam em pesquisa e no desenvolvimento de tecnologia no </w:t>
      </w:r>
      <w:r>
        <w:rPr>
          <w:spacing w:val="-2"/>
          <w:sz w:val="24"/>
        </w:rPr>
        <w:t>País;</w:t>
      </w:r>
    </w:p>
    <w:p>
      <w:pPr>
        <w:pStyle w:val="ListParagraph"/>
        <w:numPr>
          <w:ilvl w:val="3"/>
          <w:numId w:val="6"/>
        </w:numPr>
        <w:tabs>
          <w:tab w:pos="1289" w:val="left" w:leader="none"/>
        </w:tabs>
        <w:spacing w:line="240" w:lineRule="auto" w:before="114" w:after="0"/>
        <w:ind w:left="1289" w:right="0" w:hanging="840"/>
        <w:jc w:val="left"/>
        <w:rPr>
          <w:sz w:val="24"/>
        </w:rPr>
      </w:pPr>
      <w:r>
        <w:rPr>
          <w:sz w:val="24"/>
        </w:rPr>
        <w:t>empresas que comprovem a prática</w:t>
      </w:r>
      <w:r>
        <w:rPr>
          <w:spacing w:val="1"/>
          <w:sz w:val="24"/>
        </w:rPr>
        <w:t> </w:t>
      </w:r>
      <w:r>
        <w:rPr>
          <w:sz w:val="24"/>
        </w:rPr>
        <w:t>de mitigação, nos termos</w:t>
      </w:r>
      <w:r>
        <w:rPr>
          <w:spacing w:val="1"/>
          <w:sz w:val="24"/>
        </w:rPr>
        <w:t> </w:t>
      </w:r>
      <w:r>
        <w:rPr>
          <w:sz w:val="24"/>
        </w:rPr>
        <w:t>da </w:t>
      </w:r>
      <w:hyperlink r:id="rId19">
        <w:r>
          <w:rPr>
            <w:color w:val="0000ED"/>
            <w:sz w:val="24"/>
            <w:u w:val="single" w:color="0000ED"/>
          </w:rPr>
          <w:t>Lei nº 12.187</w:t>
        </w:r>
        <w:r>
          <w:rPr>
            <w:color w:val="0000ED"/>
            <w:sz w:val="24"/>
          </w:rPr>
          <w:t>,</w:t>
        </w:r>
        <w:r>
          <w:rPr>
            <w:color w:val="0000ED"/>
            <w:spacing w:val="-5"/>
            <w:sz w:val="24"/>
            <w:u w:val="single" w:color="0000ED"/>
          </w:rPr>
          <w:t> </w:t>
        </w:r>
        <w:r>
          <w:rPr>
            <w:color w:val="0000ED"/>
            <w:sz w:val="24"/>
            <w:u w:val="single" w:color="0000ED"/>
          </w:rPr>
          <w:t>de</w:t>
        </w:r>
        <w:r>
          <w:rPr>
            <w:color w:val="0000ED"/>
            <w:spacing w:val="1"/>
            <w:sz w:val="24"/>
            <w:u w:val="single" w:color="0000ED"/>
          </w:rPr>
          <w:t> </w:t>
        </w:r>
        <w:r>
          <w:rPr>
            <w:color w:val="0000ED"/>
            <w:sz w:val="24"/>
            <w:u w:val="single" w:color="0000ED"/>
          </w:rPr>
          <w:t>29 de dezembro de</w:t>
        </w:r>
        <w:r>
          <w:rPr>
            <w:color w:val="0000ED"/>
            <w:spacing w:val="1"/>
            <w:sz w:val="24"/>
            <w:u w:val="single" w:color="0000ED"/>
          </w:rPr>
          <w:t> </w:t>
        </w:r>
        <w:r>
          <w:rPr>
            <w:color w:val="0000ED"/>
            <w:spacing w:val="-2"/>
            <w:sz w:val="24"/>
            <w:u w:val="single" w:color="0000ED"/>
          </w:rPr>
          <w:t>2009</w:t>
        </w:r>
      </w:hyperlink>
      <w:r>
        <w:rPr>
          <w:spacing w:val="-2"/>
          <w:sz w:val="24"/>
        </w:rPr>
        <w:t>.</w:t>
      </w:r>
    </w:p>
    <w:p>
      <w:pPr>
        <w:pStyle w:val="BodyText"/>
        <w:spacing w:before="228"/>
        <w:ind w:left="0"/>
      </w:pPr>
    </w:p>
    <w:p>
      <w:pPr>
        <w:pStyle w:val="Heading1"/>
        <w:numPr>
          <w:ilvl w:val="0"/>
          <w:numId w:val="1"/>
        </w:numPr>
        <w:tabs>
          <w:tab w:pos="689" w:val="left" w:leader="none"/>
        </w:tabs>
        <w:spacing w:line="240" w:lineRule="auto" w:before="0" w:after="0"/>
        <w:ind w:left="689" w:right="0" w:hanging="240"/>
        <w:jc w:val="left"/>
      </w:pPr>
      <w:r>
        <w:rPr/>
        <w:t>DA</w:t>
      </w:r>
      <w:r>
        <w:rPr>
          <w:spacing w:val="-17"/>
        </w:rPr>
        <w:t> </w:t>
      </w:r>
      <w:r>
        <w:rPr/>
        <w:t>FASE</w:t>
      </w:r>
      <w:r>
        <w:rPr>
          <w:spacing w:val="-11"/>
        </w:rPr>
        <w:t> </w:t>
      </w:r>
      <w:r>
        <w:rPr/>
        <w:t>DE</w:t>
      </w:r>
      <w:r>
        <w:rPr>
          <w:spacing w:val="-6"/>
        </w:rPr>
        <w:t> </w:t>
      </w:r>
      <w:r>
        <w:rPr>
          <w:spacing w:val="-2"/>
        </w:rPr>
        <w:t>JULGAMENTO</w:t>
      </w:r>
    </w:p>
    <w:p>
      <w:pPr>
        <w:pStyle w:val="ListParagraph"/>
        <w:numPr>
          <w:ilvl w:val="1"/>
          <w:numId w:val="7"/>
        </w:numPr>
        <w:tabs>
          <w:tab w:pos="813" w:val="left" w:leader="none"/>
        </w:tabs>
        <w:spacing w:line="235" w:lineRule="auto" w:before="118" w:after="0"/>
        <w:ind w:left="449" w:right="433" w:firstLine="0"/>
        <w:jc w:val="both"/>
        <w:rPr>
          <w:sz w:val="24"/>
        </w:rPr>
      </w:pPr>
      <w:r>
        <w:rPr>
          <w:sz w:val="24"/>
        </w:rPr>
        <w:t>Encerrada a etapa de envio de lances da sessão pública, na hipótese de a proposta do primeiro colocado permanecer acima do preço máximo ou inferior ao desconto definido para a contratação, o Pregoeiro negociará condições mais vantajosas, após definido o resultado do julgamento.</w:t>
      </w:r>
    </w:p>
    <w:p>
      <w:pPr>
        <w:pStyle w:val="ListParagraph"/>
        <w:numPr>
          <w:ilvl w:val="2"/>
          <w:numId w:val="7"/>
        </w:numPr>
        <w:tabs>
          <w:tab w:pos="996" w:val="left" w:leader="none"/>
        </w:tabs>
        <w:spacing w:line="235" w:lineRule="auto" w:before="119" w:after="0"/>
        <w:ind w:left="449" w:right="433" w:firstLine="0"/>
        <w:jc w:val="both"/>
        <w:rPr>
          <w:sz w:val="24"/>
        </w:rPr>
      </w:pPr>
      <w:r>
        <w:rPr>
          <w:sz w:val="24"/>
        </w:rPr>
        <w:t>A negociação ocorrerá sempre que a proposta do primeiro colocado permanecer acima do preço máximo ou do orçamento estimado para a contratação, ou inferior ao desconto definido para a contratação, e poderá ser dispensada, nos demais casos, mediante justificativa da provável inefetividade da negociação.</w:t>
      </w:r>
    </w:p>
    <w:p>
      <w:pPr>
        <w:pStyle w:val="ListParagraph"/>
        <w:numPr>
          <w:ilvl w:val="2"/>
          <w:numId w:val="7"/>
        </w:numPr>
        <w:tabs>
          <w:tab w:pos="975" w:val="left" w:leader="none"/>
        </w:tabs>
        <w:spacing w:line="240" w:lineRule="auto" w:before="115" w:after="0"/>
        <w:ind w:left="975" w:right="0" w:hanging="526"/>
        <w:jc w:val="both"/>
        <w:rPr>
          <w:sz w:val="24"/>
        </w:rPr>
      </w:pPr>
      <w:r>
        <w:rPr>
          <w:sz w:val="24"/>
        </w:rPr>
        <w:t>A</w:t>
      </w:r>
      <w:r>
        <w:rPr>
          <w:spacing w:val="-14"/>
          <w:sz w:val="24"/>
        </w:rPr>
        <w:t> </w:t>
      </w:r>
      <w:r>
        <w:rPr>
          <w:sz w:val="24"/>
        </w:rPr>
        <w:t>negociação será realizada por meio do sistema, podendo ser acompanhada pelos demais </w:t>
      </w:r>
      <w:r>
        <w:rPr>
          <w:spacing w:val="-2"/>
          <w:sz w:val="24"/>
        </w:rPr>
        <w:t>licitantes.</w:t>
      </w:r>
    </w:p>
    <w:p>
      <w:pPr>
        <w:pStyle w:val="ListParagraph"/>
        <w:numPr>
          <w:ilvl w:val="2"/>
          <w:numId w:val="7"/>
        </w:numPr>
        <w:tabs>
          <w:tab w:pos="989" w:val="left" w:leader="none"/>
        </w:tabs>
        <w:spacing w:line="240" w:lineRule="auto" w:before="114" w:after="0"/>
        <w:ind w:left="989" w:right="0" w:hanging="540"/>
        <w:jc w:val="both"/>
        <w:rPr>
          <w:sz w:val="24"/>
        </w:rPr>
      </w:pPr>
      <w:r>
        <w:rPr>
          <w:sz w:val="24"/>
        </w:rPr>
        <w:t>O resultado da negociação será divulgado a todos os licitantes e anexado aos autos do processo </w:t>
      </w:r>
      <w:r>
        <w:rPr>
          <w:spacing w:val="-2"/>
          <w:sz w:val="24"/>
        </w:rPr>
        <w:t>licitatório.</w:t>
      </w:r>
    </w:p>
    <w:p>
      <w:pPr>
        <w:pStyle w:val="ListParagraph"/>
        <w:numPr>
          <w:ilvl w:val="2"/>
          <w:numId w:val="7"/>
        </w:numPr>
        <w:tabs>
          <w:tab w:pos="991" w:val="left" w:leader="none"/>
        </w:tabs>
        <w:spacing w:line="235" w:lineRule="auto" w:before="118" w:after="0"/>
        <w:ind w:left="449" w:right="433" w:firstLine="0"/>
        <w:jc w:val="both"/>
        <w:rPr>
          <w:sz w:val="24"/>
        </w:rPr>
      </w:pPr>
      <w:r>
        <w:rPr>
          <w:sz w:val="24"/>
        </w:rPr>
        <w:t>O Pregoeiro designará prazo ao licitante mais bem classificado de, no mínimo 2 (duas) horas, compatível com a complexidade do objeto, para que</w:t>
      </w:r>
      <w:r>
        <w:rPr>
          <w:spacing w:val="-1"/>
          <w:sz w:val="24"/>
        </w:rPr>
        <w:t> </w:t>
      </w:r>
      <w:r>
        <w:rPr>
          <w:sz w:val="24"/>
        </w:rPr>
        <w:t>envie</w:t>
      </w:r>
      <w:r>
        <w:rPr>
          <w:spacing w:val="-1"/>
          <w:sz w:val="24"/>
        </w:rPr>
        <w:t> </w:t>
      </w:r>
      <w:r>
        <w:rPr>
          <w:sz w:val="24"/>
        </w:rPr>
        <w:t>a</w:t>
      </w:r>
      <w:r>
        <w:rPr>
          <w:spacing w:val="-1"/>
          <w:sz w:val="24"/>
        </w:rPr>
        <w:t> </w:t>
      </w:r>
      <w:r>
        <w:rPr>
          <w:sz w:val="24"/>
        </w:rPr>
        <w:t>proposta</w:t>
      </w:r>
      <w:r>
        <w:rPr>
          <w:spacing w:val="-1"/>
          <w:sz w:val="24"/>
        </w:rPr>
        <w:t> </w:t>
      </w:r>
      <w:r>
        <w:rPr>
          <w:sz w:val="24"/>
        </w:rPr>
        <w:t>adequada</w:t>
      </w:r>
      <w:r>
        <w:rPr>
          <w:spacing w:val="-1"/>
          <w:sz w:val="24"/>
        </w:rPr>
        <w:t> </w:t>
      </w:r>
      <w:r>
        <w:rPr>
          <w:sz w:val="24"/>
        </w:rPr>
        <w:t>ao</w:t>
      </w:r>
      <w:r>
        <w:rPr>
          <w:spacing w:val="-1"/>
          <w:sz w:val="24"/>
        </w:rPr>
        <w:t> </w:t>
      </w:r>
      <w:r>
        <w:rPr>
          <w:sz w:val="24"/>
        </w:rPr>
        <w:t>último</w:t>
      </w:r>
      <w:r>
        <w:rPr>
          <w:spacing w:val="-1"/>
          <w:sz w:val="24"/>
        </w:rPr>
        <w:t> </w:t>
      </w:r>
      <w:r>
        <w:rPr>
          <w:sz w:val="24"/>
        </w:rPr>
        <w:t>lance</w:t>
      </w:r>
      <w:r>
        <w:rPr>
          <w:spacing w:val="-1"/>
          <w:sz w:val="24"/>
        </w:rPr>
        <w:t> </w:t>
      </w:r>
      <w:r>
        <w:rPr>
          <w:sz w:val="24"/>
        </w:rPr>
        <w:t>ofertado</w:t>
      </w:r>
      <w:r>
        <w:rPr>
          <w:spacing w:val="-1"/>
          <w:sz w:val="24"/>
        </w:rPr>
        <w:t> </w:t>
      </w:r>
      <w:r>
        <w:rPr>
          <w:sz w:val="24"/>
        </w:rPr>
        <w:t>após</w:t>
      </w:r>
      <w:r>
        <w:rPr>
          <w:spacing w:val="-1"/>
          <w:sz w:val="24"/>
        </w:rPr>
        <w:t> </w:t>
      </w:r>
      <w:r>
        <w:rPr>
          <w:sz w:val="24"/>
        </w:rPr>
        <w:t>a</w:t>
      </w:r>
      <w:r>
        <w:rPr>
          <w:spacing w:val="-1"/>
          <w:sz w:val="24"/>
        </w:rPr>
        <w:t> </w:t>
      </w:r>
      <w:r>
        <w:rPr>
          <w:sz w:val="24"/>
        </w:rPr>
        <w:t>negociação</w:t>
      </w:r>
      <w:r>
        <w:rPr>
          <w:spacing w:val="-1"/>
          <w:sz w:val="24"/>
        </w:rPr>
        <w:t> </w:t>
      </w:r>
      <w:r>
        <w:rPr>
          <w:sz w:val="24"/>
        </w:rPr>
        <w:t>realizada,</w:t>
      </w:r>
      <w:r>
        <w:rPr>
          <w:spacing w:val="-1"/>
          <w:sz w:val="24"/>
        </w:rPr>
        <w:t> </w:t>
      </w:r>
      <w:r>
        <w:rPr>
          <w:sz w:val="24"/>
        </w:rPr>
        <w:t>acompanhada,</w:t>
      </w:r>
      <w:r>
        <w:rPr>
          <w:spacing w:val="-1"/>
          <w:sz w:val="24"/>
        </w:rPr>
        <w:t> </w:t>
      </w:r>
      <w:r>
        <w:rPr>
          <w:sz w:val="24"/>
        </w:rPr>
        <w:t>se</w:t>
      </w:r>
      <w:r>
        <w:rPr>
          <w:spacing w:val="-1"/>
          <w:sz w:val="24"/>
        </w:rPr>
        <w:t> </w:t>
      </w:r>
      <w:r>
        <w:rPr>
          <w:sz w:val="24"/>
        </w:rPr>
        <w:t>for</w:t>
      </w:r>
      <w:r>
        <w:rPr>
          <w:spacing w:val="-1"/>
          <w:sz w:val="24"/>
        </w:rPr>
        <w:t> </w:t>
      </w:r>
      <w:r>
        <w:rPr>
          <w:sz w:val="24"/>
        </w:rPr>
        <w:t>o</w:t>
      </w:r>
      <w:r>
        <w:rPr>
          <w:spacing w:val="-1"/>
          <w:sz w:val="24"/>
        </w:rPr>
        <w:t> </w:t>
      </w:r>
      <w:r>
        <w:rPr>
          <w:sz w:val="24"/>
        </w:rPr>
        <w:t>caso,</w:t>
      </w:r>
      <w:r>
        <w:rPr>
          <w:spacing w:val="-1"/>
          <w:sz w:val="24"/>
        </w:rPr>
        <w:t> </w:t>
      </w:r>
      <w:r>
        <w:rPr>
          <w:sz w:val="24"/>
        </w:rPr>
        <w:t>dos</w:t>
      </w:r>
      <w:r>
        <w:rPr>
          <w:spacing w:val="-1"/>
          <w:sz w:val="24"/>
        </w:rPr>
        <w:t> </w:t>
      </w:r>
      <w:r>
        <w:rPr>
          <w:sz w:val="24"/>
        </w:rPr>
        <w:t>documentos</w:t>
      </w:r>
      <w:r>
        <w:rPr>
          <w:spacing w:val="-1"/>
          <w:sz w:val="24"/>
        </w:rPr>
        <w:t> </w:t>
      </w:r>
      <w:r>
        <w:rPr>
          <w:sz w:val="24"/>
        </w:rPr>
        <w:t>complementares, quando necessários à confirmação daqueles exigidos neste Edital e já apresentados.</w:t>
      </w:r>
    </w:p>
    <w:p>
      <w:pPr>
        <w:pStyle w:val="ListParagraph"/>
        <w:numPr>
          <w:ilvl w:val="2"/>
          <w:numId w:val="7"/>
        </w:numPr>
        <w:tabs>
          <w:tab w:pos="990" w:val="left" w:leader="none"/>
        </w:tabs>
        <w:spacing w:line="235" w:lineRule="auto" w:before="119" w:after="0"/>
        <w:ind w:left="449" w:right="433" w:firstLine="0"/>
        <w:jc w:val="both"/>
        <w:rPr>
          <w:sz w:val="24"/>
        </w:rPr>
      </w:pPr>
      <w:r>
        <w:rPr>
          <w:sz w:val="24"/>
        </w:rPr>
        <w:t>É</w:t>
      </w:r>
      <w:r>
        <w:rPr>
          <w:spacing w:val="-1"/>
          <w:sz w:val="24"/>
        </w:rPr>
        <w:t> </w:t>
      </w:r>
      <w:r>
        <w:rPr>
          <w:sz w:val="24"/>
        </w:rPr>
        <w:t>facultado</w:t>
      </w:r>
      <w:r>
        <w:rPr>
          <w:spacing w:val="-1"/>
          <w:sz w:val="24"/>
        </w:rPr>
        <w:t> </w:t>
      </w:r>
      <w:r>
        <w:rPr>
          <w:sz w:val="24"/>
        </w:rPr>
        <w:t>ao</w:t>
      </w:r>
      <w:r>
        <w:rPr>
          <w:spacing w:val="-1"/>
          <w:sz w:val="24"/>
        </w:rPr>
        <w:t> </w:t>
      </w:r>
      <w:r>
        <w:rPr>
          <w:sz w:val="24"/>
        </w:rPr>
        <w:t>Pregoeiro</w:t>
      </w:r>
      <w:r>
        <w:rPr>
          <w:spacing w:val="-1"/>
          <w:sz w:val="24"/>
        </w:rPr>
        <w:t> </w:t>
      </w:r>
      <w:r>
        <w:rPr>
          <w:sz w:val="24"/>
        </w:rPr>
        <w:t>prorrogar</w:t>
      </w:r>
      <w:r>
        <w:rPr>
          <w:spacing w:val="-1"/>
          <w:sz w:val="24"/>
        </w:rPr>
        <w:t> </w:t>
      </w:r>
      <w:r>
        <w:rPr>
          <w:sz w:val="24"/>
        </w:rPr>
        <w:t>o</w:t>
      </w:r>
      <w:r>
        <w:rPr>
          <w:spacing w:val="-1"/>
          <w:sz w:val="24"/>
        </w:rPr>
        <w:t> </w:t>
      </w:r>
      <w:r>
        <w:rPr>
          <w:sz w:val="24"/>
        </w:rPr>
        <w:t>prazo</w:t>
      </w:r>
      <w:r>
        <w:rPr>
          <w:spacing w:val="-1"/>
          <w:sz w:val="24"/>
        </w:rPr>
        <w:t> </w:t>
      </w:r>
      <w:r>
        <w:rPr>
          <w:sz w:val="24"/>
        </w:rPr>
        <w:t>estabelecido,</w:t>
      </w:r>
      <w:r>
        <w:rPr>
          <w:spacing w:val="-1"/>
          <w:sz w:val="24"/>
        </w:rPr>
        <w:t> </w:t>
      </w:r>
      <w:r>
        <w:rPr>
          <w:sz w:val="24"/>
        </w:rPr>
        <w:t>por</w:t>
      </w:r>
      <w:r>
        <w:rPr>
          <w:spacing w:val="-1"/>
          <w:sz w:val="24"/>
        </w:rPr>
        <w:t> </w:t>
      </w:r>
      <w:r>
        <w:rPr>
          <w:sz w:val="24"/>
        </w:rPr>
        <w:t>igual</w:t>
      </w:r>
      <w:r>
        <w:rPr>
          <w:spacing w:val="-1"/>
          <w:sz w:val="24"/>
        </w:rPr>
        <w:t> </w:t>
      </w:r>
      <w:r>
        <w:rPr>
          <w:sz w:val="24"/>
        </w:rPr>
        <w:t>período,</w:t>
      </w:r>
      <w:r>
        <w:rPr>
          <w:spacing w:val="-1"/>
          <w:sz w:val="24"/>
        </w:rPr>
        <w:t> </w:t>
      </w:r>
      <w:r>
        <w:rPr>
          <w:sz w:val="24"/>
        </w:rPr>
        <w:t>de</w:t>
      </w:r>
      <w:r>
        <w:rPr>
          <w:spacing w:val="-1"/>
          <w:sz w:val="24"/>
        </w:rPr>
        <w:t> </w:t>
      </w:r>
      <w:r>
        <w:rPr>
          <w:sz w:val="24"/>
        </w:rPr>
        <w:t>ofício</w:t>
      </w:r>
      <w:r>
        <w:rPr>
          <w:spacing w:val="-1"/>
          <w:sz w:val="24"/>
        </w:rPr>
        <w:t> </w:t>
      </w:r>
      <w:r>
        <w:rPr>
          <w:sz w:val="24"/>
        </w:rPr>
        <w:t>ou</w:t>
      </w:r>
      <w:r>
        <w:rPr>
          <w:spacing w:val="-1"/>
          <w:sz w:val="24"/>
        </w:rPr>
        <w:t> </w:t>
      </w:r>
      <w:r>
        <w:rPr>
          <w:sz w:val="24"/>
        </w:rPr>
        <w:t>a</w:t>
      </w:r>
      <w:r>
        <w:rPr>
          <w:spacing w:val="-1"/>
          <w:sz w:val="24"/>
        </w:rPr>
        <w:t> </w:t>
      </w:r>
      <w:r>
        <w:rPr>
          <w:sz w:val="24"/>
        </w:rPr>
        <w:t>partir</w:t>
      </w:r>
      <w:r>
        <w:rPr>
          <w:spacing w:val="-1"/>
          <w:sz w:val="24"/>
        </w:rPr>
        <w:t> </w:t>
      </w:r>
      <w:r>
        <w:rPr>
          <w:sz w:val="24"/>
        </w:rPr>
        <w:t>de</w:t>
      </w:r>
      <w:r>
        <w:rPr>
          <w:spacing w:val="-1"/>
          <w:sz w:val="24"/>
        </w:rPr>
        <w:t> </w:t>
      </w:r>
      <w:r>
        <w:rPr>
          <w:sz w:val="24"/>
        </w:rPr>
        <w:t>solicitação</w:t>
      </w:r>
      <w:r>
        <w:rPr>
          <w:spacing w:val="-1"/>
          <w:sz w:val="24"/>
        </w:rPr>
        <w:t> </w:t>
      </w:r>
      <w:r>
        <w:rPr>
          <w:sz w:val="24"/>
        </w:rPr>
        <w:t>fundamentada</w:t>
      </w:r>
      <w:r>
        <w:rPr>
          <w:spacing w:val="-1"/>
          <w:sz w:val="24"/>
        </w:rPr>
        <w:t> </w:t>
      </w:r>
      <w:r>
        <w:rPr>
          <w:sz w:val="24"/>
        </w:rPr>
        <w:t>feita</w:t>
      </w:r>
      <w:r>
        <w:rPr>
          <w:spacing w:val="-1"/>
          <w:sz w:val="24"/>
        </w:rPr>
        <w:t> </w:t>
      </w:r>
      <w:r>
        <w:rPr>
          <w:sz w:val="24"/>
        </w:rPr>
        <w:t>no</w:t>
      </w:r>
      <w:r>
        <w:rPr>
          <w:spacing w:val="-1"/>
          <w:sz w:val="24"/>
        </w:rPr>
        <w:t> </w:t>
      </w:r>
      <w:r>
        <w:rPr>
          <w:sz w:val="24"/>
        </w:rPr>
        <w:t>chat</w:t>
      </w:r>
      <w:r>
        <w:rPr>
          <w:spacing w:val="-1"/>
          <w:sz w:val="24"/>
        </w:rPr>
        <w:t> </w:t>
      </w:r>
      <w:r>
        <w:rPr>
          <w:sz w:val="24"/>
        </w:rPr>
        <w:t>pelo licitante, antes de findo o prazo.</w:t>
      </w:r>
    </w:p>
    <w:p>
      <w:pPr>
        <w:pStyle w:val="ListParagraph"/>
        <w:numPr>
          <w:ilvl w:val="1"/>
          <w:numId w:val="7"/>
        </w:numPr>
        <w:tabs>
          <w:tab w:pos="815" w:val="left" w:leader="none"/>
        </w:tabs>
        <w:spacing w:line="235" w:lineRule="auto" w:before="119" w:after="0"/>
        <w:ind w:left="449" w:right="432" w:firstLine="0"/>
        <w:jc w:val="both"/>
        <w:rPr>
          <w:sz w:val="24"/>
        </w:rPr>
      </w:pPr>
      <w:r>
        <w:rPr>
          <w:sz w:val="24"/>
        </w:rPr>
        <w:t>Encerrada a negociação, o Pregoeiro examinará a proposta classificada em primeiro lugar quanto à adequação ao objeto e à compatibilidade do preço em relação ao máximo estipulado para contratação neste Edital e em seus anexos, observado o disposto nos </w:t>
      </w:r>
      <w:hyperlink r:id="rId20">
        <w:r>
          <w:rPr>
            <w:color w:val="0000ED"/>
            <w:sz w:val="24"/>
            <w:u w:val="single" w:color="0000ED"/>
          </w:rPr>
          <w:t>arts. 32 a 38 do</w:t>
        </w:r>
      </w:hyperlink>
      <w:r>
        <w:rPr>
          <w:color w:val="0000ED"/>
          <w:sz w:val="24"/>
        </w:rPr>
        <w:t> </w:t>
      </w:r>
      <w:r>
        <w:rPr>
          <w:sz w:val="24"/>
        </w:rPr>
        <w:t>Decreto </w:t>
      </w:r>
      <w:r>
        <w:rPr>
          <w:sz w:val="24"/>
        </w:rPr>
        <w:t>nº </w:t>
      </w:r>
      <w:r>
        <w:rPr>
          <w:spacing w:val="-2"/>
          <w:sz w:val="24"/>
        </w:rPr>
        <w:t>48.778/2023.</w:t>
      </w:r>
    </w:p>
    <w:p>
      <w:pPr>
        <w:pStyle w:val="ListParagraph"/>
        <w:numPr>
          <w:ilvl w:val="1"/>
          <w:numId w:val="7"/>
        </w:numPr>
        <w:tabs>
          <w:tab w:pos="809" w:val="left" w:leader="none"/>
        </w:tabs>
        <w:spacing w:line="240" w:lineRule="auto" w:before="114" w:after="0"/>
        <w:ind w:left="809" w:right="0" w:hanging="360"/>
        <w:jc w:val="left"/>
        <w:rPr>
          <w:sz w:val="24"/>
        </w:rPr>
      </w:pPr>
      <w:r>
        <w:rPr>
          <w:sz w:val="24"/>
        </w:rPr>
        <w:t>Será desclassificada a proposta vencedora </w:t>
      </w:r>
      <w:r>
        <w:rPr>
          <w:spacing w:val="-4"/>
          <w:sz w:val="24"/>
        </w:rPr>
        <w:t>que:</w:t>
      </w:r>
    </w:p>
    <w:p>
      <w:pPr>
        <w:pStyle w:val="ListParagraph"/>
        <w:numPr>
          <w:ilvl w:val="2"/>
          <w:numId w:val="7"/>
        </w:numPr>
        <w:tabs>
          <w:tab w:pos="989" w:val="left" w:leader="none"/>
        </w:tabs>
        <w:spacing w:line="240" w:lineRule="auto" w:before="114" w:after="0"/>
        <w:ind w:left="989" w:right="0" w:hanging="540"/>
        <w:jc w:val="left"/>
        <w:rPr>
          <w:sz w:val="24"/>
        </w:rPr>
      </w:pPr>
      <w:r>
        <w:rPr>
          <w:sz w:val="24"/>
        </w:rPr>
        <w:t>contiver vícios </w:t>
      </w:r>
      <w:r>
        <w:rPr>
          <w:spacing w:val="-2"/>
          <w:sz w:val="24"/>
        </w:rPr>
        <w:t>insanáveis;</w:t>
      </w:r>
    </w:p>
    <w:p>
      <w:pPr>
        <w:pStyle w:val="ListParagraph"/>
        <w:numPr>
          <w:ilvl w:val="2"/>
          <w:numId w:val="7"/>
        </w:numPr>
        <w:tabs>
          <w:tab w:pos="989" w:val="left" w:leader="none"/>
        </w:tabs>
        <w:spacing w:line="240" w:lineRule="auto" w:before="114" w:after="0"/>
        <w:ind w:left="989" w:right="0" w:hanging="540"/>
        <w:jc w:val="left"/>
        <w:rPr>
          <w:sz w:val="24"/>
        </w:rPr>
      </w:pPr>
      <w:r>
        <w:rPr>
          <w:sz w:val="24"/>
        </w:rPr>
        <w:t>não</w:t>
      </w:r>
      <w:r>
        <w:rPr>
          <w:spacing w:val="-3"/>
          <w:sz w:val="24"/>
        </w:rPr>
        <w:t> </w:t>
      </w:r>
      <w:r>
        <w:rPr>
          <w:sz w:val="24"/>
        </w:rPr>
        <w:t>obedecer</w:t>
      </w:r>
      <w:r>
        <w:rPr>
          <w:spacing w:val="-2"/>
          <w:sz w:val="24"/>
        </w:rPr>
        <w:t> </w:t>
      </w:r>
      <w:r>
        <w:rPr>
          <w:sz w:val="24"/>
        </w:rPr>
        <w:t>às</w:t>
      </w:r>
      <w:r>
        <w:rPr>
          <w:spacing w:val="-2"/>
          <w:sz w:val="24"/>
        </w:rPr>
        <w:t> </w:t>
      </w:r>
      <w:r>
        <w:rPr>
          <w:sz w:val="24"/>
        </w:rPr>
        <w:t>especificações</w:t>
      </w:r>
      <w:r>
        <w:rPr>
          <w:spacing w:val="-2"/>
          <w:sz w:val="24"/>
        </w:rPr>
        <w:t> </w:t>
      </w:r>
      <w:r>
        <w:rPr>
          <w:sz w:val="24"/>
        </w:rPr>
        <w:t>técnicas</w:t>
      </w:r>
      <w:r>
        <w:rPr>
          <w:spacing w:val="-2"/>
          <w:sz w:val="24"/>
        </w:rPr>
        <w:t> </w:t>
      </w:r>
      <w:r>
        <w:rPr>
          <w:sz w:val="24"/>
        </w:rPr>
        <w:t>contidas</w:t>
      </w:r>
      <w:r>
        <w:rPr>
          <w:spacing w:val="-2"/>
          <w:sz w:val="24"/>
        </w:rPr>
        <w:t> </w:t>
      </w:r>
      <w:r>
        <w:rPr>
          <w:sz w:val="24"/>
        </w:rPr>
        <w:t>no</w:t>
      </w:r>
      <w:r>
        <w:rPr>
          <w:spacing w:val="-2"/>
          <w:sz w:val="24"/>
        </w:rPr>
        <w:t> </w:t>
      </w:r>
      <w:r>
        <w:rPr>
          <w:b/>
          <w:sz w:val="24"/>
        </w:rPr>
        <w:t>Termo</w:t>
      </w:r>
      <w:r>
        <w:rPr>
          <w:b/>
          <w:spacing w:val="-2"/>
          <w:sz w:val="24"/>
        </w:rPr>
        <w:t> </w:t>
      </w:r>
      <w:r>
        <w:rPr>
          <w:b/>
          <w:sz w:val="24"/>
        </w:rPr>
        <w:t>de</w:t>
      </w:r>
      <w:r>
        <w:rPr>
          <w:b/>
          <w:spacing w:val="-2"/>
          <w:sz w:val="24"/>
        </w:rPr>
        <w:t> </w:t>
      </w:r>
      <w:r>
        <w:rPr>
          <w:b/>
          <w:sz w:val="24"/>
        </w:rPr>
        <w:t>Referência</w:t>
      </w:r>
      <w:r>
        <w:rPr>
          <w:b/>
          <w:spacing w:val="-2"/>
          <w:sz w:val="24"/>
        </w:rPr>
        <w:t> </w:t>
      </w:r>
      <w:r>
        <w:rPr>
          <w:b/>
          <w:sz w:val="24"/>
        </w:rPr>
        <w:t>–</w:t>
      </w:r>
      <w:r>
        <w:rPr>
          <w:b/>
          <w:spacing w:val="-15"/>
          <w:sz w:val="24"/>
        </w:rPr>
        <w:t> </w:t>
      </w:r>
      <w:r>
        <w:rPr>
          <w:b/>
          <w:sz w:val="24"/>
        </w:rPr>
        <w:t>Anexo</w:t>
      </w:r>
      <w:r>
        <w:rPr>
          <w:b/>
          <w:spacing w:val="-1"/>
          <w:sz w:val="24"/>
        </w:rPr>
        <w:t> </w:t>
      </w:r>
      <w:r>
        <w:rPr>
          <w:b/>
          <w:spacing w:val="-5"/>
          <w:sz w:val="24"/>
        </w:rPr>
        <w:t>I</w:t>
      </w:r>
      <w:r>
        <w:rPr>
          <w:spacing w:val="-5"/>
          <w:sz w:val="24"/>
        </w:rPr>
        <w:t>;</w:t>
      </w:r>
    </w:p>
    <w:p>
      <w:pPr>
        <w:pStyle w:val="ListParagraph"/>
        <w:numPr>
          <w:ilvl w:val="2"/>
          <w:numId w:val="7"/>
        </w:numPr>
        <w:tabs>
          <w:tab w:pos="989" w:val="left" w:leader="none"/>
        </w:tabs>
        <w:spacing w:line="240" w:lineRule="auto" w:before="114" w:after="0"/>
        <w:ind w:left="989" w:right="0" w:hanging="540"/>
        <w:jc w:val="left"/>
        <w:rPr>
          <w:sz w:val="24"/>
        </w:rPr>
      </w:pPr>
      <w:r>
        <w:rPr>
          <w:sz w:val="24"/>
        </w:rPr>
        <w:t>apresentar preços inexequíveis ou permanecerem acima do preço máximo definido para a </w:t>
      </w:r>
      <w:r>
        <w:rPr>
          <w:spacing w:val="-2"/>
          <w:sz w:val="24"/>
        </w:rPr>
        <w:t>contratação;</w:t>
      </w:r>
    </w:p>
    <w:p>
      <w:pPr>
        <w:pStyle w:val="ListParagraph"/>
        <w:numPr>
          <w:ilvl w:val="2"/>
          <w:numId w:val="7"/>
        </w:numPr>
        <w:tabs>
          <w:tab w:pos="989" w:val="left" w:leader="none"/>
        </w:tabs>
        <w:spacing w:line="240" w:lineRule="auto" w:before="114" w:after="0"/>
        <w:ind w:left="989" w:right="0" w:hanging="540"/>
        <w:jc w:val="left"/>
        <w:rPr>
          <w:sz w:val="24"/>
        </w:rPr>
      </w:pPr>
      <w:r>
        <w:rPr>
          <w:sz w:val="24"/>
        </w:rPr>
        <w:t>não tiverem sua exequibilidade demonstrada, quando exigido pela</w:t>
      </w:r>
      <w:r>
        <w:rPr>
          <w:spacing w:val="-14"/>
          <w:sz w:val="24"/>
        </w:rPr>
        <w:t> </w:t>
      </w:r>
      <w:r>
        <w:rPr>
          <w:spacing w:val="-2"/>
          <w:sz w:val="24"/>
        </w:rPr>
        <w:t>Administração;</w:t>
      </w:r>
    </w:p>
    <w:p>
      <w:pPr>
        <w:pStyle w:val="ListParagraph"/>
        <w:numPr>
          <w:ilvl w:val="2"/>
          <w:numId w:val="7"/>
        </w:numPr>
        <w:tabs>
          <w:tab w:pos="989" w:val="left" w:leader="none"/>
        </w:tabs>
        <w:spacing w:line="240" w:lineRule="auto" w:before="114" w:after="0"/>
        <w:ind w:left="989" w:right="0" w:hanging="540"/>
        <w:jc w:val="left"/>
        <w:rPr>
          <w:sz w:val="24"/>
        </w:rPr>
      </w:pPr>
      <w:r>
        <w:rPr>
          <w:sz w:val="24"/>
        </w:rPr>
        <w:t>apresentar desconformidade com quaisquer outras exigências deste Edital ou seus anexos, desde que </w:t>
      </w:r>
      <w:r>
        <w:rPr>
          <w:spacing w:val="-2"/>
          <w:sz w:val="24"/>
        </w:rPr>
        <w:t>insanável.</w:t>
      </w:r>
    </w:p>
    <w:p>
      <w:pPr>
        <w:pStyle w:val="ListParagraph"/>
        <w:numPr>
          <w:ilvl w:val="1"/>
          <w:numId w:val="7"/>
        </w:numPr>
        <w:tabs>
          <w:tab w:pos="795" w:val="left" w:leader="none"/>
        </w:tabs>
        <w:spacing w:line="240" w:lineRule="auto" w:before="114" w:after="0"/>
        <w:ind w:left="795" w:right="0" w:hanging="346"/>
        <w:jc w:val="left"/>
        <w:rPr>
          <w:sz w:val="24"/>
        </w:rPr>
      </w:pPr>
      <w:r>
        <w:rPr>
          <w:sz w:val="24"/>
        </w:rPr>
        <w:t>A</w:t>
      </w:r>
      <w:r>
        <w:rPr>
          <w:spacing w:val="-14"/>
          <w:sz w:val="24"/>
        </w:rPr>
        <w:t> </w:t>
      </w:r>
      <w:r>
        <w:rPr>
          <w:sz w:val="24"/>
        </w:rPr>
        <w:t>desclassificação será sempre fundamentada e registrada no sistema, com acompanhamento por todos os </w:t>
      </w:r>
      <w:r>
        <w:rPr>
          <w:spacing w:val="-2"/>
          <w:sz w:val="24"/>
        </w:rPr>
        <w:t>participantes.</w:t>
      </w:r>
    </w:p>
    <w:p>
      <w:pPr>
        <w:pStyle w:val="ListParagraph"/>
        <w:numPr>
          <w:ilvl w:val="1"/>
          <w:numId w:val="7"/>
        </w:numPr>
        <w:tabs>
          <w:tab w:pos="823" w:val="left" w:leader="none"/>
        </w:tabs>
        <w:spacing w:line="235" w:lineRule="auto" w:before="119" w:after="0"/>
        <w:ind w:left="449" w:right="433" w:firstLine="0"/>
        <w:jc w:val="left"/>
        <w:rPr>
          <w:sz w:val="24"/>
        </w:rPr>
      </w:pPr>
      <w:r>
        <w:rPr>
          <w:sz w:val="24"/>
        </w:rPr>
        <w:t>É indício de inexequibilidade das propostas valores inferiores a 50% (cinquenta por cento) do valor orçado pela</w:t>
      </w:r>
      <w:r>
        <w:rPr>
          <w:spacing w:val="-1"/>
          <w:sz w:val="24"/>
        </w:rPr>
        <w:t> </w:t>
      </w:r>
      <w:r>
        <w:rPr>
          <w:sz w:val="24"/>
        </w:rPr>
        <w:t>Administração, conforme </w:t>
      </w:r>
      <w:r>
        <w:rPr>
          <w:sz w:val="24"/>
        </w:rPr>
        <w:t>art.</w:t>
      </w:r>
      <w:r>
        <w:rPr>
          <w:spacing w:val="40"/>
          <w:sz w:val="24"/>
        </w:rPr>
        <w:t> </w:t>
      </w:r>
      <w:r>
        <w:rPr>
          <w:sz w:val="24"/>
        </w:rPr>
        <w:t>37 do Decreto nº 48.778/2023.</w:t>
      </w:r>
    </w:p>
    <w:p>
      <w:pPr>
        <w:pStyle w:val="ListParagraph"/>
        <w:numPr>
          <w:ilvl w:val="2"/>
          <w:numId w:val="7"/>
        </w:numPr>
        <w:tabs>
          <w:tab w:pos="975" w:val="left" w:leader="none"/>
        </w:tabs>
        <w:spacing w:line="240" w:lineRule="auto" w:before="114" w:after="0"/>
        <w:ind w:left="975" w:right="0" w:hanging="526"/>
        <w:jc w:val="left"/>
        <w:rPr>
          <w:sz w:val="24"/>
        </w:rPr>
      </w:pPr>
      <w:r>
        <w:rPr>
          <w:sz w:val="24"/>
        </w:rPr>
        <w:t>A</w:t>
      </w:r>
      <w:r>
        <w:rPr>
          <w:spacing w:val="-14"/>
          <w:sz w:val="24"/>
        </w:rPr>
        <w:t> </w:t>
      </w:r>
      <w:r>
        <w:rPr>
          <w:sz w:val="24"/>
        </w:rPr>
        <w:t>inexequibilidade, na hipótese de que trata o </w:t>
      </w:r>
      <w:r>
        <w:rPr>
          <w:i/>
          <w:sz w:val="24"/>
        </w:rPr>
        <w:t>caput</w:t>
      </w:r>
      <w:r>
        <w:rPr>
          <w:sz w:val="24"/>
        </w:rPr>
        <w:t>, só será considerada após diligência do Pregoeiro, que </w:t>
      </w:r>
      <w:r>
        <w:rPr>
          <w:spacing w:val="-2"/>
          <w:sz w:val="24"/>
        </w:rPr>
        <w:t>comprove:</w:t>
      </w:r>
    </w:p>
    <w:p>
      <w:pPr>
        <w:pStyle w:val="ListParagraph"/>
        <w:numPr>
          <w:ilvl w:val="3"/>
          <w:numId w:val="7"/>
        </w:numPr>
        <w:tabs>
          <w:tab w:pos="1169" w:val="left" w:leader="none"/>
        </w:tabs>
        <w:spacing w:line="240" w:lineRule="auto" w:before="114" w:after="0"/>
        <w:ind w:left="1169" w:right="0" w:hanging="720"/>
        <w:jc w:val="left"/>
        <w:rPr>
          <w:sz w:val="24"/>
        </w:rPr>
      </w:pPr>
      <w:r>
        <w:rPr>
          <w:sz w:val="24"/>
        </w:rPr>
        <w:t>que o custo do licitante ultrapassa o valor da proposta; </w:t>
      </w:r>
      <w:r>
        <w:rPr>
          <w:spacing w:val="-10"/>
          <w:sz w:val="24"/>
        </w:rPr>
        <w:t>e</w:t>
      </w:r>
    </w:p>
    <w:p>
      <w:pPr>
        <w:pStyle w:val="ListParagraph"/>
        <w:numPr>
          <w:ilvl w:val="3"/>
          <w:numId w:val="7"/>
        </w:numPr>
        <w:tabs>
          <w:tab w:pos="1169" w:val="left" w:leader="none"/>
        </w:tabs>
        <w:spacing w:line="240" w:lineRule="auto" w:before="114" w:after="0"/>
        <w:ind w:left="1169" w:right="0" w:hanging="720"/>
        <w:jc w:val="left"/>
        <w:rPr>
          <w:sz w:val="24"/>
        </w:rPr>
      </w:pPr>
      <w:r>
        <w:rPr>
          <w:sz w:val="24"/>
        </w:rPr>
        <w:t>inexistirem custos de oportunidade capazes de justificar o vulto da </w:t>
      </w:r>
      <w:r>
        <w:rPr>
          <w:spacing w:val="-2"/>
          <w:sz w:val="24"/>
        </w:rPr>
        <w:t>oferta.</w:t>
      </w:r>
    </w:p>
    <w:p>
      <w:pPr>
        <w:pStyle w:val="ListParagraph"/>
        <w:numPr>
          <w:ilvl w:val="1"/>
          <w:numId w:val="7"/>
        </w:numPr>
        <w:tabs>
          <w:tab w:pos="843" w:val="left" w:leader="none"/>
        </w:tabs>
        <w:spacing w:line="235" w:lineRule="auto" w:before="119" w:after="0"/>
        <w:ind w:left="449" w:right="433" w:firstLine="0"/>
        <w:jc w:val="both"/>
        <w:rPr>
          <w:sz w:val="24"/>
        </w:rPr>
      </w:pPr>
      <w:r>
        <w:rPr>
          <w:sz w:val="24"/>
        </w:rPr>
        <w:t>Se houver indícios de inexequibilidade da proposta de preço, ou em caso da necessidade de esclarecimentos complementares, poderão ser efetuadas diligências, para que a empresa comprove a exequibilidade da proposta.</w:t>
      </w:r>
    </w:p>
    <w:p>
      <w:pPr>
        <w:pStyle w:val="ListParagraph"/>
        <w:numPr>
          <w:ilvl w:val="1"/>
          <w:numId w:val="7"/>
        </w:numPr>
        <w:tabs>
          <w:tab w:pos="822" w:val="left" w:leader="none"/>
        </w:tabs>
        <w:spacing w:line="235" w:lineRule="auto" w:before="119" w:after="0"/>
        <w:ind w:left="449" w:right="433" w:firstLine="0"/>
        <w:jc w:val="both"/>
        <w:rPr>
          <w:sz w:val="24"/>
        </w:rPr>
      </w:pPr>
      <w:r>
        <w:rPr>
          <w:sz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w:t>
      </w:r>
      <w:r>
        <w:rPr>
          <w:sz w:val="24"/>
        </w:rPr>
        <w:t>ele elaborada, com os respectivos valores adequados ao valor final da sua proposta, sob pena de não aceitação da proposta.</w:t>
      </w:r>
    </w:p>
    <w:p>
      <w:pPr>
        <w:pStyle w:val="ListParagraph"/>
        <w:numPr>
          <w:ilvl w:val="1"/>
          <w:numId w:val="7"/>
        </w:numPr>
        <w:tabs>
          <w:tab w:pos="816" w:val="left" w:leader="none"/>
        </w:tabs>
        <w:spacing w:line="235" w:lineRule="auto" w:before="118" w:after="0"/>
        <w:ind w:left="449" w:right="433" w:firstLine="0"/>
        <w:jc w:val="both"/>
        <w:rPr>
          <w:sz w:val="24"/>
        </w:rPr>
      </w:pPr>
      <w:r>
        <w:rPr>
          <w:sz w:val="24"/>
        </w:rPr>
        <w:t>Erros no preenchimento da planilha não constituem motivo para a desclassificação da proposta.</w:t>
      </w:r>
      <w:r>
        <w:rPr>
          <w:spacing w:val="-8"/>
          <w:sz w:val="24"/>
        </w:rPr>
        <w:t> </w:t>
      </w:r>
      <w:r>
        <w:rPr>
          <w:sz w:val="24"/>
        </w:rPr>
        <w:t>A</w:t>
      </w:r>
      <w:r>
        <w:rPr>
          <w:spacing w:val="-8"/>
          <w:sz w:val="24"/>
        </w:rPr>
        <w:t> </w:t>
      </w:r>
      <w:r>
        <w:rPr>
          <w:sz w:val="24"/>
        </w:rPr>
        <w:t>planilha poderá ser ajustada pelo fornecedor, no prazo indicado pelo sistema, desde que não haja majoração do preço e que se comprove que este é o bastante para arcar com todos os custos da </w:t>
      </w:r>
      <w:r>
        <w:rPr>
          <w:spacing w:val="-2"/>
          <w:sz w:val="24"/>
        </w:rPr>
        <w:t>contratação.</w:t>
      </w:r>
    </w:p>
    <w:p>
      <w:pPr>
        <w:pStyle w:val="ListParagraph"/>
        <w:numPr>
          <w:ilvl w:val="2"/>
          <w:numId w:val="7"/>
        </w:numPr>
        <w:tabs>
          <w:tab w:pos="989" w:val="left" w:leader="none"/>
        </w:tabs>
        <w:spacing w:line="240" w:lineRule="auto" w:before="115" w:after="0"/>
        <w:ind w:left="989" w:right="0" w:hanging="540"/>
        <w:jc w:val="both"/>
        <w:rPr>
          <w:sz w:val="24"/>
        </w:rPr>
      </w:pPr>
      <w:r>
        <w:rPr>
          <w:sz w:val="24"/>
        </w:rPr>
        <w:t>O ajuste de que trata este dispositivo se limita a sanar erros ou falhas que não alterem a substância das </w:t>
      </w:r>
      <w:r>
        <w:rPr>
          <w:spacing w:val="-2"/>
          <w:sz w:val="24"/>
        </w:rPr>
        <w:t>propostas.</w:t>
      </w:r>
    </w:p>
    <w:p>
      <w:pPr>
        <w:pStyle w:val="ListParagraph"/>
        <w:spacing w:after="0" w:line="240" w:lineRule="auto"/>
        <w:jc w:val="both"/>
        <w:rPr>
          <w:sz w:val="24"/>
        </w:rPr>
        <w:sectPr>
          <w:pgSz w:w="15840" w:h="24480"/>
          <w:pgMar w:top="480" w:bottom="280" w:left="360" w:right="360"/>
        </w:sectPr>
      </w:pPr>
    </w:p>
    <w:p>
      <w:pPr>
        <w:pStyle w:val="ListParagraph"/>
        <w:numPr>
          <w:ilvl w:val="2"/>
          <w:numId w:val="7"/>
        </w:numPr>
        <w:tabs>
          <w:tab w:pos="1007" w:val="left" w:leader="none"/>
        </w:tabs>
        <w:spacing w:line="235" w:lineRule="auto" w:before="80" w:after="0"/>
        <w:ind w:left="449" w:right="433" w:firstLine="0"/>
        <w:jc w:val="both"/>
        <w:rPr>
          <w:sz w:val="24"/>
        </w:rPr>
      </w:pPr>
      <w:r>
        <w:rPr>
          <w:sz w:val="24"/>
        </w:rPr>
        <w:t>Considera-se erro no preenchimento da planilha passível de correção a indicação de recolhimento de impostos e contribuições na forma do Simples Nacional, quando não cabível esse regime.</w:t>
      </w:r>
    </w:p>
    <w:p>
      <w:pPr>
        <w:pStyle w:val="ListParagraph"/>
        <w:numPr>
          <w:ilvl w:val="1"/>
          <w:numId w:val="7"/>
        </w:numPr>
        <w:tabs>
          <w:tab w:pos="848" w:val="left" w:leader="none"/>
        </w:tabs>
        <w:spacing w:line="235" w:lineRule="auto" w:before="119" w:after="0"/>
        <w:ind w:left="449" w:right="433" w:firstLine="0"/>
        <w:jc w:val="both"/>
        <w:rPr>
          <w:sz w:val="24"/>
        </w:rPr>
      </w:pPr>
      <w:r>
        <w:rPr>
          <w:sz w:val="24"/>
        </w:rPr>
        <w:t>Para fins de análise da proposta quanto ao cumprimento das especificações do objeto, poderá ser colhida a manifestação escrita do setor requisitante da área especializada no objeto.</w:t>
      </w:r>
    </w:p>
    <w:p>
      <w:pPr>
        <w:pStyle w:val="BodyText"/>
        <w:spacing w:before="229"/>
        <w:ind w:left="0"/>
      </w:pPr>
    </w:p>
    <w:p>
      <w:pPr>
        <w:pStyle w:val="Heading1"/>
        <w:numPr>
          <w:ilvl w:val="0"/>
          <w:numId w:val="1"/>
        </w:numPr>
        <w:tabs>
          <w:tab w:pos="689" w:val="left" w:leader="none"/>
        </w:tabs>
        <w:spacing w:line="240" w:lineRule="auto" w:before="0" w:after="0"/>
        <w:ind w:left="689" w:right="0" w:hanging="240"/>
        <w:jc w:val="both"/>
      </w:pPr>
      <w:r>
        <w:rPr/>
        <w:t>DA</w:t>
      </w:r>
      <w:r>
        <w:rPr>
          <w:spacing w:val="-15"/>
        </w:rPr>
        <w:t> </w:t>
      </w:r>
      <w:r>
        <w:rPr/>
        <w:t>FASE</w:t>
      </w:r>
      <w:r>
        <w:rPr>
          <w:spacing w:val="-11"/>
        </w:rPr>
        <w:t> </w:t>
      </w:r>
      <w:r>
        <w:rPr/>
        <w:t>DE</w:t>
      </w:r>
      <w:r>
        <w:rPr>
          <w:spacing w:val="-6"/>
        </w:rPr>
        <w:t> </w:t>
      </w:r>
      <w:r>
        <w:rPr>
          <w:spacing w:val="-2"/>
        </w:rPr>
        <w:t>HABILITAÇÃO</w:t>
      </w:r>
    </w:p>
    <w:p>
      <w:pPr>
        <w:pStyle w:val="ListParagraph"/>
        <w:numPr>
          <w:ilvl w:val="1"/>
          <w:numId w:val="8"/>
        </w:numPr>
        <w:tabs>
          <w:tab w:pos="819" w:val="left" w:leader="none"/>
        </w:tabs>
        <w:spacing w:line="235" w:lineRule="auto" w:before="118" w:after="0"/>
        <w:ind w:left="449" w:right="432" w:firstLine="0"/>
        <w:jc w:val="both"/>
        <w:rPr>
          <w:sz w:val="24"/>
        </w:rPr>
      </w:pPr>
      <w:r>
        <w:rPr>
          <w:sz w:val="24"/>
        </w:rPr>
        <w:t>O Pregoeiro verificará se o licitante provisoriamente classificado em primeiro lugar atende às condições de participação no certame, conforme previsto no </w:t>
      </w:r>
      <w:hyperlink r:id="rId21">
        <w:r>
          <w:rPr>
            <w:color w:val="0000ED"/>
            <w:sz w:val="24"/>
            <w:u w:val="single" w:color="0000ED"/>
          </w:rPr>
          <w:t>art. 14 da Lei nº 14.133/2021</w:t>
        </w:r>
      </w:hyperlink>
      <w:r>
        <w:rPr>
          <w:sz w:val="24"/>
        </w:rPr>
        <w:t>, legislação correlata e no item 2.9 do Edital, especialmente quanto à existência de sanção que impeça a participação no certame ou a futura contratação, mediante a consulta aos seguintes cadastros:</w:t>
      </w:r>
    </w:p>
    <w:p>
      <w:pPr>
        <w:pStyle w:val="ListParagraph"/>
        <w:numPr>
          <w:ilvl w:val="0"/>
          <w:numId w:val="9"/>
        </w:numPr>
        <w:tabs>
          <w:tab w:pos="695" w:val="left" w:leader="none"/>
        </w:tabs>
        <w:spacing w:line="240" w:lineRule="auto" w:before="114" w:after="0"/>
        <w:ind w:left="695" w:right="0" w:hanging="246"/>
        <w:jc w:val="both"/>
        <w:rPr>
          <w:sz w:val="24"/>
        </w:rPr>
      </w:pPr>
      <w:r>
        <w:rPr>
          <w:spacing w:val="-2"/>
          <w:sz w:val="24"/>
        </w:rPr>
        <w:t>SICAF;</w:t>
      </w:r>
    </w:p>
    <w:p>
      <w:pPr>
        <w:pStyle w:val="ListParagraph"/>
        <w:numPr>
          <w:ilvl w:val="0"/>
          <w:numId w:val="9"/>
        </w:numPr>
        <w:tabs>
          <w:tab w:pos="973" w:val="left" w:leader="none"/>
          <w:tab w:pos="2149" w:val="left" w:leader="none"/>
          <w:tab w:pos="3338" w:val="left" w:leader="none"/>
          <w:tab w:pos="3888" w:val="left" w:leader="none"/>
          <w:tab w:pos="5144" w:val="left" w:leader="none"/>
          <w:tab w:pos="6400" w:val="left" w:leader="none"/>
          <w:tab w:pos="6830" w:val="left" w:leader="none"/>
          <w:tab w:pos="8140" w:val="left" w:leader="none"/>
          <w:tab w:pos="8543" w:val="left" w:leader="none"/>
          <w:tab w:pos="9446" w:val="left" w:leader="none"/>
          <w:tab w:pos="10556" w:val="left" w:leader="none"/>
          <w:tab w:pos="11279" w:val="left" w:leader="none"/>
          <w:tab w:pos="13548" w:val="left" w:leader="none"/>
          <w:tab w:pos="14098" w:val="left" w:leader="none"/>
        </w:tabs>
        <w:spacing w:line="235" w:lineRule="auto" w:before="119" w:after="0"/>
        <w:ind w:left="449" w:right="433" w:firstLine="0"/>
        <w:jc w:val="left"/>
        <w:rPr>
          <w:sz w:val="24"/>
        </w:rPr>
      </w:pPr>
      <w:r>
        <w:rPr>
          <w:spacing w:val="-2"/>
          <w:sz w:val="24"/>
        </w:rPr>
        <w:t>Cadastro</w:t>
      </w:r>
      <w:r>
        <w:rPr>
          <w:sz w:val="24"/>
        </w:rPr>
        <w:tab/>
      </w:r>
      <w:r>
        <w:rPr>
          <w:spacing w:val="-2"/>
          <w:sz w:val="24"/>
        </w:rPr>
        <w:t>Nacional</w:t>
      </w:r>
      <w:r>
        <w:rPr>
          <w:sz w:val="24"/>
        </w:rPr>
        <w:tab/>
      </w:r>
      <w:r>
        <w:rPr>
          <w:spacing w:val="-6"/>
          <w:sz w:val="24"/>
        </w:rPr>
        <w:t>de</w:t>
      </w:r>
      <w:r>
        <w:rPr>
          <w:sz w:val="24"/>
        </w:rPr>
        <w:tab/>
      </w:r>
      <w:r>
        <w:rPr>
          <w:spacing w:val="-2"/>
          <w:sz w:val="24"/>
        </w:rPr>
        <w:t>Empresas</w:t>
      </w:r>
      <w:r>
        <w:rPr>
          <w:sz w:val="24"/>
        </w:rPr>
        <w:tab/>
      </w:r>
      <w:r>
        <w:rPr>
          <w:spacing w:val="-2"/>
          <w:sz w:val="24"/>
        </w:rPr>
        <w:t>Inidôneas</w:t>
      </w:r>
      <w:r>
        <w:rPr>
          <w:sz w:val="24"/>
        </w:rPr>
        <w:tab/>
      </w:r>
      <w:r>
        <w:rPr>
          <w:spacing w:val="-10"/>
          <w:sz w:val="24"/>
        </w:rPr>
        <w:t>e</w:t>
      </w:r>
      <w:r>
        <w:rPr>
          <w:sz w:val="24"/>
        </w:rPr>
        <w:tab/>
      </w:r>
      <w:r>
        <w:rPr>
          <w:spacing w:val="-2"/>
          <w:sz w:val="24"/>
        </w:rPr>
        <w:t>Suspensas</w:t>
      </w:r>
      <w:r>
        <w:rPr>
          <w:sz w:val="24"/>
        </w:rPr>
        <w:tab/>
      </w:r>
      <w:r>
        <w:rPr>
          <w:spacing w:val="-10"/>
          <w:sz w:val="24"/>
        </w:rPr>
        <w:t>-</w:t>
      </w:r>
      <w:r>
        <w:rPr>
          <w:sz w:val="24"/>
        </w:rPr>
        <w:tab/>
      </w:r>
      <w:r>
        <w:rPr>
          <w:spacing w:val="-2"/>
          <w:sz w:val="24"/>
        </w:rPr>
        <w:t>CEIS,</w:t>
      </w:r>
      <w:r>
        <w:rPr>
          <w:sz w:val="24"/>
        </w:rPr>
        <w:tab/>
      </w:r>
      <w:r>
        <w:rPr>
          <w:spacing w:val="-2"/>
          <w:sz w:val="24"/>
        </w:rPr>
        <w:t>mantido</w:t>
      </w:r>
      <w:r>
        <w:rPr>
          <w:sz w:val="24"/>
        </w:rPr>
        <w:tab/>
      </w:r>
      <w:r>
        <w:rPr>
          <w:spacing w:val="-4"/>
          <w:sz w:val="24"/>
        </w:rPr>
        <w:t>pela</w:t>
      </w:r>
      <w:r>
        <w:rPr>
          <w:sz w:val="24"/>
        </w:rPr>
        <w:tab/>
      </w:r>
      <w:r>
        <w:rPr>
          <w:spacing w:val="-2"/>
          <w:sz w:val="24"/>
        </w:rPr>
        <w:t>Controladoria-Geral</w:t>
      </w:r>
      <w:r>
        <w:rPr>
          <w:sz w:val="24"/>
        </w:rPr>
        <w:tab/>
      </w:r>
      <w:r>
        <w:rPr>
          <w:spacing w:val="-6"/>
          <w:sz w:val="24"/>
        </w:rPr>
        <w:t>da</w:t>
      </w:r>
      <w:r>
        <w:rPr>
          <w:sz w:val="24"/>
        </w:rPr>
        <w:tab/>
      </w:r>
      <w:r>
        <w:rPr>
          <w:spacing w:val="-2"/>
          <w:sz w:val="24"/>
        </w:rPr>
        <w:t>União (</w:t>
      </w:r>
      <w:hyperlink r:id="rId22">
        <w:r>
          <w:rPr>
            <w:color w:val="0000ED"/>
            <w:spacing w:val="-2"/>
            <w:sz w:val="24"/>
            <w:u w:val="single" w:color="0000ED"/>
          </w:rPr>
          <w:t>ht</w:t>
        </w:r>
        <w:r>
          <w:rPr>
            <w:color w:val="0000ED"/>
            <w:spacing w:val="-2"/>
            <w:sz w:val="24"/>
          </w:rPr>
          <w:t>tp</w:t>
        </w:r>
        <w:r>
          <w:rPr>
            <w:color w:val="0000ED"/>
            <w:spacing w:val="-2"/>
            <w:sz w:val="24"/>
            <w:u w:val="single" w:color="0000ED"/>
          </w:rPr>
          <w:t>s://www.portaltransparencia</w:t>
        </w:r>
        <w:r>
          <w:rPr>
            <w:color w:val="0000ED"/>
            <w:spacing w:val="-2"/>
            <w:sz w:val="24"/>
          </w:rPr>
          <w:t>.g</w:t>
        </w:r>
        <w:r>
          <w:rPr>
            <w:color w:val="0000ED"/>
            <w:spacing w:val="-2"/>
            <w:sz w:val="24"/>
            <w:u w:val="single" w:color="0000ED"/>
          </w:rPr>
          <w:t>ov.br/sancoes/ceis</w:t>
        </w:r>
      </w:hyperlink>
      <w:r>
        <w:rPr>
          <w:spacing w:val="-2"/>
          <w:sz w:val="24"/>
        </w:rPr>
        <w:t>);</w:t>
      </w:r>
    </w:p>
    <w:p>
      <w:pPr>
        <w:pStyle w:val="ListParagraph"/>
        <w:numPr>
          <w:ilvl w:val="0"/>
          <w:numId w:val="9"/>
        </w:numPr>
        <w:tabs>
          <w:tab w:pos="801" w:val="left" w:leader="none"/>
        </w:tabs>
        <w:spacing w:line="235" w:lineRule="auto" w:before="119" w:after="0"/>
        <w:ind w:left="449" w:right="433" w:firstLine="0"/>
        <w:jc w:val="left"/>
        <w:rPr>
          <w:sz w:val="24"/>
        </w:rPr>
      </w:pPr>
      <w:r>
        <w:rPr>
          <w:sz w:val="24"/>
        </w:rPr>
        <w:t>Cadastro</w:t>
      </w:r>
      <w:r>
        <w:rPr>
          <w:spacing w:val="73"/>
          <w:w w:val="150"/>
          <w:sz w:val="24"/>
        </w:rPr>
        <w:t> </w:t>
      </w:r>
      <w:r>
        <w:rPr>
          <w:sz w:val="24"/>
        </w:rPr>
        <w:t>Nacional</w:t>
      </w:r>
      <w:r>
        <w:rPr>
          <w:spacing w:val="73"/>
          <w:w w:val="150"/>
          <w:sz w:val="24"/>
        </w:rPr>
        <w:t> </w:t>
      </w:r>
      <w:r>
        <w:rPr>
          <w:sz w:val="24"/>
        </w:rPr>
        <w:t>de</w:t>
      </w:r>
      <w:r>
        <w:rPr>
          <w:spacing w:val="73"/>
          <w:w w:val="150"/>
          <w:sz w:val="24"/>
        </w:rPr>
        <w:t> </w:t>
      </w:r>
      <w:r>
        <w:rPr>
          <w:sz w:val="24"/>
        </w:rPr>
        <w:t>Condenações</w:t>
      </w:r>
      <w:r>
        <w:rPr>
          <w:spacing w:val="73"/>
          <w:w w:val="150"/>
          <w:sz w:val="24"/>
        </w:rPr>
        <w:t> </w:t>
      </w:r>
      <w:r>
        <w:rPr>
          <w:sz w:val="24"/>
        </w:rPr>
        <w:t>Cíveis</w:t>
      </w:r>
      <w:r>
        <w:rPr>
          <w:spacing w:val="73"/>
          <w:w w:val="150"/>
          <w:sz w:val="24"/>
        </w:rPr>
        <w:t> </w:t>
      </w:r>
      <w:r>
        <w:rPr>
          <w:sz w:val="24"/>
        </w:rPr>
        <w:t>por</w:t>
      </w:r>
      <w:r>
        <w:rPr>
          <w:spacing w:val="80"/>
          <w:sz w:val="24"/>
        </w:rPr>
        <w:t> </w:t>
      </w:r>
      <w:r>
        <w:rPr>
          <w:sz w:val="24"/>
        </w:rPr>
        <w:t>Atos</w:t>
      </w:r>
      <w:r>
        <w:rPr>
          <w:spacing w:val="73"/>
          <w:w w:val="150"/>
          <w:sz w:val="24"/>
        </w:rPr>
        <w:t> </w:t>
      </w:r>
      <w:r>
        <w:rPr>
          <w:sz w:val="24"/>
        </w:rPr>
        <w:t>de</w:t>
      </w:r>
      <w:r>
        <w:rPr>
          <w:spacing w:val="73"/>
          <w:w w:val="150"/>
          <w:sz w:val="24"/>
        </w:rPr>
        <w:t> </w:t>
      </w:r>
      <w:r>
        <w:rPr>
          <w:sz w:val="24"/>
        </w:rPr>
        <w:t>Improbidade</w:t>
      </w:r>
      <w:r>
        <w:rPr>
          <w:spacing w:val="80"/>
          <w:sz w:val="24"/>
        </w:rPr>
        <w:t> </w:t>
      </w:r>
      <w:r>
        <w:rPr>
          <w:sz w:val="24"/>
        </w:rPr>
        <w:t>Administrativa,</w:t>
      </w:r>
      <w:r>
        <w:rPr>
          <w:spacing w:val="73"/>
          <w:w w:val="150"/>
          <w:sz w:val="24"/>
        </w:rPr>
        <w:t> </w:t>
      </w:r>
      <w:r>
        <w:rPr>
          <w:sz w:val="24"/>
        </w:rPr>
        <w:t>mantido</w:t>
      </w:r>
      <w:r>
        <w:rPr>
          <w:spacing w:val="73"/>
          <w:w w:val="150"/>
          <w:sz w:val="24"/>
        </w:rPr>
        <w:t> </w:t>
      </w:r>
      <w:r>
        <w:rPr>
          <w:sz w:val="24"/>
        </w:rPr>
        <w:t>pelo</w:t>
      </w:r>
      <w:r>
        <w:rPr>
          <w:spacing w:val="73"/>
          <w:w w:val="150"/>
          <w:sz w:val="24"/>
        </w:rPr>
        <w:t> </w:t>
      </w:r>
      <w:r>
        <w:rPr>
          <w:sz w:val="24"/>
        </w:rPr>
        <w:t>Conselho</w:t>
      </w:r>
      <w:r>
        <w:rPr>
          <w:spacing w:val="73"/>
          <w:w w:val="150"/>
          <w:sz w:val="24"/>
        </w:rPr>
        <w:t> </w:t>
      </w:r>
      <w:r>
        <w:rPr>
          <w:sz w:val="24"/>
        </w:rPr>
        <w:t>Nacional</w:t>
      </w:r>
      <w:r>
        <w:rPr>
          <w:spacing w:val="73"/>
          <w:w w:val="150"/>
          <w:sz w:val="24"/>
        </w:rPr>
        <w:t> </w:t>
      </w:r>
      <w:r>
        <w:rPr>
          <w:sz w:val="24"/>
        </w:rPr>
        <w:t>de</w:t>
      </w:r>
      <w:r>
        <w:rPr>
          <w:spacing w:val="73"/>
          <w:w w:val="150"/>
          <w:sz w:val="24"/>
        </w:rPr>
        <w:t> </w:t>
      </w:r>
      <w:r>
        <w:rPr>
          <w:sz w:val="24"/>
        </w:rPr>
        <w:t>Justiça </w:t>
      </w:r>
      <w:hyperlink r:id="rId23">
        <w:r>
          <w:rPr>
            <w:spacing w:val="-2"/>
            <w:sz w:val="24"/>
          </w:rPr>
          <w:t>(www.cnj.jus.br/improbidade_adm/consultar_requerido.php);</w:t>
        </w:r>
      </w:hyperlink>
    </w:p>
    <w:p>
      <w:pPr>
        <w:pStyle w:val="ListParagraph"/>
        <w:numPr>
          <w:ilvl w:val="0"/>
          <w:numId w:val="9"/>
        </w:numPr>
        <w:tabs>
          <w:tab w:pos="1123" w:val="left" w:leader="none"/>
          <w:tab w:pos="2450" w:val="left" w:leader="none"/>
          <w:tab w:pos="3790" w:val="left" w:leader="none"/>
          <w:tab w:pos="4490" w:val="left" w:leader="none"/>
          <w:tab w:pos="5897" w:val="left" w:leader="none"/>
          <w:tab w:pos="7130" w:val="left" w:leader="none"/>
          <w:tab w:pos="7724" w:val="left" w:leader="none"/>
          <w:tab w:pos="8844" w:val="left" w:leader="none"/>
          <w:tab w:pos="10105" w:val="left" w:leader="none"/>
          <w:tab w:pos="10978" w:val="left" w:leader="none"/>
          <w:tab w:pos="13398" w:val="left" w:leader="none"/>
          <w:tab w:pos="14098" w:val="left" w:leader="none"/>
        </w:tabs>
        <w:spacing w:line="235" w:lineRule="auto" w:before="119" w:after="0"/>
        <w:ind w:left="449" w:right="433" w:firstLine="0"/>
        <w:jc w:val="left"/>
        <w:rPr>
          <w:sz w:val="24"/>
        </w:rPr>
      </w:pPr>
      <w:r>
        <w:rPr>
          <w:sz w:val="24"/>
        </w:rPr>
        <mc:AlternateContent>
          <mc:Choice Requires="wps">
            <w:drawing>
              <wp:anchor distT="0" distB="0" distL="0" distR="0" allowOverlap="1" layoutInCell="1" locked="0" behindDoc="0" simplePos="0" relativeHeight="15729152">
                <wp:simplePos x="0" y="0"/>
                <wp:positionH relativeFrom="page">
                  <wp:posOffset>3745596</wp:posOffset>
                </wp:positionH>
                <wp:positionV relativeFrom="paragraph">
                  <wp:posOffset>396265</wp:posOffset>
                </wp:positionV>
                <wp:extent cx="37465" cy="9525"/>
                <wp:effectExtent l="0" t="0" r="0" b="0"/>
                <wp:wrapNone/>
                <wp:docPr id="3" name="Graphic 3"/>
                <wp:cNvGraphicFramePr>
                  <a:graphicFrameLocks/>
                </wp:cNvGraphicFramePr>
                <a:graphic>
                  <a:graphicData uri="http://schemas.microsoft.com/office/word/2010/wordprocessingShape">
                    <wps:wsp>
                      <wps:cNvPr id="3" name="Graphic 3"/>
                      <wps:cNvSpPr/>
                      <wps:spPr>
                        <a:xfrm>
                          <a:off x="0" y="0"/>
                          <a:ext cx="37465" cy="9525"/>
                        </a:xfrm>
                        <a:custGeom>
                          <a:avLst/>
                          <a:gdLst/>
                          <a:ahLst/>
                          <a:cxnLst/>
                          <a:rect l="l" t="t" r="r" b="b"/>
                          <a:pathLst>
                            <a:path w="37465" h="9525">
                              <a:moveTo>
                                <a:pt x="37316" y="9524"/>
                              </a:moveTo>
                              <a:lnTo>
                                <a:pt x="0" y="9524"/>
                              </a:lnTo>
                              <a:lnTo>
                                <a:pt x="0" y="0"/>
                              </a:lnTo>
                              <a:lnTo>
                                <a:pt x="37316" y="0"/>
                              </a:lnTo>
                              <a:lnTo>
                                <a:pt x="37316"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294.928864pt;margin-top:31.201971pt;width:2.938318pt;height:.75pt;mso-position-horizontal-relative:page;mso-position-vertical-relative:paragraph;z-index:15729152" id="docshape2" filled="true" fillcolor="#0000ed" stroked="false">
                <v:fill type="solid"/>
                <w10:wrap type="none"/>
              </v:rect>
            </w:pict>
          </mc:Fallback>
        </mc:AlternateContent>
      </w:r>
      <w:r>
        <w:rPr>
          <w:spacing w:val="-2"/>
          <w:sz w:val="24"/>
        </w:rPr>
        <w:t>Cadastro</w:t>
      </w:r>
      <w:r>
        <w:rPr>
          <w:sz w:val="24"/>
        </w:rPr>
        <w:tab/>
      </w:r>
      <w:r>
        <w:rPr>
          <w:spacing w:val="-2"/>
          <w:sz w:val="24"/>
        </w:rPr>
        <w:t>Nacional</w:t>
      </w:r>
      <w:r>
        <w:rPr>
          <w:sz w:val="24"/>
        </w:rPr>
        <w:tab/>
      </w:r>
      <w:r>
        <w:rPr>
          <w:spacing w:val="-6"/>
          <w:sz w:val="24"/>
        </w:rPr>
        <w:t>de</w:t>
      </w:r>
      <w:r>
        <w:rPr>
          <w:sz w:val="24"/>
        </w:rPr>
        <w:tab/>
      </w:r>
      <w:r>
        <w:rPr>
          <w:spacing w:val="-2"/>
          <w:sz w:val="24"/>
        </w:rPr>
        <w:t>Empresas</w:t>
      </w:r>
      <w:r>
        <w:rPr>
          <w:sz w:val="24"/>
        </w:rPr>
        <w:tab/>
      </w:r>
      <w:r>
        <w:rPr>
          <w:spacing w:val="-2"/>
          <w:sz w:val="24"/>
        </w:rPr>
        <w:t>Punidas</w:t>
      </w:r>
      <w:r>
        <w:rPr>
          <w:sz w:val="24"/>
        </w:rPr>
        <w:tab/>
      </w:r>
      <w:r>
        <w:rPr>
          <w:spacing w:val="-10"/>
          <w:sz w:val="24"/>
        </w:rPr>
        <w:t>–</w:t>
      </w:r>
      <w:r>
        <w:rPr>
          <w:sz w:val="24"/>
        </w:rPr>
        <w:tab/>
      </w:r>
      <w:r>
        <w:rPr>
          <w:spacing w:val="-2"/>
          <w:sz w:val="24"/>
        </w:rPr>
        <w:t>CNEP,</w:t>
      </w:r>
      <w:r>
        <w:rPr>
          <w:sz w:val="24"/>
        </w:rPr>
        <w:tab/>
      </w:r>
      <w:r>
        <w:rPr>
          <w:spacing w:val="-2"/>
          <w:sz w:val="24"/>
        </w:rPr>
        <w:t>mantido</w:t>
      </w:r>
      <w:r>
        <w:rPr>
          <w:sz w:val="24"/>
        </w:rPr>
        <w:tab/>
      </w:r>
      <w:r>
        <w:rPr>
          <w:spacing w:val="-4"/>
          <w:sz w:val="24"/>
        </w:rPr>
        <w:t>pela</w:t>
      </w:r>
      <w:r>
        <w:rPr>
          <w:sz w:val="24"/>
        </w:rPr>
        <w:tab/>
      </w:r>
      <w:r>
        <w:rPr>
          <w:spacing w:val="-2"/>
          <w:sz w:val="24"/>
        </w:rPr>
        <w:t>Controladoria-Geral</w:t>
      </w:r>
      <w:r>
        <w:rPr>
          <w:sz w:val="24"/>
        </w:rPr>
        <w:tab/>
      </w:r>
      <w:r>
        <w:rPr>
          <w:spacing w:val="-6"/>
          <w:sz w:val="24"/>
        </w:rPr>
        <w:t>da</w:t>
      </w:r>
      <w:r>
        <w:rPr>
          <w:sz w:val="24"/>
        </w:rPr>
        <w:tab/>
      </w:r>
      <w:r>
        <w:rPr>
          <w:spacing w:val="-2"/>
          <w:sz w:val="24"/>
        </w:rPr>
        <w:t>União (</w:t>
      </w:r>
      <w:hyperlink r:id="rId24">
        <w:r>
          <w:rPr>
            <w:color w:val="0000ED"/>
            <w:spacing w:val="-2"/>
            <w:sz w:val="24"/>
            <w:u w:val="single" w:color="0000ED"/>
          </w:rPr>
          <w:t>ht</w:t>
        </w:r>
        <w:r>
          <w:rPr>
            <w:color w:val="0000ED"/>
            <w:spacing w:val="-2"/>
            <w:sz w:val="24"/>
          </w:rPr>
          <w:t>tp</w:t>
        </w:r>
        <w:r>
          <w:rPr>
            <w:color w:val="0000ED"/>
            <w:spacing w:val="-2"/>
            <w:sz w:val="24"/>
            <w:u w:val="single" w:color="0000ED"/>
          </w:rPr>
          <w:t>s://www.portaltransparencia</w:t>
        </w:r>
        <w:r>
          <w:rPr>
            <w:color w:val="0000ED"/>
            <w:spacing w:val="-2"/>
            <w:sz w:val="24"/>
          </w:rPr>
          <w:t>.g</w:t>
        </w:r>
        <w:r>
          <w:rPr>
            <w:color w:val="0000ED"/>
            <w:spacing w:val="-2"/>
            <w:sz w:val="24"/>
            <w:u w:val="single" w:color="0000ED"/>
          </w:rPr>
          <w:t>ov.br/sancoes/cne</w:t>
        </w:r>
        <w:r>
          <w:rPr>
            <w:color w:val="0000ED"/>
            <w:spacing w:val="-2"/>
            <w:sz w:val="24"/>
          </w:rPr>
          <w:t>p</w:t>
        </w:r>
      </w:hyperlink>
      <w:r>
        <w:rPr>
          <w:spacing w:val="-2"/>
          <w:sz w:val="24"/>
        </w:rPr>
        <w:t>);</w:t>
      </w:r>
    </w:p>
    <w:p>
      <w:pPr>
        <w:pStyle w:val="ListParagraph"/>
        <w:numPr>
          <w:ilvl w:val="0"/>
          <w:numId w:val="9"/>
        </w:numPr>
        <w:tabs>
          <w:tab w:pos="695" w:val="left" w:leader="none"/>
        </w:tabs>
        <w:spacing w:line="240" w:lineRule="auto" w:before="115" w:after="0"/>
        <w:ind w:left="695" w:right="0" w:hanging="246"/>
        <w:jc w:val="left"/>
        <w:rPr>
          <w:sz w:val="24"/>
        </w:rPr>
      </w:pPr>
      <w:r>
        <w:rPr>
          <w:sz w:val="24"/>
        </w:rPr>
        <w:t>Lista</w:t>
      </w:r>
      <w:r>
        <w:rPr>
          <w:spacing w:val="-1"/>
          <w:sz w:val="24"/>
        </w:rPr>
        <w:t> </w:t>
      </w:r>
      <w:r>
        <w:rPr>
          <w:sz w:val="24"/>
        </w:rPr>
        <w:t>de</w:t>
      </w:r>
      <w:r>
        <w:rPr>
          <w:spacing w:val="-1"/>
          <w:sz w:val="24"/>
        </w:rPr>
        <w:t> </w:t>
      </w:r>
      <w:r>
        <w:rPr>
          <w:sz w:val="24"/>
        </w:rPr>
        <w:t>inidôneos</w:t>
      </w:r>
      <w:r>
        <w:rPr>
          <w:spacing w:val="-1"/>
          <w:sz w:val="24"/>
        </w:rPr>
        <w:t> </w:t>
      </w:r>
      <w:r>
        <w:rPr>
          <w:sz w:val="24"/>
        </w:rPr>
        <w:t>mantida</w:t>
      </w:r>
      <w:r>
        <w:rPr>
          <w:spacing w:val="-1"/>
          <w:sz w:val="24"/>
        </w:rPr>
        <w:t> </w:t>
      </w:r>
      <w:r>
        <w:rPr>
          <w:sz w:val="24"/>
        </w:rPr>
        <w:t>pelo</w:t>
      </w:r>
      <w:r>
        <w:rPr>
          <w:spacing w:val="-6"/>
          <w:sz w:val="24"/>
        </w:rPr>
        <w:t> </w:t>
      </w:r>
      <w:r>
        <w:rPr>
          <w:sz w:val="24"/>
        </w:rPr>
        <w:t>Tribunal</w:t>
      </w:r>
      <w:r>
        <w:rPr>
          <w:spacing w:val="-1"/>
          <w:sz w:val="24"/>
        </w:rPr>
        <w:t> </w:t>
      </w:r>
      <w:r>
        <w:rPr>
          <w:sz w:val="24"/>
        </w:rPr>
        <w:t>de</w:t>
      </w:r>
      <w:r>
        <w:rPr>
          <w:spacing w:val="-1"/>
          <w:sz w:val="24"/>
        </w:rPr>
        <w:t> </w:t>
      </w:r>
      <w:r>
        <w:rPr>
          <w:sz w:val="24"/>
        </w:rPr>
        <w:t>Contas</w:t>
      </w:r>
      <w:r>
        <w:rPr>
          <w:spacing w:val="-1"/>
          <w:sz w:val="24"/>
        </w:rPr>
        <w:t> </w:t>
      </w:r>
      <w:r>
        <w:rPr>
          <w:sz w:val="24"/>
        </w:rPr>
        <w:t>da</w:t>
      </w:r>
      <w:r>
        <w:rPr>
          <w:spacing w:val="-1"/>
          <w:sz w:val="24"/>
        </w:rPr>
        <w:t> </w:t>
      </w:r>
      <w:r>
        <w:rPr>
          <w:sz w:val="24"/>
        </w:rPr>
        <w:t>União; </w:t>
      </w:r>
      <w:r>
        <w:rPr>
          <w:spacing w:val="-10"/>
          <w:sz w:val="24"/>
        </w:rPr>
        <w:t>e</w:t>
      </w:r>
    </w:p>
    <w:p>
      <w:pPr>
        <w:pStyle w:val="ListParagraph"/>
        <w:numPr>
          <w:ilvl w:val="0"/>
          <w:numId w:val="9"/>
        </w:numPr>
        <w:tabs>
          <w:tab w:pos="668" w:val="left" w:leader="none"/>
        </w:tabs>
        <w:spacing w:line="240" w:lineRule="auto" w:before="114" w:after="0"/>
        <w:ind w:left="668" w:right="0" w:hanging="219"/>
        <w:jc w:val="left"/>
        <w:rPr>
          <w:sz w:val="24"/>
        </w:rPr>
      </w:pPr>
      <w:r>
        <w:rPr>
          <w:sz w:val="24"/>
        </w:rPr>
        <w:t>módulo Registro de Ocorrências do </w:t>
      </w:r>
      <w:r>
        <w:rPr>
          <w:spacing w:val="-2"/>
          <w:sz w:val="24"/>
        </w:rPr>
        <w:t>SIGA.</w:t>
      </w:r>
    </w:p>
    <w:p>
      <w:pPr>
        <w:pStyle w:val="ListParagraph"/>
        <w:numPr>
          <w:ilvl w:val="1"/>
          <w:numId w:val="8"/>
        </w:numPr>
        <w:tabs>
          <w:tab w:pos="796" w:val="left" w:leader="none"/>
        </w:tabs>
        <w:spacing w:line="235" w:lineRule="auto" w:before="118" w:after="0"/>
        <w:ind w:left="449" w:right="433" w:firstLine="0"/>
        <w:jc w:val="left"/>
        <w:rPr>
          <w:sz w:val="24"/>
        </w:rPr>
      </w:pPr>
      <w:r>
        <w:rPr>
          <w:sz w:val="24"/>
        </w:rPr>
        <w:t>A</w:t>
      </w:r>
      <w:r>
        <w:rPr>
          <w:spacing w:val="-14"/>
          <w:sz w:val="24"/>
        </w:rPr>
        <w:t> </w:t>
      </w:r>
      <w:r>
        <w:rPr>
          <w:sz w:val="24"/>
        </w:rPr>
        <w:t>consulta</w:t>
      </w:r>
      <w:r>
        <w:rPr>
          <w:spacing w:val="-1"/>
          <w:sz w:val="24"/>
        </w:rPr>
        <w:t> </w:t>
      </w:r>
      <w:r>
        <w:rPr>
          <w:sz w:val="24"/>
        </w:rPr>
        <w:t>aos</w:t>
      </w:r>
      <w:r>
        <w:rPr>
          <w:spacing w:val="-1"/>
          <w:sz w:val="24"/>
        </w:rPr>
        <w:t> </w:t>
      </w:r>
      <w:r>
        <w:rPr>
          <w:sz w:val="24"/>
        </w:rPr>
        <w:t>cadastros</w:t>
      </w:r>
      <w:r>
        <w:rPr>
          <w:spacing w:val="-1"/>
          <w:sz w:val="24"/>
        </w:rPr>
        <w:t> </w:t>
      </w:r>
      <w:r>
        <w:rPr>
          <w:sz w:val="24"/>
        </w:rPr>
        <w:t>será</w:t>
      </w:r>
      <w:r>
        <w:rPr>
          <w:spacing w:val="-1"/>
          <w:sz w:val="24"/>
        </w:rPr>
        <w:t> </w:t>
      </w:r>
      <w:r>
        <w:rPr>
          <w:sz w:val="24"/>
        </w:rPr>
        <w:t>realizada</w:t>
      </w:r>
      <w:r>
        <w:rPr>
          <w:spacing w:val="-1"/>
          <w:sz w:val="24"/>
        </w:rPr>
        <w:t> </w:t>
      </w:r>
      <w:r>
        <w:rPr>
          <w:sz w:val="24"/>
        </w:rPr>
        <w:t>em</w:t>
      </w:r>
      <w:r>
        <w:rPr>
          <w:spacing w:val="-1"/>
          <w:sz w:val="24"/>
        </w:rPr>
        <w:t> </w:t>
      </w:r>
      <w:r>
        <w:rPr>
          <w:sz w:val="24"/>
        </w:rPr>
        <w:t>nome</w:t>
      </w:r>
      <w:r>
        <w:rPr>
          <w:spacing w:val="-1"/>
          <w:sz w:val="24"/>
        </w:rPr>
        <w:t> </w:t>
      </w:r>
      <w:r>
        <w:rPr>
          <w:sz w:val="24"/>
        </w:rPr>
        <w:t>da</w:t>
      </w:r>
      <w:r>
        <w:rPr>
          <w:spacing w:val="-1"/>
          <w:sz w:val="24"/>
        </w:rPr>
        <w:t> </w:t>
      </w:r>
      <w:r>
        <w:rPr>
          <w:sz w:val="24"/>
        </w:rPr>
        <w:t>empresa</w:t>
      </w:r>
      <w:r>
        <w:rPr>
          <w:spacing w:val="-1"/>
          <w:sz w:val="24"/>
        </w:rPr>
        <w:t> </w:t>
      </w:r>
      <w:r>
        <w:rPr>
          <w:sz w:val="24"/>
        </w:rPr>
        <w:t>licitante</w:t>
      </w:r>
      <w:r>
        <w:rPr>
          <w:spacing w:val="-1"/>
          <w:sz w:val="24"/>
        </w:rPr>
        <w:t> </w:t>
      </w:r>
      <w:r>
        <w:rPr>
          <w:sz w:val="24"/>
        </w:rPr>
        <w:t>e</w:t>
      </w:r>
      <w:r>
        <w:rPr>
          <w:spacing w:val="-1"/>
          <w:sz w:val="24"/>
        </w:rPr>
        <w:t> </w:t>
      </w:r>
      <w:r>
        <w:rPr>
          <w:sz w:val="24"/>
        </w:rPr>
        <w:t>também</w:t>
      </w:r>
      <w:r>
        <w:rPr>
          <w:spacing w:val="-1"/>
          <w:sz w:val="24"/>
        </w:rPr>
        <w:t> </w:t>
      </w:r>
      <w:r>
        <w:rPr>
          <w:sz w:val="24"/>
        </w:rPr>
        <w:t>de</w:t>
      </w:r>
      <w:r>
        <w:rPr>
          <w:spacing w:val="-1"/>
          <w:sz w:val="24"/>
        </w:rPr>
        <w:t> </w:t>
      </w:r>
      <w:r>
        <w:rPr>
          <w:sz w:val="24"/>
        </w:rPr>
        <w:t>seu</w:t>
      </w:r>
      <w:r>
        <w:rPr>
          <w:spacing w:val="-1"/>
          <w:sz w:val="24"/>
        </w:rPr>
        <w:t> </w:t>
      </w:r>
      <w:r>
        <w:rPr>
          <w:sz w:val="24"/>
        </w:rPr>
        <w:t>sócio</w:t>
      </w:r>
      <w:r>
        <w:rPr>
          <w:spacing w:val="-1"/>
          <w:sz w:val="24"/>
        </w:rPr>
        <w:t> </w:t>
      </w:r>
      <w:r>
        <w:rPr>
          <w:sz w:val="24"/>
        </w:rPr>
        <w:t>majoritário,</w:t>
      </w:r>
      <w:r>
        <w:rPr>
          <w:spacing w:val="-1"/>
          <w:sz w:val="24"/>
        </w:rPr>
        <w:t> </w:t>
      </w:r>
      <w:r>
        <w:rPr>
          <w:sz w:val="24"/>
        </w:rPr>
        <w:t>por</w:t>
      </w:r>
      <w:r>
        <w:rPr>
          <w:spacing w:val="-1"/>
          <w:sz w:val="24"/>
        </w:rPr>
        <w:t> </w:t>
      </w:r>
      <w:r>
        <w:rPr>
          <w:sz w:val="24"/>
        </w:rPr>
        <w:t>força</w:t>
      </w:r>
      <w:r>
        <w:rPr>
          <w:spacing w:val="-1"/>
          <w:sz w:val="24"/>
        </w:rPr>
        <w:t> </w:t>
      </w:r>
      <w:r>
        <w:rPr>
          <w:sz w:val="24"/>
        </w:rPr>
        <w:t>da</w:t>
      </w:r>
      <w:r>
        <w:rPr>
          <w:spacing w:val="-1"/>
          <w:sz w:val="24"/>
        </w:rPr>
        <w:t> </w:t>
      </w:r>
      <w:r>
        <w:rPr>
          <w:sz w:val="24"/>
        </w:rPr>
        <w:t>vedação</w:t>
      </w:r>
      <w:r>
        <w:rPr>
          <w:spacing w:val="-1"/>
          <w:sz w:val="24"/>
        </w:rPr>
        <w:t> </w:t>
      </w:r>
      <w:r>
        <w:rPr>
          <w:sz w:val="24"/>
        </w:rPr>
        <w:t>de</w:t>
      </w:r>
      <w:r>
        <w:rPr>
          <w:spacing w:val="-1"/>
          <w:sz w:val="24"/>
        </w:rPr>
        <w:t> </w:t>
      </w:r>
      <w:r>
        <w:rPr>
          <w:sz w:val="24"/>
        </w:rPr>
        <w:t>que</w:t>
      </w:r>
      <w:r>
        <w:rPr>
          <w:spacing w:val="-1"/>
          <w:sz w:val="24"/>
        </w:rPr>
        <w:t> </w:t>
      </w:r>
      <w:r>
        <w:rPr>
          <w:sz w:val="24"/>
        </w:rPr>
        <w:t>trata</w:t>
      </w:r>
      <w:r>
        <w:rPr>
          <w:spacing w:val="-1"/>
          <w:sz w:val="24"/>
        </w:rPr>
        <w:t> </w:t>
      </w:r>
      <w:r>
        <w:rPr>
          <w:sz w:val="24"/>
        </w:rPr>
        <w:t>o</w:t>
      </w:r>
      <w:r>
        <w:rPr>
          <w:spacing w:val="-1"/>
          <w:sz w:val="24"/>
        </w:rPr>
        <w:t> </w:t>
      </w:r>
      <w:hyperlink r:id="rId25">
        <w:r>
          <w:rPr>
            <w:color w:val="0000ED"/>
            <w:sz w:val="24"/>
            <w:u w:val="single" w:color="0000ED"/>
          </w:rPr>
          <w:t>art.</w:t>
        </w:r>
      </w:hyperlink>
      <w:r>
        <w:rPr>
          <w:color w:val="0000ED"/>
          <w:sz w:val="24"/>
        </w:rPr>
        <w:t> </w:t>
      </w:r>
      <w:hyperlink r:id="rId25">
        <w:r>
          <w:rPr>
            <w:color w:val="0000ED"/>
            <w:sz w:val="24"/>
            <w:u w:val="single" w:color="0000ED"/>
          </w:rPr>
          <w:t>12 da Lei nº 8.429/1992</w:t>
        </w:r>
      </w:hyperlink>
      <w:r>
        <w:rPr>
          <w:sz w:val="24"/>
        </w:rPr>
        <w:t>.</w:t>
      </w:r>
    </w:p>
    <w:p>
      <w:pPr>
        <w:pStyle w:val="ListParagraph"/>
        <w:numPr>
          <w:ilvl w:val="1"/>
          <w:numId w:val="8"/>
        </w:numPr>
        <w:tabs>
          <w:tab w:pos="829" w:val="left" w:leader="none"/>
        </w:tabs>
        <w:spacing w:line="235" w:lineRule="auto" w:before="119" w:after="0"/>
        <w:ind w:left="449" w:right="433" w:firstLine="0"/>
        <w:jc w:val="left"/>
        <w:rPr>
          <w:sz w:val="24"/>
        </w:rPr>
      </w:pPr>
      <w:r>
        <w:rPr>
          <w:sz w:val="24"/>
        </w:rPr>
        <w:t>Caso</w:t>
      </w:r>
      <w:r>
        <w:rPr>
          <w:spacing w:val="18"/>
          <w:sz w:val="24"/>
        </w:rPr>
        <w:t> </w:t>
      </w:r>
      <w:r>
        <w:rPr>
          <w:sz w:val="24"/>
        </w:rPr>
        <w:t>conste</w:t>
      </w:r>
      <w:r>
        <w:rPr>
          <w:spacing w:val="18"/>
          <w:sz w:val="24"/>
        </w:rPr>
        <w:t> </w:t>
      </w:r>
      <w:r>
        <w:rPr>
          <w:sz w:val="24"/>
        </w:rPr>
        <w:t>na</w:t>
      </w:r>
      <w:r>
        <w:rPr>
          <w:spacing w:val="18"/>
          <w:sz w:val="24"/>
        </w:rPr>
        <w:t> </w:t>
      </w:r>
      <w:r>
        <w:rPr>
          <w:sz w:val="24"/>
        </w:rPr>
        <w:t>Consulta</w:t>
      </w:r>
      <w:r>
        <w:rPr>
          <w:spacing w:val="18"/>
          <w:sz w:val="24"/>
        </w:rPr>
        <w:t> </w:t>
      </w:r>
      <w:r>
        <w:rPr>
          <w:sz w:val="24"/>
        </w:rPr>
        <w:t>de</w:t>
      </w:r>
      <w:r>
        <w:rPr>
          <w:spacing w:val="18"/>
          <w:sz w:val="24"/>
        </w:rPr>
        <w:t> </w:t>
      </w:r>
      <w:r>
        <w:rPr>
          <w:sz w:val="24"/>
        </w:rPr>
        <w:t>Situação</w:t>
      </w:r>
      <w:r>
        <w:rPr>
          <w:spacing w:val="18"/>
          <w:sz w:val="24"/>
        </w:rPr>
        <w:t> </w:t>
      </w:r>
      <w:r>
        <w:rPr>
          <w:sz w:val="24"/>
        </w:rPr>
        <w:t>do</w:t>
      </w:r>
      <w:r>
        <w:rPr>
          <w:spacing w:val="18"/>
          <w:sz w:val="24"/>
        </w:rPr>
        <w:t> </w:t>
      </w:r>
      <w:r>
        <w:rPr>
          <w:sz w:val="24"/>
        </w:rPr>
        <w:t>licitante</w:t>
      </w:r>
      <w:r>
        <w:rPr>
          <w:spacing w:val="18"/>
          <w:sz w:val="24"/>
        </w:rPr>
        <w:t> </w:t>
      </w:r>
      <w:r>
        <w:rPr>
          <w:sz w:val="24"/>
        </w:rPr>
        <w:t>a</w:t>
      </w:r>
      <w:r>
        <w:rPr>
          <w:spacing w:val="18"/>
          <w:sz w:val="24"/>
        </w:rPr>
        <w:t> </w:t>
      </w:r>
      <w:r>
        <w:rPr>
          <w:sz w:val="24"/>
        </w:rPr>
        <w:t>existência</w:t>
      </w:r>
      <w:r>
        <w:rPr>
          <w:spacing w:val="18"/>
          <w:sz w:val="24"/>
        </w:rPr>
        <w:t> </w:t>
      </w:r>
      <w:r>
        <w:rPr>
          <w:sz w:val="24"/>
        </w:rPr>
        <w:t>de</w:t>
      </w:r>
      <w:r>
        <w:rPr>
          <w:spacing w:val="18"/>
          <w:sz w:val="24"/>
        </w:rPr>
        <w:t> </w:t>
      </w:r>
      <w:r>
        <w:rPr>
          <w:sz w:val="24"/>
        </w:rPr>
        <w:t>Ocorrências</w:t>
      </w:r>
      <w:r>
        <w:rPr>
          <w:spacing w:val="18"/>
          <w:sz w:val="24"/>
        </w:rPr>
        <w:t> </w:t>
      </w:r>
      <w:r>
        <w:rPr>
          <w:sz w:val="24"/>
        </w:rPr>
        <w:t>Impeditivas</w:t>
      </w:r>
      <w:r>
        <w:rPr>
          <w:spacing w:val="18"/>
          <w:sz w:val="24"/>
        </w:rPr>
        <w:t> </w:t>
      </w:r>
      <w:r>
        <w:rPr>
          <w:sz w:val="24"/>
        </w:rPr>
        <w:t>Indiretas,</w:t>
      </w:r>
      <w:r>
        <w:rPr>
          <w:spacing w:val="18"/>
          <w:sz w:val="24"/>
        </w:rPr>
        <w:t> </w:t>
      </w:r>
      <w:r>
        <w:rPr>
          <w:sz w:val="24"/>
        </w:rPr>
        <w:t>o</w:t>
      </w:r>
      <w:r>
        <w:rPr>
          <w:spacing w:val="18"/>
          <w:sz w:val="24"/>
        </w:rPr>
        <w:t> </w:t>
      </w:r>
      <w:r>
        <w:rPr>
          <w:sz w:val="24"/>
        </w:rPr>
        <w:t>Pregoeiro</w:t>
      </w:r>
      <w:r>
        <w:rPr>
          <w:spacing w:val="18"/>
          <w:sz w:val="24"/>
        </w:rPr>
        <w:t> </w:t>
      </w:r>
      <w:r>
        <w:rPr>
          <w:sz w:val="24"/>
        </w:rPr>
        <w:t>diligenciará</w:t>
      </w:r>
      <w:r>
        <w:rPr>
          <w:spacing w:val="18"/>
          <w:sz w:val="24"/>
        </w:rPr>
        <w:t> </w:t>
      </w:r>
      <w:r>
        <w:rPr>
          <w:sz w:val="24"/>
        </w:rPr>
        <w:t>para</w:t>
      </w:r>
      <w:r>
        <w:rPr>
          <w:spacing w:val="18"/>
          <w:sz w:val="24"/>
        </w:rPr>
        <w:t> </w:t>
      </w:r>
      <w:r>
        <w:rPr>
          <w:sz w:val="24"/>
        </w:rPr>
        <w:t>verificar</w:t>
      </w:r>
      <w:r>
        <w:rPr>
          <w:spacing w:val="18"/>
          <w:sz w:val="24"/>
        </w:rPr>
        <w:t> </w:t>
      </w:r>
      <w:r>
        <w:rPr>
          <w:sz w:val="24"/>
        </w:rPr>
        <w:t>se houve fraude por parte das empresas apontadas no Relatório de Ocorrências Impeditivas Indiretas.</w:t>
      </w:r>
    </w:p>
    <w:p>
      <w:pPr>
        <w:pStyle w:val="ListParagraph"/>
        <w:numPr>
          <w:ilvl w:val="2"/>
          <w:numId w:val="8"/>
        </w:numPr>
        <w:tabs>
          <w:tab w:pos="975" w:val="left" w:leader="none"/>
        </w:tabs>
        <w:spacing w:line="240" w:lineRule="auto" w:before="115" w:after="0"/>
        <w:ind w:left="975" w:right="0" w:hanging="526"/>
        <w:jc w:val="left"/>
        <w:rPr>
          <w:sz w:val="24"/>
        </w:rPr>
      </w:pPr>
      <w:r>
        <w:rPr>
          <w:sz w:val="24"/>
        </w:rPr>
        <w:t>A</w:t>
      </w:r>
      <w:r>
        <w:rPr>
          <w:spacing w:val="-14"/>
          <w:sz w:val="24"/>
        </w:rPr>
        <w:t> </w:t>
      </w:r>
      <w:r>
        <w:rPr>
          <w:sz w:val="24"/>
        </w:rPr>
        <w:t>tentativa de burla será verificada por meio dos vínculos societários, linhas de fornecimento similares, dentre </w:t>
      </w:r>
      <w:r>
        <w:rPr>
          <w:spacing w:val="-2"/>
          <w:sz w:val="24"/>
        </w:rPr>
        <w:t>outros.</w:t>
      </w:r>
    </w:p>
    <w:p>
      <w:pPr>
        <w:pStyle w:val="ListParagraph"/>
        <w:numPr>
          <w:ilvl w:val="2"/>
          <w:numId w:val="8"/>
        </w:numPr>
        <w:tabs>
          <w:tab w:pos="989" w:val="left" w:leader="none"/>
        </w:tabs>
        <w:spacing w:line="240" w:lineRule="auto" w:before="114" w:after="0"/>
        <w:ind w:left="989" w:right="0" w:hanging="540"/>
        <w:jc w:val="left"/>
        <w:rPr>
          <w:sz w:val="24"/>
        </w:rPr>
      </w:pPr>
      <w:r>
        <w:rPr>
          <w:sz w:val="24"/>
        </w:rPr>
        <w:t>O licitante será convocado para manifestação previamente a uma eventual </w:t>
      </w:r>
      <w:r>
        <w:rPr>
          <w:spacing w:val="-2"/>
          <w:sz w:val="24"/>
        </w:rPr>
        <w:t>desclassificação.</w:t>
      </w:r>
    </w:p>
    <w:p>
      <w:pPr>
        <w:pStyle w:val="ListParagraph"/>
        <w:numPr>
          <w:ilvl w:val="2"/>
          <w:numId w:val="8"/>
        </w:numPr>
        <w:tabs>
          <w:tab w:pos="989" w:val="left" w:leader="none"/>
        </w:tabs>
        <w:spacing w:line="240" w:lineRule="auto" w:before="114" w:after="0"/>
        <w:ind w:left="989" w:right="0" w:hanging="540"/>
        <w:jc w:val="left"/>
        <w:rPr>
          <w:sz w:val="24"/>
        </w:rPr>
      </w:pPr>
      <w:r>
        <w:rPr>
          <w:sz w:val="24"/>
        </w:rPr>
        <w:t>Constatada a existência de sanção, o licitante será reputado inabilitado, por falta de condição de </w:t>
      </w:r>
      <w:r>
        <w:rPr>
          <w:spacing w:val="-2"/>
          <w:sz w:val="24"/>
        </w:rPr>
        <w:t>participação.</w:t>
      </w:r>
    </w:p>
    <w:p>
      <w:pPr>
        <w:pStyle w:val="ListParagraph"/>
        <w:numPr>
          <w:ilvl w:val="1"/>
          <w:numId w:val="8"/>
        </w:numPr>
        <w:tabs>
          <w:tab w:pos="831" w:val="left" w:leader="none"/>
        </w:tabs>
        <w:spacing w:line="235" w:lineRule="auto" w:before="119" w:after="0"/>
        <w:ind w:left="449" w:right="433" w:firstLine="0"/>
        <w:jc w:val="left"/>
        <w:rPr>
          <w:sz w:val="24"/>
        </w:rPr>
      </w:pPr>
      <w:r>
        <w:rPr>
          <w:sz w:val="24"/>
        </w:rPr>
        <w:t>Caso</w:t>
      </w:r>
      <w:r>
        <w:rPr>
          <w:spacing w:val="20"/>
          <w:sz w:val="24"/>
        </w:rPr>
        <w:t> </w:t>
      </w:r>
      <w:r>
        <w:rPr>
          <w:sz w:val="24"/>
        </w:rPr>
        <w:t>o</w:t>
      </w:r>
      <w:r>
        <w:rPr>
          <w:spacing w:val="20"/>
          <w:sz w:val="24"/>
        </w:rPr>
        <w:t> </w:t>
      </w:r>
      <w:r>
        <w:rPr>
          <w:sz w:val="24"/>
        </w:rPr>
        <w:t>licitante</w:t>
      </w:r>
      <w:r>
        <w:rPr>
          <w:spacing w:val="20"/>
          <w:sz w:val="24"/>
        </w:rPr>
        <w:t> </w:t>
      </w:r>
      <w:r>
        <w:rPr>
          <w:sz w:val="24"/>
        </w:rPr>
        <w:t>provisoriamente</w:t>
      </w:r>
      <w:r>
        <w:rPr>
          <w:spacing w:val="20"/>
          <w:sz w:val="24"/>
        </w:rPr>
        <w:t> </w:t>
      </w:r>
      <w:r>
        <w:rPr>
          <w:sz w:val="24"/>
        </w:rPr>
        <w:t>classificado</w:t>
      </w:r>
      <w:r>
        <w:rPr>
          <w:spacing w:val="20"/>
          <w:sz w:val="24"/>
        </w:rPr>
        <w:t> </w:t>
      </w:r>
      <w:r>
        <w:rPr>
          <w:sz w:val="24"/>
        </w:rPr>
        <w:t>em</w:t>
      </w:r>
      <w:r>
        <w:rPr>
          <w:spacing w:val="20"/>
          <w:sz w:val="24"/>
        </w:rPr>
        <w:t> </w:t>
      </w:r>
      <w:r>
        <w:rPr>
          <w:sz w:val="24"/>
        </w:rPr>
        <w:t>primeiro</w:t>
      </w:r>
      <w:r>
        <w:rPr>
          <w:spacing w:val="20"/>
          <w:sz w:val="24"/>
        </w:rPr>
        <w:t> </w:t>
      </w:r>
      <w:r>
        <w:rPr>
          <w:sz w:val="24"/>
        </w:rPr>
        <w:t>lugar</w:t>
      </w:r>
      <w:r>
        <w:rPr>
          <w:spacing w:val="20"/>
          <w:sz w:val="24"/>
        </w:rPr>
        <w:t> </w:t>
      </w:r>
      <w:r>
        <w:rPr>
          <w:sz w:val="24"/>
        </w:rPr>
        <w:t>tenha</w:t>
      </w:r>
      <w:r>
        <w:rPr>
          <w:spacing w:val="20"/>
          <w:sz w:val="24"/>
        </w:rPr>
        <w:t> </w:t>
      </w:r>
      <w:r>
        <w:rPr>
          <w:sz w:val="24"/>
        </w:rPr>
        <w:t>se</w:t>
      </w:r>
      <w:r>
        <w:rPr>
          <w:spacing w:val="20"/>
          <w:sz w:val="24"/>
        </w:rPr>
        <w:t> </w:t>
      </w:r>
      <w:r>
        <w:rPr>
          <w:sz w:val="24"/>
        </w:rPr>
        <w:t>utilizado</w:t>
      </w:r>
      <w:r>
        <w:rPr>
          <w:spacing w:val="20"/>
          <w:sz w:val="24"/>
        </w:rPr>
        <w:t> </w:t>
      </w:r>
      <w:r>
        <w:rPr>
          <w:sz w:val="24"/>
        </w:rPr>
        <w:t>de</w:t>
      </w:r>
      <w:r>
        <w:rPr>
          <w:spacing w:val="20"/>
          <w:sz w:val="24"/>
        </w:rPr>
        <w:t> </w:t>
      </w:r>
      <w:r>
        <w:rPr>
          <w:sz w:val="24"/>
        </w:rPr>
        <w:t>algum</w:t>
      </w:r>
      <w:r>
        <w:rPr>
          <w:spacing w:val="20"/>
          <w:sz w:val="24"/>
        </w:rPr>
        <w:t> </w:t>
      </w:r>
      <w:r>
        <w:rPr>
          <w:sz w:val="24"/>
        </w:rPr>
        <w:t>tratamento</w:t>
      </w:r>
      <w:r>
        <w:rPr>
          <w:spacing w:val="20"/>
          <w:sz w:val="24"/>
        </w:rPr>
        <w:t> </w:t>
      </w:r>
      <w:r>
        <w:rPr>
          <w:sz w:val="24"/>
        </w:rPr>
        <w:t>favorecido</w:t>
      </w:r>
      <w:r>
        <w:rPr>
          <w:spacing w:val="20"/>
          <w:sz w:val="24"/>
        </w:rPr>
        <w:t> </w:t>
      </w:r>
      <w:r>
        <w:rPr>
          <w:sz w:val="24"/>
        </w:rPr>
        <w:t>às</w:t>
      </w:r>
      <w:r>
        <w:rPr>
          <w:spacing w:val="20"/>
          <w:sz w:val="24"/>
        </w:rPr>
        <w:t> </w:t>
      </w:r>
      <w:r>
        <w:rPr>
          <w:sz w:val="24"/>
        </w:rPr>
        <w:t>ME/EPPs,</w:t>
      </w:r>
      <w:r>
        <w:rPr>
          <w:spacing w:val="20"/>
          <w:sz w:val="24"/>
        </w:rPr>
        <w:t> </w:t>
      </w:r>
      <w:r>
        <w:rPr>
          <w:sz w:val="24"/>
        </w:rPr>
        <w:t>o</w:t>
      </w:r>
      <w:r>
        <w:rPr>
          <w:spacing w:val="20"/>
          <w:sz w:val="24"/>
        </w:rPr>
        <w:t> </w:t>
      </w:r>
      <w:r>
        <w:rPr>
          <w:sz w:val="24"/>
        </w:rPr>
        <w:t>Pregoeiro verificará se faz jus ao benefício, em conformidade com os itens 2.8 e 3.5 deste Edital.</w:t>
      </w:r>
    </w:p>
    <w:p>
      <w:pPr>
        <w:pStyle w:val="ListParagraph"/>
        <w:numPr>
          <w:ilvl w:val="1"/>
          <w:numId w:val="8"/>
        </w:numPr>
        <w:tabs>
          <w:tab w:pos="818" w:val="left" w:leader="none"/>
        </w:tabs>
        <w:spacing w:line="235" w:lineRule="auto" w:before="119" w:after="0"/>
        <w:ind w:left="449" w:right="432" w:firstLine="0"/>
        <w:jc w:val="left"/>
        <w:rPr>
          <w:sz w:val="24"/>
        </w:rPr>
      </w:pPr>
      <w:r>
        <w:rPr>
          <w:sz w:val="24"/>
        </w:rPr>
        <w:t>Será exigida a apresentação dos documentos de habilitação que trata o </w:t>
      </w:r>
      <w:r>
        <w:rPr>
          <w:b/>
          <w:sz w:val="24"/>
        </w:rPr>
        <w:t>Anexo III </w:t>
      </w:r>
      <w:r>
        <w:rPr>
          <w:sz w:val="24"/>
        </w:rPr>
        <w:t>referente aos requisitos de habilitação deste Edital apenas ao licitante vencedor.</w:t>
      </w:r>
    </w:p>
    <w:p>
      <w:pPr>
        <w:pStyle w:val="ListParagraph"/>
        <w:numPr>
          <w:ilvl w:val="1"/>
          <w:numId w:val="8"/>
        </w:numPr>
        <w:tabs>
          <w:tab w:pos="815" w:val="left" w:leader="none"/>
        </w:tabs>
        <w:spacing w:line="235" w:lineRule="auto" w:before="119" w:after="0"/>
        <w:ind w:left="449" w:right="433" w:firstLine="0"/>
        <w:jc w:val="left"/>
        <w:rPr>
          <w:sz w:val="24"/>
        </w:rPr>
      </w:pPr>
      <w:r>
        <w:rPr>
          <w:sz w:val="24"/>
        </w:rPr>
        <w:t>O Pregoeiro concederá prazo, não superior a 5 (cinco) dias úteis, para encaminhamento dos documentos de habilitação, em formato digital, por meio do sistema, sob pena de inabilitação.</w:t>
      </w:r>
    </w:p>
    <w:p>
      <w:pPr>
        <w:pStyle w:val="ListParagraph"/>
        <w:numPr>
          <w:ilvl w:val="2"/>
          <w:numId w:val="8"/>
        </w:numPr>
        <w:tabs>
          <w:tab w:pos="978" w:val="left" w:leader="none"/>
        </w:tabs>
        <w:spacing w:line="235" w:lineRule="auto" w:before="119" w:after="0"/>
        <w:ind w:left="449" w:right="433" w:firstLine="0"/>
        <w:jc w:val="left"/>
        <w:rPr>
          <w:sz w:val="24"/>
        </w:rPr>
      </w:pPr>
      <w:r>
        <w:rPr>
          <w:sz w:val="24"/>
        </w:rPr>
        <w:t>A</w:t>
      </w:r>
      <w:r>
        <w:rPr>
          <w:spacing w:val="-12"/>
          <w:sz w:val="24"/>
        </w:rPr>
        <w:t> </w:t>
      </w:r>
      <w:r>
        <w:rPr>
          <w:sz w:val="24"/>
        </w:rPr>
        <w:t>verificação, pelo Pregoeiro, em sítios eletrônicos oficiais de órgãos e entidades emissores de certidões é obrigatória, e o licitante não poderá ser inabilitado pela ausência de encaminhamento de documento de habilitação sem que essa diligência seja tomada.</w:t>
      </w:r>
    </w:p>
    <w:p>
      <w:pPr>
        <w:pStyle w:val="ListParagraph"/>
        <w:numPr>
          <w:ilvl w:val="2"/>
          <w:numId w:val="8"/>
        </w:numPr>
        <w:tabs>
          <w:tab w:pos="1018" w:val="left" w:leader="none"/>
        </w:tabs>
        <w:spacing w:line="235" w:lineRule="auto" w:before="119" w:after="0"/>
        <w:ind w:left="449" w:right="433" w:firstLine="0"/>
        <w:jc w:val="left"/>
        <w:rPr>
          <w:sz w:val="24"/>
        </w:rPr>
      </w:pPr>
      <w:r>
        <w:rPr>
          <w:sz w:val="24"/>
        </w:rPr>
        <w:t>A</w:t>
      </w:r>
      <w:r>
        <w:rPr>
          <w:spacing w:val="27"/>
          <w:sz w:val="24"/>
        </w:rPr>
        <w:t> </w:t>
      </w:r>
      <w:r>
        <w:rPr>
          <w:sz w:val="24"/>
        </w:rPr>
        <w:t>habilitação</w:t>
      </w:r>
      <w:r>
        <w:rPr>
          <w:spacing w:val="40"/>
          <w:sz w:val="24"/>
        </w:rPr>
        <w:t> </w:t>
      </w:r>
      <w:r>
        <w:rPr>
          <w:sz w:val="24"/>
        </w:rPr>
        <w:t>poderá</w:t>
      </w:r>
      <w:r>
        <w:rPr>
          <w:spacing w:val="40"/>
          <w:sz w:val="24"/>
        </w:rPr>
        <w:t> </w:t>
      </w:r>
      <w:r>
        <w:rPr>
          <w:sz w:val="24"/>
        </w:rPr>
        <w:t>ser</w:t>
      </w:r>
      <w:r>
        <w:rPr>
          <w:spacing w:val="40"/>
          <w:sz w:val="24"/>
        </w:rPr>
        <w:t> </w:t>
      </w:r>
      <w:r>
        <w:rPr>
          <w:sz w:val="24"/>
        </w:rPr>
        <w:t>verificada</w:t>
      </w:r>
      <w:r>
        <w:rPr>
          <w:spacing w:val="40"/>
          <w:sz w:val="24"/>
        </w:rPr>
        <w:t> </w:t>
      </w:r>
      <w:r>
        <w:rPr>
          <w:sz w:val="24"/>
        </w:rPr>
        <w:t>por</w:t>
      </w:r>
      <w:r>
        <w:rPr>
          <w:spacing w:val="40"/>
          <w:sz w:val="24"/>
        </w:rPr>
        <w:t> </w:t>
      </w:r>
      <w:r>
        <w:rPr>
          <w:sz w:val="24"/>
        </w:rPr>
        <w:t>meio</w:t>
      </w:r>
      <w:r>
        <w:rPr>
          <w:spacing w:val="40"/>
          <w:sz w:val="24"/>
        </w:rPr>
        <w:t> </w:t>
      </w:r>
      <w:r>
        <w:rPr>
          <w:sz w:val="24"/>
        </w:rPr>
        <w:t>do</w:t>
      </w:r>
      <w:r>
        <w:rPr>
          <w:spacing w:val="40"/>
          <w:sz w:val="24"/>
        </w:rPr>
        <w:t> </w:t>
      </w:r>
      <w:r>
        <w:rPr>
          <w:sz w:val="24"/>
        </w:rPr>
        <w:t>SICAF,</w:t>
      </w:r>
      <w:r>
        <w:rPr>
          <w:spacing w:val="40"/>
          <w:sz w:val="24"/>
        </w:rPr>
        <w:t> </w:t>
      </w:r>
      <w:r>
        <w:rPr>
          <w:sz w:val="24"/>
        </w:rPr>
        <w:t>nos</w:t>
      </w:r>
      <w:r>
        <w:rPr>
          <w:spacing w:val="40"/>
          <w:sz w:val="24"/>
        </w:rPr>
        <w:t> </w:t>
      </w:r>
      <w:r>
        <w:rPr>
          <w:sz w:val="24"/>
        </w:rPr>
        <w:t>documentos</w:t>
      </w:r>
      <w:r>
        <w:rPr>
          <w:spacing w:val="40"/>
          <w:sz w:val="24"/>
        </w:rPr>
        <w:t> </w:t>
      </w:r>
      <w:r>
        <w:rPr>
          <w:sz w:val="24"/>
        </w:rPr>
        <w:t>por</w:t>
      </w:r>
      <w:r>
        <w:rPr>
          <w:spacing w:val="40"/>
          <w:sz w:val="24"/>
        </w:rPr>
        <w:t> </w:t>
      </w:r>
      <w:r>
        <w:rPr>
          <w:sz w:val="24"/>
        </w:rPr>
        <w:t>ele</w:t>
      </w:r>
      <w:r>
        <w:rPr>
          <w:spacing w:val="40"/>
          <w:sz w:val="24"/>
        </w:rPr>
        <w:t> </w:t>
      </w:r>
      <w:r>
        <w:rPr>
          <w:sz w:val="24"/>
        </w:rPr>
        <w:t>abrangidos,</w:t>
      </w:r>
      <w:r>
        <w:rPr>
          <w:spacing w:val="40"/>
          <w:sz w:val="24"/>
        </w:rPr>
        <w:t> </w:t>
      </w:r>
      <w:r>
        <w:rPr>
          <w:sz w:val="24"/>
        </w:rPr>
        <w:t>na</w:t>
      </w:r>
      <w:r>
        <w:rPr>
          <w:spacing w:val="40"/>
          <w:sz w:val="24"/>
        </w:rPr>
        <w:t> </w:t>
      </w:r>
      <w:r>
        <w:rPr>
          <w:sz w:val="24"/>
        </w:rPr>
        <w:t>forma</w:t>
      </w:r>
      <w:r>
        <w:rPr>
          <w:spacing w:val="40"/>
          <w:sz w:val="24"/>
        </w:rPr>
        <w:t> </w:t>
      </w:r>
      <w:r>
        <w:rPr>
          <w:sz w:val="24"/>
        </w:rPr>
        <w:t>do</w:t>
      </w:r>
      <w:r>
        <w:rPr>
          <w:spacing w:val="40"/>
          <w:sz w:val="24"/>
        </w:rPr>
        <w:t> </w:t>
      </w:r>
      <w:r>
        <w:rPr>
          <w:sz w:val="24"/>
        </w:rPr>
        <w:t>art.</w:t>
      </w:r>
      <w:r>
        <w:rPr>
          <w:spacing w:val="40"/>
          <w:sz w:val="24"/>
        </w:rPr>
        <w:t> </w:t>
      </w:r>
      <w:r>
        <w:rPr>
          <w:sz w:val="24"/>
        </w:rPr>
        <w:t>42,</w:t>
      </w:r>
      <w:r>
        <w:rPr>
          <w:spacing w:val="40"/>
          <w:sz w:val="24"/>
        </w:rPr>
        <w:t> </w:t>
      </w:r>
      <w:r>
        <w:rPr>
          <w:sz w:val="24"/>
        </w:rPr>
        <w:t>§</w:t>
      </w:r>
      <w:r>
        <w:rPr>
          <w:spacing w:val="40"/>
          <w:sz w:val="24"/>
        </w:rPr>
        <w:t> </w:t>
      </w:r>
      <w:r>
        <w:rPr>
          <w:sz w:val="24"/>
        </w:rPr>
        <w:t>2º,</w:t>
      </w:r>
      <w:r>
        <w:rPr>
          <w:spacing w:val="40"/>
          <w:sz w:val="24"/>
        </w:rPr>
        <w:t> </w:t>
      </w:r>
      <w:r>
        <w:rPr>
          <w:sz w:val="24"/>
        </w:rPr>
        <w:t>do</w:t>
      </w:r>
      <w:r>
        <w:rPr>
          <w:spacing w:val="40"/>
          <w:sz w:val="24"/>
        </w:rPr>
        <w:t> </w:t>
      </w:r>
      <w:r>
        <w:rPr>
          <w:sz w:val="24"/>
        </w:rPr>
        <w:t>Decreto</w:t>
      </w:r>
      <w:r>
        <w:rPr>
          <w:spacing w:val="40"/>
          <w:sz w:val="24"/>
        </w:rPr>
        <w:t> </w:t>
      </w:r>
      <w:r>
        <w:rPr>
          <w:sz w:val="24"/>
        </w:rPr>
        <w:t>nº </w:t>
      </w:r>
      <w:r>
        <w:rPr>
          <w:spacing w:val="-2"/>
          <w:sz w:val="24"/>
        </w:rPr>
        <w:t>48.778/2023.</w:t>
      </w:r>
    </w:p>
    <w:p>
      <w:pPr>
        <w:pStyle w:val="ListParagraph"/>
        <w:numPr>
          <w:ilvl w:val="2"/>
          <w:numId w:val="8"/>
        </w:numPr>
        <w:tabs>
          <w:tab w:pos="997" w:val="left" w:leader="none"/>
        </w:tabs>
        <w:spacing w:line="235" w:lineRule="auto" w:before="119" w:after="0"/>
        <w:ind w:left="449" w:right="433" w:firstLine="0"/>
        <w:jc w:val="left"/>
        <w:rPr>
          <w:sz w:val="24"/>
        </w:rPr>
      </w:pPr>
      <w:r>
        <w:rPr>
          <w:sz w:val="24"/>
        </w:rPr>
        <w:t>Somente haverá a necessidade de comprovação do preenchimento de requisitos mediante apresentação dos documentos originais não-</w:t>
      </w:r>
      <w:r>
        <w:rPr>
          <w:sz w:val="24"/>
        </w:rPr>
        <w:t>digitais quando houver dúvida em relação à integridade do documento digital ou quando a lei expressamente o exigir.</w:t>
      </w:r>
    </w:p>
    <w:p>
      <w:pPr>
        <w:pStyle w:val="ListParagraph"/>
        <w:numPr>
          <w:ilvl w:val="1"/>
          <w:numId w:val="8"/>
        </w:numPr>
        <w:tabs>
          <w:tab w:pos="826" w:val="left" w:leader="none"/>
        </w:tabs>
        <w:spacing w:line="235" w:lineRule="auto" w:before="119" w:after="0"/>
        <w:ind w:left="449" w:right="433" w:firstLine="0"/>
        <w:jc w:val="left"/>
        <w:rPr>
          <w:sz w:val="24"/>
        </w:rPr>
      </w:pPr>
      <w:r>
        <w:rPr>
          <w:sz w:val="24"/>
        </w:rPr>
        <w:t>Após</w:t>
      </w:r>
      <w:r>
        <w:rPr>
          <w:spacing w:val="29"/>
          <w:sz w:val="24"/>
        </w:rPr>
        <w:t> </w:t>
      </w:r>
      <w:r>
        <w:rPr>
          <w:sz w:val="24"/>
        </w:rPr>
        <w:t>a</w:t>
      </w:r>
      <w:r>
        <w:rPr>
          <w:spacing w:val="29"/>
          <w:sz w:val="24"/>
        </w:rPr>
        <w:t> </w:t>
      </w:r>
      <w:r>
        <w:rPr>
          <w:sz w:val="24"/>
        </w:rPr>
        <w:t>apresentação</w:t>
      </w:r>
      <w:r>
        <w:rPr>
          <w:spacing w:val="29"/>
          <w:sz w:val="24"/>
        </w:rPr>
        <w:t> </w:t>
      </w:r>
      <w:r>
        <w:rPr>
          <w:sz w:val="24"/>
        </w:rPr>
        <w:t>dos</w:t>
      </w:r>
      <w:r>
        <w:rPr>
          <w:spacing w:val="29"/>
          <w:sz w:val="24"/>
        </w:rPr>
        <w:t> </w:t>
      </w:r>
      <w:r>
        <w:rPr>
          <w:sz w:val="24"/>
        </w:rPr>
        <w:t>documentos</w:t>
      </w:r>
      <w:r>
        <w:rPr>
          <w:spacing w:val="29"/>
          <w:sz w:val="24"/>
        </w:rPr>
        <w:t> </w:t>
      </w:r>
      <w:r>
        <w:rPr>
          <w:sz w:val="24"/>
        </w:rPr>
        <w:t>de</w:t>
      </w:r>
      <w:r>
        <w:rPr>
          <w:spacing w:val="29"/>
          <w:sz w:val="24"/>
        </w:rPr>
        <w:t> </w:t>
      </w:r>
      <w:r>
        <w:rPr>
          <w:sz w:val="24"/>
        </w:rPr>
        <w:t>habilitação,</w:t>
      </w:r>
      <w:r>
        <w:rPr>
          <w:spacing w:val="29"/>
          <w:sz w:val="24"/>
        </w:rPr>
        <w:t> </w:t>
      </w:r>
      <w:r>
        <w:rPr>
          <w:sz w:val="24"/>
        </w:rPr>
        <w:t>fica</w:t>
      </w:r>
      <w:r>
        <w:rPr>
          <w:spacing w:val="29"/>
          <w:sz w:val="24"/>
        </w:rPr>
        <w:t> </w:t>
      </w:r>
      <w:r>
        <w:rPr>
          <w:sz w:val="24"/>
        </w:rPr>
        <w:t>vedada</w:t>
      </w:r>
      <w:r>
        <w:rPr>
          <w:spacing w:val="29"/>
          <w:sz w:val="24"/>
        </w:rPr>
        <w:t> </w:t>
      </w:r>
      <w:r>
        <w:rPr>
          <w:sz w:val="24"/>
        </w:rPr>
        <w:t>a</w:t>
      </w:r>
      <w:r>
        <w:rPr>
          <w:spacing w:val="29"/>
          <w:sz w:val="24"/>
        </w:rPr>
        <w:t> </w:t>
      </w:r>
      <w:r>
        <w:rPr>
          <w:sz w:val="24"/>
        </w:rPr>
        <w:t>substituição</w:t>
      </w:r>
      <w:r>
        <w:rPr>
          <w:spacing w:val="29"/>
          <w:sz w:val="24"/>
        </w:rPr>
        <w:t> </w:t>
      </w:r>
      <w:r>
        <w:rPr>
          <w:sz w:val="24"/>
        </w:rPr>
        <w:t>ou</w:t>
      </w:r>
      <w:r>
        <w:rPr>
          <w:spacing w:val="29"/>
          <w:sz w:val="24"/>
        </w:rPr>
        <w:t> </w:t>
      </w:r>
      <w:r>
        <w:rPr>
          <w:sz w:val="24"/>
        </w:rPr>
        <w:t>a</w:t>
      </w:r>
      <w:r>
        <w:rPr>
          <w:spacing w:val="29"/>
          <w:sz w:val="24"/>
        </w:rPr>
        <w:t> </w:t>
      </w:r>
      <w:r>
        <w:rPr>
          <w:sz w:val="24"/>
        </w:rPr>
        <w:t>apresentação</w:t>
      </w:r>
      <w:r>
        <w:rPr>
          <w:spacing w:val="29"/>
          <w:sz w:val="24"/>
        </w:rPr>
        <w:t> </w:t>
      </w:r>
      <w:r>
        <w:rPr>
          <w:sz w:val="24"/>
        </w:rPr>
        <w:t>de</w:t>
      </w:r>
      <w:r>
        <w:rPr>
          <w:spacing w:val="29"/>
          <w:sz w:val="24"/>
        </w:rPr>
        <w:t> </w:t>
      </w:r>
      <w:r>
        <w:rPr>
          <w:sz w:val="24"/>
        </w:rPr>
        <w:t>novos</w:t>
      </w:r>
      <w:r>
        <w:rPr>
          <w:spacing w:val="29"/>
          <w:sz w:val="24"/>
        </w:rPr>
        <w:t> </w:t>
      </w:r>
      <w:r>
        <w:rPr>
          <w:sz w:val="24"/>
        </w:rPr>
        <w:t>documentos,</w:t>
      </w:r>
      <w:r>
        <w:rPr>
          <w:spacing w:val="29"/>
          <w:sz w:val="24"/>
        </w:rPr>
        <w:t> </w:t>
      </w:r>
      <w:r>
        <w:rPr>
          <w:sz w:val="24"/>
        </w:rPr>
        <w:t>salvo</w:t>
      </w:r>
      <w:r>
        <w:rPr>
          <w:spacing w:val="29"/>
          <w:sz w:val="24"/>
        </w:rPr>
        <w:t> </w:t>
      </w:r>
      <w:r>
        <w:rPr>
          <w:sz w:val="24"/>
        </w:rPr>
        <w:t>em</w:t>
      </w:r>
      <w:r>
        <w:rPr>
          <w:spacing w:val="29"/>
          <w:sz w:val="24"/>
        </w:rPr>
        <w:t> </w:t>
      </w:r>
      <w:r>
        <w:rPr>
          <w:sz w:val="24"/>
        </w:rPr>
        <w:t>sede</w:t>
      </w:r>
      <w:r>
        <w:rPr>
          <w:spacing w:val="29"/>
          <w:sz w:val="24"/>
        </w:rPr>
        <w:t> </w:t>
      </w:r>
      <w:r>
        <w:rPr>
          <w:sz w:val="24"/>
        </w:rPr>
        <w:t>de diligência, para:</w:t>
      </w:r>
    </w:p>
    <w:p>
      <w:pPr>
        <w:pStyle w:val="ListParagraph"/>
        <w:numPr>
          <w:ilvl w:val="0"/>
          <w:numId w:val="10"/>
        </w:numPr>
        <w:tabs>
          <w:tab w:pos="718" w:val="left" w:leader="none"/>
        </w:tabs>
        <w:spacing w:line="235" w:lineRule="auto" w:before="119" w:after="0"/>
        <w:ind w:left="449" w:right="433" w:firstLine="0"/>
        <w:jc w:val="left"/>
        <w:rPr>
          <w:sz w:val="24"/>
        </w:rPr>
      </w:pPr>
      <w:r>
        <w:rPr>
          <w:sz w:val="24"/>
        </w:rPr>
        <w:t>complementação</w:t>
      </w:r>
      <w:r>
        <w:rPr>
          <w:spacing w:val="21"/>
          <w:sz w:val="24"/>
        </w:rPr>
        <w:t> </w:t>
      </w:r>
      <w:r>
        <w:rPr>
          <w:sz w:val="24"/>
        </w:rPr>
        <w:t>de</w:t>
      </w:r>
      <w:r>
        <w:rPr>
          <w:spacing w:val="21"/>
          <w:sz w:val="24"/>
        </w:rPr>
        <w:t> </w:t>
      </w:r>
      <w:r>
        <w:rPr>
          <w:sz w:val="24"/>
        </w:rPr>
        <w:t>informações</w:t>
      </w:r>
      <w:r>
        <w:rPr>
          <w:spacing w:val="21"/>
          <w:sz w:val="24"/>
        </w:rPr>
        <w:t> </w:t>
      </w:r>
      <w:r>
        <w:rPr>
          <w:sz w:val="24"/>
        </w:rPr>
        <w:t>acerca</w:t>
      </w:r>
      <w:r>
        <w:rPr>
          <w:spacing w:val="21"/>
          <w:sz w:val="24"/>
        </w:rPr>
        <w:t> </w:t>
      </w:r>
      <w:r>
        <w:rPr>
          <w:sz w:val="24"/>
        </w:rPr>
        <w:t>dos</w:t>
      </w:r>
      <w:r>
        <w:rPr>
          <w:spacing w:val="21"/>
          <w:sz w:val="24"/>
        </w:rPr>
        <w:t> </w:t>
      </w:r>
      <w:r>
        <w:rPr>
          <w:sz w:val="24"/>
        </w:rPr>
        <w:t>documentos</w:t>
      </w:r>
      <w:r>
        <w:rPr>
          <w:spacing w:val="21"/>
          <w:sz w:val="24"/>
        </w:rPr>
        <w:t> </w:t>
      </w:r>
      <w:r>
        <w:rPr>
          <w:sz w:val="24"/>
        </w:rPr>
        <w:t>já</w:t>
      </w:r>
      <w:r>
        <w:rPr>
          <w:spacing w:val="21"/>
          <w:sz w:val="24"/>
        </w:rPr>
        <w:t> </w:t>
      </w:r>
      <w:r>
        <w:rPr>
          <w:sz w:val="24"/>
        </w:rPr>
        <w:t>apresentados</w:t>
      </w:r>
      <w:r>
        <w:rPr>
          <w:spacing w:val="21"/>
          <w:sz w:val="24"/>
        </w:rPr>
        <w:t> </w:t>
      </w:r>
      <w:r>
        <w:rPr>
          <w:sz w:val="24"/>
        </w:rPr>
        <w:t>pelos</w:t>
      </w:r>
      <w:r>
        <w:rPr>
          <w:spacing w:val="21"/>
          <w:sz w:val="24"/>
        </w:rPr>
        <w:t> </w:t>
      </w:r>
      <w:r>
        <w:rPr>
          <w:sz w:val="24"/>
        </w:rPr>
        <w:t>licitantes</w:t>
      </w:r>
      <w:r>
        <w:rPr>
          <w:spacing w:val="21"/>
          <w:sz w:val="24"/>
        </w:rPr>
        <w:t> </w:t>
      </w:r>
      <w:r>
        <w:rPr>
          <w:sz w:val="24"/>
        </w:rPr>
        <w:t>e</w:t>
      </w:r>
      <w:r>
        <w:rPr>
          <w:spacing w:val="21"/>
          <w:sz w:val="24"/>
        </w:rPr>
        <w:t> </w:t>
      </w:r>
      <w:r>
        <w:rPr>
          <w:sz w:val="24"/>
        </w:rPr>
        <w:t>desde</w:t>
      </w:r>
      <w:r>
        <w:rPr>
          <w:spacing w:val="21"/>
          <w:sz w:val="24"/>
        </w:rPr>
        <w:t> </w:t>
      </w:r>
      <w:r>
        <w:rPr>
          <w:sz w:val="24"/>
        </w:rPr>
        <w:t>que</w:t>
      </w:r>
      <w:r>
        <w:rPr>
          <w:spacing w:val="21"/>
          <w:sz w:val="24"/>
        </w:rPr>
        <w:t> </w:t>
      </w:r>
      <w:r>
        <w:rPr>
          <w:sz w:val="24"/>
        </w:rPr>
        <w:t>necessária</w:t>
      </w:r>
      <w:r>
        <w:rPr>
          <w:spacing w:val="21"/>
          <w:sz w:val="24"/>
        </w:rPr>
        <w:t> </w:t>
      </w:r>
      <w:r>
        <w:rPr>
          <w:sz w:val="24"/>
        </w:rPr>
        <w:t>para</w:t>
      </w:r>
      <w:r>
        <w:rPr>
          <w:spacing w:val="21"/>
          <w:sz w:val="24"/>
        </w:rPr>
        <w:t> </w:t>
      </w:r>
      <w:r>
        <w:rPr>
          <w:sz w:val="24"/>
        </w:rPr>
        <w:t>apurar</w:t>
      </w:r>
      <w:r>
        <w:rPr>
          <w:spacing w:val="21"/>
          <w:sz w:val="24"/>
        </w:rPr>
        <w:t> </w:t>
      </w:r>
      <w:r>
        <w:rPr>
          <w:sz w:val="24"/>
        </w:rPr>
        <w:t>fatos</w:t>
      </w:r>
      <w:r>
        <w:rPr>
          <w:spacing w:val="21"/>
          <w:sz w:val="24"/>
        </w:rPr>
        <w:t> </w:t>
      </w:r>
      <w:r>
        <w:rPr>
          <w:sz w:val="24"/>
        </w:rPr>
        <w:t>existentes</w:t>
      </w:r>
      <w:r>
        <w:rPr>
          <w:spacing w:val="21"/>
          <w:sz w:val="24"/>
        </w:rPr>
        <w:t> </w:t>
      </w:r>
      <w:r>
        <w:rPr>
          <w:sz w:val="24"/>
        </w:rPr>
        <w:t>à época da abertura do certame; e</w:t>
      </w:r>
    </w:p>
    <w:p>
      <w:pPr>
        <w:pStyle w:val="ListParagraph"/>
        <w:numPr>
          <w:ilvl w:val="0"/>
          <w:numId w:val="10"/>
        </w:numPr>
        <w:tabs>
          <w:tab w:pos="708" w:val="left" w:leader="none"/>
        </w:tabs>
        <w:spacing w:line="240" w:lineRule="auto" w:before="115" w:after="0"/>
        <w:ind w:left="708" w:right="0" w:hanging="259"/>
        <w:jc w:val="left"/>
        <w:rPr>
          <w:sz w:val="24"/>
        </w:rPr>
      </w:pPr>
      <w:r>
        <w:rPr>
          <w:sz w:val="24"/>
        </w:rPr>
        <w:t>atualização de documentos cuja validade tenha expirado após a data de recebimento das </w:t>
      </w:r>
      <w:r>
        <w:rPr>
          <w:spacing w:val="-2"/>
          <w:sz w:val="24"/>
        </w:rPr>
        <w:t>propostas.</w:t>
      </w:r>
    </w:p>
    <w:p>
      <w:pPr>
        <w:pStyle w:val="ListParagraph"/>
        <w:numPr>
          <w:ilvl w:val="1"/>
          <w:numId w:val="8"/>
        </w:numPr>
        <w:tabs>
          <w:tab w:pos="846" w:val="left" w:leader="none"/>
        </w:tabs>
        <w:spacing w:line="235" w:lineRule="auto" w:before="118" w:after="0"/>
        <w:ind w:left="449" w:right="433" w:firstLine="0"/>
        <w:jc w:val="both"/>
        <w:rPr>
          <w:sz w:val="24"/>
        </w:rPr>
      </w:pPr>
      <w:r>
        <w:rPr>
          <w:sz w:val="24"/>
        </w:rPr>
        <w:t>O Pregoeiro poderá, na análise dos documentos de habilitação, sanar erros ou falhas que não alterem a substância dos documentos e sua validade jurídica, mediante decisão fundamentada, registrada em ata e acessível a todos, atribuindo-lhes eficácia para fins de habilitação.</w:t>
      </w:r>
    </w:p>
    <w:p>
      <w:pPr>
        <w:pStyle w:val="ListParagraph"/>
        <w:numPr>
          <w:ilvl w:val="2"/>
          <w:numId w:val="8"/>
        </w:numPr>
        <w:tabs>
          <w:tab w:pos="995" w:val="left" w:leader="none"/>
        </w:tabs>
        <w:spacing w:line="235" w:lineRule="auto" w:before="119" w:after="0"/>
        <w:ind w:left="449" w:right="433" w:firstLine="0"/>
        <w:jc w:val="both"/>
        <w:rPr>
          <w:sz w:val="24"/>
        </w:rPr>
      </w:pPr>
      <w:r>
        <w:rPr>
          <w:sz w:val="24"/>
        </w:rPr>
        <w:t>Na hipótese de necessidade de suspensão da sessão pública para a realização de diligências, com vistas ao saneamento de que trata o subitem anterior,</w:t>
      </w:r>
      <w:r>
        <w:rPr>
          <w:spacing w:val="-2"/>
          <w:sz w:val="24"/>
        </w:rPr>
        <w:t> </w:t>
      </w:r>
      <w:r>
        <w:rPr>
          <w:sz w:val="24"/>
        </w:rPr>
        <w:t>a</w:t>
      </w:r>
      <w:r>
        <w:rPr>
          <w:spacing w:val="-2"/>
          <w:sz w:val="24"/>
        </w:rPr>
        <w:t> </w:t>
      </w:r>
      <w:r>
        <w:rPr>
          <w:sz w:val="24"/>
        </w:rPr>
        <w:t>sessão</w:t>
      </w:r>
      <w:r>
        <w:rPr>
          <w:spacing w:val="-2"/>
          <w:sz w:val="24"/>
        </w:rPr>
        <w:t> </w:t>
      </w:r>
      <w:r>
        <w:rPr>
          <w:sz w:val="24"/>
        </w:rPr>
        <w:t>pública</w:t>
      </w:r>
      <w:r>
        <w:rPr>
          <w:spacing w:val="-2"/>
          <w:sz w:val="24"/>
        </w:rPr>
        <w:t> </w:t>
      </w:r>
      <w:r>
        <w:rPr>
          <w:sz w:val="24"/>
        </w:rPr>
        <w:t>somente</w:t>
      </w:r>
      <w:r>
        <w:rPr>
          <w:spacing w:val="-2"/>
          <w:sz w:val="24"/>
        </w:rPr>
        <w:t> </w:t>
      </w:r>
      <w:r>
        <w:rPr>
          <w:sz w:val="24"/>
        </w:rPr>
        <w:t>poderá</w:t>
      </w:r>
      <w:r>
        <w:rPr>
          <w:spacing w:val="-2"/>
          <w:sz w:val="24"/>
        </w:rPr>
        <w:t> </w:t>
      </w:r>
      <w:r>
        <w:rPr>
          <w:sz w:val="24"/>
        </w:rPr>
        <w:t>ser</w:t>
      </w:r>
      <w:r>
        <w:rPr>
          <w:spacing w:val="-2"/>
          <w:sz w:val="24"/>
        </w:rPr>
        <w:t> </w:t>
      </w:r>
      <w:r>
        <w:rPr>
          <w:sz w:val="24"/>
        </w:rPr>
        <w:t>reiniciada</w:t>
      </w:r>
      <w:r>
        <w:rPr>
          <w:spacing w:val="-2"/>
          <w:sz w:val="24"/>
        </w:rPr>
        <w:t> </w:t>
      </w:r>
      <w:r>
        <w:rPr>
          <w:sz w:val="24"/>
        </w:rPr>
        <w:t>mediante</w:t>
      </w:r>
      <w:r>
        <w:rPr>
          <w:spacing w:val="-2"/>
          <w:sz w:val="24"/>
        </w:rPr>
        <w:t> </w:t>
      </w:r>
      <w:r>
        <w:rPr>
          <w:sz w:val="24"/>
        </w:rPr>
        <w:t>aviso</w:t>
      </w:r>
      <w:r>
        <w:rPr>
          <w:spacing w:val="-2"/>
          <w:sz w:val="24"/>
        </w:rPr>
        <w:t> </w:t>
      </w:r>
      <w:r>
        <w:rPr>
          <w:sz w:val="24"/>
        </w:rPr>
        <w:t>prévio</w:t>
      </w:r>
      <w:r>
        <w:rPr>
          <w:spacing w:val="-2"/>
          <w:sz w:val="24"/>
        </w:rPr>
        <w:t> </w:t>
      </w:r>
      <w:r>
        <w:rPr>
          <w:sz w:val="24"/>
        </w:rPr>
        <w:t>no</w:t>
      </w:r>
      <w:r>
        <w:rPr>
          <w:spacing w:val="-2"/>
          <w:sz w:val="24"/>
        </w:rPr>
        <w:t> </w:t>
      </w:r>
      <w:r>
        <w:rPr>
          <w:sz w:val="24"/>
        </w:rPr>
        <w:t>sistema</w:t>
      </w:r>
      <w:r>
        <w:rPr>
          <w:spacing w:val="-2"/>
          <w:sz w:val="24"/>
        </w:rPr>
        <w:t> </w:t>
      </w:r>
      <w:r>
        <w:rPr>
          <w:sz w:val="24"/>
        </w:rPr>
        <w:t>com,</w:t>
      </w:r>
      <w:r>
        <w:rPr>
          <w:spacing w:val="-2"/>
          <w:sz w:val="24"/>
        </w:rPr>
        <w:t> </w:t>
      </w:r>
      <w:r>
        <w:rPr>
          <w:sz w:val="24"/>
        </w:rPr>
        <w:t>no</w:t>
      </w:r>
      <w:r>
        <w:rPr>
          <w:spacing w:val="-2"/>
          <w:sz w:val="24"/>
        </w:rPr>
        <w:t> </w:t>
      </w:r>
      <w:r>
        <w:rPr>
          <w:sz w:val="24"/>
        </w:rPr>
        <w:t>mínimo,</w:t>
      </w:r>
      <w:r>
        <w:rPr>
          <w:spacing w:val="-2"/>
          <w:sz w:val="24"/>
        </w:rPr>
        <w:t> </w:t>
      </w:r>
      <w:r>
        <w:rPr>
          <w:sz w:val="24"/>
        </w:rPr>
        <w:t>vinte</w:t>
      </w:r>
      <w:r>
        <w:rPr>
          <w:spacing w:val="-2"/>
          <w:sz w:val="24"/>
        </w:rPr>
        <w:t> </w:t>
      </w:r>
      <w:r>
        <w:rPr>
          <w:sz w:val="24"/>
        </w:rPr>
        <w:t>e</w:t>
      </w:r>
      <w:r>
        <w:rPr>
          <w:spacing w:val="-2"/>
          <w:sz w:val="24"/>
        </w:rPr>
        <w:t> </w:t>
      </w:r>
      <w:r>
        <w:rPr>
          <w:sz w:val="24"/>
        </w:rPr>
        <w:t>quatro</w:t>
      </w:r>
      <w:r>
        <w:rPr>
          <w:spacing w:val="-2"/>
          <w:sz w:val="24"/>
        </w:rPr>
        <w:t> </w:t>
      </w:r>
      <w:r>
        <w:rPr>
          <w:sz w:val="24"/>
        </w:rPr>
        <w:t>horas</w:t>
      </w:r>
      <w:r>
        <w:rPr>
          <w:spacing w:val="-2"/>
          <w:sz w:val="24"/>
        </w:rPr>
        <w:t> </w:t>
      </w:r>
      <w:r>
        <w:rPr>
          <w:sz w:val="24"/>
        </w:rPr>
        <w:t>de</w:t>
      </w:r>
      <w:r>
        <w:rPr>
          <w:spacing w:val="-2"/>
          <w:sz w:val="24"/>
        </w:rPr>
        <w:t> </w:t>
      </w:r>
      <w:r>
        <w:rPr>
          <w:sz w:val="24"/>
        </w:rPr>
        <w:t>antecedência,</w:t>
      </w:r>
      <w:r>
        <w:rPr>
          <w:spacing w:val="-2"/>
          <w:sz w:val="24"/>
        </w:rPr>
        <w:t> </w:t>
      </w:r>
      <w:r>
        <w:rPr>
          <w:sz w:val="24"/>
        </w:rPr>
        <w:t>e</w:t>
      </w:r>
      <w:r>
        <w:rPr>
          <w:spacing w:val="-2"/>
          <w:sz w:val="24"/>
        </w:rPr>
        <w:t> </w:t>
      </w:r>
      <w:r>
        <w:rPr>
          <w:sz w:val="24"/>
        </w:rPr>
        <w:t>a ocorrência será registrada em ata.</w:t>
      </w:r>
    </w:p>
    <w:p>
      <w:pPr>
        <w:pStyle w:val="ListParagraph"/>
        <w:numPr>
          <w:ilvl w:val="1"/>
          <w:numId w:val="8"/>
        </w:numPr>
        <w:tabs>
          <w:tab w:pos="835" w:val="left" w:leader="none"/>
        </w:tabs>
        <w:spacing w:line="235" w:lineRule="auto" w:before="119" w:after="0"/>
        <w:ind w:left="449" w:right="433" w:firstLine="0"/>
        <w:jc w:val="both"/>
        <w:rPr>
          <w:sz w:val="24"/>
        </w:rPr>
      </w:pPr>
      <w:r>
        <w:rPr>
          <w:sz w:val="24"/>
        </w:rPr>
        <w:t>Na hipótese de o licitante provisoriamente classificado em primeiro lugar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pStyle w:val="ListParagraph"/>
        <w:numPr>
          <w:ilvl w:val="1"/>
          <w:numId w:val="8"/>
        </w:numPr>
        <w:tabs>
          <w:tab w:pos="929" w:val="left" w:leader="none"/>
        </w:tabs>
        <w:spacing w:line="240" w:lineRule="auto" w:before="114" w:after="0"/>
        <w:ind w:left="929" w:right="0" w:hanging="480"/>
        <w:jc w:val="both"/>
        <w:rPr>
          <w:sz w:val="24"/>
        </w:rPr>
      </w:pPr>
      <w:r>
        <w:rPr>
          <w:sz w:val="24"/>
        </w:rPr>
        <w:t>Constatado o atendimento às exigências de habilitação, o licitante será </w:t>
      </w:r>
      <w:r>
        <w:rPr>
          <w:spacing w:val="-2"/>
          <w:sz w:val="24"/>
        </w:rPr>
        <w:t>habilitado.</w:t>
      </w:r>
    </w:p>
    <w:p>
      <w:pPr>
        <w:pStyle w:val="ListParagraph"/>
        <w:numPr>
          <w:ilvl w:val="1"/>
          <w:numId w:val="8"/>
        </w:numPr>
        <w:tabs>
          <w:tab w:pos="926" w:val="left" w:leader="none"/>
        </w:tabs>
        <w:spacing w:line="235" w:lineRule="auto" w:before="119" w:after="0"/>
        <w:ind w:left="449" w:right="433" w:firstLine="0"/>
        <w:jc w:val="both"/>
        <w:rPr>
          <w:sz w:val="24"/>
        </w:rPr>
      </w:pPr>
      <w:r>
        <w:rPr>
          <w:sz w:val="24"/>
        </w:rPr>
        <w:t>Somente serão disponibilizados para acesso público os documentos de habilitação do licitante cuja proposta atenda ao edital de licitação, após declarada sua habilitação.</w:t>
      </w:r>
    </w:p>
    <w:p>
      <w:pPr>
        <w:pStyle w:val="ListParagraph"/>
        <w:numPr>
          <w:ilvl w:val="1"/>
          <w:numId w:val="8"/>
        </w:numPr>
        <w:tabs>
          <w:tab w:pos="929" w:val="left" w:leader="none"/>
        </w:tabs>
        <w:spacing w:line="240" w:lineRule="auto" w:before="114" w:after="0"/>
        <w:ind w:left="929" w:right="0" w:hanging="480"/>
        <w:jc w:val="both"/>
        <w:rPr>
          <w:sz w:val="24"/>
        </w:rPr>
      </w:pPr>
      <w:r>
        <w:rPr>
          <w:sz w:val="24"/>
        </w:rPr>
        <w:t>Não serão aceitos documentos de habilitação com indicação de CNPJ/CPF diferentes, salvo aqueles legalmente </w:t>
      </w:r>
      <w:r>
        <w:rPr>
          <w:spacing w:val="-2"/>
          <w:sz w:val="24"/>
        </w:rPr>
        <w:t>permitidos.</w:t>
      </w:r>
    </w:p>
    <w:p>
      <w:pPr>
        <w:pStyle w:val="ListParagraph"/>
        <w:numPr>
          <w:ilvl w:val="2"/>
          <w:numId w:val="8"/>
        </w:numPr>
        <w:tabs>
          <w:tab w:pos="1110" w:val="left" w:leader="none"/>
        </w:tabs>
        <w:spacing w:line="235" w:lineRule="auto" w:before="119" w:after="0"/>
        <w:ind w:left="449" w:right="433" w:firstLine="0"/>
        <w:jc w:val="both"/>
        <w:rPr>
          <w:sz w:val="24"/>
        </w:rPr>
      </w:pPr>
      <w:r>
        <w:rPr>
          <w:sz w:val="24"/>
        </w:rPr>
        <w:t>Se</w:t>
      </w:r>
      <w:r>
        <w:rPr>
          <w:spacing w:val="-1"/>
          <w:sz w:val="24"/>
        </w:rPr>
        <w:t> </w:t>
      </w:r>
      <w:r>
        <w:rPr>
          <w:sz w:val="24"/>
        </w:rPr>
        <w:t>o</w:t>
      </w:r>
      <w:r>
        <w:rPr>
          <w:spacing w:val="-1"/>
          <w:sz w:val="24"/>
        </w:rPr>
        <w:t> </w:t>
      </w:r>
      <w:r>
        <w:rPr>
          <w:sz w:val="24"/>
        </w:rPr>
        <w:t>fornecedor</w:t>
      </w:r>
      <w:r>
        <w:rPr>
          <w:spacing w:val="-1"/>
          <w:sz w:val="24"/>
        </w:rPr>
        <w:t> </w:t>
      </w:r>
      <w:r>
        <w:rPr>
          <w:sz w:val="24"/>
        </w:rPr>
        <w:t>for</w:t>
      </w:r>
      <w:r>
        <w:rPr>
          <w:spacing w:val="-1"/>
          <w:sz w:val="24"/>
        </w:rPr>
        <w:t> </w:t>
      </w:r>
      <w:r>
        <w:rPr>
          <w:sz w:val="24"/>
        </w:rPr>
        <w:t>a</w:t>
      </w:r>
      <w:r>
        <w:rPr>
          <w:spacing w:val="-1"/>
          <w:sz w:val="24"/>
        </w:rPr>
        <w:t> </w:t>
      </w:r>
      <w:r>
        <w:rPr>
          <w:sz w:val="24"/>
        </w:rPr>
        <w:t>matriz,</w:t>
      </w:r>
      <w:r>
        <w:rPr>
          <w:spacing w:val="-1"/>
          <w:sz w:val="24"/>
        </w:rPr>
        <w:t> </w:t>
      </w:r>
      <w:r>
        <w:rPr>
          <w:sz w:val="24"/>
        </w:rPr>
        <w:t>todos</w:t>
      </w:r>
      <w:r>
        <w:rPr>
          <w:spacing w:val="-1"/>
          <w:sz w:val="24"/>
        </w:rPr>
        <w:t> </w:t>
      </w:r>
      <w:r>
        <w:rPr>
          <w:sz w:val="24"/>
        </w:rPr>
        <w:t>os</w:t>
      </w:r>
      <w:r>
        <w:rPr>
          <w:spacing w:val="-1"/>
          <w:sz w:val="24"/>
        </w:rPr>
        <w:t> </w:t>
      </w:r>
      <w:r>
        <w:rPr>
          <w:sz w:val="24"/>
        </w:rPr>
        <w:t>documentos</w:t>
      </w:r>
      <w:r>
        <w:rPr>
          <w:spacing w:val="-1"/>
          <w:sz w:val="24"/>
        </w:rPr>
        <w:t> </w:t>
      </w:r>
      <w:r>
        <w:rPr>
          <w:sz w:val="24"/>
        </w:rPr>
        <w:t>deverão</w:t>
      </w:r>
      <w:r>
        <w:rPr>
          <w:spacing w:val="-1"/>
          <w:sz w:val="24"/>
        </w:rPr>
        <w:t> </w:t>
      </w:r>
      <w:r>
        <w:rPr>
          <w:sz w:val="24"/>
        </w:rPr>
        <w:t>estar</w:t>
      </w:r>
      <w:r>
        <w:rPr>
          <w:spacing w:val="-1"/>
          <w:sz w:val="24"/>
        </w:rPr>
        <w:t> </w:t>
      </w:r>
      <w:r>
        <w:rPr>
          <w:sz w:val="24"/>
        </w:rPr>
        <w:t>em</w:t>
      </w:r>
      <w:r>
        <w:rPr>
          <w:spacing w:val="-1"/>
          <w:sz w:val="24"/>
        </w:rPr>
        <w:t> </w:t>
      </w:r>
      <w:r>
        <w:rPr>
          <w:sz w:val="24"/>
        </w:rPr>
        <w:t>nome</w:t>
      </w:r>
      <w:r>
        <w:rPr>
          <w:spacing w:val="-1"/>
          <w:sz w:val="24"/>
        </w:rPr>
        <w:t> </w:t>
      </w:r>
      <w:r>
        <w:rPr>
          <w:sz w:val="24"/>
        </w:rPr>
        <w:t>da</w:t>
      </w:r>
      <w:r>
        <w:rPr>
          <w:spacing w:val="-1"/>
          <w:sz w:val="24"/>
        </w:rPr>
        <w:t> </w:t>
      </w:r>
      <w:r>
        <w:rPr>
          <w:sz w:val="24"/>
        </w:rPr>
        <w:t>matriz,</w:t>
      </w:r>
      <w:r>
        <w:rPr>
          <w:spacing w:val="-1"/>
          <w:sz w:val="24"/>
        </w:rPr>
        <w:t> </w:t>
      </w:r>
      <w:r>
        <w:rPr>
          <w:sz w:val="24"/>
        </w:rPr>
        <w:t>e</w:t>
      </w:r>
      <w:r>
        <w:rPr>
          <w:spacing w:val="-1"/>
          <w:sz w:val="24"/>
        </w:rPr>
        <w:t> </w:t>
      </w:r>
      <w:r>
        <w:rPr>
          <w:sz w:val="24"/>
        </w:rPr>
        <w:t>se</w:t>
      </w:r>
      <w:r>
        <w:rPr>
          <w:spacing w:val="-1"/>
          <w:sz w:val="24"/>
        </w:rPr>
        <w:t> </w:t>
      </w:r>
      <w:r>
        <w:rPr>
          <w:sz w:val="24"/>
        </w:rPr>
        <w:t>o</w:t>
      </w:r>
      <w:r>
        <w:rPr>
          <w:spacing w:val="-1"/>
          <w:sz w:val="24"/>
        </w:rPr>
        <w:t> </w:t>
      </w:r>
      <w:r>
        <w:rPr>
          <w:sz w:val="24"/>
        </w:rPr>
        <w:t>licitante</w:t>
      </w:r>
      <w:r>
        <w:rPr>
          <w:spacing w:val="-1"/>
          <w:sz w:val="24"/>
        </w:rPr>
        <w:t> </w:t>
      </w:r>
      <w:r>
        <w:rPr>
          <w:sz w:val="24"/>
        </w:rPr>
        <w:t>for</w:t>
      </w:r>
      <w:r>
        <w:rPr>
          <w:spacing w:val="-1"/>
          <w:sz w:val="24"/>
        </w:rPr>
        <w:t> </w:t>
      </w:r>
      <w:r>
        <w:rPr>
          <w:sz w:val="24"/>
        </w:rPr>
        <w:t>a</w:t>
      </w:r>
      <w:r>
        <w:rPr>
          <w:spacing w:val="-1"/>
          <w:sz w:val="24"/>
        </w:rPr>
        <w:t> </w:t>
      </w:r>
      <w:r>
        <w:rPr>
          <w:sz w:val="24"/>
        </w:rPr>
        <w:t>filial,</w:t>
      </w:r>
      <w:r>
        <w:rPr>
          <w:spacing w:val="-1"/>
          <w:sz w:val="24"/>
        </w:rPr>
        <w:t> </w:t>
      </w:r>
      <w:r>
        <w:rPr>
          <w:sz w:val="24"/>
        </w:rPr>
        <w:t>todos</w:t>
      </w:r>
      <w:r>
        <w:rPr>
          <w:spacing w:val="-1"/>
          <w:sz w:val="24"/>
        </w:rPr>
        <w:t> </w:t>
      </w:r>
      <w:r>
        <w:rPr>
          <w:sz w:val="24"/>
        </w:rPr>
        <w:t>os</w:t>
      </w:r>
      <w:r>
        <w:rPr>
          <w:spacing w:val="-1"/>
          <w:sz w:val="24"/>
        </w:rPr>
        <w:t> </w:t>
      </w:r>
      <w:r>
        <w:rPr>
          <w:sz w:val="24"/>
        </w:rPr>
        <w:t>documentos</w:t>
      </w:r>
      <w:r>
        <w:rPr>
          <w:spacing w:val="-1"/>
          <w:sz w:val="24"/>
        </w:rPr>
        <w:t> </w:t>
      </w:r>
      <w:r>
        <w:rPr>
          <w:sz w:val="24"/>
        </w:rPr>
        <w:t>deverão estar em nome da filial, exceto para atestados de capacidade técnica, e no caso daqueles documentos que, pela própria natureza, comprovadamente, forem emitidos somente em nome da matriz.</w:t>
      </w:r>
    </w:p>
    <w:p>
      <w:pPr>
        <w:pStyle w:val="ListParagraph"/>
        <w:numPr>
          <w:ilvl w:val="2"/>
          <w:numId w:val="8"/>
        </w:numPr>
        <w:tabs>
          <w:tab w:pos="1117" w:val="left" w:leader="none"/>
        </w:tabs>
        <w:spacing w:line="235" w:lineRule="auto" w:before="118" w:after="0"/>
        <w:ind w:left="449" w:right="433" w:firstLine="0"/>
        <w:jc w:val="both"/>
        <w:rPr>
          <w:sz w:val="24"/>
        </w:rPr>
      </w:pPr>
      <w:r>
        <w:rPr>
          <w:sz w:val="24"/>
        </w:rPr>
        <w:t>Serão aceitos registros de CNPJ de licitante matriz e filial com diferenças de números de documentos pertinentes ao CND e ao CRF/FGTS, quando for comprovada a centralização do recolhimento dessas contribuições.</w:t>
      </w:r>
    </w:p>
    <w:p>
      <w:pPr>
        <w:pStyle w:val="ListParagraph"/>
        <w:numPr>
          <w:ilvl w:val="1"/>
          <w:numId w:val="8"/>
        </w:numPr>
        <w:tabs>
          <w:tab w:pos="916" w:val="left" w:leader="none"/>
        </w:tabs>
        <w:spacing w:line="235" w:lineRule="auto" w:before="119" w:after="0"/>
        <w:ind w:left="449" w:right="433" w:firstLine="0"/>
        <w:jc w:val="both"/>
        <w:rPr>
          <w:sz w:val="24"/>
        </w:rPr>
      </w:pPr>
      <w:r>
        <w:rPr>
          <w:sz w:val="24"/>
        </w:rPr>
        <w:t>A</w:t>
      </w:r>
      <w:r>
        <w:rPr>
          <w:spacing w:val="-14"/>
          <w:sz w:val="24"/>
        </w:rPr>
        <w:t> </w:t>
      </w:r>
      <w:r>
        <w:rPr>
          <w:sz w:val="24"/>
        </w:rPr>
        <w:t>comprovação</w:t>
      </w:r>
      <w:r>
        <w:rPr>
          <w:spacing w:val="-1"/>
          <w:sz w:val="24"/>
        </w:rPr>
        <w:t> </w:t>
      </w:r>
      <w:r>
        <w:rPr>
          <w:sz w:val="24"/>
        </w:rPr>
        <w:t>de</w:t>
      </w:r>
      <w:r>
        <w:rPr>
          <w:spacing w:val="-1"/>
          <w:sz w:val="24"/>
        </w:rPr>
        <w:t> </w:t>
      </w:r>
      <w:r>
        <w:rPr>
          <w:sz w:val="24"/>
        </w:rPr>
        <w:t>regularidade</w:t>
      </w:r>
      <w:r>
        <w:rPr>
          <w:spacing w:val="-1"/>
          <w:sz w:val="24"/>
        </w:rPr>
        <w:t> </w:t>
      </w:r>
      <w:r>
        <w:rPr>
          <w:sz w:val="24"/>
        </w:rPr>
        <w:t>fiscal</w:t>
      </w:r>
      <w:r>
        <w:rPr>
          <w:spacing w:val="-1"/>
          <w:sz w:val="24"/>
        </w:rPr>
        <w:t> </w:t>
      </w:r>
      <w:r>
        <w:rPr>
          <w:sz w:val="24"/>
        </w:rPr>
        <w:t>e</w:t>
      </w:r>
      <w:r>
        <w:rPr>
          <w:spacing w:val="-1"/>
          <w:sz w:val="24"/>
        </w:rPr>
        <w:t> </w:t>
      </w:r>
      <w:r>
        <w:rPr>
          <w:sz w:val="24"/>
        </w:rPr>
        <w:t>trabalhista</w:t>
      </w:r>
      <w:r>
        <w:rPr>
          <w:spacing w:val="-1"/>
          <w:sz w:val="24"/>
        </w:rPr>
        <w:t> </w:t>
      </w:r>
      <w:r>
        <w:rPr>
          <w:sz w:val="24"/>
        </w:rPr>
        <w:t>das</w:t>
      </w:r>
      <w:r>
        <w:rPr>
          <w:spacing w:val="-1"/>
          <w:sz w:val="24"/>
        </w:rPr>
        <w:t> </w:t>
      </w:r>
      <w:r>
        <w:rPr>
          <w:sz w:val="24"/>
        </w:rPr>
        <w:t>microempresas</w:t>
      </w:r>
      <w:r>
        <w:rPr>
          <w:spacing w:val="-1"/>
          <w:sz w:val="24"/>
        </w:rPr>
        <w:t> </w:t>
      </w:r>
      <w:r>
        <w:rPr>
          <w:sz w:val="24"/>
        </w:rPr>
        <w:t>e</w:t>
      </w:r>
      <w:r>
        <w:rPr>
          <w:spacing w:val="-1"/>
          <w:sz w:val="24"/>
        </w:rPr>
        <w:t> </w:t>
      </w:r>
      <w:r>
        <w:rPr>
          <w:sz w:val="24"/>
        </w:rPr>
        <w:t>das</w:t>
      </w:r>
      <w:r>
        <w:rPr>
          <w:spacing w:val="-1"/>
          <w:sz w:val="24"/>
        </w:rPr>
        <w:t> </w:t>
      </w:r>
      <w:r>
        <w:rPr>
          <w:sz w:val="24"/>
        </w:rPr>
        <w:t>empresas</w:t>
      </w:r>
      <w:r>
        <w:rPr>
          <w:spacing w:val="-1"/>
          <w:sz w:val="24"/>
        </w:rPr>
        <w:t> </w:t>
      </w:r>
      <w:r>
        <w:rPr>
          <w:sz w:val="24"/>
        </w:rPr>
        <w:t>de</w:t>
      </w:r>
      <w:r>
        <w:rPr>
          <w:spacing w:val="-1"/>
          <w:sz w:val="24"/>
        </w:rPr>
        <w:t> </w:t>
      </w:r>
      <w:r>
        <w:rPr>
          <w:sz w:val="24"/>
        </w:rPr>
        <w:t>pequeno</w:t>
      </w:r>
      <w:r>
        <w:rPr>
          <w:spacing w:val="-1"/>
          <w:sz w:val="24"/>
        </w:rPr>
        <w:t> </w:t>
      </w:r>
      <w:r>
        <w:rPr>
          <w:sz w:val="24"/>
        </w:rPr>
        <w:t>porte</w:t>
      </w:r>
      <w:r>
        <w:rPr>
          <w:spacing w:val="-1"/>
          <w:sz w:val="24"/>
        </w:rPr>
        <w:t> </w:t>
      </w:r>
      <w:r>
        <w:rPr>
          <w:sz w:val="24"/>
        </w:rPr>
        <w:t>será</w:t>
      </w:r>
      <w:r>
        <w:rPr>
          <w:spacing w:val="-1"/>
          <w:sz w:val="24"/>
        </w:rPr>
        <w:t> </w:t>
      </w:r>
      <w:r>
        <w:rPr>
          <w:sz w:val="24"/>
        </w:rPr>
        <w:t>exigida</w:t>
      </w:r>
      <w:r>
        <w:rPr>
          <w:spacing w:val="-1"/>
          <w:sz w:val="24"/>
        </w:rPr>
        <w:t> </w:t>
      </w:r>
      <w:r>
        <w:rPr>
          <w:sz w:val="24"/>
        </w:rPr>
        <w:t>nos</w:t>
      </w:r>
      <w:r>
        <w:rPr>
          <w:spacing w:val="-1"/>
          <w:sz w:val="24"/>
        </w:rPr>
        <w:t> </w:t>
      </w:r>
      <w:r>
        <w:rPr>
          <w:sz w:val="24"/>
        </w:rPr>
        <w:t>termos</w:t>
      </w:r>
      <w:r>
        <w:rPr>
          <w:spacing w:val="-1"/>
          <w:sz w:val="24"/>
        </w:rPr>
        <w:t> </w:t>
      </w:r>
      <w:r>
        <w:rPr>
          <w:sz w:val="24"/>
        </w:rPr>
        <w:t>do</w:t>
      </w:r>
      <w:r>
        <w:rPr>
          <w:spacing w:val="-1"/>
          <w:sz w:val="24"/>
        </w:rPr>
        <w:t> </w:t>
      </w:r>
      <w:r>
        <w:rPr>
          <w:sz w:val="24"/>
        </w:rPr>
        <w:t>disposto</w:t>
      </w:r>
      <w:r>
        <w:rPr>
          <w:spacing w:val="-1"/>
          <w:sz w:val="24"/>
        </w:rPr>
        <w:t> </w:t>
      </w:r>
      <w:r>
        <w:rPr>
          <w:sz w:val="24"/>
        </w:rPr>
        <w:t>no art. 4º do Decreto nº 42.063/2009.</w:t>
      </w:r>
    </w:p>
    <w:p>
      <w:pPr>
        <w:pStyle w:val="ListParagraph"/>
        <w:numPr>
          <w:ilvl w:val="1"/>
          <w:numId w:val="8"/>
        </w:numPr>
        <w:tabs>
          <w:tab w:pos="929" w:val="left" w:leader="none"/>
        </w:tabs>
        <w:spacing w:line="235" w:lineRule="auto" w:before="120" w:after="0"/>
        <w:ind w:left="449" w:right="433" w:firstLine="0"/>
        <w:jc w:val="both"/>
        <w:rPr>
          <w:sz w:val="24"/>
        </w:rPr>
      </w:pPr>
      <w:r>
        <w:rPr>
          <w:sz w:val="24"/>
        </w:rPr>
        <w:t>No</w:t>
      </w:r>
      <w:r>
        <w:rPr>
          <w:spacing w:val="-2"/>
          <w:sz w:val="24"/>
        </w:rPr>
        <w:t> </w:t>
      </w:r>
      <w:r>
        <w:rPr>
          <w:sz w:val="24"/>
        </w:rPr>
        <w:t>caso</w:t>
      </w:r>
      <w:r>
        <w:rPr>
          <w:spacing w:val="-2"/>
          <w:sz w:val="24"/>
        </w:rPr>
        <w:t> </w:t>
      </w:r>
      <w:r>
        <w:rPr>
          <w:sz w:val="24"/>
        </w:rPr>
        <w:t>de</w:t>
      </w:r>
      <w:r>
        <w:rPr>
          <w:spacing w:val="-2"/>
          <w:sz w:val="24"/>
        </w:rPr>
        <w:t> </w:t>
      </w:r>
      <w:r>
        <w:rPr>
          <w:sz w:val="24"/>
        </w:rPr>
        <w:t>contratações</w:t>
      </w:r>
      <w:r>
        <w:rPr>
          <w:spacing w:val="-2"/>
          <w:sz w:val="24"/>
        </w:rPr>
        <w:t> </w:t>
      </w:r>
      <w:r>
        <w:rPr>
          <w:sz w:val="24"/>
        </w:rPr>
        <w:t>para</w:t>
      </w:r>
      <w:r>
        <w:rPr>
          <w:spacing w:val="-2"/>
          <w:sz w:val="24"/>
        </w:rPr>
        <w:t> </w:t>
      </w:r>
      <w:r>
        <w:rPr>
          <w:sz w:val="24"/>
        </w:rPr>
        <w:t>entrega</w:t>
      </w:r>
      <w:r>
        <w:rPr>
          <w:spacing w:val="-2"/>
          <w:sz w:val="24"/>
        </w:rPr>
        <w:t> </w:t>
      </w:r>
      <w:r>
        <w:rPr>
          <w:sz w:val="24"/>
        </w:rPr>
        <w:t>imediata,</w:t>
      </w:r>
      <w:r>
        <w:rPr>
          <w:spacing w:val="-2"/>
          <w:sz w:val="24"/>
        </w:rPr>
        <w:t> </w:t>
      </w:r>
      <w:r>
        <w:rPr>
          <w:sz w:val="24"/>
        </w:rPr>
        <w:t>considerada</w:t>
      </w:r>
      <w:r>
        <w:rPr>
          <w:spacing w:val="-2"/>
          <w:sz w:val="24"/>
        </w:rPr>
        <w:t> </w:t>
      </w:r>
      <w:r>
        <w:rPr>
          <w:sz w:val="24"/>
        </w:rPr>
        <w:t>aquela</w:t>
      </w:r>
      <w:r>
        <w:rPr>
          <w:spacing w:val="-2"/>
          <w:sz w:val="24"/>
        </w:rPr>
        <w:t> </w:t>
      </w:r>
      <w:r>
        <w:rPr>
          <w:sz w:val="24"/>
        </w:rPr>
        <w:t>com</w:t>
      </w:r>
      <w:r>
        <w:rPr>
          <w:spacing w:val="-2"/>
          <w:sz w:val="24"/>
        </w:rPr>
        <w:t> </w:t>
      </w:r>
      <w:r>
        <w:rPr>
          <w:sz w:val="24"/>
        </w:rPr>
        <w:t>prazo</w:t>
      </w:r>
      <w:r>
        <w:rPr>
          <w:spacing w:val="-2"/>
          <w:sz w:val="24"/>
        </w:rPr>
        <w:t> </w:t>
      </w:r>
      <w:r>
        <w:rPr>
          <w:sz w:val="24"/>
        </w:rPr>
        <w:t>de</w:t>
      </w:r>
      <w:r>
        <w:rPr>
          <w:spacing w:val="-2"/>
          <w:sz w:val="24"/>
        </w:rPr>
        <w:t> </w:t>
      </w:r>
      <w:r>
        <w:rPr>
          <w:sz w:val="24"/>
        </w:rPr>
        <w:t>entrega</w:t>
      </w:r>
      <w:r>
        <w:rPr>
          <w:spacing w:val="-2"/>
          <w:sz w:val="24"/>
        </w:rPr>
        <w:t> </w:t>
      </w:r>
      <w:r>
        <w:rPr>
          <w:sz w:val="24"/>
        </w:rPr>
        <w:t>de</w:t>
      </w:r>
      <w:r>
        <w:rPr>
          <w:spacing w:val="-2"/>
          <w:sz w:val="24"/>
        </w:rPr>
        <w:t> </w:t>
      </w:r>
      <w:r>
        <w:rPr>
          <w:sz w:val="24"/>
        </w:rPr>
        <w:t>até</w:t>
      </w:r>
      <w:r>
        <w:rPr>
          <w:spacing w:val="-2"/>
          <w:sz w:val="24"/>
        </w:rPr>
        <w:t> </w:t>
      </w:r>
      <w:r>
        <w:rPr>
          <w:sz w:val="24"/>
        </w:rPr>
        <w:t>30</w:t>
      </w:r>
      <w:r>
        <w:rPr>
          <w:spacing w:val="-2"/>
          <w:sz w:val="24"/>
        </w:rPr>
        <w:t> </w:t>
      </w:r>
      <w:r>
        <w:rPr>
          <w:sz w:val="24"/>
        </w:rPr>
        <w:t>(trinta)</w:t>
      </w:r>
      <w:r>
        <w:rPr>
          <w:spacing w:val="-2"/>
          <w:sz w:val="24"/>
        </w:rPr>
        <w:t> </w:t>
      </w:r>
      <w:r>
        <w:rPr>
          <w:sz w:val="24"/>
        </w:rPr>
        <w:t>dias</w:t>
      </w:r>
      <w:r>
        <w:rPr>
          <w:spacing w:val="-2"/>
          <w:sz w:val="24"/>
        </w:rPr>
        <w:t> </w:t>
      </w:r>
      <w:r>
        <w:rPr>
          <w:sz w:val="24"/>
        </w:rPr>
        <w:t>da</w:t>
      </w:r>
      <w:r>
        <w:rPr>
          <w:spacing w:val="-2"/>
          <w:sz w:val="24"/>
        </w:rPr>
        <w:t> </w:t>
      </w:r>
      <w:r>
        <w:rPr>
          <w:sz w:val="24"/>
        </w:rPr>
        <w:t>ordem</w:t>
      </w:r>
      <w:r>
        <w:rPr>
          <w:spacing w:val="-2"/>
          <w:sz w:val="24"/>
        </w:rPr>
        <w:t> </w:t>
      </w:r>
      <w:r>
        <w:rPr>
          <w:sz w:val="24"/>
        </w:rPr>
        <w:t>de</w:t>
      </w:r>
      <w:r>
        <w:rPr>
          <w:spacing w:val="-2"/>
          <w:sz w:val="24"/>
        </w:rPr>
        <w:t> </w:t>
      </w:r>
      <w:r>
        <w:rPr>
          <w:sz w:val="24"/>
        </w:rPr>
        <w:t>fornecimento,</w:t>
      </w:r>
      <w:r>
        <w:rPr>
          <w:spacing w:val="-2"/>
          <w:sz w:val="24"/>
        </w:rPr>
        <w:t> </w:t>
      </w:r>
      <w:r>
        <w:rPr>
          <w:sz w:val="24"/>
        </w:rPr>
        <w:t>cujo valor estimado da contratação não supere o limite do disposto na alínea c do inciso IV do art. 75 da Lei nº 14.133/2021, nas contratações com valores inferiores a 1/4 (um quarto) do limite para dispensa de licitação para compras em geral e nas contratações de produto para pesquisa e desenvolvimento de que trata a alínea c do inciso IV do art. 75 da Lei nº 14.133/2021, somente será exigida:</w:t>
      </w:r>
    </w:p>
    <w:p>
      <w:pPr>
        <w:pStyle w:val="ListParagraph"/>
        <w:numPr>
          <w:ilvl w:val="0"/>
          <w:numId w:val="11"/>
        </w:numPr>
        <w:tabs>
          <w:tab w:pos="699" w:val="left" w:leader="none"/>
        </w:tabs>
        <w:spacing w:line="235" w:lineRule="auto" w:before="118" w:after="0"/>
        <w:ind w:left="449" w:right="433" w:firstLine="0"/>
        <w:jc w:val="both"/>
        <w:rPr>
          <w:sz w:val="24"/>
        </w:rPr>
      </w:pPr>
      <w:r>
        <w:rPr>
          <w:sz w:val="24"/>
        </w:rPr>
        <w:t>das pessoas jurídicas, a comprovação relativa à habilitação jurídica, regularidade fiscal estadual, à Seguridade Social e ao FGTS e a regularidade perante a Justiça do Trabalho; e</w:t>
      </w:r>
    </w:p>
    <w:p>
      <w:pPr>
        <w:pStyle w:val="ListParagraph"/>
        <w:numPr>
          <w:ilvl w:val="0"/>
          <w:numId w:val="11"/>
        </w:numPr>
        <w:tabs>
          <w:tab w:pos="708" w:val="left" w:leader="none"/>
        </w:tabs>
        <w:spacing w:line="240" w:lineRule="auto" w:before="114" w:after="0"/>
        <w:ind w:left="708" w:right="0" w:hanging="259"/>
        <w:jc w:val="both"/>
        <w:rPr>
          <w:sz w:val="24"/>
        </w:rPr>
      </w:pPr>
      <w:r>
        <w:rPr>
          <w:sz w:val="24"/>
        </w:rPr>
        <w:t>das pessoas físicas, a comprovação da regularidade fiscal com a Fazenda </w:t>
      </w:r>
      <w:r>
        <w:rPr>
          <w:spacing w:val="-2"/>
          <w:sz w:val="24"/>
        </w:rPr>
        <w:t>Estadual.</w:t>
      </w:r>
    </w:p>
    <w:p>
      <w:pPr>
        <w:pStyle w:val="ListParagraph"/>
        <w:numPr>
          <w:ilvl w:val="1"/>
          <w:numId w:val="8"/>
        </w:numPr>
        <w:tabs>
          <w:tab w:pos="941" w:val="left" w:leader="none"/>
        </w:tabs>
        <w:spacing w:line="235" w:lineRule="auto" w:before="119" w:after="0"/>
        <w:ind w:left="449" w:right="433" w:firstLine="0"/>
        <w:jc w:val="both"/>
        <w:rPr>
          <w:sz w:val="24"/>
        </w:rPr>
      </w:pPr>
      <w:r>
        <w:rPr>
          <w:sz w:val="24"/>
        </w:rPr>
        <w:t>Quando permitida a participação de empresas estrangeiras que não funcionem no País, as exigências de habilitação serão atendidas mediante documentos equivalentes, inicialmente apresentados em tradução livre.</w:t>
      </w:r>
    </w:p>
    <w:p>
      <w:pPr>
        <w:pStyle w:val="ListParagraph"/>
        <w:spacing w:after="0" w:line="235" w:lineRule="auto"/>
        <w:jc w:val="both"/>
        <w:rPr>
          <w:sz w:val="24"/>
        </w:rPr>
        <w:sectPr>
          <w:pgSz w:w="15840" w:h="24480"/>
          <w:pgMar w:top="480" w:bottom="280" w:left="360" w:right="360"/>
        </w:sectPr>
      </w:pPr>
    </w:p>
    <w:p>
      <w:pPr>
        <w:pStyle w:val="ListParagraph"/>
        <w:numPr>
          <w:ilvl w:val="2"/>
          <w:numId w:val="8"/>
        </w:numPr>
        <w:tabs>
          <w:tab w:pos="1111" w:val="left" w:leader="none"/>
        </w:tabs>
        <w:spacing w:line="235" w:lineRule="auto" w:before="80" w:after="0"/>
        <w:ind w:left="449" w:right="433" w:firstLine="0"/>
        <w:jc w:val="both"/>
        <w:rPr>
          <w:sz w:val="24"/>
        </w:rPr>
      </w:pPr>
      <w:r>
        <w:rPr>
          <w:sz w:val="24"/>
        </w:rPr>
        <w:t>O licitante deverá ter procurador residente e domiciliado no Brasil, com poderes para receber citação, intimação e responder administrativa e judicialmente por seus atos, juntando o instrumento de mandato com os documentos de habilitação.</w:t>
      </w:r>
    </w:p>
    <w:p>
      <w:pPr>
        <w:pStyle w:val="ListParagraph"/>
        <w:numPr>
          <w:ilvl w:val="2"/>
          <w:numId w:val="8"/>
        </w:numPr>
        <w:tabs>
          <w:tab w:pos="1129" w:val="left" w:leader="none"/>
        </w:tabs>
        <w:spacing w:line="235" w:lineRule="auto" w:before="119" w:after="0"/>
        <w:ind w:left="449" w:right="433" w:firstLine="0"/>
        <w:jc w:val="both"/>
        <w:rPr>
          <w:sz w:val="24"/>
        </w:rPr>
      </w:pPr>
      <w:r>
        <w:rPr>
          <w:sz w:val="24"/>
        </w:rPr>
        <w:t>Na hipótese de o licitante vencedor ser empresa estrangeira que não funcione no País, para fins de assinatura do contrato, os documentos exigidos para a habilitação serão traduzidos por tradutor juramentado no País e apostilados nos termos do disposto no Decreto nº 8.660/2016, ou de outro que venha a substituí-lo, ou consularizados pelos respectivos consulados ou embaixadas.</w:t>
      </w:r>
    </w:p>
    <w:p>
      <w:pPr>
        <w:pStyle w:val="ListParagraph"/>
        <w:numPr>
          <w:ilvl w:val="1"/>
          <w:numId w:val="8"/>
        </w:numPr>
        <w:tabs>
          <w:tab w:pos="940" w:val="left" w:leader="none"/>
        </w:tabs>
        <w:spacing w:line="235" w:lineRule="auto" w:before="119" w:after="0"/>
        <w:ind w:left="449" w:right="433" w:firstLine="0"/>
        <w:jc w:val="both"/>
        <w:rPr>
          <w:sz w:val="24"/>
        </w:rPr>
      </w:pPr>
      <w:r>
        <w:rPr>
          <w:sz w:val="24"/>
        </w:rPr>
        <w:t>As certidões valerão nos prazos que lhes são próprios. Inexistindo esse prazo, reputar-se-ão válidas por 90 (noventa) dias, contados de sua </w:t>
      </w:r>
      <w:r>
        <w:rPr>
          <w:spacing w:val="-2"/>
          <w:sz w:val="24"/>
        </w:rPr>
        <w:t>expedição.</w:t>
      </w:r>
    </w:p>
    <w:p>
      <w:pPr>
        <w:pStyle w:val="ListParagraph"/>
        <w:numPr>
          <w:ilvl w:val="2"/>
          <w:numId w:val="8"/>
        </w:numPr>
        <w:tabs>
          <w:tab w:pos="1110" w:val="left" w:leader="none"/>
        </w:tabs>
        <w:spacing w:line="235" w:lineRule="auto" w:before="119" w:after="0"/>
        <w:ind w:left="449" w:right="433" w:firstLine="0"/>
        <w:jc w:val="both"/>
        <w:rPr>
          <w:sz w:val="24"/>
        </w:rPr>
      </w:pPr>
      <w:r>
        <w:rPr>
          <w:sz w:val="24"/>
        </w:rPr>
        <w:t>Caso seja feita a opção pela opção da certidão referida no item 7.6.2, esta seguirá, como prazo de validade, a sistemática própria estabelecida em âmbito federal constante do SICAF.</w:t>
      </w:r>
    </w:p>
    <w:p>
      <w:pPr>
        <w:pStyle w:val="BodyText"/>
        <w:spacing w:before="228"/>
        <w:ind w:left="0"/>
      </w:pPr>
    </w:p>
    <w:p>
      <w:pPr>
        <w:pStyle w:val="ListParagraph"/>
        <w:numPr>
          <w:ilvl w:val="0"/>
          <w:numId w:val="1"/>
        </w:numPr>
        <w:tabs>
          <w:tab w:pos="689" w:val="left" w:leader="none"/>
        </w:tabs>
        <w:spacing w:line="240" w:lineRule="auto" w:before="1" w:after="0"/>
        <w:ind w:left="689" w:right="0" w:hanging="240"/>
        <w:jc w:val="left"/>
        <w:rPr>
          <w:sz w:val="24"/>
        </w:rPr>
      </w:pPr>
      <w:r>
        <w:rPr>
          <w:sz w:val="24"/>
        </w:rPr>
        <w:t>DA</w:t>
      </w:r>
      <w:r>
        <w:rPr>
          <w:spacing w:val="-15"/>
          <w:sz w:val="24"/>
        </w:rPr>
        <w:t> </w:t>
      </w:r>
      <w:r>
        <w:rPr>
          <w:sz w:val="24"/>
        </w:rPr>
        <w:t>IMPUGNAÇÃO</w:t>
      </w:r>
      <w:r>
        <w:rPr>
          <w:spacing w:val="-15"/>
          <w:sz w:val="24"/>
        </w:rPr>
        <w:t> </w:t>
      </w:r>
      <w:r>
        <w:rPr>
          <w:sz w:val="24"/>
        </w:rPr>
        <w:t>AO</w:t>
      </w:r>
      <w:r>
        <w:rPr>
          <w:spacing w:val="-5"/>
          <w:sz w:val="24"/>
        </w:rPr>
        <w:t> </w:t>
      </w:r>
      <w:r>
        <w:rPr>
          <w:sz w:val="24"/>
        </w:rPr>
        <w:t>EDITAL,</w:t>
      </w:r>
      <w:r>
        <w:rPr>
          <w:spacing w:val="-3"/>
          <w:sz w:val="24"/>
        </w:rPr>
        <w:t> </w:t>
      </w:r>
      <w:r>
        <w:rPr>
          <w:sz w:val="24"/>
        </w:rPr>
        <w:t>DO</w:t>
      </w:r>
      <w:r>
        <w:rPr>
          <w:spacing w:val="-2"/>
          <w:sz w:val="24"/>
        </w:rPr>
        <w:t> </w:t>
      </w:r>
      <w:r>
        <w:rPr>
          <w:sz w:val="24"/>
        </w:rPr>
        <w:t>PEDIDO</w:t>
      </w:r>
      <w:r>
        <w:rPr>
          <w:spacing w:val="-3"/>
          <w:sz w:val="24"/>
        </w:rPr>
        <w:t> </w:t>
      </w:r>
      <w:r>
        <w:rPr>
          <w:sz w:val="24"/>
        </w:rPr>
        <w:t>DE</w:t>
      </w:r>
      <w:r>
        <w:rPr>
          <w:spacing w:val="-3"/>
          <w:sz w:val="24"/>
        </w:rPr>
        <w:t> </w:t>
      </w:r>
      <w:r>
        <w:rPr>
          <w:sz w:val="24"/>
        </w:rPr>
        <w:t>ESCLARECIMENTO</w:t>
      </w:r>
      <w:r>
        <w:rPr>
          <w:spacing w:val="-2"/>
          <w:sz w:val="24"/>
        </w:rPr>
        <w:t> </w:t>
      </w:r>
      <w:r>
        <w:rPr>
          <w:sz w:val="24"/>
        </w:rPr>
        <w:t>E</w:t>
      </w:r>
      <w:r>
        <w:rPr>
          <w:spacing w:val="-3"/>
          <w:sz w:val="24"/>
        </w:rPr>
        <w:t> </w:t>
      </w:r>
      <w:r>
        <w:rPr>
          <w:sz w:val="24"/>
        </w:rPr>
        <w:t>DOS</w:t>
      </w:r>
      <w:r>
        <w:rPr>
          <w:spacing w:val="-2"/>
          <w:sz w:val="24"/>
        </w:rPr>
        <w:t> RECURSOS</w:t>
      </w:r>
    </w:p>
    <w:p>
      <w:pPr>
        <w:pStyle w:val="ListParagraph"/>
        <w:numPr>
          <w:ilvl w:val="1"/>
          <w:numId w:val="12"/>
        </w:numPr>
        <w:tabs>
          <w:tab w:pos="814" w:val="left" w:leader="none"/>
        </w:tabs>
        <w:spacing w:line="235" w:lineRule="auto" w:before="118" w:after="0"/>
        <w:ind w:left="449" w:right="432" w:firstLine="0"/>
        <w:jc w:val="left"/>
        <w:rPr>
          <w:sz w:val="24"/>
        </w:rPr>
      </w:pPr>
      <w:r>
        <w:rPr>
          <w:sz w:val="24"/>
        </w:rPr>
        <w:t>Qualquer pessoa é parte legítima para impugnar este Edital por irregularidade na aplicação da </w:t>
      </w:r>
      <w:hyperlink r:id="rId6">
        <w:r>
          <w:rPr>
            <w:color w:val="0000ED"/>
            <w:sz w:val="24"/>
            <w:u w:val="single" w:color="0000ED"/>
          </w:rPr>
          <w:t>Lei nº 14.133/2021</w:t>
        </w:r>
      </w:hyperlink>
      <w:r>
        <w:rPr>
          <w:sz w:val="24"/>
        </w:rPr>
        <w:t>, devendo protocolar o pedido até 3 (três) dias úteis antes da data da abertura do certame.</w:t>
      </w:r>
    </w:p>
    <w:p>
      <w:pPr>
        <w:pStyle w:val="ListParagraph"/>
        <w:numPr>
          <w:ilvl w:val="2"/>
          <w:numId w:val="12"/>
        </w:numPr>
        <w:tabs>
          <w:tab w:pos="995" w:val="left" w:leader="none"/>
        </w:tabs>
        <w:spacing w:line="235" w:lineRule="auto" w:before="119" w:after="0"/>
        <w:ind w:left="449" w:right="433" w:firstLine="0"/>
        <w:jc w:val="left"/>
        <w:rPr>
          <w:sz w:val="24"/>
        </w:rPr>
      </w:pPr>
      <w:r>
        <w:rPr>
          <w:sz w:val="24"/>
        </w:rPr>
        <w:t>A impugnação e o pedido de esclarecimento poderão ser realizados por forma eletrônica, através do e-mail funcional </w:t>
      </w:r>
      <w:hyperlink r:id="rId26">
        <w:r>
          <w:rPr>
            <w:color w:val="0000ED"/>
            <w:sz w:val="24"/>
            <w:u w:val="single" w:color="0000ED"/>
          </w:rPr>
          <w:t>licitacao@daf.uer</w:t>
        </w:r>
        <w:r>
          <w:rPr>
            <w:color w:val="0000ED"/>
            <w:sz w:val="24"/>
          </w:rPr>
          <w:t>j</w:t>
        </w:r>
        <w:r>
          <w:rPr>
            <w:color w:val="0000ED"/>
            <w:sz w:val="24"/>
            <w:u w:val="single" w:color="0000ED"/>
          </w:rPr>
          <w:t>.br</w:t>
        </w:r>
      </w:hyperlink>
      <w:r>
        <w:rPr>
          <w:sz w:val="24"/>
        </w:rPr>
        <w:t>,</w:t>
      </w:r>
      <w:r>
        <w:rPr>
          <w:spacing w:val="80"/>
          <w:w w:val="150"/>
          <w:sz w:val="24"/>
        </w:rPr>
        <w:t> </w:t>
      </w:r>
      <w:r>
        <w:rPr>
          <w:sz w:val="24"/>
        </w:rPr>
        <w:t>mediante confirmação de recebimento.</w:t>
      </w:r>
    </w:p>
    <w:p>
      <w:pPr>
        <w:pStyle w:val="ListParagraph"/>
        <w:numPr>
          <w:ilvl w:val="2"/>
          <w:numId w:val="12"/>
        </w:numPr>
        <w:tabs>
          <w:tab w:pos="979" w:val="left" w:leader="none"/>
        </w:tabs>
        <w:spacing w:line="235" w:lineRule="auto" w:before="119" w:after="0"/>
        <w:ind w:left="449" w:right="433" w:firstLine="0"/>
        <w:jc w:val="left"/>
        <w:rPr>
          <w:sz w:val="24"/>
        </w:rPr>
      </w:pPr>
      <w:r>
        <w:rPr>
          <w:sz w:val="24"/>
        </w:rPr>
        <w:t>A</w:t>
      </w:r>
      <w:r>
        <w:rPr>
          <w:spacing w:val="-11"/>
          <w:sz w:val="24"/>
        </w:rPr>
        <w:t> </w:t>
      </w:r>
      <w:r>
        <w:rPr>
          <w:sz w:val="24"/>
        </w:rPr>
        <w:t>resposta à impugnação ou ao pedido de esclarecimento será divulgado em sítio eletrônico oficial no prazo de até 3 (três) dias úteis, limitado ao último dia útil anterior à data da abertura do certame.</w:t>
      </w:r>
    </w:p>
    <w:p>
      <w:pPr>
        <w:pStyle w:val="ListParagraph"/>
        <w:numPr>
          <w:ilvl w:val="2"/>
          <w:numId w:val="12"/>
        </w:numPr>
        <w:tabs>
          <w:tab w:pos="975" w:val="left" w:leader="none"/>
        </w:tabs>
        <w:spacing w:line="240" w:lineRule="auto" w:before="115" w:after="0"/>
        <w:ind w:left="975" w:right="0" w:hanging="526"/>
        <w:jc w:val="left"/>
        <w:rPr>
          <w:sz w:val="24"/>
        </w:rPr>
      </w:pPr>
      <w:r>
        <w:rPr>
          <w:sz w:val="24"/>
        </w:rPr>
        <w:t>As impugnações e pedidos de esclarecimentos não suspendem os prazos previstos no </w:t>
      </w:r>
      <w:r>
        <w:rPr>
          <w:spacing w:val="-2"/>
          <w:sz w:val="24"/>
        </w:rPr>
        <w:t>certame.</w:t>
      </w:r>
    </w:p>
    <w:p>
      <w:pPr>
        <w:pStyle w:val="ListParagraph"/>
        <w:numPr>
          <w:ilvl w:val="2"/>
          <w:numId w:val="12"/>
        </w:numPr>
        <w:tabs>
          <w:tab w:pos="995" w:val="left" w:leader="none"/>
        </w:tabs>
        <w:spacing w:line="235" w:lineRule="auto" w:before="118" w:after="0"/>
        <w:ind w:left="449" w:right="433" w:firstLine="0"/>
        <w:jc w:val="both"/>
        <w:rPr>
          <w:sz w:val="24"/>
        </w:rPr>
      </w:pPr>
      <w:r>
        <w:rPr>
          <w:sz w:val="24"/>
        </w:rPr>
        <w:t>A concessão de efeito suspensivo à impugnação é medida excepcional e deverá ser motivada pela autoridade competente conforme art. </w:t>
      </w:r>
      <w:r>
        <w:rPr>
          <w:sz w:val="24"/>
        </w:rPr>
        <w:t>17, parágrafo único, do Decreto nº 48.778/2023, nos autos do processo de licitação.</w:t>
      </w:r>
    </w:p>
    <w:p>
      <w:pPr>
        <w:pStyle w:val="ListParagraph"/>
        <w:numPr>
          <w:ilvl w:val="2"/>
          <w:numId w:val="12"/>
        </w:numPr>
        <w:tabs>
          <w:tab w:pos="1009" w:val="left" w:leader="none"/>
        </w:tabs>
        <w:spacing w:line="235" w:lineRule="auto" w:before="119" w:after="0"/>
        <w:ind w:left="449" w:right="433" w:firstLine="0"/>
        <w:jc w:val="both"/>
        <w:rPr>
          <w:sz w:val="24"/>
        </w:rPr>
      </w:pPr>
      <w:r>
        <w:rPr>
          <w:sz w:val="24"/>
        </w:rPr>
        <w:t>Modificado substancialmente o Edital como resultado da resposta à impugnação ou ao pedido de esclarecimento, será definida e </w:t>
      </w:r>
      <w:r>
        <w:rPr>
          <w:sz w:val="24"/>
        </w:rPr>
        <w:t>publicada nova data para a realização do certame.</w:t>
      </w:r>
    </w:p>
    <w:p>
      <w:pPr>
        <w:pStyle w:val="ListParagraph"/>
        <w:numPr>
          <w:ilvl w:val="1"/>
          <w:numId w:val="12"/>
        </w:numPr>
        <w:tabs>
          <w:tab w:pos="809" w:val="left" w:leader="none"/>
        </w:tabs>
        <w:spacing w:line="235" w:lineRule="auto" w:before="120" w:after="0"/>
        <w:ind w:left="449" w:right="433" w:firstLine="0"/>
        <w:jc w:val="both"/>
        <w:rPr>
          <w:sz w:val="24"/>
        </w:rPr>
      </w:pPr>
      <w:r>
        <w:rPr>
          <w:sz w:val="24"/>
        </w:rPr>
        <w:t>Qualquer</w:t>
      </w:r>
      <w:r>
        <w:rPr>
          <w:spacing w:val="-2"/>
          <w:sz w:val="24"/>
        </w:rPr>
        <w:t> </w:t>
      </w:r>
      <w:r>
        <w:rPr>
          <w:sz w:val="24"/>
        </w:rPr>
        <w:t>licitante</w:t>
      </w:r>
      <w:r>
        <w:rPr>
          <w:spacing w:val="-2"/>
          <w:sz w:val="24"/>
        </w:rPr>
        <w:t> </w:t>
      </w:r>
      <w:r>
        <w:rPr>
          <w:sz w:val="24"/>
        </w:rPr>
        <w:t>poderá,</w:t>
      </w:r>
      <w:r>
        <w:rPr>
          <w:spacing w:val="-2"/>
          <w:sz w:val="24"/>
        </w:rPr>
        <w:t> </w:t>
      </w:r>
      <w:r>
        <w:rPr>
          <w:sz w:val="24"/>
        </w:rPr>
        <w:t>durante</w:t>
      </w:r>
      <w:r>
        <w:rPr>
          <w:spacing w:val="-2"/>
          <w:sz w:val="24"/>
        </w:rPr>
        <w:t> </w:t>
      </w:r>
      <w:r>
        <w:rPr>
          <w:sz w:val="24"/>
        </w:rPr>
        <w:t>o</w:t>
      </w:r>
      <w:r>
        <w:rPr>
          <w:spacing w:val="-2"/>
          <w:sz w:val="24"/>
        </w:rPr>
        <w:t> </w:t>
      </w:r>
      <w:r>
        <w:rPr>
          <w:sz w:val="24"/>
        </w:rPr>
        <w:t>prazo</w:t>
      </w:r>
      <w:r>
        <w:rPr>
          <w:spacing w:val="-2"/>
          <w:sz w:val="24"/>
        </w:rPr>
        <w:t> </w:t>
      </w:r>
      <w:r>
        <w:rPr>
          <w:sz w:val="24"/>
        </w:rPr>
        <w:t>de</w:t>
      </w:r>
      <w:r>
        <w:rPr>
          <w:spacing w:val="-2"/>
          <w:sz w:val="24"/>
        </w:rPr>
        <w:t> </w:t>
      </w:r>
      <w:r>
        <w:rPr>
          <w:sz w:val="24"/>
        </w:rPr>
        <w:t>15</w:t>
      </w:r>
      <w:r>
        <w:rPr>
          <w:spacing w:val="-2"/>
          <w:sz w:val="24"/>
        </w:rPr>
        <w:t> </w:t>
      </w:r>
      <w:r>
        <w:rPr>
          <w:sz w:val="24"/>
        </w:rPr>
        <w:t>minutos</w:t>
      </w:r>
      <w:r>
        <w:rPr>
          <w:spacing w:val="-2"/>
          <w:sz w:val="24"/>
        </w:rPr>
        <w:t> </w:t>
      </w:r>
      <w:r>
        <w:rPr>
          <w:sz w:val="24"/>
        </w:rPr>
        <w:t>após</w:t>
      </w:r>
      <w:r>
        <w:rPr>
          <w:spacing w:val="-2"/>
          <w:sz w:val="24"/>
        </w:rPr>
        <w:t> </w:t>
      </w:r>
      <w:r>
        <w:rPr>
          <w:sz w:val="24"/>
        </w:rPr>
        <w:t>o</w:t>
      </w:r>
      <w:r>
        <w:rPr>
          <w:spacing w:val="-2"/>
          <w:sz w:val="24"/>
        </w:rPr>
        <w:t> </w:t>
      </w:r>
      <w:r>
        <w:rPr>
          <w:sz w:val="24"/>
        </w:rPr>
        <w:t>término</w:t>
      </w:r>
      <w:r>
        <w:rPr>
          <w:spacing w:val="-2"/>
          <w:sz w:val="24"/>
        </w:rPr>
        <w:t> </w:t>
      </w:r>
      <w:r>
        <w:rPr>
          <w:sz w:val="24"/>
        </w:rPr>
        <w:t>do</w:t>
      </w:r>
      <w:r>
        <w:rPr>
          <w:spacing w:val="-2"/>
          <w:sz w:val="24"/>
        </w:rPr>
        <w:t> </w:t>
      </w:r>
      <w:r>
        <w:rPr>
          <w:sz w:val="24"/>
        </w:rPr>
        <w:t>julgamento</w:t>
      </w:r>
      <w:r>
        <w:rPr>
          <w:spacing w:val="-2"/>
          <w:sz w:val="24"/>
        </w:rPr>
        <w:t> </w:t>
      </w:r>
      <w:r>
        <w:rPr>
          <w:sz w:val="24"/>
        </w:rPr>
        <w:t>das</w:t>
      </w:r>
      <w:r>
        <w:rPr>
          <w:spacing w:val="-2"/>
          <w:sz w:val="24"/>
        </w:rPr>
        <w:t> </w:t>
      </w:r>
      <w:r>
        <w:rPr>
          <w:sz w:val="24"/>
        </w:rPr>
        <w:t>propostas</w:t>
      </w:r>
      <w:r>
        <w:rPr>
          <w:spacing w:val="-2"/>
          <w:sz w:val="24"/>
        </w:rPr>
        <w:t> </w:t>
      </w:r>
      <w:r>
        <w:rPr>
          <w:sz w:val="24"/>
        </w:rPr>
        <w:t>e</w:t>
      </w:r>
      <w:r>
        <w:rPr>
          <w:spacing w:val="-2"/>
          <w:sz w:val="24"/>
        </w:rPr>
        <w:t> </w:t>
      </w:r>
      <w:r>
        <w:rPr>
          <w:sz w:val="24"/>
        </w:rPr>
        <w:t>do</w:t>
      </w:r>
      <w:r>
        <w:rPr>
          <w:spacing w:val="-2"/>
          <w:sz w:val="24"/>
        </w:rPr>
        <w:t> </w:t>
      </w:r>
      <w:r>
        <w:rPr>
          <w:sz w:val="24"/>
        </w:rPr>
        <w:t>ato</w:t>
      </w:r>
      <w:r>
        <w:rPr>
          <w:spacing w:val="-2"/>
          <w:sz w:val="24"/>
        </w:rPr>
        <w:t> </w:t>
      </w:r>
      <w:r>
        <w:rPr>
          <w:sz w:val="24"/>
        </w:rPr>
        <w:t>de</w:t>
      </w:r>
      <w:r>
        <w:rPr>
          <w:spacing w:val="-2"/>
          <w:sz w:val="24"/>
        </w:rPr>
        <w:t> </w:t>
      </w:r>
      <w:r>
        <w:rPr>
          <w:sz w:val="24"/>
        </w:rPr>
        <w:t>habilitação</w:t>
      </w:r>
      <w:r>
        <w:rPr>
          <w:spacing w:val="-2"/>
          <w:sz w:val="24"/>
        </w:rPr>
        <w:t> </w:t>
      </w:r>
      <w:r>
        <w:rPr>
          <w:sz w:val="24"/>
        </w:rPr>
        <w:t>ou</w:t>
      </w:r>
      <w:r>
        <w:rPr>
          <w:spacing w:val="-2"/>
          <w:sz w:val="24"/>
        </w:rPr>
        <w:t> </w:t>
      </w:r>
      <w:r>
        <w:rPr>
          <w:sz w:val="24"/>
        </w:rPr>
        <w:t>inabilitação,</w:t>
      </w:r>
      <w:r>
        <w:rPr>
          <w:spacing w:val="-2"/>
          <w:sz w:val="24"/>
        </w:rPr>
        <w:t> </w:t>
      </w:r>
      <w:r>
        <w:rPr>
          <w:sz w:val="24"/>
        </w:rPr>
        <w:t>em campo próprio do sistema, manifestar sua intenção de recorrer, sob pena de preclusão, ficando a autoridade superior autorizada a adjudicar o objeto ao licitante declarado vencedor.</w:t>
      </w:r>
    </w:p>
    <w:p>
      <w:pPr>
        <w:pStyle w:val="ListParagraph"/>
        <w:numPr>
          <w:ilvl w:val="2"/>
          <w:numId w:val="12"/>
        </w:numPr>
        <w:tabs>
          <w:tab w:pos="996" w:val="left" w:leader="none"/>
        </w:tabs>
        <w:spacing w:line="235" w:lineRule="auto" w:before="118" w:after="0"/>
        <w:ind w:left="449" w:right="433" w:firstLine="0"/>
        <w:jc w:val="both"/>
        <w:rPr>
          <w:sz w:val="24"/>
        </w:rPr>
      </w:pPr>
      <w:r>
        <w:rPr>
          <w:sz w:val="24"/>
        </w:rPr>
        <w:t>As razões do recurso deverão ser apresentadas em momento único, no prazo de três dias úteis, em campo próprio do sistema eletrônico de contratações ou, em sua indisponibilidade, para o e-mail funcional </w:t>
      </w:r>
      <w:hyperlink r:id="rId26">
        <w:r>
          <w:rPr>
            <w:color w:val="0000ED"/>
            <w:sz w:val="24"/>
            <w:u w:val="single" w:color="0000ED"/>
          </w:rPr>
          <w:t>licitacao@daf.uer</w:t>
        </w:r>
        <w:r>
          <w:rPr>
            <w:color w:val="0000ED"/>
            <w:sz w:val="24"/>
          </w:rPr>
          <w:t>j</w:t>
        </w:r>
        <w:r>
          <w:rPr>
            <w:color w:val="0000ED"/>
            <w:sz w:val="24"/>
            <w:u w:val="single" w:color="0000ED"/>
          </w:rPr>
          <w:t>.br</w:t>
        </w:r>
      </w:hyperlink>
      <w:r>
        <w:rPr>
          <w:color w:val="FF0000"/>
          <w:sz w:val="24"/>
        </w:rPr>
        <w:t>, </w:t>
      </w:r>
      <w:r>
        <w:rPr>
          <w:sz w:val="24"/>
        </w:rPr>
        <w:t>mediante confirmação de recebimento, contados:</w:t>
      </w:r>
    </w:p>
    <w:p>
      <w:pPr>
        <w:pStyle w:val="ListParagraph"/>
        <w:numPr>
          <w:ilvl w:val="0"/>
          <w:numId w:val="13"/>
        </w:numPr>
        <w:tabs>
          <w:tab w:pos="695" w:val="left" w:leader="none"/>
        </w:tabs>
        <w:spacing w:line="240" w:lineRule="auto" w:before="115" w:after="0"/>
        <w:ind w:left="695" w:right="0" w:hanging="246"/>
        <w:jc w:val="both"/>
        <w:rPr>
          <w:sz w:val="24"/>
        </w:rPr>
      </w:pPr>
      <w:r>
        <w:rPr>
          <w:sz w:val="24"/>
        </w:rPr>
        <w:t>a partir da data de intimação ou de lavratura da ata de habilitação ou </w:t>
      </w:r>
      <w:r>
        <w:rPr>
          <w:spacing w:val="-2"/>
          <w:sz w:val="24"/>
        </w:rPr>
        <w:t>inabilitação;</w:t>
      </w:r>
    </w:p>
    <w:p>
      <w:pPr>
        <w:pStyle w:val="ListParagraph"/>
        <w:numPr>
          <w:ilvl w:val="0"/>
          <w:numId w:val="13"/>
        </w:numPr>
        <w:tabs>
          <w:tab w:pos="708" w:val="left" w:leader="none"/>
        </w:tabs>
        <w:spacing w:line="240" w:lineRule="auto" w:before="114" w:after="0"/>
        <w:ind w:left="708" w:right="0" w:hanging="259"/>
        <w:jc w:val="both"/>
        <w:rPr>
          <w:sz w:val="24"/>
        </w:rPr>
      </w:pPr>
      <w:r>
        <w:rPr>
          <w:sz w:val="24"/>
        </w:rPr>
        <w:t>a partir da ata de julgamento, nas licitações com inversão de </w:t>
      </w:r>
      <w:r>
        <w:rPr>
          <w:spacing w:val="-2"/>
          <w:sz w:val="24"/>
        </w:rPr>
        <w:t>fases.</w:t>
      </w:r>
    </w:p>
    <w:p>
      <w:pPr>
        <w:pStyle w:val="ListParagraph"/>
        <w:numPr>
          <w:ilvl w:val="2"/>
          <w:numId w:val="12"/>
        </w:numPr>
        <w:tabs>
          <w:tab w:pos="1027" w:val="left" w:leader="none"/>
        </w:tabs>
        <w:spacing w:line="235" w:lineRule="auto" w:before="118" w:after="0"/>
        <w:ind w:left="449" w:right="433" w:firstLine="0"/>
        <w:jc w:val="both"/>
        <w:rPr>
          <w:sz w:val="24"/>
        </w:rPr>
      </w:pPr>
      <w:r>
        <w:rPr>
          <w:sz w:val="24"/>
        </w:rPr>
        <w:t>Os demais licitantes ficarão intimados para se desejarem, apresentar suas contrarrazões, no prazo de três dias úteis, contado da data de intimação pessoal ou de divulgação da interposição do recurso.</w:t>
      </w:r>
    </w:p>
    <w:p>
      <w:pPr>
        <w:pStyle w:val="ListParagraph"/>
        <w:numPr>
          <w:ilvl w:val="2"/>
          <w:numId w:val="12"/>
        </w:numPr>
        <w:tabs>
          <w:tab w:pos="989" w:val="left" w:leader="none"/>
        </w:tabs>
        <w:spacing w:line="240" w:lineRule="auto" w:before="115" w:after="0"/>
        <w:ind w:left="989" w:right="0" w:hanging="540"/>
        <w:jc w:val="both"/>
        <w:rPr>
          <w:sz w:val="24"/>
        </w:rPr>
      </w:pPr>
      <w:r>
        <w:rPr>
          <w:sz w:val="24"/>
        </w:rPr>
        <w:t>Os recursos interpostos fora do prazo não serão </w:t>
      </w:r>
      <w:r>
        <w:rPr>
          <w:spacing w:val="-2"/>
          <w:sz w:val="24"/>
        </w:rPr>
        <w:t>conhecidos.</w:t>
      </w:r>
    </w:p>
    <w:p>
      <w:pPr>
        <w:pStyle w:val="ListParagraph"/>
        <w:numPr>
          <w:ilvl w:val="2"/>
          <w:numId w:val="12"/>
        </w:numPr>
        <w:tabs>
          <w:tab w:pos="1009" w:val="left" w:leader="none"/>
        </w:tabs>
        <w:spacing w:line="235" w:lineRule="auto" w:before="118" w:after="0"/>
        <w:ind w:left="449" w:right="433" w:firstLine="0"/>
        <w:jc w:val="both"/>
        <w:rPr>
          <w:sz w:val="24"/>
        </w:rPr>
      </w:pPr>
      <w:r>
        <w:rPr>
          <w:sz w:val="24"/>
        </w:rPr>
        <w:t>Caberá ao Pregoeiro, no prazo de 3 (três) dias úteis, receber, examinar e decidir os recursos e encaminhá-los à autoridade superior quando mantiver sua decisão, a qual deverá proferir sua decisão no prazo de 10 (dez) dias úteis, contado do recebimento dos autos.</w:t>
      </w:r>
    </w:p>
    <w:p>
      <w:pPr>
        <w:pStyle w:val="ListParagraph"/>
        <w:numPr>
          <w:ilvl w:val="2"/>
          <w:numId w:val="12"/>
        </w:numPr>
        <w:tabs>
          <w:tab w:pos="989" w:val="left" w:leader="none"/>
        </w:tabs>
        <w:spacing w:line="240" w:lineRule="auto" w:before="115" w:after="0"/>
        <w:ind w:left="989" w:right="0" w:hanging="540"/>
        <w:jc w:val="both"/>
        <w:rPr>
          <w:sz w:val="24"/>
        </w:rPr>
      </w:pPr>
      <w:r>
        <w:rPr>
          <w:sz w:val="24"/>
        </w:rPr>
        <w:t>Será assegurado ao licitante vista dos elementos indispensáveis à defesa de seus </w:t>
      </w:r>
      <w:r>
        <w:rPr>
          <w:spacing w:val="-2"/>
          <w:sz w:val="24"/>
        </w:rPr>
        <w:t>interesses.</w:t>
      </w:r>
    </w:p>
    <w:p>
      <w:pPr>
        <w:pStyle w:val="ListParagraph"/>
        <w:numPr>
          <w:ilvl w:val="2"/>
          <w:numId w:val="12"/>
        </w:numPr>
        <w:tabs>
          <w:tab w:pos="996" w:val="left" w:leader="none"/>
        </w:tabs>
        <w:spacing w:line="235" w:lineRule="auto" w:before="118" w:after="0"/>
        <w:ind w:left="449" w:right="433" w:firstLine="0"/>
        <w:jc w:val="both"/>
        <w:rPr>
          <w:sz w:val="24"/>
        </w:rPr>
      </w:pPr>
      <w:r>
        <w:rPr>
          <w:sz w:val="24"/>
        </w:rPr>
        <w:t>O recurso e o pedido de reconsideração terão efeito suspensivo do ato ou da decisão recorrida até que sobrevenha decisão final da </w:t>
      </w:r>
      <w:r>
        <w:rPr>
          <w:sz w:val="24"/>
        </w:rPr>
        <w:t>autoridade </w:t>
      </w:r>
      <w:r>
        <w:rPr>
          <w:spacing w:val="-2"/>
          <w:sz w:val="24"/>
        </w:rPr>
        <w:t>competente.</w:t>
      </w:r>
    </w:p>
    <w:p>
      <w:pPr>
        <w:pStyle w:val="ListParagraph"/>
        <w:numPr>
          <w:ilvl w:val="2"/>
          <w:numId w:val="12"/>
        </w:numPr>
        <w:tabs>
          <w:tab w:pos="989" w:val="left" w:leader="none"/>
        </w:tabs>
        <w:spacing w:line="240" w:lineRule="auto" w:before="115" w:after="0"/>
        <w:ind w:left="989" w:right="0" w:hanging="540"/>
        <w:jc w:val="both"/>
        <w:rPr>
          <w:sz w:val="24"/>
        </w:rPr>
      </w:pPr>
      <w:r>
        <w:rPr>
          <w:sz w:val="24"/>
        </w:rPr>
        <w:t>O acolhimento do recurso invalida tão somente os atos insuscetíveis de </w:t>
      </w:r>
      <w:r>
        <w:rPr>
          <w:spacing w:val="-2"/>
          <w:sz w:val="24"/>
        </w:rPr>
        <w:t>aproveitamento.</w:t>
      </w:r>
    </w:p>
    <w:p>
      <w:pPr>
        <w:pStyle w:val="BodyText"/>
        <w:spacing w:before="228"/>
        <w:ind w:left="0"/>
      </w:pPr>
    </w:p>
    <w:p>
      <w:pPr>
        <w:pStyle w:val="Heading1"/>
        <w:numPr>
          <w:ilvl w:val="0"/>
          <w:numId w:val="1"/>
        </w:numPr>
        <w:tabs>
          <w:tab w:pos="689" w:val="left" w:leader="none"/>
        </w:tabs>
        <w:spacing w:line="240" w:lineRule="auto" w:before="0" w:after="0"/>
        <w:ind w:left="689" w:right="0" w:hanging="240"/>
        <w:jc w:val="left"/>
      </w:pPr>
      <w:r>
        <w:rPr/>
        <w:t>DO</w:t>
      </w:r>
      <w:r>
        <w:rPr>
          <w:spacing w:val="-3"/>
        </w:rPr>
        <w:t> </w:t>
      </w:r>
      <w:r>
        <w:rPr/>
        <w:t>ENCERRAMENTO</w:t>
      </w:r>
      <w:r>
        <w:rPr>
          <w:spacing w:val="-1"/>
        </w:rPr>
        <w:t> </w:t>
      </w:r>
      <w:r>
        <w:rPr/>
        <w:t>DA</w:t>
      </w:r>
      <w:r>
        <w:rPr>
          <w:spacing w:val="-15"/>
        </w:rPr>
        <w:t> </w:t>
      </w:r>
      <w:r>
        <w:rPr>
          <w:spacing w:val="-2"/>
        </w:rPr>
        <w:t>LICITAÇÃO</w:t>
      </w:r>
    </w:p>
    <w:p>
      <w:pPr>
        <w:pStyle w:val="BodyText"/>
        <w:spacing w:line="235" w:lineRule="auto"/>
        <w:ind w:right="433"/>
        <w:jc w:val="both"/>
      </w:pPr>
      <w:r>
        <w:rPr/>
        <w:t>9.1 Encerradas as fases de julgamento e habilitação, e exauridos os recursos administrativos, o processo licitatório será encaminhado à </w:t>
      </w:r>
      <w:r>
        <w:rPr/>
        <w:t>autoridade superior, que poderá proceder na forma dos incisos I a III do art. 71 da Lei nº 14.133/2021, ou adjudicar o objeto e homologar a licitação, </w:t>
      </w:r>
      <w:r>
        <w:rPr/>
        <w:t>quando verificada a regularidade do procedimento.</w:t>
      </w:r>
    </w:p>
    <w:p>
      <w:pPr>
        <w:pStyle w:val="BodyText"/>
        <w:spacing w:before="228"/>
        <w:ind w:left="0"/>
      </w:pPr>
    </w:p>
    <w:p>
      <w:pPr>
        <w:pStyle w:val="Heading1"/>
        <w:numPr>
          <w:ilvl w:val="0"/>
          <w:numId w:val="1"/>
        </w:numPr>
        <w:tabs>
          <w:tab w:pos="809" w:val="left" w:leader="none"/>
        </w:tabs>
        <w:spacing w:line="240" w:lineRule="auto" w:before="0" w:after="0"/>
        <w:ind w:left="809" w:right="0" w:hanging="360"/>
        <w:jc w:val="left"/>
      </w:pPr>
      <w:r>
        <w:rPr/>
        <w:t>DA</w:t>
      </w:r>
      <w:r>
        <w:rPr>
          <w:spacing w:val="-17"/>
        </w:rPr>
        <w:t> </w:t>
      </w:r>
      <w:r>
        <w:rPr/>
        <w:t>CONVOCAÇÃO</w:t>
      </w:r>
      <w:r>
        <w:rPr>
          <w:spacing w:val="-1"/>
        </w:rPr>
        <w:t> </w:t>
      </w:r>
      <w:r>
        <w:rPr/>
        <w:t>E</w:t>
      </w:r>
      <w:r>
        <w:rPr>
          <w:spacing w:val="-1"/>
        </w:rPr>
        <w:t> </w:t>
      </w:r>
      <w:r>
        <w:rPr/>
        <w:t>DA</w:t>
      </w:r>
      <w:r>
        <w:rPr>
          <w:spacing w:val="-15"/>
        </w:rPr>
        <w:t> </w:t>
      </w:r>
      <w:r>
        <w:rPr/>
        <w:t>FORMALIZAÇÃO</w:t>
      </w:r>
      <w:r>
        <w:rPr>
          <w:spacing w:val="-1"/>
        </w:rPr>
        <w:t> </w:t>
      </w:r>
      <w:r>
        <w:rPr/>
        <w:t>DOS </w:t>
      </w:r>
      <w:r>
        <w:rPr>
          <w:spacing w:val="-2"/>
        </w:rPr>
        <w:t>CONTRATOS</w:t>
      </w:r>
    </w:p>
    <w:p>
      <w:pPr>
        <w:pStyle w:val="ListParagraph"/>
        <w:numPr>
          <w:ilvl w:val="1"/>
          <w:numId w:val="14"/>
        </w:numPr>
        <w:tabs>
          <w:tab w:pos="932" w:val="left" w:leader="none"/>
        </w:tabs>
        <w:spacing w:line="235" w:lineRule="auto" w:before="118" w:after="0"/>
        <w:ind w:left="449" w:right="433" w:firstLine="0"/>
        <w:jc w:val="both"/>
        <w:rPr>
          <w:sz w:val="24"/>
        </w:rPr>
      </w:pPr>
      <w:r>
        <w:rPr>
          <w:sz w:val="24"/>
        </w:rPr>
        <w:t>Uma vez homologado o resultado da licitação, a</w:t>
      </w:r>
      <w:r>
        <w:rPr>
          <w:spacing w:val="-13"/>
          <w:sz w:val="24"/>
        </w:rPr>
        <w:t> </w:t>
      </w:r>
      <w:r>
        <w:rPr>
          <w:sz w:val="24"/>
        </w:rPr>
        <w:t>Administração convocará o licitante vencedor para assinar o termo de contrato ou para </w:t>
      </w:r>
      <w:r>
        <w:rPr>
          <w:sz w:val="24"/>
        </w:rPr>
        <w:t>aceitar ou retirar o instrumento equivalente, bem como para demonstrar o atendimento às exigências deste Edital e do</w:t>
      </w:r>
      <w:r>
        <w:rPr>
          <w:spacing w:val="-2"/>
          <w:sz w:val="24"/>
        </w:rPr>
        <w:t> </w:t>
      </w:r>
      <w:r>
        <w:rPr>
          <w:sz w:val="24"/>
        </w:rPr>
        <w:t>Termo de Referência que devam ser apresentadas no momento de assinatura do contrato, no prazo de 5 (cinco) dias úteis, sob pena de decair o direito à contratação, sem prejuízo das sanções previstas na Lei nº 14.133/2021 e no Edital.</w:t>
      </w:r>
    </w:p>
    <w:p>
      <w:pPr>
        <w:pStyle w:val="ListParagraph"/>
        <w:numPr>
          <w:ilvl w:val="1"/>
          <w:numId w:val="14"/>
        </w:numPr>
        <w:tabs>
          <w:tab w:pos="983" w:val="left" w:leader="none"/>
        </w:tabs>
        <w:spacing w:line="235" w:lineRule="auto" w:before="118" w:after="0"/>
        <w:ind w:left="449" w:right="433" w:firstLine="0"/>
        <w:jc w:val="both"/>
        <w:rPr>
          <w:sz w:val="24"/>
        </w:rPr>
      </w:pPr>
      <w:r>
        <w:rPr>
          <w:sz w:val="24"/>
        </w:rPr>
        <w:t>O prazo de convocação poderá ser prorrogado, 1 (uma) vez, por igual período, mediante solicitação da parte interessada durante seu transcurso, devidamente justificada, e desde que o motivo apresentado seja aceito pela</w:t>
      </w:r>
      <w:r>
        <w:rPr>
          <w:spacing w:val="-4"/>
          <w:sz w:val="24"/>
        </w:rPr>
        <w:t> </w:t>
      </w:r>
      <w:r>
        <w:rPr>
          <w:sz w:val="24"/>
        </w:rPr>
        <w:t>Administração.</w:t>
      </w:r>
    </w:p>
    <w:p>
      <w:pPr>
        <w:pStyle w:val="ListParagraph"/>
        <w:numPr>
          <w:ilvl w:val="1"/>
          <w:numId w:val="14"/>
        </w:numPr>
        <w:tabs>
          <w:tab w:pos="931" w:val="left" w:leader="none"/>
        </w:tabs>
        <w:spacing w:line="235" w:lineRule="auto" w:before="120" w:after="0"/>
        <w:ind w:left="449" w:right="433" w:firstLine="0"/>
        <w:jc w:val="both"/>
        <w:rPr>
          <w:sz w:val="24"/>
        </w:rPr>
      </w:pPr>
      <w:r>
        <w:rPr>
          <w:sz w:val="24"/>
        </w:rPr>
        <w:t>Na hipótese de o vencedor da licitação não assinar o contrato, ou não aceitar ou não retirar o instrumento equivalente no prazo e nas condições estabelecidas, outro licitante poderá ser convocado, respeitada a ordem de classificação, para assumir o compromisso nas condições propostas </w:t>
      </w:r>
      <w:r>
        <w:rPr>
          <w:sz w:val="24"/>
        </w:rPr>
        <w:t>pelo licitante vencedor, sem prejuízo da aplicação das sanções previstas em Lei.</w:t>
      </w:r>
    </w:p>
    <w:p>
      <w:pPr>
        <w:pStyle w:val="ListParagraph"/>
        <w:numPr>
          <w:ilvl w:val="1"/>
          <w:numId w:val="14"/>
        </w:numPr>
        <w:tabs>
          <w:tab w:pos="953" w:val="left" w:leader="none"/>
        </w:tabs>
        <w:spacing w:line="235" w:lineRule="auto" w:before="118" w:after="0"/>
        <w:ind w:left="449" w:right="433" w:firstLine="0"/>
        <w:jc w:val="both"/>
        <w:rPr>
          <w:sz w:val="24"/>
        </w:rPr>
      </w:pPr>
      <w:r>
        <w:rPr>
          <w:sz w:val="24"/>
        </w:rPr>
        <w:t>Caso nenhum dos licitantes aceite a contratação nos termos do item anterior, a Administração, observados o valor estimado e sua eventual atualização, poderá convocar os licitantes remanescentes para negociação, na ordem de classificação, com vistas à obtenção de melhor </w:t>
      </w:r>
      <w:r>
        <w:rPr>
          <w:sz w:val="24"/>
        </w:rPr>
        <w:t>preço, mesmo que acima do preço ou inferior ao desconto do adjudicatário; ou adjudicar e celebrar o contrato nas condições ofertadas pelos licitantes remanescentes, atendida a ordem classificatória, quando frustrada a negociação de melhor condição.</w:t>
      </w:r>
    </w:p>
    <w:p>
      <w:pPr>
        <w:pStyle w:val="ListParagraph"/>
        <w:numPr>
          <w:ilvl w:val="1"/>
          <w:numId w:val="14"/>
        </w:numPr>
        <w:tabs>
          <w:tab w:pos="940" w:val="left" w:leader="none"/>
        </w:tabs>
        <w:spacing w:line="235" w:lineRule="auto" w:before="118" w:after="0"/>
        <w:ind w:left="449" w:right="433" w:firstLine="0"/>
        <w:jc w:val="both"/>
        <w:rPr>
          <w:sz w:val="24"/>
        </w:rPr>
      </w:pPr>
      <w:r>
        <w:rPr>
          <w:sz w:val="24"/>
        </w:rPr>
        <w:t>A recusa injustificada do adjudicatário em assinar o contrato ou em aceitar ou retirar o instrumento equivalente no prazo estabelecido pela Administração caracterizará o descumprimento total da obrigação assumida e o sujeitará às penalidades estabelecidas na lei e neste Edital e à imediata perda da garantia de proposta apresentada, quando existente, em favor do órgão ou entidade licitante.</w:t>
      </w:r>
    </w:p>
    <w:p>
      <w:pPr>
        <w:pStyle w:val="ListParagraph"/>
        <w:numPr>
          <w:ilvl w:val="2"/>
          <w:numId w:val="14"/>
        </w:numPr>
        <w:tabs>
          <w:tab w:pos="1095" w:val="left" w:leader="none"/>
        </w:tabs>
        <w:spacing w:line="240" w:lineRule="auto" w:before="115" w:after="0"/>
        <w:ind w:left="1095" w:right="0" w:hanging="646"/>
        <w:jc w:val="both"/>
        <w:rPr>
          <w:sz w:val="24"/>
        </w:rPr>
      </w:pPr>
      <w:r>
        <w:rPr>
          <w:sz w:val="24"/>
        </w:rPr>
        <w:t>A</w:t>
      </w:r>
      <w:r>
        <w:rPr>
          <w:spacing w:val="-14"/>
          <w:sz w:val="24"/>
        </w:rPr>
        <w:t> </w:t>
      </w:r>
      <w:r>
        <w:rPr>
          <w:sz w:val="24"/>
        </w:rPr>
        <w:t>regra do item anterior não se aplicará aos licitantes remanescentes convocados na forma do item </w:t>
      </w:r>
      <w:r>
        <w:rPr>
          <w:spacing w:val="-2"/>
          <w:sz w:val="24"/>
        </w:rPr>
        <w:t>10.4.</w:t>
      </w:r>
    </w:p>
    <w:p>
      <w:pPr>
        <w:pStyle w:val="ListParagraph"/>
        <w:numPr>
          <w:ilvl w:val="1"/>
          <w:numId w:val="14"/>
        </w:numPr>
        <w:tabs>
          <w:tab w:pos="1678" w:val="left" w:leader="none"/>
        </w:tabs>
        <w:spacing w:line="235" w:lineRule="auto" w:before="118" w:after="0"/>
        <w:ind w:left="449" w:right="433" w:firstLine="0"/>
        <w:jc w:val="both"/>
        <w:rPr>
          <w:sz w:val="24"/>
        </w:rPr>
      </w:pPr>
      <w:r>
        <w:rPr>
          <w:sz w:val="24"/>
        </w:rPr>
        <w:t>No momento da assinatura do Contrato, o adjudicatário apresentará certidão de cumprimento de cota de aprendiz, expedida </w:t>
      </w:r>
      <w:r>
        <w:rPr>
          <w:sz w:val="24"/>
        </w:rPr>
        <w:t>pelo Ministério do Trabalho e Emprego, para fins de atendimento aos arts. 429 e seguintes da Consolidação das Leis do Trabalho.</w:t>
      </w:r>
    </w:p>
    <w:p>
      <w:pPr>
        <w:pStyle w:val="ListParagraph"/>
        <w:numPr>
          <w:ilvl w:val="1"/>
          <w:numId w:val="14"/>
        </w:numPr>
        <w:tabs>
          <w:tab w:pos="1513" w:val="left" w:leader="none"/>
        </w:tabs>
        <w:spacing w:line="235" w:lineRule="auto" w:before="119" w:after="0"/>
        <w:ind w:left="449" w:right="433" w:firstLine="0"/>
        <w:jc w:val="both"/>
        <w:rPr>
          <w:sz w:val="24"/>
        </w:rPr>
      </w:pPr>
      <w:r>
        <w:rPr>
          <w:sz w:val="24"/>
        </w:rPr>
        <w:t>Caso o valor da contratação se enquadre no limite previsto na legislação vigente, o licitante vencedor deverá demonstrar que mantém Programa de Integridade, consistindo tal programa no conjunto de mecanismos e procedimentos internos de integridade, auditoria e incentivo à denúncia de irregularidades e na aplicação efetiva de códigos de ética e de conduta, políticas e diretrizes com o objetivo de detectar e sanar </w:t>
      </w:r>
      <w:r>
        <w:rPr>
          <w:sz w:val="24"/>
        </w:rPr>
        <w:t>desvios, fraudes, irregularidades e atos ilícitos praticados contra a</w:t>
      </w:r>
      <w:r>
        <w:rPr>
          <w:spacing w:val="-1"/>
          <w:sz w:val="24"/>
        </w:rPr>
        <w:t> </w:t>
      </w:r>
      <w:r>
        <w:rPr>
          <w:sz w:val="24"/>
        </w:rPr>
        <w:t>Administração Pública.</w:t>
      </w:r>
    </w:p>
    <w:p>
      <w:pPr>
        <w:pStyle w:val="ListParagraph"/>
        <w:numPr>
          <w:ilvl w:val="2"/>
          <w:numId w:val="14"/>
        </w:numPr>
        <w:tabs>
          <w:tab w:pos="1314" w:val="left" w:leader="none"/>
        </w:tabs>
        <w:spacing w:line="235" w:lineRule="auto" w:before="118" w:after="0"/>
        <w:ind w:left="449" w:right="433" w:firstLine="0"/>
        <w:jc w:val="both"/>
        <w:rPr>
          <w:sz w:val="24"/>
        </w:rPr>
      </w:pPr>
      <w:r>
        <w:rPr>
          <w:sz w:val="24"/>
        </w:rPr>
        <w:t>Caso o licitante vencedor ainda não tenha programa de integridade instituído, deverá implantar o Programa de Integridade no prazo de até 180 (cento e oitenta) dias corridos, a partir da assinatura do Contrato, na forma da legislação vigente.</w:t>
      </w:r>
    </w:p>
    <w:p>
      <w:pPr>
        <w:pStyle w:val="ListParagraph"/>
        <w:spacing w:after="0" w:line="235" w:lineRule="auto"/>
        <w:jc w:val="both"/>
        <w:rPr>
          <w:sz w:val="24"/>
        </w:rPr>
        <w:sectPr>
          <w:pgSz w:w="15840" w:h="24480"/>
          <w:pgMar w:top="480" w:bottom="280" w:left="360" w:right="360"/>
        </w:sectPr>
      </w:pPr>
    </w:p>
    <w:p>
      <w:pPr>
        <w:pStyle w:val="Heading1"/>
        <w:numPr>
          <w:ilvl w:val="0"/>
          <w:numId w:val="1"/>
        </w:numPr>
        <w:tabs>
          <w:tab w:pos="795" w:val="left" w:leader="none"/>
        </w:tabs>
        <w:spacing w:line="240" w:lineRule="auto" w:before="66" w:after="0"/>
        <w:ind w:left="795" w:right="0" w:hanging="346"/>
        <w:jc w:val="left"/>
      </w:pPr>
      <w:r>
        <w:rPr/>
        <w:t>DA</w:t>
      </w:r>
      <w:r>
        <w:rPr>
          <w:spacing w:val="-14"/>
        </w:rPr>
        <w:t> </w:t>
      </w:r>
      <w:r>
        <w:rPr>
          <w:spacing w:val="-2"/>
        </w:rPr>
        <w:t>SUBCONTRATAÇÃO</w:t>
      </w:r>
    </w:p>
    <w:p>
      <w:pPr>
        <w:pStyle w:val="BodyText"/>
        <w:spacing w:before="114"/>
      </w:pPr>
      <w:r>
        <w:rPr/>
        <w:t>11.1</w:t>
      </w:r>
      <w:r>
        <w:rPr>
          <w:spacing w:val="-2"/>
        </w:rPr>
        <w:t> </w:t>
      </w:r>
      <w:r>
        <w:rPr/>
        <w:t>Não</w:t>
      </w:r>
      <w:r>
        <w:rPr>
          <w:spacing w:val="-1"/>
        </w:rPr>
        <w:t> </w:t>
      </w:r>
      <w:r>
        <w:rPr/>
        <w:t>será</w:t>
      </w:r>
      <w:r>
        <w:rPr>
          <w:spacing w:val="-1"/>
        </w:rPr>
        <w:t> </w:t>
      </w:r>
      <w:r>
        <w:rPr/>
        <w:t>admitida</w:t>
      </w:r>
      <w:r>
        <w:rPr>
          <w:spacing w:val="-1"/>
        </w:rPr>
        <w:t> </w:t>
      </w:r>
      <w:r>
        <w:rPr/>
        <w:t>a</w:t>
      </w:r>
      <w:r>
        <w:rPr>
          <w:spacing w:val="-1"/>
        </w:rPr>
        <w:t> </w:t>
      </w:r>
      <w:r>
        <w:rPr/>
        <w:t>subcontratação</w:t>
      </w:r>
      <w:r>
        <w:rPr>
          <w:spacing w:val="-1"/>
        </w:rPr>
        <w:t> </w:t>
      </w:r>
      <w:r>
        <w:rPr/>
        <w:t>do</w:t>
      </w:r>
      <w:r>
        <w:rPr>
          <w:spacing w:val="-1"/>
        </w:rPr>
        <w:t> </w:t>
      </w:r>
      <w:r>
        <w:rPr/>
        <w:t>objeto</w:t>
      </w:r>
      <w:r>
        <w:rPr>
          <w:spacing w:val="-1"/>
        </w:rPr>
        <w:t> </w:t>
      </w:r>
      <w:r>
        <w:rPr>
          <w:spacing w:val="-2"/>
        </w:rPr>
        <w:t>contratual.</w:t>
      </w:r>
    </w:p>
    <w:p>
      <w:pPr>
        <w:pStyle w:val="BodyText"/>
        <w:spacing w:before="228"/>
        <w:ind w:left="0"/>
      </w:pPr>
    </w:p>
    <w:p>
      <w:pPr>
        <w:pStyle w:val="Heading1"/>
        <w:numPr>
          <w:ilvl w:val="0"/>
          <w:numId w:val="1"/>
        </w:numPr>
        <w:tabs>
          <w:tab w:pos="809" w:val="left" w:leader="none"/>
        </w:tabs>
        <w:spacing w:line="240" w:lineRule="auto" w:before="0" w:after="0"/>
        <w:ind w:left="809" w:right="0" w:hanging="360"/>
        <w:jc w:val="left"/>
      </w:pPr>
      <w:r>
        <w:rPr/>
        <w:t>DA</w:t>
      </w:r>
      <w:r>
        <w:rPr>
          <w:spacing w:val="-14"/>
        </w:rPr>
        <w:t> </w:t>
      </w:r>
      <w:r>
        <w:rPr>
          <w:spacing w:val="-2"/>
        </w:rPr>
        <w:t>GARANTIA</w:t>
      </w:r>
    </w:p>
    <w:p>
      <w:pPr>
        <w:pStyle w:val="BodyText"/>
        <w:spacing w:before="114"/>
      </w:pPr>
      <w:r>
        <w:rPr/>
        <w:t>12.1 Não haverá exigência de garantia contratual da </w:t>
      </w:r>
      <w:r>
        <w:rPr>
          <w:spacing w:val="-2"/>
        </w:rPr>
        <w:t>execução.</w:t>
      </w:r>
    </w:p>
    <w:p>
      <w:pPr>
        <w:pStyle w:val="BodyText"/>
        <w:spacing w:before="228"/>
        <w:ind w:left="0"/>
      </w:pPr>
    </w:p>
    <w:p>
      <w:pPr>
        <w:pStyle w:val="Heading1"/>
        <w:numPr>
          <w:ilvl w:val="0"/>
          <w:numId w:val="1"/>
        </w:numPr>
        <w:tabs>
          <w:tab w:pos="809" w:val="left" w:leader="none"/>
        </w:tabs>
        <w:spacing w:line="240" w:lineRule="auto" w:before="0" w:after="0"/>
        <w:ind w:left="809" w:right="0" w:hanging="360"/>
        <w:jc w:val="left"/>
      </w:pPr>
      <w:r>
        <w:rPr>
          <w:spacing w:val="-2"/>
        </w:rPr>
        <w:t>PAGAMENTO</w:t>
      </w:r>
    </w:p>
    <w:p>
      <w:pPr>
        <w:pStyle w:val="ListParagraph"/>
        <w:numPr>
          <w:ilvl w:val="1"/>
          <w:numId w:val="15"/>
        </w:numPr>
        <w:tabs>
          <w:tab w:pos="986" w:val="left" w:leader="none"/>
        </w:tabs>
        <w:spacing w:line="235" w:lineRule="auto" w:before="118" w:after="0"/>
        <w:ind w:left="449" w:right="432" w:firstLine="0"/>
        <w:jc w:val="both"/>
        <w:rPr>
          <w:sz w:val="24"/>
        </w:rPr>
      </w:pPr>
      <w:r>
        <w:rPr>
          <w:sz w:val="24"/>
        </w:rPr>
        <w:t>O contratante deverá pagar o preço ao contratado em parcelas, conforme cronograma de execução do contrato, na conta corrente </w:t>
      </w:r>
      <w:r>
        <w:rPr>
          <w:sz w:val="24"/>
        </w:rPr>
        <w:t>de titularidade do contratado a ser indicada, junto à instituição financeira contratada pelo Estado do Rio de Janeiro.</w:t>
      </w:r>
    </w:p>
    <w:p>
      <w:pPr>
        <w:pStyle w:val="ListParagraph"/>
        <w:numPr>
          <w:ilvl w:val="1"/>
          <w:numId w:val="15"/>
        </w:numPr>
        <w:tabs>
          <w:tab w:pos="945" w:val="left" w:leader="none"/>
        </w:tabs>
        <w:spacing w:line="235" w:lineRule="auto" w:before="119" w:after="0"/>
        <w:ind w:left="449" w:right="433" w:firstLine="0"/>
        <w:jc w:val="both"/>
        <w:rPr>
          <w:sz w:val="24"/>
        </w:rPr>
      </w:pPr>
      <w:r>
        <w:rPr>
          <w:sz w:val="24"/>
        </w:rPr>
        <w:t>No caso de o contratado estar estabelecido em localidade que não possua agência da instituição financeira contratada pelo Estado do Rio </w:t>
      </w:r>
      <w:r>
        <w:rPr>
          <w:sz w:val="24"/>
        </w:rPr>
        <w:t>de Janeiro ou, caso verificada pelo contratante a impossibilidade de o contratado, em razão de negativa expressa da instituição financeira contratada pelo Estado do Rio de Janeiro, abrir ou manter conta corrente naquela instituição financeira, o pagamento poderá ser feito mediante crédito em conta corrente de outra instituição financeira. Nesse caso, eventuais ônus financeiros e/ou contratuais adicionais serão suportados exclusivamente pelo contratado.</w:t>
      </w:r>
    </w:p>
    <w:p>
      <w:pPr>
        <w:pStyle w:val="ListParagraph"/>
        <w:numPr>
          <w:ilvl w:val="1"/>
          <w:numId w:val="15"/>
        </w:numPr>
        <w:tabs>
          <w:tab w:pos="918" w:val="left" w:leader="none"/>
        </w:tabs>
        <w:spacing w:line="235" w:lineRule="auto" w:before="118" w:after="0"/>
        <w:ind w:left="449" w:right="433" w:firstLine="0"/>
        <w:jc w:val="both"/>
        <w:rPr>
          <w:sz w:val="24"/>
        </w:rPr>
      </w:pPr>
      <w:r>
        <w:rPr>
          <w:sz w:val="24"/>
        </w:rPr>
        <w:t>A</w:t>
      </w:r>
      <w:r>
        <w:rPr>
          <w:spacing w:val="-13"/>
          <w:sz w:val="24"/>
        </w:rPr>
        <w:t> </w:t>
      </w:r>
      <w:r>
        <w:rPr>
          <w:sz w:val="24"/>
        </w:rPr>
        <w:t>emissão da Nota Fiscal ou Fatura será precedida do recebimento definitivo do objeto ou de cada parcela, mediante atestação, que não poderá ser realizada pelo ordenador de despesas, conforme disposto neste instrumento e/ou no</w:t>
      </w:r>
      <w:r>
        <w:rPr>
          <w:spacing w:val="-1"/>
          <w:sz w:val="24"/>
        </w:rPr>
        <w:t> </w:t>
      </w:r>
      <w:r>
        <w:rPr>
          <w:sz w:val="24"/>
        </w:rPr>
        <w:t>Termo de Referência, bem ainda no art. 140, II, alínea b, da Lei nº 14.133/2021 e arts. 20 e 22, XXIII, do Decreto nº 48.817/2023.</w:t>
      </w:r>
    </w:p>
    <w:p>
      <w:pPr>
        <w:pStyle w:val="ListParagraph"/>
        <w:numPr>
          <w:ilvl w:val="2"/>
          <w:numId w:val="15"/>
        </w:numPr>
        <w:tabs>
          <w:tab w:pos="1133" w:val="left" w:leader="none"/>
        </w:tabs>
        <w:spacing w:line="235" w:lineRule="auto" w:before="119" w:after="0"/>
        <w:ind w:left="449" w:right="433" w:firstLine="0"/>
        <w:jc w:val="both"/>
        <w:rPr>
          <w:sz w:val="24"/>
        </w:rPr>
      </w:pPr>
      <w:r>
        <w:rPr>
          <w:sz w:val="24"/>
        </w:rPr>
        <w:t>Quando houver glosa parcial do objeto, o contratante deverá comunicar ao contratado para que emita Nota Fiscal ou Fatura com o valor exato dimensionado.</w:t>
      </w:r>
    </w:p>
    <w:p>
      <w:pPr>
        <w:pStyle w:val="ListParagraph"/>
        <w:numPr>
          <w:ilvl w:val="1"/>
          <w:numId w:val="15"/>
        </w:numPr>
        <w:tabs>
          <w:tab w:pos="933" w:val="left" w:leader="none"/>
        </w:tabs>
        <w:spacing w:line="235" w:lineRule="auto" w:before="119" w:after="0"/>
        <w:ind w:left="449" w:right="433" w:firstLine="0"/>
        <w:jc w:val="both"/>
        <w:rPr>
          <w:sz w:val="24"/>
        </w:rPr>
      </w:pPr>
      <w:r>
        <w:rPr>
          <w:sz w:val="24"/>
        </w:rPr>
        <w:t>O CONTRATADO deverá encaminhar a Nota Fiscal ou Fatura para pagamento ao Hospital Universitário Pedro Ernesto, situado na Boulevard 28 de Setembro, 77 – Vila Isabel, Rio de Janeiro/RJ, CEP 20.551-030.</w:t>
      </w:r>
    </w:p>
    <w:p>
      <w:pPr>
        <w:pStyle w:val="ListParagraph"/>
        <w:numPr>
          <w:ilvl w:val="1"/>
          <w:numId w:val="15"/>
        </w:numPr>
        <w:tabs>
          <w:tab w:pos="929" w:val="left" w:leader="none"/>
        </w:tabs>
        <w:spacing w:line="240" w:lineRule="auto" w:before="114" w:after="0"/>
        <w:ind w:left="929" w:right="0" w:hanging="480"/>
        <w:jc w:val="both"/>
        <w:rPr>
          <w:sz w:val="24"/>
        </w:rPr>
      </w:pPr>
      <w:r>
        <w:rPr>
          <w:sz w:val="24"/>
        </w:rPr>
        <w:t>Recebida</w:t>
      </w:r>
      <w:r>
        <w:rPr>
          <w:spacing w:val="-1"/>
          <w:sz w:val="24"/>
        </w:rPr>
        <w:t> </w:t>
      </w:r>
      <w:r>
        <w:rPr>
          <w:sz w:val="24"/>
        </w:rPr>
        <w:t>a Nota</w:t>
      </w:r>
      <w:r>
        <w:rPr>
          <w:spacing w:val="-1"/>
          <w:sz w:val="24"/>
        </w:rPr>
        <w:t> </w:t>
      </w:r>
      <w:r>
        <w:rPr>
          <w:sz w:val="24"/>
        </w:rPr>
        <w:t>Fiscal ou</w:t>
      </w:r>
      <w:r>
        <w:rPr>
          <w:spacing w:val="-1"/>
          <w:sz w:val="24"/>
        </w:rPr>
        <w:t> </w:t>
      </w:r>
      <w:r>
        <w:rPr>
          <w:sz w:val="24"/>
        </w:rPr>
        <w:t>Fatura, o</w:t>
      </w:r>
      <w:r>
        <w:rPr>
          <w:spacing w:val="-1"/>
          <w:sz w:val="24"/>
        </w:rPr>
        <w:t> </w:t>
      </w:r>
      <w:r>
        <w:rPr>
          <w:sz w:val="24"/>
        </w:rPr>
        <w:t>órgão competente</w:t>
      </w:r>
      <w:r>
        <w:rPr>
          <w:spacing w:val="-1"/>
          <w:sz w:val="24"/>
        </w:rPr>
        <w:t> </w:t>
      </w:r>
      <w:r>
        <w:rPr>
          <w:sz w:val="24"/>
        </w:rPr>
        <w:t>deverá </w:t>
      </w:r>
      <w:r>
        <w:rPr>
          <w:spacing w:val="-2"/>
          <w:sz w:val="24"/>
        </w:rPr>
        <w:t>verificar:</w:t>
      </w:r>
    </w:p>
    <w:p>
      <w:pPr>
        <w:pStyle w:val="ListParagraph"/>
        <w:numPr>
          <w:ilvl w:val="0"/>
          <w:numId w:val="16"/>
        </w:numPr>
        <w:tabs>
          <w:tab w:pos="695" w:val="left" w:leader="none"/>
        </w:tabs>
        <w:spacing w:line="240" w:lineRule="auto" w:before="114" w:after="0"/>
        <w:ind w:left="695" w:right="0" w:hanging="246"/>
        <w:jc w:val="both"/>
        <w:rPr>
          <w:sz w:val="24"/>
        </w:rPr>
      </w:pPr>
      <w:r>
        <w:rPr>
          <w:sz w:val="24"/>
        </w:rPr>
        <w:t>a manutenção das condições de habilitação exigidas pelo instrumento </w:t>
      </w:r>
      <w:r>
        <w:rPr>
          <w:spacing w:val="-2"/>
          <w:sz w:val="24"/>
        </w:rPr>
        <w:t>convocatório;</w:t>
      </w:r>
    </w:p>
    <w:p>
      <w:pPr>
        <w:pStyle w:val="ListParagraph"/>
        <w:numPr>
          <w:ilvl w:val="0"/>
          <w:numId w:val="16"/>
        </w:numPr>
        <w:tabs>
          <w:tab w:pos="764" w:val="left" w:leader="none"/>
        </w:tabs>
        <w:spacing w:line="235" w:lineRule="auto" w:before="119" w:after="0"/>
        <w:ind w:left="449" w:right="433" w:firstLine="0"/>
        <w:jc w:val="both"/>
        <w:rPr>
          <w:sz w:val="24"/>
        </w:rPr>
      </w:pPr>
      <w:r>
        <w:rPr>
          <w:sz w:val="24"/>
        </w:rPr>
        <w:t>por consulta aos cadastros mencionados no item 7.1, se o contratado foi penalizado com as sanções de declaração de inidoneidade ou impedimento de licitar e contratar com o poder público, observadas as abrangências de aplicação; e</w:t>
      </w:r>
    </w:p>
    <w:p>
      <w:pPr>
        <w:pStyle w:val="ListParagraph"/>
        <w:numPr>
          <w:ilvl w:val="0"/>
          <w:numId w:val="16"/>
        </w:numPr>
        <w:tabs>
          <w:tab w:pos="722" w:val="left" w:leader="none"/>
        </w:tabs>
        <w:spacing w:line="235" w:lineRule="auto" w:before="119" w:after="0"/>
        <w:ind w:left="449" w:right="433" w:firstLine="0"/>
        <w:jc w:val="both"/>
        <w:rPr>
          <w:sz w:val="24"/>
        </w:rPr>
      </w:pPr>
      <w:r>
        <w:rPr>
          <w:sz w:val="24"/>
        </w:rPr>
        <w:t>por consulta ao SICAF, eventuais ocorrências impeditivas indiretas, hipótese na qual o gestor deverá verificar se houve fraude por parte das empresas apontadas no Relatório de Ocorrências Impeditivas Indiretas.</w:t>
      </w:r>
    </w:p>
    <w:p>
      <w:pPr>
        <w:pStyle w:val="ListParagraph"/>
        <w:numPr>
          <w:ilvl w:val="2"/>
          <w:numId w:val="15"/>
        </w:numPr>
        <w:tabs>
          <w:tab w:pos="1114" w:val="left" w:leader="none"/>
        </w:tabs>
        <w:spacing w:line="235" w:lineRule="auto" w:before="119" w:after="0"/>
        <w:ind w:left="449" w:right="433" w:firstLine="0"/>
        <w:jc w:val="both"/>
        <w:rPr>
          <w:sz w:val="24"/>
        </w:rPr>
      </w:pPr>
      <w:r>
        <w:rPr>
          <w:sz w:val="24"/>
        </w:rPr>
        <w:t>Constatando-se a situação de irregularidade do contratado, será providenciada sua notificação, por escrito, para que, no prazo de 15 (quinze) dias úteis, regularize sua situação ou, no mesmo prazo, apresente sua defesa e especifique provas que pretende produzir. O prazo poderá ser prorrogado uma vez, por igual período, a critério do contratante.</w:t>
      </w:r>
    </w:p>
    <w:p>
      <w:pPr>
        <w:pStyle w:val="ListParagraph"/>
        <w:numPr>
          <w:ilvl w:val="2"/>
          <w:numId w:val="15"/>
        </w:numPr>
        <w:tabs>
          <w:tab w:pos="1147" w:val="left" w:leader="none"/>
        </w:tabs>
        <w:spacing w:line="235" w:lineRule="auto" w:before="119" w:after="0"/>
        <w:ind w:left="449" w:right="433" w:firstLine="0"/>
        <w:jc w:val="both"/>
        <w:rPr>
          <w:sz w:val="24"/>
        </w:rPr>
      </w:pPr>
      <w:r>
        <w:rPr>
          <w:sz w:val="24"/>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pPr>
        <w:pStyle w:val="ListParagraph"/>
        <w:numPr>
          <w:ilvl w:val="2"/>
          <w:numId w:val="15"/>
        </w:numPr>
        <w:tabs>
          <w:tab w:pos="1116" w:val="left" w:leader="none"/>
        </w:tabs>
        <w:spacing w:line="235" w:lineRule="auto" w:before="118" w:after="0"/>
        <w:ind w:left="449" w:right="433" w:firstLine="0"/>
        <w:jc w:val="both"/>
        <w:rPr>
          <w:sz w:val="24"/>
        </w:rPr>
      </w:pPr>
      <w:r>
        <w:rPr>
          <w:sz w:val="24"/>
        </w:rPr>
        <w:t>Persistindo a irregularidade, o contratante deverá adotar as medidas necessárias à rescisão do Contrato nos autos do processo administrativo correspondente, assegurada ao contratado a ampla defesa.</w:t>
      </w:r>
    </w:p>
    <w:p>
      <w:pPr>
        <w:pStyle w:val="ListParagraph"/>
        <w:numPr>
          <w:ilvl w:val="2"/>
          <w:numId w:val="15"/>
        </w:numPr>
        <w:tabs>
          <w:tab w:pos="1131" w:val="left" w:leader="none"/>
        </w:tabs>
        <w:spacing w:line="235" w:lineRule="auto" w:before="119" w:after="0"/>
        <w:ind w:left="449" w:right="433" w:firstLine="0"/>
        <w:jc w:val="both"/>
        <w:rPr>
          <w:sz w:val="24"/>
        </w:rPr>
      </w:pPr>
      <w:r>
        <w:rPr>
          <w:sz w:val="24"/>
        </w:rPr>
        <w:t>Havendo a efetiva execução do objeto, os pagamentos serão realizados normalmente, até que se decida pela rescisão do Contrato, caso o contratado não regularize sua situação.</w:t>
      </w:r>
    </w:p>
    <w:p>
      <w:pPr>
        <w:pStyle w:val="ListParagraph"/>
        <w:numPr>
          <w:ilvl w:val="1"/>
          <w:numId w:val="15"/>
        </w:numPr>
        <w:tabs>
          <w:tab w:pos="929" w:val="left" w:leader="none"/>
        </w:tabs>
        <w:spacing w:line="240" w:lineRule="auto" w:before="115" w:after="0"/>
        <w:ind w:left="929" w:right="0" w:hanging="480"/>
        <w:jc w:val="both"/>
        <w:rPr>
          <w:sz w:val="24"/>
        </w:rPr>
      </w:pPr>
      <w:r>
        <w:rPr>
          <w:sz w:val="24"/>
        </w:rPr>
        <w:t>O pagamento será efetuado no prazo máximo de até 30 (trinta) dias, contados do recebimento da Nota Fiscal ou </w:t>
      </w:r>
      <w:r>
        <w:rPr>
          <w:spacing w:val="-2"/>
          <w:sz w:val="24"/>
        </w:rPr>
        <w:t>Fatura.</w:t>
      </w:r>
    </w:p>
    <w:p>
      <w:pPr>
        <w:pStyle w:val="ListParagraph"/>
        <w:numPr>
          <w:ilvl w:val="2"/>
          <w:numId w:val="15"/>
        </w:numPr>
        <w:tabs>
          <w:tab w:pos="1111" w:val="left" w:leader="none"/>
        </w:tabs>
        <w:spacing w:line="235" w:lineRule="auto" w:before="119" w:after="0"/>
        <w:ind w:left="449" w:right="433" w:firstLine="0"/>
        <w:jc w:val="both"/>
        <w:rPr>
          <w:sz w:val="24"/>
        </w:rPr>
      </w:pPr>
      <w:r>
        <w:rPr>
          <w:sz w:val="24"/>
        </w:rPr>
        <w:t>Havendo erro na apresentação da Nota Fiscal ou Fatura, ou circunstância que impeça a liquidação da despesa, o pagamento ficará </w:t>
      </w:r>
      <w:r>
        <w:rPr>
          <w:sz w:val="24"/>
        </w:rPr>
        <w:t>sobrestado até que o contratado providencie as medidas saneadoras. Nessa hipótese, o prazo para pagamento iniciar-se-á após a comprovação da regularização da situação, não acarretando qualquer ônus para o contratante.</w:t>
      </w:r>
    </w:p>
    <w:p>
      <w:pPr>
        <w:pStyle w:val="ListParagraph"/>
        <w:numPr>
          <w:ilvl w:val="1"/>
          <w:numId w:val="15"/>
        </w:numPr>
        <w:tabs>
          <w:tab w:pos="929" w:val="left" w:leader="none"/>
        </w:tabs>
        <w:spacing w:line="240" w:lineRule="auto" w:before="114" w:after="0"/>
        <w:ind w:left="929" w:right="0" w:hanging="480"/>
        <w:jc w:val="both"/>
        <w:rPr>
          <w:sz w:val="24"/>
        </w:rPr>
      </w:pPr>
      <w:r>
        <w:rPr>
          <w:sz w:val="24"/>
        </w:rPr>
        <w:t>Quando do pagamento, será efetuada a retenção tributária prevista na legislação </w:t>
      </w:r>
      <w:r>
        <w:rPr>
          <w:spacing w:val="-2"/>
          <w:sz w:val="24"/>
        </w:rPr>
        <w:t>aplicável.</w:t>
      </w:r>
    </w:p>
    <w:p>
      <w:pPr>
        <w:pStyle w:val="ListParagraph"/>
        <w:numPr>
          <w:ilvl w:val="2"/>
          <w:numId w:val="15"/>
        </w:numPr>
        <w:tabs>
          <w:tab w:pos="1150" w:val="left" w:leader="none"/>
        </w:tabs>
        <w:spacing w:line="235" w:lineRule="auto" w:before="118" w:after="0"/>
        <w:ind w:left="449" w:right="433" w:firstLine="0"/>
        <w:jc w:val="both"/>
        <w:rPr>
          <w:sz w:val="24"/>
        </w:rPr>
      </w:pPr>
      <w:r>
        <w:rPr>
          <w:sz w:val="24"/>
        </w:rPr>
        <w:t>Independentemente do percentual de tributo inserido na planilha, no pagamento serão retidos na fonte os percentuais estabelecidos na legislação vigente.</w:t>
      </w:r>
    </w:p>
    <w:p>
      <w:pPr>
        <w:pStyle w:val="ListParagraph"/>
        <w:numPr>
          <w:ilvl w:val="2"/>
          <w:numId w:val="15"/>
        </w:numPr>
        <w:tabs>
          <w:tab w:pos="1124" w:val="left" w:leader="none"/>
        </w:tabs>
        <w:spacing w:line="235" w:lineRule="auto" w:before="119" w:after="0"/>
        <w:ind w:left="449" w:right="433" w:firstLine="0"/>
        <w:jc w:val="both"/>
        <w:rPr>
          <w:sz w:val="24"/>
        </w:rPr>
      </w:pPr>
      <w:r>
        <w:rPr>
          <w:sz w:val="24"/>
        </w:rPr>
        <w:t>O contratado regularmente optante pelo Simples Nacional, nos termos da Lei Complementar nº 123/2006, não sofrerá a retenção </w:t>
      </w:r>
      <w:r>
        <w:rPr>
          <w:sz w:val="24"/>
        </w:rPr>
        <w:t>tributária quanto aos impostos e contribuições abrangidos por aquele Regime. No entanto, o pagamento ficará condicionado à apresentação de comprovação, por meio de documento oficial, de que faz jus ao tratamento tributário favorecido previsto na referida Lei Complementar nº 123/2006.</w:t>
      </w:r>
    </w:p>
    <w:p>
      <w:pPr>
        <w:pStyle w:val="ListParagraph"/>
        <w:numPr>
          <w:ilvl w:val="1"/>
          <w:numId w:val="15"/>
        </w:numPr>
        <w:tabs>
          <w:tab w:pos="934" w:val="left" w:leader="none"/>
        </w:tabs>
        <w:spacing w:line="235" w:lineRule="auto" w:before="119" w:after="0"/>
        <w:ind w:left="449" w:right="433" w:firstLine="0"/>
        <w:jc w:val="both"/>
        <w:rPr>
          <w:i/>
          <w:sz w:val="24"/>
        </w:rPr>
      </w:pPr>
      <w:r>
        <w:rPr>
          <w:sz w:val="24"/>
        </w:rPr>
        <w:t>Os pagamentos eventualmente realizados com atraso, desde que não decorram de ato ou fato atribuível ao contratado, sofrerão a incidência de atualização monetária e juros de mora pelo </w:t>
      </w:r>
      <w:r>
        <w:rPr>
          <w:b/>
          <w:sz w:val="24"/>
        </w:rPr>
        <w:t>IPCA-E</w:t>
      </w:r>
      <w:r>
        <w:rPr>
          <w:sz w:val="24"/>
        </w:rPr>
        <w:t>, calculado </w:t>
      </w:r>
      <w:r>
        <w:rPr>
          <w:i/>
          <w:sz w:val="24"/>
        </w:rPr>
        <w:t>pro rata die</w:t>
      </w:r>
      <w:r>
        <w:rPr>
          <w:sz w:val="24"/>
        </w:rPr>
        <w:t>, e aqueles pagos em prazo inferior ao estabelecido no instrumento convocatório serão feitos mediante desconto de 0,5% (um meio por cento) ao mês, calculado </w:t>
      </w:r>
      <w:r>
        <w:rPr>
          <w:i/>
          <w:sz w:val="24"/>
        </w:rPr>
        <w:t>pro rata die.</w:t>
      </w:r>
    </w:p>
    <w:p>
      <w:pPr>
        <w:pStyle w:val="ListParagraph"/>
        <w:numPr>
          <w:ilvl w:val="1"/>
          <w:numId w:val="15"/>
        </w:numPr>
        <w:tabs>
          <w:tab w:pos="934" w:val="left" w:leader="none"/>
        </w:tabs>
        <w:spacing w:line="235" w:lineRule="auto" w:before="119" w:after="0"/>
        <w:ind w:left="449" w:right="433" w:firstLine="0"/>
        <w:jc w:val="both"/>
        <w:rPr>
          <w:sz w:val="24"/>
        </w:rPr>
      </w:pPr>
      <w:r>
        <w:rPr>
          <w:sz w:val="24"/>
        </w:rPr>
        <w:t>O contratado deverá emitir a Nota Fiscal Eletrônica – NF-e, consoante o Protocolo ICMS nº 42/2009, com a redação conferida pelo Protocolo ICMS nº 85/2010, e caso seu estabelecimento esteja localizado no Estado do Rio de Janeiro, deverá observar a forma prescrita nas alíneas a, b, c, </w:t>
      </w:r>
      <w:r>
        <w:rPr>
          <w:sz w:val="24"/>
        </w:rPr>
        <w:t>d</w:t>
      </w:r>
      <w:r>
        <w:rPr>
          <w:spacing w:val="40"/>
          <w:sz w:val="24"/>
        </w:rPr>
        <w:t> </w:t>
      </w:r>
      <w:r>
        <w:rPr>
          <w:sz w:val="24"/>
        </w:rPr>
        <w:t>e e</w:t>
      </w:r>
      <w:r>
        <w:rPr>
          <w:i/>
          <w:sz w:val="24"/>
        </w:rPr>
        <w:t>, </w:t>
      </w:r>
      <w:r>
        <w:rPr>
          <w:sz w:val="24"/>
        </w:rPr>
        <w:t>do §1º, do art. 2º da Resolução SEFAZ nº 971/2016.</w:t>
      </w:r>
    </w:p>
    <w:p>
      <w:pPr>
        <w:pStyle w:val="ListParagraph"/>
        <w:numPr>
          <w:ilvl w:val="1"/>
          <w:numId w:val="15"/>
        </w:numPr>
        <w:tabs>
          <w:tab w:pos="1074" w:val="left" w:leader="none"/>
        </w:tabs>
        <w:spacing w:line="235" w:lineRule="auto" w:before="118" w:after="0"/>
        <w:ind w:left="449" w:right="433" w:firstLine="0"/>
        <w:jc w:val="both"/>
        <w:rPr>
          <w:sz w:val="24"/>
        </w:rPr>
      </w:pPr>
      <w:r>
        <w:rPr>
          <w:sz w:val="24"/>
        </w:rPr>
        <w:t>Caso o Edital admita a subcontratação, os pagamentos aos subcontratados serão realizados diretamente pelo contratado, ficando vedada a emissão de empenho do contratante diretamente aos subcontratados, ressalvada, nos casos de prestação de serviços, a hipótese dos arts. 48 e 49 </w:t>
      </w:r>
      <w:r>
        <w:rPr>
          <w:sz w:val="24"/>
        </w:rPr>
        <w:t>da Lei Complementar nº 123/2006.</w:t>
      </w:r>
    </w:p>
    <w:p>
      <w:pPr>
        <w:pStyle w:val="ListParagraph"/>
        <w:numPr>
          <w:ilvl w:val="2"/>
          <w:numId w:val="17"/>
        </w:numPr>
        <w:tabs>
          <w:tab w:pos="1206" w:val="left" w:leader="none"/>
        </w:tabs>
        <w:spacing w:line="240" w:lineRule="auto" w:before="114" w:after="0"/>
        <w:ind w:left="1206" w:right="0" w:hanging="757"/>
        <w:jc w:val="both"/>
        <w:rPr>
          <w:sz w:val="24"/>
        </w:rPr>
      </w:pPr>
      <w:r>
        <w:rPr>
          <w:sz w:val="24"/>
        </w:rPr>
        <w:t>A</w:t>
      </w:r>
      <w:r>
        <w:rPr>
          <w:spacing w:val="-14"/>
          <w:sz w:val="24"/>
        </w:rPr>
        <w:t> </w:t>
      </w:r>
      <w:r>
        <w:rPr>
          <w:sz w:val="24"/>
        </w:rPr>
        <w:t>subcontratação porventura realizada será integralmente custeada pelo </w:t>
      </w:r>
      <w:r>
        <w:rPr>
          <w:spacing w:val="-2"/>
          <w:sz w:val="24"/>
        </w:rPr>
        <w:t>contratado.</w:t>
      </w:r>
    </w:p>
    <w:p>
      <w:pPr>
        <w:pStyle w:val="BodyText"/>
        <w:spacing w:before="228"/>
        <w:ind w:left="0"/>
      </w:pPr>
    </w:p>
    <w:p>
      <w:pPr>
        <w:pStyle w:val="Heading1"/>
        <w:numPr>
          <w:ilvl w:val="0"/>
          <w:numId w:val="1"/>
        </w:numPr>
        <w:tabs>
          <w:tab w:pos="809" w:val="left" w:leader="none"/>
        </w:tabs>
        <w:spacing w:line="240" w:lineRule="auto" w:before="0" w:after="0"/>
        <w:ind w:left="809" w:right="0" w:hanging="360"/>
        <w:jc w:val="left"/>
      </w:pPr>
      <w:r>
        <w:rPr/>
        <w:t>PRAZO </w:t>
      </w:r>
      <w:r>
        <w:rPr>
          <w:spacing w:val="-2"/>
        </w:rPr>
        <w:t>CONTRATUAL</w:t>
      </w:r>
    </w:p>
    <w:p>
      <w:pPr>
        <w:pStyle w:val="ListParagraph"/>
        <w:numPr>
          <w:ilvl w:val="1"/>
          <w:numId w:val="18"/>
        </w:numPr>
        <w:tabs>
          <w:tab w:pos="974" w:val="left" w:leader="none"/>
        </w:tabs>
        <w:spacing w:line="235" w:lineRule="auto" w:before="119" w:after="0"/>
        <w:ind w:left="449" w:right="433" w:firstLine="0"/>
        <w:jc w:val="both"/>
        <w:rPr>
          <w:sz w:val="24"/>
        </w:rPr>
      </w:pPr>
      <w:r>
        <w:rPr>
          <w:sz w:val="24"/>
        </w:rPr>
        <w:t>O prazo de vigência do Contrato é de 12 (doze) meses, contado da expedição da autorização de fornecimento, desde que previamente divulgado no Portal Nacional de Contratações Públicas.</w:t>
      </w:r>
    </w:p>
    <w:p>
      <w:pPr>
        <w:pStyle w:val="ListParagraph"/>
        <w:numPr>
          <w:ilvl w:val="1"/>
          <w:numId w:val="18"/>
        </w:numPr>
        <w:tabs>
          <w:tab w:pos="938" w:val="left" w:leader="none"/>
        </w:tabs>
        <w:spacing w:line="235" w:lineRule="auto" w:before="119" w:after="0"/>
        <w:ind w:left="449" w:right="433" w:firstLine="0"/>
        <w:jc w:val="both"/>
        <w:rPr>
          <w:sz w:val="24"/>
        </w:rPr>
      </w:pPr>
      <w:r>
        <w:rPr>
          <w:sz w:val="24"/>
        </w:rPr>
        <w:t>O prazo de vigência do Contrato poderá ser prorrogado, sucessivamente, até o máximo de 10 (dez) anos, na forma dos arts. 106 e 107 da Lei</w:t>
      </w:r>
      <w:r>
        <w:rPr>
          <w:spacing w:val="40"/>
          <w:sz w:val="24"/>
        </w:rPr>
        <w:t> </w:t>
      </w:r>
      <w:r>
        <w:rPr>
          <w:sz w:val="24"/>
        </w:rPr>
        <w:t>n° 14.133/2021, desde que observadas as condições previstas no Contrato, e mediante a celebração de termo aditivo.</w:t>
      </w:r>
    </w:p>
    <w:p>
      <w:pPr>
        <w:pStyle w:val="BodyText"/>
        <w:spacing w:before="228"/>
        <w:ind w:left="0"/>
      </w:pPr>
    </w:p>
    <w:p>
      <w:pPr>
        <w:pStyle w:val="Heading1"/>
        <w:numPr>
          <w:ilvl w:val="0"/>
          <w:numId w:val="1"/>
        </w:numPr>
        <w:tabs>
          <w:tab w:pos="809" w:val="left" w:leader="none"/>
        </w:tabs>
        <w:spacing w:line="240" w:lineRule="auto" w:before="1" w:after="0"/>
        <w:ind w:left="809" w:right="0" w:hanging="360"/>
        <w:jc w:val="left"/>
      </w:pPr>
      <w:r>
        <w:rPr>
          <w:spacing w:val="-2"/>
        </w:rPr>
        <w:t>REAJUSTE</w:t>
      </w:r>
    </w:p>
    <w:p>
      <w:pPr>
        <w:pStyle w:val="ListParagraph"/>
        <w:numPr>
          <w:ilvl w:val="1"/>
          <w:numId w:val="19"/>
        </w:numPr>
        <w:tabs>
          <w:tab w:pos="929" w:val="left" w:leader="none"/>
        </w:tabs>
        <w:spacing w:line="240" w:lineRule="auto" w:before="114" w:after="0"/>
        <w:ind w:left="929" w:right="0" w:hanging="480"/>
        <w:jc w:val="both"/>
        <w:rPr>
          <w:sz w:val="24"/>
        </w:rPr>
      </w:pPr>
      <w:r>
        <w:rPr>
          <w:sz w:val="24"/>
        </w:rPr>
        <w:t>Os preços contratados serão reajustados após o interregno de 1 (um) ano, mediante solicitação do </w:t>
      </w:r>
      <w:r>
        <w:rPr>
          <w:spacing w:val="-2"/>
          <w:sz w:val="24"/>
        </w:rPr>
        <w:t>contratado.</w:t>
      </w:r>
    </w:p>
    <w:p>
      <w:pPr>
        <w:pStyle w:val="ListParagraph"/>
        <w:numPr>
          <w:ilvl w:val="1"/>
          <w:numId w:val="19"/>
        </w:numPr>
        <w:tabs>
          <w:tab w:pos="929" w:val="left" w:leader="none"/>
        </w:tabs>
        <w:spacing w:line="240" w:lineRule="auto" w:before="114" w:after="0"/>
        <w:ind w:left="929" w:right="0" w:hanging="480"/>
        <w:jc w:val="both"/>
        <w:rPr>
          <w:sz w:val="24"/>
        </w:rPr>
      </w:pPr>
      <w:r>
        <w:rPr>
          <w:sz w:val="24"/>
        </w:rPr>
        <w:t>O interregno mínimo de 1 (um) ano para o primeiro reajuste será contado da data do orçamento </w:t>
      </w:r>
      <w:r>
        <w:rPr>
          <w:spacing w:val="-2"/>
          <w:sz w:val="24"/>
        </w:rPr>
        <w:t>estimado.</w:t>
      </w:r>
    </w:p>
    <w:p>
      <w:pPr>
        <w:pStyle w:val="ListParagraph"/>
        <w:spacing w:after="0" w:line="240" w:lineRule="auto"/>
        <w:jc w:val="both"/>
        <w:rPr>
          <w:sz w:val="24"/>
        </w:rPr>
        <w:sectPr>
          <w:pgSz w:w="15840" w:h="24480"/>
          <w:pgMar w:top="880" w:bottom="280" w:left="360" w:right="360"/>
        </w:sectPr>
      </w:pPr>
    </w:p>
    <w:p>
      <w:pPr>
        <w:pStyle w:val="ListParagraph"/>
        <w:numPr>
          <w:ilvl w:val="1"/>
          <w:numId w:val="19"/>
        </w:numPr>
        <w:tabs>
          <w:tab w:pos="964" w:val="left" w:leader="none"/>
        </w:tabs>
        <w:spacing w:line="235" w:lineRule="auto" w:before="80" w:after="0"/>
        <w:ind w:left="449" w:right="433" w:firstLine="0"/>
        <w:jc w:val="left"/>
        <w:rPr>
          <w:sz w:val="24"/>
        </w:rPr>
      </w:pPr>
      <w:r>
        <w:rPr>
          <w:sz w:val="24"/>
        </w:rPr>
        <w:t>Nos</w:t>
      </w:r>
      <w:r>
        <w:rPr>
          <w:spacing w:val="33"/>
          <w:sz w:val="24"/>
        </w:rPr>
        <w:t> </w:t>
      </w:r>
      <w:r>
        <w:rPr>
          <w:sz w:val="24"/>
        </w:rPr>
        <w:t>reajustes</w:t>
      </w:r>
      <w:r>
        <w:rPr>
          <w:spacing w:val="33"/>
          <w:sz w:val="24"/>
        </w:rPr>
        <w:t> </w:t>
      </w:r>
      <w:r>
        <w:rPr>
          <w:sz w:val="24"/>
        </w:rPr>
        <w:t>subsequentes</w:t>
      </w:r>
      <w:r>
        <w:rPr>
          <w:spacing w:val="33"/>
          <w:sz w:val="24"/>
        </w:rPr>
        <w:t> </w:t>
      </w:r>
      <w:r>
        <w:rPr>
          <w:sz w:val="24"/>
        </w:rPr>
        <w:t>ao</w:t>
      </w:r>
      <w:r>
        <w:rPr>
          <w:spacing w:val="33"/>
          <w:sz w:val="24"/>
        </w:rPr>
        <w:t> </w:t>
      </w:r>
      <w:r>
        <w:rPr>
          <w:sz w:val="24"/>
        </w:rPr>
        <w:t>primeiro,</w:t>
      </w:r>
      <w:r>
        <w:rPr>
          <w:spacing w:val="33"/>
          <w:sz w:val="24"/>
        </w:rPr>
        <w:t> </w:t>
      </w:r>
      <w:r>
        <w:rPr>
          <w:sz w:val="24"/>
        </w:rPr>
        <w:t>o</w:t>
      </w:r>
      <w:r>
        <w:rPr>
          <w:spacing w:val="33"/>
          <w:sz w:val="24"/>
        </w:rPr>
        <w:t> </w:t>
      </w:r>
      <w:r>
        <w:rPr>
          <w:sz w:val="24"/>
        </w:rPr>
        <w:t>interregno</w:t>
      </w:r>
      <w:r>
        <w:rPr>
          <w:spacing w:val="33"/>
          <w:sz w:val="24"/>
        </w:rPr>
        <w:t> </w:t>
      </w:r>
      <w:r>
        <w:rPr>
          <w:sz w:val="24"/>
        </w:rPr>
        <w:t>mínimo</w:t>
      </w:r>
      <w:r>
        <w:rPr>
          <w:spacing w:val="33"/>
          <w:sz w:val="24"/>
        </w:rPr>
        <w:t> </w:t>
      </w:r>
      <w:r>
        <w:rPr>
          <w:sz w:val="24"/>
        </w:rPr>
        <w:t>de</w:t>
      </w:r>
      <w:r>
        <w:rPr>
          <w:spacing w:val="33"/>
          <w:sz w:val="24"/>
        </w:rPr>
        <w:t> </w:t>
      </w:r>
      <w:r>
        <w:rPr>
          <w:sz w:val="24"/>
        </w:rPr>
        <w:t>um</w:t>
      </w:r>
      <w:r>
        <w:rPr>
          <w:spacing w:val="33"/>
          <w:sz w:val="24"/>
        </w:rPr>
        <w:t> </w:t>
      </w:r>
      <w:r>
        <w:rPr>
          <w:sz w:val="24"/>
        </w:rPr>
        <w:t>ano</w:t>
      </w:r>
      <w:r>
        <w:rPr>
          <w:spacing w:val="33"/>
          <w:sz w:val="24"/>
        </w:rPr>
        <w:t> </w:t>
      </w:r>
      <w:r>
        <w:rPr>
          <w:sz w:val="24"/>
        </w:rPr>
        <w:t>será</w:t>
      </w:r>
      <w:r>
        <w:rPr>
          <w:spacing w:val="33"/>
          <w:sz w:val="24"/>
        </w:rPr>
        <w:t> </w:t>
      </w:r>
      <w:r>
        <w:rPr>
          <w:sz w:val="24"/>
        </w:rPr>
        <w:t>contado</w:t>
      </w:r>
      <w:r>
        <w:rPr>
          <w:spacing w:val="33"/>
          <w:sz w:val="24"/>
        </w:rPr>
        <w:t> </w:t>
      </w:r>
      <w:r>
        <w:rPr>
          <w:sz w:val="24"/>
        </w:rPr>
        <w:t>a</w:t>
      </w:r>
      <w:r>
        <w:rPr>
          <w:spacing w:val="33"/>
          <w:sz w:val="24"/>
        </w:rPr>
        <w:t> </w:t>
      </w:r>
      <w:r>
        <w:rPr>
          <w:sz w:val="24"/>
        </w:rPr>
        <w:t>partir</w:t>
      </w:r>
      <w:r>
        <w:rPr>
          <w:spacing w:val="33"/>
          <w:sz w:val="24"/>
        </w:rPr>
        <w:t> </w:t>
      </w:r>
      <w:r>
        <w:rPr>
          <w:sz w:val="24"/>
        </w:rPr>
        <w:t>do</w:t>
      </w:r>
      <w:r>
        <w:rPr>
          <w:spacing w:val="33"/>
          <w:sz w:val="24"/>
        </w:rPr>
        <w:t> </w:t>
      </w:r>
      <w:r>
        <w:rPr>
          <w:sz w:val="24"/>
        </w:rPr>
        <w:t>fato</w:t>
      </w:r>
      <w:r>
        <w:rPr>
          <w:spacing w:val="33"/>
          <w:sz w:val="24"/>
        </w:rPr>
        <w:t> </w:t>
      </w:r>
      <w:r>
        <w:rPr>
          <w:sz w:val="24"/>
        </w:rPr>
        <w:t>gerador</w:t>
      </w:r>
      <w:r>
        <w:rPr>
          <w:spacing w:val="33"/>
          <w:sz w:val="24"/>
        </w:rPr>
        <w:t> </w:t>
      </w:r>
      <w:r>
        <w:rPr>
          <w:sz w:val="24"/>
        </w:rPr>
        <w:t>que</w:t>
      </w:r>
      <w:r>
        <w:rPr>
          <w:spacing w:val="33"/>
          <w:sz w:val="24"/>
        </w:rPr>
        <w:t> </w:t>
      </w:r>
      <w:r>
        <w:rPr>
          <w:sz w:val="24"/>
        </w:rPr>
        <w:t>deu</w:t>
      </w:r>
      <w:r>
        <w:rPr>
          <w:spacing w:val="33"/>
          <w:sz w:val="24"/>
        </w:rPr>
        <w:t> </w:t>
      </w:r>
      <w:r>
        <w:rPr>
          <w:sz w:val="24"/>
        </w:rPr>
        <w:t>ensejo</w:t>
      </w:r>
      <w:r>
        <w:rPr>
          <w:spacing w:val="33"/>
          <w:sz w:val="24"/>
        </w:rPr>
        <w:t> </w:t>
      </w:r>
      <w:r>
        <w:rPr>
          <w:sz w:val="24"/>
        </w:rPr>
        <w:t>ao</w:t>
      </w:r>
      <w:r>
        <w:rPr>
          <w:spacing w:val="33"/>
          <w:sz w:val="24"/>
        </w:rPr>
        <w:t> </w:t>
      </w:r>
      <w:r>
        <w:rPr>
          <w:sz w:val="24"/>
        </w:rPr>
        <w:t>último </w:t>
      </w:r>
      <w:r>
        <w:rPr>
          <w:spacing w:val="-2"/>
          <w:sz w:val="24"/>
        </w:rPr>
        <w:t>reajuste.</w:t>
      </w:r>
    </w:p>
    <w:p>
      <w:pPr>
        <w:pStyle w:val="ListParagraph"/>
        <w:numPr>
          <w:ilvl w:val="1"/>
          <w:numId w:val="19"/>
        </w:numPr>
        <w:tabs>
          <w:tab w:pos="929" w:val="left" w:leader="none"/>
        </w:tabs>
        <w:spacing w:line="235" w:lineRule="auto" w:before="119" w:after="0"/>
        <w:ind w:left="449" w:right="432" w:firstLine="0"/>
        <w:jc w:val="left"/>
        <w:rPr>
          <w:sz w:val="24"/>
        </w:rPr>
      </w:pPr>
      <w:r>
        <w:rPr>
          <w:sz w:val="24"/>
        </w:rPr>
        <w:t>Os</w:t>
      </w:r>
      <w:r>
        <w:rPr>
          <w:spacing w:val="-2"/>
          <w:sz w:val="24"/>
        </w:rPr>
        <w:t> </w:t>
      </w:r>
      <w:r>
        <w:rPr>
          <w:sz w:val="24"/>
        </w:rPr>
        <w:t>preços</w:t>
      </w:r>
      <w:r>
        <w:rPr>
          <w:spacing w:val="-2"/>
          <w:sz w:val="24"/>
        </w:rPr>
        <w:t> </w:t>
      </w:r>
      <w:r>
        <w:rPr>
          <w:sz w:val="24"/>
        </w:rPr>
        <w:t>iniciais</w:t>
      </w:r>
      <w:r>
        <w:rPr>
          <w:spacing w:val="-2"/>
          <w:sz w:val="24"/>
        </w:rPr>
        <w:t> </w:t>
      </w:r>
      <w:r>
        <w:rPr>
          <w:sz w:val="24"/>
        </w:rPr>
        <w:t>serão</w:t>
      </w:r>
      <w:r>
        <w:rPr>
          <w:spacing w:val="-2"/>
          <w:sz w:val="24"/>
        </w:rPr>
        <w:t> </w:t>
      </w:r>
      <w:r>
        <w:rPr>
          <w:sz w:val="24"/>
        </w:rPr>
        <w:t>reajustados,</w:t>
      </w:r>
      <w:r>
        <w:rPr>
          <w:spacing w:val="-2"/>
          <w:sz w:val="24"/>
        </w:rPr>
        <w:t> </w:t>
      </w:r>
      <w:r>
        <w:rPr>
          <w:sz w:val="24"/>
        </w:rPr>
        <w:t>mediante</w:t>
      </w:r>
      <w:r>
        <w:rPr>
          <w:spacing w:val="-2"/>
          <w:sz w:val="24"/>
        </w:rPr>
        <w:t> </w:t>
      </w:r>
      <w:r>
        <w:rPr>
          <w:sz w:val="24"/>
        </w:rPr>
        <w:t>a</w:t>
      </w:r>
      <w:r>
        <w:rPr>
          <w:spacing w:val="-2"/>
          <w:sz w:val="24"/>
        </w:rPr>
        <w:t> </w:t>
      </w:r>
      <w:r>
        <w:rPr>
          <w:sz w:val="24"/>
        </w:rPr>
        <w:t>aplicação,</w:t>
      </w:r>
      <w:r>
        <w:rPr>
          <w:spacing w:val="-2"/>
          <w:sz w:val="24"/>
        </w:rPr>
        <w:t> </w:t>
      </w:r>
      <w:r>
        <w:rPr>
          <w:sz w:val="24"/>
        </w:rPr>
        <w:t>pelo</w:t>
      </w:r>
      <w:r>
        <w:rPr>
          <w:spacing w:val="-2"/>
          <w:sz w:val="24"/>
        </w:rPr>
        <w:t> </w:t>
      </w:r>
      <w:r>
        <w:rPr>
          <w:sz w:val="24"/>
        </w:rPr>
        <w:t>contratante,</w:t>
      </w:r>
      <w:r>
        <w:rPr>
          <w:spacing w:val="-2"/>
          <w:sz w:val="24"/>
        </w:rPr>
        <w:t> </w:t>
      </w:r>
      <w:r>
        <w:rPr>
          <w:sz w:val="24"/>
        </w:rPr>
        <w:t>do</w:t>
      </w:r>
      <w:r>
        <w:rPr>
          <w:spacing w:val="-2"/>
          <w:sz w:val="24"/>
        </w:rPr>
        <w:t> </w:t>
      </w:r>
      <w:r>
        <w:rPr>
          <w:sz w:val="24"/>
        </w:rPr>
        <w:t>índice</w:t>
      </w:r>
      <w:r>
        <w:rPr>
          <w:spacing w:val="-2"/>
          <w:sz w:val="24"/>
        </w:rPr>
        <w:t> </w:t>
      </w:r>
      <w:r>
        <w:rPr>
          <w:b/>
          <w:sz w:val="24"/>
        </w:rPr>
        <w:t>IPCA</w:t>
      </w:r>
      <w:r>
        <w:rPr>
          <w:sz w:val="24"/>
        </w:rPr>
        <w:t>,</w:t>
      </w:r>
      <w:r>
        <w:rPr>
          <w:spacing w:val="-2"/>
          <w:sz w:val="24"/>
        </w:rPr>
        <w:t> </w:t>
      </w:r>
      <w:r>
        <w:rPr>
          <w:sz w:val="24"/>
        </w:rPr>
        <w:t>exclusivamente</w:t>
      </w:r>
      <w:r>
        <w:rPr>
          <w:spacing w:val="-2"/>
          <w:sz w:val="24"/>
        </w:rPr>
        <w:t> </w:t>
      </w:r>
      <w:r>
        <w:rPr>
          <w:sz w:val="24"/>
        </w:rPr>
        <w:t>para</w:t>
      </w:r>
      <w:r>
        <w:rPr>
          <w:spacing w:val="-2"/>
          <w:sz w:val="24"/>
        </w:rPr>
        <w:t> </w:t>
      </w:r>
      <w:r>
        <w:rPr>
          <w:sz w:val="24"/>
        </w:rPr>
        <w:t>as</w:t>
      </w:r>
      <w:r>
        <w:rPr>
          <w:spacing w:val="-2"/>
          <w:sz w:val="24"/>
        </w:rPr>
        <w:t> </w:t>
      </w:r>
      <w:r>
        <w:rPr>
          <w:sz w:val="24"/>
        </w:rPr>
        <w:t>obrigações</w:t>
      </w:r>
      <w:r>
        <w:rPr>
          <w:spacing w:val="-2"/>
          <w:sz w:val="24"/>
        </w:rPr>
        <w:t> </w:t>
      </w:r>
      <w:r>
        <w:rPr>
          <w:sz w:val="24"/>
        </w:rPr>
        <w:t>que</w:t>
      </w:r>
      <w:r>
        <w:rPr>
          <w:spacing w:val="-2"/>
          <w:sz w:val="24"/>
        </w:rPr>
        <w:t> </w:t>
      </w:r>
      <w:r>
        <w:rPr>
          <w:sz w:val="24"/>
        </w:rPr>
        <w:t>se</w:t>
      </w:r>
      <w:r>
        <w:rPr>
          <w:spacing w:val="-2"/>
          <w:sz w:val="24"/>
        </w:rPr>
        <w:t> </w:t>
      </w:r>
      <w:r>
        <w:rPr>
          <w:sz w:val="24"/>
        </w:rPr>
        <w:t>iniciem após a anualidade.</w:t>
      </w:r>
    </w:p>
    <w:p>
      <w:pPr>
        <w:pStyle w:val="ListParagraph"/>
        <w:numPr>
          <w:ilvl w:val="1"/>
          <w:numId w:val="19"/>
        </w:numPr>
        <w:tabs>
          <w:tab w:pos="938" w:val="left" w:leader="none"/>
        </w:tabs>
        <w:spacing w:line="235" w:lineRule="auto" w:before="119" w:after="0"/>
        <w:ind w:left="449" w:right="433" w:firstLine="0"/>
        <w:jc w:val="left"/>
        <w:rPr>
          <w:sz w:val="24"/>
        </w:rPr>
      </w:pPr>
      <w:r>
        <w:rPr>
          <w:sz w:val="24"/>
        </w:rPr>
        <w:t>No caso de atraso ou não divulgação do(s) índice(s) de reajustamento, o contratante pagará ao contratado a importância calculada pela </w:t>
      </w:r>
      <w:r>
        <w:rPr>
          <w:sz w:val="24"/>
        </w:rPr>
        <w:t>última variação conhecida, liquidando a diferença correspondente tão-logo seja(m) divulgado(s) o(s) índice(s) definitivo(s).</w:t>
      </w:r>
    </w:p>
    <w:p>
      <w:pPr>
        <w:pStyle w:val="ListParagraph"/>
        <w:numPr>
          <w:ilvl w:val="2"/>
          <w:numId w:val="19"/>
        </w:numPr>
        <w:tabs>
          <w:tab w:pos="1128" w:val="left" w:leader="none"/>
        </w:tabs>
        <w:spacing w:line="235" w:lineRule="auto" w:before="119" w:after="0"/>
        <w:ind w:left="449" w:right="433" w:firstLine="0"/>
        <w:jc w:val="left"/>
        <w:rPr>
          <w:sz w:val="24"/>
        </w:rPr>
      </w:pPr>
      <w:r>
        <w:rPr>
          <w:sz w:val="24"/>
        </w:rPr>
        <w:t>Fica</w:t>
      </w:r>
      <w:r>
        <w:rPr>
          <w:spacing w:val="17"/>
          <w:sz w:val="24"/>
        </w:rPr>
        <w:t> </w:t>
      </w:r>
      <w:r>
        <w:rPr>
          <w:sz w:val="24"/>
        </w:rPr>
        <w:t>o</w:t>
      </w:r>
      <w:r>
        <w:rPr>
          <w:spacing w:val="17"/>
          <w:sz w:val="24"/>
        </w:rPr>
        <w:t> </w:t>
      </w:r>
      <w:r>
        <w:rPr>
          <w:sz w:val="24"/>
        </w:rPr>
        <w:t>contratado</w:t>
      </w:r>
      <w:r>
        <w:rPr>
          <w:spacing w:val="17"/>
          <w:sz w:val="24"/>
        </w:rPr>
        <w:t> </w:t>
      </w:r>
      <w:r>
        <w:rPr>
          <w:sz w:val="24"/>
        </w:rPr>
        <w:t>obrigado</w:t>
      </w:r>
      <w:r>
        <w:rPr>
          <w:spacing w:val="17"/>
          <w:sz w:val="24"/>
        </w:rPr>
        <w:t> </w:t>
      </w:r>
      <w:r>
        <w:rPr>
          <w:sz w:val="24"/>
        </w:rPr>
        <w:t>a</w:t>
      </w:r>
      <w:r>
        <w:rPr>
          <w:spacing w:val="17"/>
          <w:sz w:val="24"/>
        </w:rPr>
        <w:t> </w:t>
      </w:r>
      <w:r>
        <w:rPr>
          <w:sz w:val="24"/>
        </w:rPr>
        <w:t>apresentar</w:t>
      </w:r>
      <w:r>
        <w:rPr>
          <w:spacing w:val="17"/>
          <w:sz w:val="24"/>
        </w:rPr>
        <w:t> </w:t>
      </w:r>
      <w:r>
        <w:rPr>
          <w:sz w:val="24"/>
        </w:rPr>
        <w:t>memória</w:t>
      </w:r>
      <w:r>
        <w:rPr>
          <w:spacing w:val="17"/>
          <w:sz w:val="24"/>
        </w:rPr>
        <w:t> </w:t>
      </w:r>
      <w:r>
        <w:rPr>
          <w:sz w:val="24"/>
        </w:rPr>
        <w:t>de</w:t>
      </w:r>
      <w:r>
        <w:rPr>
          <w:spacing w:val="17"/>
          <w:sz w:val="24"/>
        </w:rPr>
        <w:t> </w:t>
      </w:r>
      <w:r>
        <w:rPr>
          <w:sz w:val="24"/>
        </w:rPr>
        <w:t>cálculo</w:t>
      </w:r>
      <w:r>
        <w:rPr>
          <w:spacing w:val="17"/>
          <w:sz w:val="24"/>
        </w:rPr>
        <w:t> </w:t>
      </w:r>
      <w:r>
        <w:rPr>
          <w:sz w:val="24"/>
        </w:rPr>
        <w:t>referente</w:t>
      </w:r>
      <w:r>
        <w:rPr>
          <w:spacing w:val="17"/>
          <w:sz w:val="24"/>
        </w:rPr>
        <w:t> </w:t>
      </w:r>
      <w:r>
        <w:rPr>
          <w:sz w:val="24"/>
        </w:rPr>
        <w:t>ao</w:t>
      </w:r>
      <w:r>
        <w:rPr>
          <w:spacing w:val="17"/>
          <w:sz w:val="24"/>
        </w:rPr>
        <w:t> </w:t>
      </w:r>
      <w:r>
        <w:rPr>
          <w:sz w:val="24"/>
        </w:rPr>
        <w:t>reajustamento</w:t>
      </w:r>
      <w:r>
        <w:rPr>
          <w:spacing w:val="17"/>
          <w:sz w:val="24"/>
        </w:rPr>
        <w:t> </w:t>
      </w:r>
      <w:r>
        <w:rPr>
          <w:sz w:val="24"/>
        </w:rPr>
        <w:t>de</w:t>
      </w:r>
      <w:r>
        <w:rPr>
          <w:spacing w:val="17"/>
          <w:sz w:val="24"/>
        </w:rPr>
        <w:t> </w:t>
      </w:r>
      <w:r>
        <w:rPr>
          <w:sz w:val="24"/>
        </w:rPr>
        <w:t>preços</w:t>
      </w:r>
      <w:r>
        <w:rPr>
          <w:spacing w:val="17"/>
          <w:sz w:val="24"/>
        </w:rPr>
        <w:t> </w:t>
      </w:r>
      <w:r>
        <w:rPr>
          <w:sz w:val="24"/>
        </w:rPr>
        <w:t>do</w:t>
      </w:r>
      <w:r>
        <w:rPr>
          <w:spacing w:val="17"/>
          <w:sz w:val="24"/>
        </w:rPr>
        <w:t> </w:t>
      </w:r>
      <w:r>
        <w:rPr>
          <w:sz w:val="24"/>
        </w:rPr>
        <w:t>valor</w:t>
      </w:r>
      <w:r>
        <w:rPr>
          <w:spacing w:val="17"/>
          <w:sz w:val="24"/>
        </w:rPr>
        <w:t> </w:t>
      </w:r>
      <w:r>
        <w:rPr>
          <w:sz w:val="24"/>
        </w:rPr>
        <w:t>remanescente,</w:t>
      </w:r>
      <w:r>
        <w:rPr>
          <w:spacing w:val="17"/>
          <w:sz w:val="24"/>
        </w:rPr>
        <w:t> </w:t>
      </w:r>
      <w:r>
        <w:rPr>
          <w:sz w:val="24"/>
        </w:rPr>
        <w:t>sempre</w:t>
      </w:r>
      <w:r>
        <w:rPr>
          <w:spacing w:val="17"/>
          <w:sz w:val="24"/>
        </w:rPr>
        <w:t> </w:t>
      </w:r>
      <w:r>
        <w:rPr>
          <w:sz w:val="24"/>
        </w:rPr>
        <w:t>que</w:t>
      </w:r>
      <w:r>
        <w:rPr>
          <w:spacing w:val="17"/>
          <w:sz w:val="24"/>
        </w:rPr>
        <w:t> </w:t>
      </w:r>
      <w:r>
        <w:rPr>
          <w:sz w:val="24"/>
        </w:rPr>
        <w:t>este ocorrer, sendo adotado na aferição final o índice definitivo.</w:t>
      </w:r>
    </w:p>
    <w:p>
      <w:pPr>
        <w:pStyle w:val="ListParagraph"/>
        <w:numPr>
          <w:ilvl w:val="1"/>
          <w:numId w:val="19"/>
        </w:numPr>
        <w:tabs>
          <w:tab w:pos="958" w:val="left" w:leader="none"/>
        </w:tabs>
        <w:spacing w:line="235" w:lineRule="auto" w:before="119" w:after="0"/>
        <w:ind w:left="449" w:right="433" w:firstLine="0"/>
        <w:jc w:val="left"/>
        <w:rPr>
          <w:sz w:val="24"/>
        </w:rPr>
      </w:pPr>
      <w:r>
        <w:rPr>
          <w:sz w:val="24"/>
        </w:rPr>
        <w:t>Caso</w:t>
      </w:r>
      <w:r>
        <w:rPr>
          <w:spacing w:val="27"/>
          <w:sz w:val="24"/>
        </w:rPr>
        <w:t> </w:t>
      </w:r>
      <w:r>
        <w:rPr>
          <w:sz w:val="24"/>
        </w:rPr>
        <w:t>o(s)</w:t>
      </w:r>
      <w:r>
        <w:rPr>
          <w:spacing w:val="27"/>
          <w:sz w:val="24"/>
        </w:rPr>
        <w:t> </w:t>
      </w:r>
      <w:r>
        <w:rPr>
          <w:sz w:val="24"/>
        </w:rPr>
        <w:t>índice(s)</w:t>
      </w:r>
      <w:r>
        <w:rPr>
          <w:spacing w:val="27"/>
          <w:sz w:val="24"/>
        </w:rPr>
        <w:t> </w:t>
      </w:r>
      <w:r>
        <w:rPr>
          <w:sz w:val="24"/>
        </w:rPr>
        <w:t>estabelecido(s)</w:t>
      </w:r>
      <w:r>
        <w:rPr>
          <w:spacing w:val="27"/>
          <w:sz w:val="24"/>
        </w:rPr>
        <w:t> </w:t>
      </w:r>
      <w:r>
        <w:rPr>
          <w:sz w:val="24"/>
        </w:rPr>
        <w:t>para</w:t>
      </w:r>
      <w:r>
        <w:rPr>
          <w:spacing w:val="27"/>
          <w:sz w:val="24"/>
        </w:rPr>
        <w:t> </w:t>
      </w:r>
      <w:r>
        <w:rPr>
          <w:sz w:val="24"/>
        </w:rPr>
        <w:t>reajustamento</w:t>
      </w:r>
      <w:r>
        <w:rPr>
          <w:spacing w:val="27"/>
          <w:sz w:val="24"/>
        </w:rPr>
        <w:t> </w:t>
      </w:r>
      <w:r>
        <w:rPr>
          <w:sz w:val="24"/>
        </w:rPr>
        <w:t>venha(m)</w:t>
      </w:r>
      <w:r>
        <w:rPr>
          <w:spacing w:val="27"/>
          <w:sz w:val="24"/>
        </w:rPr>
        <w:t> </w:t>
      </w:r>
      <w:r>
        <w:rPr>
          <w:sz w:val="24"/>
        </w:rPr>
        <w:t>a</w:t>
      </w:r>
      <w:r>
        <w:rPr>
          <w:spacing w:val="27"/>
          <w:sz w:val="24"/>
        </w:rPr>
        <w:t> </w:t>
      </w:r>
      <w:r>
        <w:rPr>
          <w:sz w:val="24"/>
        </w:rPr>
        <w:t>ser</w:t>
      </w:r>
      <w:r>
        <w:rPr>
          <w:spacing w:val="27"/>
          <w:sz w:val="24"/>
        </w:rPr>
        <w:t> </w:t>
      </w:r>
      <w:r>
        <w:rPr>
          <w:sz w:val="24"/>
        </w:rPr>
        <w:t>extinto(s)</w:t>
      </w:r>
      <w:r>
        <w:rPr>
          <w:spacing w:val="27"/>
          <w:sz w:val="24"/>
        </w:rPr>
        <w:t> </w:t>
      </w:r>
      <w:r>
        <w:rPr>
          <w:sz w:val="24"/>
        </w:rPr>
        <w:t>ou</w:t>
      </w:r>
      <w:r>
        <w:rPr>
          <w:spacing w:val="27"/>
          <w:sz w:val="24"/>
        </w:rPr>
        <w:t> </w:t>
      </w:r>
      <w:r>
        <w:rPr>
          <w:sz w:val="24"/>
        </w:rPr>
        <w:t>de</w:t>
      </w:r>
      <w:r>
        <w:rPr>
          <w:spacing w:val="27"/>
          <w:sz w:val="24"/>
        </w:rPr>
        <w:t> </w:t>
      </w:r>
      <w:r>
        <w:rPr>
          <w:sz w:val="24"/>
        </w:rPr>
        <w:t>qualquer</w:t>
      </w:r>
      <w:r>
        <w:rPr>
          <w:spacing w:val="27"/>
          <w:sz w:val="24"/>
        </w:rPr>
        <w:t> </w:t>
      </w:r>
      <w:r>
        <w:rPr>
          <w:sz w:val="24"/>
        </w:rPr>
        <w:t>forma</w:t>
      </w:r>
      <w:r>
        <w:rPr>
          <w:spacing w:val="27"/>
          <w:sz w:val="24"/>
        </w:rPr>
        <w:t> </w:t>
      </w:r>
      <w:r>
        <w:rPr>
          <w:sz w:val="24"/>
        </w:rPr>
        <w:t>não</w:t>
      </w:r>
      <w:r>
        <w:rPr>
          <w:spacing w:val="27"/>
          <w:sz w:val="24"/>
        </w:rPr>
        <w:t> </w:t>
      </w:r>
      <w:r>
        <w:rPr>
          <w:sz w:val="24"/>
        </w:rPr>
        <w:t>possa(m)</w:t>
      </w:r>
      <w:r>
        <w:rPr>
          <w:spacing w:val="27"/>
          <w:sz w:val="24"/>
        </w:rPr>
        <w:t> </w:t>
      </w:r>
      <w:r>
        <w:rPr>
          <w:sz w:val="24"/>
        </w:rPr>
        <w:t>mais</w:t>
      </w:r>
      <w:r>
        <w:rPr>
          <w:spacing w:val="27"/>
          <w:sz w:val="24"/>
        </w:rPr>
        <w:t> </w:t>
      </w:r>
      <w:r>
        <w:rPr>
          <w:sz w:val="24"/>
        </w:rPr>
        <w:t>ser</w:t>
      </w:r>
      <w:r>
        <w:rPr>
          <w:spacing w:val="27"/>
          <w:sz w:val="24"/>
        </w:rPr>
        <w:t> </w:t>
      </w:r>
      <w:r>
        <w:rPr>
          <w:sz w:val="24"/>
        </w:rPr>
        <w:t>utilizado(s), será(ão) adotado(s), em substituição, o(s) que vier(em) a ser determinado(s) pela legislação então em vigor.</w:t>
      </w:r>
    </w:p>
    <w:p>
      <w:pPr>
        <w:pStyle w:val="ListParagraph"/>
        <w:numPr>
          <w:ilvl w:val="1"/>
          <w:numId w:val="19"/>
        </w:numPr>
        <w:tabs>
          <w:tab w:pos="971" w:val="left" w:leader="none"/>
        </w:tabs>
        <w:spacing w:line="235" w:lineRule="auto" w:before="120" w:after="0"/>
        <w:ind w:left="449" w:right="433" w:firstLine="0"/>
        <w:jc w:val="left"/>
        <w:rPr>
          <w:sz w:val="24"/>
        </w:rPr>
      </w:pPr>
      <w:r>
        <w:rPr>
          <w:sz w:val="24"/>
        </w:rPr>
        <w:t>Na</w:t>
      </w:r>
      <w:r>
        <w:rPr>
          <w:spacing w:val="40"/>
          <w:sz w:val="24"/>
        </w:rPr>
        <w:t> </w:t>
      </w:r>
      <w:r>
        <w:rPr>
          <w:sz w:val="24"/>
        </w:rPr>
        <w:t>ausência</w:t>
      </w:r>
      <w:r>
        <w:rPr>
          <w:spacing w:val="40"/>
          <w:sz w:val="24"/>
        </w:rPr>
        <w:t> </w:t>
      </w:r>
      <w:r>
        <w:rPr>
          <w:sz w:val="24"/>
        </w:rPr>
        <w:t>de</w:t>
      </w:r>
      <w:r>
        <w:rPr>
          <w:spacing w:val="40"/>
          <w:sz w:val="24"/>
        </w:rPr>
        <w:t> </w:t>
      </w:r>
      <w:r>
        <w:rPr>
          <w:sz w:val="24"/>
        </w:rPr>
        <w:t>previsão</w:t>
      </w:r>
      <w:r>
        <w:rPr>
          <w:spacing w:val="40"/>
          <w:sz w:val="24"/>
        </w:rPr>
        <w:t> </w:t>
      </w:r>
      <w:r>
        <w:rPr>
          <w:sz w:val="24"/>
        </w:rPr>
        <w:t>legal</w:t>
      </w:r>
      <w:r>
        <w:rPr>
          <w:spacing w:val="40"/>
          <w:sz w:val="24"/>
        </w:rPr>
        <w:t> </w:t>
      </w:r>
      <w:r>
        <w:rPr>
          <w:sz w:val="24"/>
        </w:rPr>
        <w:t>quanto</w:t>
      </w:r>
      <w:r>
        <w:rPr>
          <w:spacing w:val="40"/>
          <w:sz w:val="24"/>
        </w:rPr>
        <w:t> </w:t>
      </w:r>
      <w:r>
        <w:rPr>
          <w:sz w:val="24"/>
        </w:rPr>
        <w:t>ao</w:t>
      </w:r>
      <w:r>
        <w:rPr>
          <w:spacing w:val="40"/>
          <w:sz w:val="24"/>
        </w:rPr>
        <w:t> </w:t>
      </w:r>
      <w:r>
        <w:rPr>
          <w:sz w:val="24"/>
        </w:rPr>
        <w:t>índice</w:t>
      </w:r>
      <w:r>
        <w:rPr>
          <w:spacing w:val="40"/>
          <w:sz w:val="24"/>
        </w:rPr>
        <w:t> </w:t>
      </w:r>
      <w:r>
        <w:rPr>
          <w:sz w:val="24"/>
        </w:rPr>
        <w:t>substituto,</w:t>
      </w:r>
      <w:r>
        <w:rPr>
          <w:spacing w:val="40"/>
          <w:sz w:val="24"/>
        </w:rPr>
        <w:t> </w:t>
      </w:r>
      <w:r>
        <w:rPr>
          <w:sz w:val="24"/>
        </w:rPr>
        <w:t>as</w:t>
      </w:r>
      <w:r>
        <w:rPr>
          <w:spacing w:val="40"/>
          <w:sz w:val="24"/>
        </w:rPr>
        <w:t> </w:t>
      </w:r>
      <w:r>
        <w:rPr>
          <w:sz w:val="24"/>
        </w:rPr>
        <w:t>partes</w:t>
      </w:r>
      <w:r>
        <w:rPr>
          <w:spacing w:val="40"/>
          <w:sz w:val="24"/>
        </w:rPr>
        <w:t> </w:t>
      </w:r>
      <w:r>
        <w:rPr>
          <w:sz w:val="24"/>
        </w:rPr>
        <w:t>elegerão</w:t>
      </w:r>
      <w:r>
        <w:rPr>
          <w:spacing w:val="40"/>
          <w:sz w:val="24"/>
        </w:rPr>
        <w:t> </w:t>
      </w:r>
      <w:r>
        <w:rPr>
          <w:sz w:val="24"/>
        </w:rPr>
        <w:t>novo</w:t>
      </w:r>
      <w:r>
        <w:rPr>
          <w:spacing w:val="40"/>
          <w:sz w:val="24"/>
        </w:rPr>
        <w:t> </w:t>
      </w:r>
      <w:r>
        <w:rPr>
          <w:sz w:val="24"/>
        </w:rPr>
        <w:t>índice</w:t>
      </w:r>
      <w:r>
        <w:rPr>
          <w:spacing w:val="40"/>
          <w:sz w:val="24"/>
        </w:rPr>
        <w:t> </w:t>
      </w:r>
      <w:r>
        <w:rPr>
          <w:sz w:val="24"/>
        </w:rPr>
        <w:t>oficial,</w:t>
      </w:r>
      <w:r>
        <w:rPr>
          <w:spacing w:val="40"/>
          <w:sz w:val="24"/>
        </w:rPr>
        <w:t> </w:t>
      </w:r>
      <w:r>
        <w:rPr>
          <w:sz w:val="24"/>
        </w:rPr>
        <w:t>para</w:t>
      </w:r>
      <w:r>
        <w:rPr>
          <w:spacing w:val="40"/>
          <w:sz w:val="24"/>
        </w:rPr>
        <w:t> </w:t>
      </w:r>
      <w:r>
        <w:rPr>
          <w:sz w:val="24"/>
        </w:rPr>
        <w:t>reajustamento</w:t>
      </w:r>
      <w:r>
        <w:rPr>
          <w:spacing w:val="40"/>
          <w:sz w:val="24"/>
        </w:rPr>
        <w:t> </w:t>
      </w:r>
      <w:r>
        <w:rPr>
          <w:sz w:val="24"/>
        </w:rPr>
        <w:t>do</w:t>
      </w:r>
      <w:r>
        <w:rPr>
          <w:spacing w:val="40"/>
          <w:sz w:val="24"/>
        </w:rPr>
        <w:t> </w:t>
      </w:r>
      <w:r>
        <w:rPr>
          <w:sz w:val="24"/>
        </w:rPr>
        <w:t>preço</w:t>
      </w:r>
      <w:r>
        <w:rPr>
          <w:spacing w:val="40"/>
          <w:sz w:val="24"/>
        </w:rPr>
        <w:t> </w:t>
      </w:r>
      <w:r>
        <w:rPr>
          <w:sz w:val="24"/>
        </w:rPr>
        <w:t>do</w:t>
      </w:r>
      <w:r>
        <w:rPr>
          <w:spacing w:val="40"/>
          <w:sz w:val="24"/>
        </w:rPr>
        <w:t> </w:t>
      </w:r>
      <w:r>
        <w:rPr>
          <w:sz w:val="24"/>
        </w:rPr>
        <w:t>valor remanescente, por meio de termo aditivo.</w:t>
      </w:r>
    </w:p>
    <w:p>
      <w:pPr>
        <w:pStyle w:val="ListParagraph"/>
        <w:numPr>
          <w:ilvl w:val="1"/>
          <w:numId w:val="19"/>
        </w:numPr>
        <w:tabs>
          <w:tab w:pos="929" w:val="left" w:leader="none"/>
        </w:tabs>
        <w:spacing w:line="240" w:lineRule="auto" w:before="114" w:after="0"/>
        <w:ind w:left="929" w:right="0" w:hanging="480"/>
        <w:jc w:val="left"/>
        <w:rPr>
          <w:sz w:val="24"/>
        </w:rPr>
      </w:pPr>
      <w:r>
        <w:rPr>
          <w:sz w:val="24"/>
        </w:rPr>
        <w:t>O pedido de reajuste deverá ser formulado durante a vigência do Contrato e antes de eventual prorrogação contratual, sob pena de </w:t>
      </w:r>
      <w:r>
        <w:rPr>
          <w:spacing w:val="-2"/>
          <w:sz w:val="24"/>
        </w:rPr>
        <w:t>preclusão.</w:t>
      </w:r>
    </w:p>
    <w:p>
      <w:pPr>
        <w:pStyle w:val="ListParagraph"/>
        <w:numPr>
          <w:ilvl w:val="2"/>
          <w:numId w:val="19"/>
        </w:numPr>
        <w:tabs>
          <w:tab w:pos="1109" w:val="left" w:leader="none"/>
        </w:tabs>
        <w:spacing w:line="240" w:lineRule="auto" w:before="114" w:after="0"/>
        <w:ind w:left="1109" w:right="0" w:hanging="660"/>
        <w:jc w:val="left"/>
        <w:rPr>
          <w:sz w:val="24"/>
        </w:rPr>
      </w:pPr>
      <w:r>
        <w:rPr>
          <w:sz w:val="24"/>
        </w:rPr>
        <w:t>Os efeitos financeiros do pedido de reajuste serão </w:t>
      </w:r>
      <w:r>
        <w:rPr>
          <w:spacing w:val="-2"/>
          <w:sz w:val="24"/>
        </w:rPr>
        <w:t>contados:</w:t>
      </w:r>
    </w:p>
    <w:p>
      <w:pPr>
        <w:pStyle w:val="ListParagraph"/>
        <w:numPr>
          <w:ilvl w:val="0"/>
          <w:numId w:val="20"/>
        </w:numPr>
        <w:tabs>
          <w:tab w:pos="735" w:val="left" w:leader="none"/>
        </w:tabs>
        <w:spacing w:line="235" w:lineRule="auto" w:before="119" w:after="0"/>
        <w:ind w:left="449" w:right="433" w:firstLine="0"/>
        <w:jc w:val="both"/>
        <w:rPr>
          <w:sz w:val="24"/>
        </w:rPr>
      </w:pPr>
      <w:r>
        <w:rPr>
          <w:sz w:val="24"/>
        </w:rPr>
        <w:t>da data-base prevista no contrato, desde que requerido o reajuste no prazo de 60 (sessenta) dias da data de publicação do índice </w:t>
      </w:r>
      <w:r>
        <w:rPr>
          <w:sz w:val="24"/>
        </w:rPr>
        <w:t>ajustado </w:t>
      </w:r>
      <w:r>
        <w:rPr>
          <w:spacing w:val="-2"/>
          <w:sz w:val="24"/>
        </w:rPr>
        <w:t>contratualmente;</w:t>
      </w:r>
    </w:p>
    <w:p>
      <w:pPr>
        <w:pStyle w:val="ListParagraph"/>
        <w:numPr>
          <w:ilvl w:val="0"/>
          <w:numId w:val="20"/>
        </w:numPr>
        <w:tabs>
          <w:tab w:pos="732" w:val="left" w:leader="none"/>
        </w:tabs>
        <w:spacing w:line="235" w:lineRule="auto" w:before="119" w:after="0"/>
        <w:ind w:left="449" w:right="433" w:firstLine="0"/>
        <w:jc w:val="both"/>
        <w:rPr>
          <w:sz w:val="24"/>
        </w:rPr>
      </w:pPr>
      <w:r>
        <w:rPr>
          <w:sz w:val="24"/>
        </w:rPr>
        <w:t>a partir da data do requerimento do contratado, caso o pedido seja formulado após o prazo fixado na alínea a, acima, o que não acarretará a alteração do marco para cômputo da anualidade do reajustamento, já adotado no Edital e no Contrato.</w:t>
      </w:r>
    </w:p>
    <w:p>
      <w:pPr>
        <w:pStyle w:val="ListParagraph"/>
        <w:numPr>
          <w:ilvl w:val="1"/>
          <w:numId w:val="19"/>
        </w:numPr>
        <w:tabs>
          <w:tab w:pos="942" w:val="left" w:leader="none"/>
        </w:tabs>
        <w:spacing w:line="235" w:lineRule="auto" w:before="119" w:after="0"/>
        <w:ind w:left="449" w:right="433" w:firstLine="0"/>
        <w:jc w:val="both"/>
        <w:rPr>
          <w:sz w:val="24"/>
        </w:rPr>
      </w:pPr>
      <w:r>
        <w:rPr>
          <w:sz w:val="24"/>
        </w:rPr>
        <w:t>Caso, na data de eventual prorrogação contratual, ainda não tenha sido divulgado o índice de reajuste, deverá, a requerimento do contratado, ser inserida cláusula no termo aditivo de prorrogação para resguardar o direito futuro do contratado, a ser exercido tão logo se disponha dos valores reajustados, sob pena de preclusão.</w:t>
      </w:r>
    </w:p>
    <w:p>
      <w:pPr>
        <w:pStyle w:val="ListParagraph"/>
        <w:numPr>
          <w:ilvl w:val="1"/>
          <w:numId w:val="19"/>
        </w:numPr>
        <w:tabs>
          <w:tab w:pos="1038" w:val="left" w:leader="none"/>
        </w:tabs>
        <w:spacing w:line="235" w:lineRule="auto" w:before="118" w:after="0"/>
        <w:ind w:left="449" w:right="433" w:firstLine="0"/>
        <w:jc w:val="both"/>
        <w:rPr>
          <w:sz w:val="24"/>
        </w:rPr>
      </w:pPr>
      <w:r>
        <w:rPr>
          <w:sz w:val="24"/>
        </w:rPr>
        <w:t>A</w:t>
      </w:r>
      <w:r>
        <w:rPr>
          <w:spacing w:val="-13"/>
          <w:sz w:val="24"/>
        </w:rPr>
        <w:t> </w:t>
      </w:r>
      <w:r>
        <w:rPr>
          <w:sz w:val="24"/>
        </w:rPr>
        <w:t>extinção do Contrato não configurará óbice para o deferimento do reajuste solicitado tempestivamente, hipótese em que será concedido por meio de termo indenizatório.</w:t>
      </w:r>
    </w:p>
    <w:p>
      <w:pPr>
        <w:pStyle w:val="ListParagraph"/>
        <w:numPr>
          <w:ilvl w:val="1"/>
          <w:numId w:val="19"/>
        </w:numPr>
        <w:tabs>
          <w:tab w:pos="1040" w:val="left" w:leader="none"/>
        </w:tabs>
        <w:spacing w:line="240" w:lineRule="auto" w:before="115" w:after="0"/>
        <w:ind w:left="1040" w:right="0" w:hanging="591"/>
        <w:jc w:val="both"/>
        <w:rPr>
          <w:sz w:val="24"/>
        </w:rPr>
      </w:pPr>
      <w:r>
        <w:rPr>
          <w:sz w:val="24"/>
        </w:rPr>
        <w:t>O reajuste será realizado por apostilamento, se esta for a única alteração contratual a ser </w:t>
      </w:r>
      <w:r>
        <w:rPr>
          <w:spacing w:val="-2"/>
          <w:sz w:val="24"/>
        </w:rPr>
        <w:t>realizada.</w:t>
      </w:r>
    </w:p>
    <w:p>
      <w:pPr>
        <w:pStyle w:val="ListParagraph"/>
        <w:numPr>
          <w:ilvl w:val="1"/>
          <w:numId w:val="19"/>
        </w:numPr>
        <w:tabs>
          <w:tab w:pos="1049" w:val="left" w:leader="none"/>
        </w:tabs>
        <w:spacing w:line="235" w:lineRule="auto" w:before="119" w:after="0"/>
        <w:ind w:left="449" w:right="433" w:firstLine="0"/>
        <w:jc w:val="both"/>
        <w:rPr>
          <w:sz w:val="24"/>
        </w:rPr>
      </w:pPr>
      <w:r>
        <w:rPr>
          <w:sz w:val="24"/>
        </w:rPr>
        <w:t>O</w:t>
      </w:r>
      <w:r>
        <w:rPr>
          <w:spacing w:val="-2"/>
          <w:sz w:val="24"/>
        </w:rPr>
        <w:t> </w:t>
      </w:r>
      <w:r>
        <w:rPr>
          <w:sz w:val="24"/>
        </w:rPr>
        <w:t>reajuste</w:t>
      </w:r>
      <w:r>
        <w:rPr>
          <w:spacing w:val="-2"/>
          <w:sz w:val="24"/>
        </w:rPr>
        <w:t> </w:t>
      </w:r>
      <w:r>
        <w:rPr>
          <w:sz w:val="24"/>
        </w:rPr>
        <w:t>de</w:t>
      </w:r>
      <w:r>
        <w:rPr>
          <w:spacing w:val="-2"/>
          <w:sz w:val="24"/>
        </w:rPr>
        <w:t> </w:t>
      </w:r>
      <w:r>
        <w:rPr>
          <w:sz w:val="24"/>
        </w:rPr>
        <w:t>preços</w:t>
      </w:r>
      <w:r>
        <w:rPr>
          <w:spacing w:val="-2"/>
          <w:sz w:val="24"/>
        </w:rPr>
        <w:t> </w:t>
      </w:r>
      <w:r>
        <w:rPr>
          <w:sz w:val="24"/>
        </w:rPr>
        <w:t>não</w:t>
      </w:r>
      <w:r>
        <w:rPr>
          <w:spacing w:val="-2"/>
          <w:sz w:val="24"/>
        </w:rPr>
        <w:t> </w:t>
      </w:r>
      <w:r>
        <w:rPr>
          <w:sz w:val="24"/>
        </w:rPr>
        <w:t>interfere</w:t>
      </w:r>
      <w:r>
        <w:rPr>
          <w:spacing w:val="-2"/>
          <w:sz w:val="24"/>
        </w:rPr>
        <w:t> </w:t>
      </w:r>
      <w:r>
        <w:rPr>
          <w:sz w:val="24"/>
        </w:rPr>
        <w:t>no</w:t>
      </w:r>
      <w:r>
        <w:rPr>
          <w:spacing w:val="-2"/>
          <w:sz w:val="24"/>
        </w:rPr>
        <w:t> </w:t>
      </w:r>
      <w:r>
        <w:rPr>
          <w:sz w:val="24"/>
        </w:rPr>
        <w:t>direito</w:t>
      </w:r>
      <w:r>
        <w:rPr>
          <w:spacing w:val="-2"/>
          <w:sz w:val="24"/>
        </w:rPr>
        <w:t> </w:t>
      </w:r>
      <w:r>
        <w:rPr>
          <w:sz w:val="24"/>
        </w:rPr>
        <w:t>das</w:t>
      </w:r>
      <w:r>
        <w:rPr>
          <w:spacing w:val="-2"/>
          <w:sz w:val="24"/>
        </w:rPr>
        <w:t> </w:t>
      </w:r>
      <w:r>
        <w:rPr>
          <w:sz w:val="24"/>
        </w:rPr>
        <w:t>partes</w:t>
      </w:r>
      <w:r>
        <w:rPr>
          <w:spacing w:val="-2"/>
          <w:sz w:val="24"/>
        </w:rPr>
        <w:t> </w:t>
      </w:r>
      <w:r>
        <w:rPr>
          <w:sz w:val="24"/>
        </w:rPr>
        <w:t>de</w:t>
      </w:r>
      <w:r>
        <w:rPr>
          <w:spacing w:val="-2"/>
          <w:sz w:val="24"/>
        </w:rPr>
        <w:t> </w:t>
      </w:r>
      <w:r>
        <w:rPr>
          <w:sz w:val="24"/>
        </w:rPr>
        <w:t>solicitar,</w:t>
      </w:r>
      <w:r>
        <w:rPr>
          <w:spacing w:val="-2"/>
          <w:sz w:val="24"/>
        </w:rPr>
        <w:t> </w:t>
      </w:r>
      <w:r>
        <w:rPr>
          <w:sz w:val="24"/>
        </w:rPr>
        <w:t>a</w:t>
      </w:r>
      <w:r>
        <w:rPr>
          <w:spacing w:val="-2"/>
          <w:sz w:val="24"/>
        </w:rPr>
        <w:t> </w:t>
      </w:r>
      <w:r>
        <w:rPr>
          <w:sz w:val="24"/>
        </w:rPr>
        <w:t>qualquer</w:t>
      </w:r>
      <w:r>
        <w:rPr>
          <w:spacing w:val="-2"/>
          <w:sz w:val="24"/>
        </w:rPr>
        <w:t> </w:t>
      </w:r>
      <w:r>
        <w:rPr>
          <w:sz w:val="24"/>
        </w:rPr>
        <w:t>momento,</w:t>
      </w:r>
      <w:r>
        <w:rPr>
          <w:spacing w:val="-2"/>
          <w:sz w:val="24"/>
        </w:rPr>
        <w:t> </w:t>
      </w:r>
      <w:r>
        <w:rPr>
          <w:sz w:val="24"/>
        </w:rPr>
        <w:t>a</w:t>
      </w:r>
      <w:r>
        <w:rPr>
          <w:spacing w:val="-2"/>
          <w:sz w:val="24"/>
        </w:rPr>
        <w:t> </w:t>
      </w:r>
      <w:r>
        <w:rPr>
          <w:sz w:val="24"/>
        </w:rPr>
        <w:t>manutenção</w:t>
      </w:r>
      <w:r>
        <w:rPr>
          <w:spacing w:val="-2"/>
          <w:sz w:val="24"/>
        </w:rPr>
        <w:t> </w:t>
      </w:r>
      <w:r>
        <w:rPr>
          <w:sz w:val="24"/>
        </w:rPr>
        <w:t>do</w:t>
      </w:r>
      <w:r>
        <w:rPr>
          <w:spacing w:val="-2"/>
          <w:sz w:val="24"/>
        </w:rPr>
        <w:t> </w:t>
      </w:r>
      <w:r>
        <w:rPr>
          <w:sz w:val="24"/>
        </w:rPr>
        <w:t>equilíbrio</w:t>
      </w:r>
      <w:r>
        <w:rPr>
          <w:spacing w:val="-2"/>
          <w:sz w:val="24"/>
        </w:rPr>
        <w:t> </w:t>
      </w:r>
      <w:r>
        <w:rPr>
          <w:sz w:val="24"/>
        </w:rPr>
        <w:t>econômico</w:t>
      </w:r>
      <w:r>
        <w:rPr>
          <w:spacing w:val="-2"/>
          <w:sz w:val="24"/>
        </w:rPr>
        <w:t> </w:t>
      </w:r>
      <w:r>
        <w:rPr>
          <w:sz w:val="24"/>
        </w:rPr>
        <w:t>dos</w:t>
      </w:r>
      <w:r>
        <w:rPr>
          <w:spacing w:val="-2"/>
          <w:sz w:val="24"/>
        </w:rPr>
        <w:t> </w:t>
      </w:r>
      <w:r>
        <w:rPr>
          <w:sz w:val="24"/>
        </w:rPr>
        <w:t>contratos com base no disposto no art. 124, inciso II, alínea d, da Lei nº 14.133/2021.</w:t>
      </w:r>
    </w:p>
    <w:p>
      <w:pPr>
        <w:pStyle w:val="BodyText"/>
        <w:spacing w:before="228"/>
        <w:ind w:left="0"/>
      </w:pPr>
    </w:p>
    <w:p>
      <w:pPr>
        <w:pStyle w:val="Heading1"/>
        <w:numPr>
          <w:ilvl w:val="0"/>
          <w:numId w:val="1"/>
        </w:numPr>
        <w:tabs>
          <w:tab w:pos="809" w:val="left" w:leader="none"/>
        </w:tabs>
        <w:spacing w:line="240" w:lineRule="auto" w:before="0" w:after="0"/>
        <w:ind w:left="809" w:right="0" w:hanging="360"/>
        <w:jc w:val="both"/>
      </w:pPr>
      <w:r>
        <w:rPr/>
        <w:t>EXECUÇÃO, GESTÃO E FISCALIZAÇÃO </w:t>
      </w:r>
      <w:r>
        <w:rPr>
          <w:spacing w:val="-2"/>
        </w:rPr>
        <w:t>CONTRATUAIS</w:t>
      </w:r>
    </w:p>
    <w:p>
      <w:pPr>
        <w:pStyle w:val="BodyText"/>
        <w:spacing w:line="235" w:lineRule="auto"/>
        <w:ind w:right="433"/>
        <w:jc w:val="both"/>
      </w:pPr>
      <w:r>
        <w:rPr/>
        <w:t>16.1 O regime de execução contratual, o modelo de gestão e a fiscalização, assim como os prazos e condições de conclusão, entrega, observação </w:t>
      </w:r>
      <w:r>
        <w:rPr/>
        <w:t>e recebimento se submetem ao disposto no Termo de Referência anexo a este Edital, na forma do Decreto nº 48.817/2023.</w:t>
      </w:r>
    </w:p>
    <w:p>
      <w:pPr>
        <w:pStyle w:val="BodyText"/>
        <w:spacing w:before="228"/>
        <w:ind w:left="0"/>
      </w:pPr>
    </w:p>
    <w:p>
      <w:pPr>
        <w:pStyle w:val="Heading1"/>
        <w:numPr>
          <w:ilvl w:val="0"/>
          <w:numId w:val="1"/>
        </w:numPr>
        <w:tabs>
          <w:tab w:pos="809" w:val="left" w:leader="none"/>
        </w:tabs>
        <w:spacing w:line="240" w:lineRule="auto" w:before="0" w:after="0"/>
        <w:ind w:left="809" w:right="0" w:hanging="360"/>
        <w:jc w:val="both"/>
      </w:pPr>
      <w:r>
        <w:rPr>
          <w:spacing w:val="-2"/>
        </w:rPr>
        <w:t>DAS</w:t>
      </w:r>
      <w:r>
        <w:rPr>
          <w:spacing w:val="1"/>
        </w:rPr>
        <w:t> </w:t>
      </w:r>
      <w:r>
        <w:rPr>
          <w:spacing w:val="-2"/>
        </w:rPr>
        <w:t>INFRAÇÕES</w:t>
      </w:r>
      <w:r>
        <w:rPr>
          <w:spacing w:val="-12"/>
        </w:rPr>
        <w:t> </w:t>
      </w:r>
      <w:r>
        <w:rPr>
          <w:spacing w:val="-2"/>
        </w:rPr>
        <w:t>ADMINISTRATIVAS</w:t>
      </w:r>
      <w:r>
        <w:rPr>
          <w:spacing w:val="2"/>
        </w:rPr>
        <w:t> </w:t>
      </w:r>
      <w:r>
        <w:rPr>
          <w:spacing w:val="-2"/>
        </w:rPr>
        <w:t>E</w:t>
      </w:r>
      <w:r>
        <w:rPr>
          <w:spacing w:val="2"/>
        </w:rPr>
        <w:t> </w:t>
      </w:r>
      <w:r>
        <w:rPr>
          <w:spacing w:val="-2"/>
        </w:rPr>
        <w:t>SANÇÕES</w:t>
      </w:r>
    </w:p>
    <w:p>
      <w:pPr>
        <w:pStyle w:val="ListParagraph"/>
        <w:numPr>
          <w:ilvl w:val="1"/>
          <w:numId w:val="21"/>
        </w:numPr>
        <w:tabs>
          <w:tab w:pos="929" w:val="left" w:leader="none"/>
        </w:tabs>
        <w:spacing w:line="240" w:lineRule="auto" w:before="114" w:after="0"/>
        <w:ind w:left="929" w:right="0" w:hanging="480"/>
        <w:jc w:val="left"/>
        <w:rPr>
          <w:sz w:val="24"/>
        </w:rPr>
      </w:pPr>
      <w:r>
        <w:rPr>
          <w:sz w:val="24"/>
        </w:rPr>
        <w:t>Constitui infração administrativa, a prática, pelo licitante ou contratado, das seguintes condutas previstas no art. 155 da Lei nº </w:t>
      </w:r>
      <w:r>
        <w:rPr>
          <w:spacing w:val="-2"/>
          <w:sz w:val="24"/>
        </w:rPr>
        <w:t>14.133/2021:</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dar causa à inexecução parcial do </w:t>
      </w:r>
      <w:r>
        <w:rPr>
          <w:spacing w:val="-2"/>
          <w:sz w:val="24"/>
        </w:rPr>
        <w:t>contrato;</w:t>
      </w:r>
    </w:p>
    <w:p>
      <w:pPr>
        <w:pStyle w:val="ListParagraph"/>
        <w:numPr>
          <w:ilvl w:val="2"/>
          <w:numId w:val="21"/>
        </w:numPr>
        <w:tabs>
          <w:tab w:pos="1124" w:val="left" w:leader="none"/>
        </w:tabs>
        <w:spacing w:line="235" w:lineRule="auto" w:before="119" w:after="0"/>
        <w:ind w:left="449" w:right="433" w:firstLine="0"/>
        <w:jc w:val="left"/>
        <w:rPr>
          <w:sz w:val="24"/>
        </w:rPr>
      </w:pPr>
      <w:r>
        <w:rPr>
          <w:sz w:val="24"/>
        </w:rPr>
        <w:t>dar causa à inexecução parcial do contrato que cause grave dano à Administração, ao funcionamento dos serviços públicos ou ao </w:t>
      </w:r>
      <w:r>
        <w:rPr>
          <w:sz w:val="24"/>
        </w:rPr>
        <w:t>interesse</w:t>
      </w:r>
      <w:r>
        <w:rPr>
          <w:spacing w:val="80"/>
          <w:sz w:val="24"/>
        </w:rPr>
        <w:t> </w:t>
      </w:r>
      <w:r>
        <w:rPr>
          <w:spacing w:val="-2"/>
          <w:sz w:val="24"/>
        </w:rPr>
        <w:t>coletivo;</w:t>
      </w:r>
    </w:p>
    <w:p>
      <w:pPr>
        <w:pStyle w:val="ListParagraph"/>
        <w:numPr>
          <w:ilvl w:val="2"/>
          <w:numId w:val="21"/>
        </w:numPr>
        <w:tabs>
          <w:tab w:pos="1109" w:val="left" w:leader="none"/>
        </w:tabs>
        <w:spacing w:line="240" w:lineRule="auto" w:before="115" w:after="0"/>
        <w:ind w:left="1109" w:right="0" w:hanging="660"/>
        <w:jc w:val="left"/>
        <w:rPr>
          <w:sz w:val="24"/>
        </w:rPr>
      </w:pPr>
      <w:r>
        <w:rPr>
          <w:sz w:val="24"/>
        </w:rPr>
        <w:t>dar causa à inexecução total do </w:t>
      </w:r>
      <w:r>
        <w:rPr>
          <w:spacing w:val="-2"/>
          <w:sz w:val="24"/>
        </w:rPr>
        <w:t>contrato;</w:t>
      </w:r>
    </w:p>
    <w:p>
      <w:pPr>
        <w:pStyle w:val="ListParagraph"/>
        <w:numPr>
          <w:ilvl w:val="2"/>
          <w:numId w:val="21"/>
        </w:numPr>
        <w:tabs>
          <w:tab w:pos="1134" w:val="left" w:leader="none"/>
        </w:tabs>
        <w:spacing w:line="235" w:lineRule="auto" w:before="118" w:after="0"/>
        <w:ind w:left="449" w:right="433" w:firstLine="0"/>
        <w:jc w:val="left"/>
        <w:rPr>
          <w:sz w:val="24"/>
        </w:rPr>
      </w:pPr>
      <w:r>
        <w:rPr>
          <w:sz w:val="24"/>
        </w:rPr>
        <w:t>deixar</w:t>
      </w:r>
      <w:r>
        <w:rPr>
          <w:spacing w:val="23"/>
          <w:sz w:val="24"/>
        </w:rPr>
        <w:t> </w:t>
      </w:r>
      <w:r>
        <w:rPr>
          <w:sz w:val="24"/>
        </w:rPr>
        <w:t>de</w:t>
      </w:r>
      <w:r>
        <w:rPr>
          <w:spacing w:val="23"/>
          <w:sz w:val="24"/>
        </w:rPr>
        <w:t> </w:t>
      </w:r>
      <w:r>
        <w:rPr>
          <w:sz w:val="24"/>
        </w:rPr>
        <w:t>entregar</w:t>
      </w:r>
      <w:r>
        <w:rPr>
          <w:spacing w:val="23"/>
          <w:sz w:val="24"/>
        </w:rPr>
        <w:t> </w:t>
      </w:r>
      <w:r>
        <w:rPr>
          <w:sz w:val="24"/>
        </w:rPr>
        <w:t>a</w:t>
      </w:r>
      <w:r>
        <w:rPr>
          <w:spacing w:val="23"/>
          <w:sz w:val="24"/>
        </w:rPr>
        <w:t> </w:t>
      </w:r>
      <w:r>
        <w:rPr>
          <w:sz w:val="24"/>
        </w:rPr>
        <w:t>documentação</w:t>
      </w:r>
      <w:r>
        <w:rPr>
          <w:spacing w:val="23"/>
          <w:sz w:val="24"/>
        </w:rPr>
        <w:t> </w:t>
      </w:r>
      <w:r>
        <w:rPr>
          <w:sz w:val="24"/>
        </w:rPr>
        <w:t>exigida</w:t>
      </w:r>
      <w:r>
        <w:rPr>
          <w:spacing w:val="23"/>
          <w:sz w:val="24"/>
        </w:rPr>
        <w:t> </w:t>
      </w:r>
      <w:r>
        <w:rPr>
          <w:sz w:val="24"/>
        </w:rPr>
        <w:t>para</w:t>
      </w:r>
      <w:r>
        <w:rPr>
          <w:spacing w:val="23"/>
          <w:sz w:val="24"/>
        </w:rPr>
        <w:t> </w:t>
      </w:r>
      <w:r>
        <w:rPr>
          <w:sz w:val="24"/>
        </w:rPr>
        <w:t>o</w:t>
      </w:r>
      <w:r>
        <w:rPr>
          <w:spacing w:val="23"/>
          <w:sz w:val="24"/>
        </w:rPr>
        <w:t> </w:t>
      </w:r>
      <w:r>
        <w:rPr>
          <w:sz w:val="24"/>
        </w:rPr>
        <w:t>certame</w:t>
      </w:r>
      <w:r>
        <w:rPr>
          <w:spacing w:val="23"/>
          <w:sz w:val="24"/>
        </w:rPr>
        <w:t> </w:t>
      </w:r>
      <w:r>
        <w:rPr>
          <w:sz w:val="24"/>
        </w:rPr>
        <w:t>ou</w:t>
      </w:r>
      <w:r>
        <w:rPr>
          <w:spacing w:val="23"/>
          <w:sz w:val="24"/>
        </w:rPr>
        <w:t> </w:t>
      </w:r>
      <w:r>
        <w:rPr>
          <w:sz w:val="24"/>
        </w:rPr>
        <w:t>não</w:t>
      </w:r>
      <w:r>
        <w:rPr>
          <w:spacing w:val="23"/>
          <w:sz w:val="24"/>
        </w:rPr>
        <w:t> </w:t>
      </w:r>
      <w:r>
        <w:rPr>
          <w:sz w:val="24"/>
        </w:rPr>
        <w:t>entregar</w:t>
      </w:r>
      <w:r>
        <w:rPr>
          <w:spacing w:val="23"/>
          <w:sz w:val="24"/>
        </w:rPr>
        <w:t> </w:t>
      </w:r>
      <w:r>
        <w:rPr>
          <w:sz w:val="24"/>
        </w:rPr>
        <w:t>qualquer</w:t>
      </w:r>
      <w:r>
        <w:rPr>
          <w:spacing w:val="23"/>
          <w:sz w:val="24"/>
        </w:rPr>
        <w:t> </w:t>
      </w:r>
      <w:r>
        <w:rPr>
          <w:sz w:val="24"/>
        </w:rPr>
        <w:t>documento</w:t>
      </w:r>
      <w:r>
        <w:rPr>
          <w:spacing w:val="23"/>
          <w:sz w:val="24"/>
        </w:rPr>
        <w:t> </w:t>
      </w:r>
      <w:r>
        <w:rPr>
          <w:sz w:val="24"/>
        </w:rPr>
        <w:t>que</w:t>
      </w:r>
      <w:r>
        <w:rPr>
          <w:spacing w:val="23"/>
          <w:sz w:val="24"/>
        </w:rPr>
        <w:t> </w:t>
      </w:r>
      <w:r>
        <w:rPr>
          <w:sz w:val="24"/>
        </w:rPr>
        <w:t>tenha</w:t>
      </w:r>
      <w:r>
        <w:rPr>
          <w:spacing w:val="23"/>
          <w:sz w:val="24"/>
        </w:rPr>
        <w:t> </w:t>
      </w:r>
      <w:r>
        <w:rPr>
          <w:sz w:val="24"/>
        </w:rPr>
        <w:t>sido</w:t>
      </w:r>
      <w:r>
        <w:rPr>
          <w:spacing w:val="23"/>
          <w:sz w:val="24"/>
        </w:rPr>
        <w:t> </w:t>
      </w:r>
      <w:r>
        <w:rPr>
          <w:sz w:val="24"/>
        </w:rPr>
        <w:t>solicitado</w:t>
      </w:r>
      <w:r>
        <w:rPr>
          <w:spacing w:val="23"/>
          <w:sz w:val="24"/>
        </w:rPr>
        <w:t> </w:t>
      </w:r>
      <w:r>
        <w:rPr>
          <w:sz w:val="24"/>
        </w:rPr>
        <w:t>pelo</w:t>
      </w:r>
      <w:r>
        <w:rPr>
          <w:spacing w:val="23"/>
          <w:sz w:val="24"/>
        </w:rPr>
        <w:t> </w:t>
      </w:r>
      <w:r>
        <w:rPr>
          <w:sz w:val="24"/>
        </w:rPr>
        <w:t>Pregoeiro durante o certame;</w:t>
      </w:r>
    </w:p>
    <w:p>
      <w:pPr>
        <w:pStyle w:val="ListParagraph"/>
        <w:numPr>
          <w:ilvl w:val="2"/>
          <w:numId w:val="21"/>
        </w:numPr>
        <w:tabs>
          <w:tab w:pos="1109" w:val="left" w:leader="none"/>
        </w:tabs>
        <w:spacing w:line="240" w:lineRule="auto" w:before="115" w:after="0"/>
        <w:ind w:left="1109" w:right="0" w:hanging="660"/>
        <w:jc w:val="left"/>
        <w:rPr>
          <w:sz w:val="24"/>
        </w:rPr>
      </w:pPr>
      <w:r>
        <w:rPr>
          <w:sz w:val="24"/>
        </w:rPr>
        <w:t>não manter a proposta, salvo em decorrência de fato superveniente devidamente justificado, em especial </w:t>
      </w:r>
      <w:r>
        <w:rPr>
          <w:spacing w:val="-2"/>
          <w:sz w:val="24"/>
        </w:rPr>
        <w:t>quando:</w:t>
      </w:r>
    </w:p>
    <w:p>
      <w:pPr>
        <w:pStyle w:val="ListParagraph"/>
        <w:numPr>
          <w:ilvl w:val="3"/>
          <w:numId w:val="21"/>
        </w:numPr>
        <w:tabs>
          <w:tab w:pos="1289" w:val="left" w:leader="none"/>
        </w:tabs>
        <w:spacing w:line="240" w:lineRule="auto" w:before="114" w:after="0"/>
        <w:ind w:left="1289" w:right="0" w:hanging="840"/>
        <w:jc w:val="left"/>
        <w:rPr>
          <w:sz w:val="24"/>
        </w:rPr>
      </w:pPr>
      <w:r>
        <w:rPr>
          <w:sz w:val="24"/>
        </w:rPr>
        <w:t>não enviar a proposta adequada ao último lance ofertado ou após a </w:t>
      </w:r>
      <w:r>
        <w:rPr>
          <w:spacing w:val="-2"/>
          <w:sz w:val="24"/>
        </w:rPr>
        <w:t>negociação;</w:t>
      </w:r>
    </w:p>
    <w:p>
      <w:pPr>
        <w:pStyle w:val="ListParagraph"/>
        <w:numPr>
          <w:ilvl w:val="3"/>
          <w:numId w:val="21"/>
        </w:numPr>
        <w:tabs>
          <w:tab w:pos="1289" w:val="left" w:leader="none"/>
        </w:tabs>
        <w:spacing w:line="240" w:lineRule="auto" w:before="114" w:after="0"/>
        <w:ind w:left="1289" w:right="0" w:hanging="840"/>
        <w:jc w:val="left"/>
        <w:rPr>
          <w:sz w:val="24"/>
        </w:rPr>
      </w:pPr>
      <w:r>
        <w:rPr>
          <w:sz w:val="24"/>
        </w:rPr>
        <w:t>recusar-se</w:t>
      </w:r>
      <w:r>
        <w:rPr>
          <w:spacing w:val="-1"/>
          <w:sz w:val="24"/>
        </w:rPr>
        <w:t> </w:t>
      </w:r>
      <w:r>
        <w:rPr>
          <w:sz w:val="24"/>
        </w:rPr>
        <w:t>a</w:t>
      </w:r>
      <w:r>
        <w:rPr>
          <w:spacing w:val="-1"/>
          <w:sz w:val="24"/>
        </w:rPr>
        <w:t> </w:t>
      </w:r>
      <w:r>
        <w:rPr>
          <w:sz w:val="24"/>
        </w:rPr>
        <w:t>enviar o</w:t>
      </w:r>
      <w:r>
        <w:rPr>
          <w:spacing w:val="-1"/>
          <w:sz w:val="24"/>
        </w:rPr>
        <w:t> </w:t>
      </w:r>
      <w:r>
        <w:rPr>
          <w:sz w:val="24"/>
        </w:rPr>
        <w:t>detalhamento</w:t>
      </w:r>
      <w:r>
        <w:rPr>
          <w:spacing w:val="-1"/>
          <w:sz w:val="24"/>
        </w:rPr>
        <w:t> </w:t>
      </w:r>
      <w:r>
        <w:rPr>
          <w:sz w:val="24"/>
        </w:rPr>
        <w:t>da proposta</w:t>
      </w:r>
      <w:r>
        <w:rPr>
          <w:spacing w:val="-1"/>
          <w:sz w:val="24"/>
        </w:rPr>
        <w:t> </w:t>
      </w:r>
      <w:r>
        <w:rPr>
          <w:sz w:val="24"/>
        </w:rPr>
        <w:t>quando </w:t>
      </w:r>
      <w:r>
        <w:rPr>
          <w:spacing w:val="-2"/>
          <w:sz w:val="24"/>
        </w:rPr>
        <w:t>exigível;</w:t>
      </w:r>
    </w:p>
    <w:p>
      <w:pPr>
        <w:pStyle w:val="ListParagraph"/>
        <w:numPr>
          <w:ilvl w:val="3"/>
          <w:numId w:val="21"/>
        </w:numPr>
        <w:tabs>
          <w:tab w:pos="1289" w:val="left" w:leader="none"/>
        </w:tabs>
        <w:spacing w:line="240" w:lineRule="auto" w:before="114" w:after="0"/>
        <w:ind w:left="1289" w:right="0" w:hanging="840"/>
        <w:jc w:val="left"/>
        <w:rPr>
          <w:sz w:val="24"/>
        </w:rPr>
      </w:pPr>
      <w:r>
        <w:rPr>
          <w:sz w:val="24"/>
        </w:rPr>
        <w:t>pedir para ser desclassificado quando encerrada a etapa </w:t>
      </w:r>
      <w:r>
        <w:rPr>
          <w:spacing w:val="-2"/>
          <w:sz w:val="24"/>
        </w:rPr>
        <w:t>competitiva;</w:t>
      </w:r>
    </w:p>
    <w:p>
      <w:pPr>
        <w:pStyle w:val="ListParagraph"/>
        <w:numPr>
          <w:ilvl w:val="3"/>
          <w:numId w:val="21"/>
        </w:numPr>
        <w:tabs>
          <w:tab w:pos="1289" w:val="left" w:leader="none"/>
        </w:tabs>
        <w:spacing w:line="240" w:lineRule="auto" w:before="114" w:after="0"/>
        <w:ind w:left="1289" w:right="0" w:hanging="840"/>
        <w:jc w:val="left"/>
        <w:rPr>
          <w:sz w:val="24"/>
        </w:rPr>
      </w:pPr>
      <w:r>
        <w:rPr>
          <w:sz w:val="24"/>
        </w:rPr>
        <w:t>deixar de apresentar amostra; </w:t>
      </w:r>
      <w:r>
        <w:rPr>
          <w:spacing w:val="-5"/>
          <w:sz w:val="24"/>
        </w:rPr>
        <w:t>ou</w:t>
      </w:r>
    </w:p>
    <w:p>
      <w:pPr>
        <w:pStyle w:val="ListParagraph"/>
        <w:numPr>
          <w:ilvl w:val="3"/>
          <w:numId w:val="21"/>
        </w:numPr>
        <w:tabs>
          <w:tab w:pos="1289" w:val="left" w:leader="none"/>
        </w:tabs>
        <w:spacing w:line="240" w:lineRule="auto" w:before="114" w:after="0"/>
        <w:ind w:left="1289" w:right="0" w:hanging="840"/>
        <w:jc w:val="left"/>
        <w:rPr>
          <w:sz w:val="24"/>
        </w:rPr>
      </w:pPr>
      <w:r>
        <w:rPr>
          <w:sz w:val="24"/>
        </w:rPr>
        <w:t>apresentar proposta ou amostra em desacordo com as especificações do instrumento </w:t>
      </w:r>
      <w:r>
        <w:rPr>
          <w:spacing w:val="-2"/>
          <w:sz w:val="24"/>
        </w:rPr>
        <w:t>convocatório;</w:t>
      </w:r>
    </w:p>
    <w:p>
      <w:pPr>
        <w:pStyle w:val="ListParagraph"/>
        <w:numPr>
          <w:ilvl w:val="2"/>
          <w:numId w:val="21"/>
        </w:numPr>
        <w:tabs>
          <w:tab w:pos="1123" w:val="left" w:leader="none"/>
        </w:tabs>
        <w:spacing w:line="235" w:lineRule="auto" w:before="118" w:after="0"/>
        <w:ind w:left="449" w:right="433" w:firstLine="0"/>
        <w:jc w:val="left"/>
        <w:rPr>
          <w:sz w:val="24"/>
        </w:rPr>
      </w:pPr>
      <w:r>
        <w:rPr>
          <w:sz w:val="24"/>
        </w:rPr>
        <w:t>não celebrar o contrato ou não entregar a documentação exigida para a contratação, quando convocado dentro do prazo de validade de </w:t>
      </w:r>
      <w:r>
        <w:rPr>
          <w:sz w:val="24"/>
        </w:rPr>
        <w:t>sua</w:t>
      </w:r>
      <w:r>
        <w:rPr>
          <w:spacing w:val="80"/>
          <w:sz w:val="24"/>
        </w:rPr>
        <w:t> </w:t>
      </w:r>
      <w:r>
        <w:rPr>
          <w:spacing w:val="-2"/>
          <w:sz w:val="24"/>
        </w:rPr>
        <w:t>proposta;</w:t>
      </w:r>
    </w:p>
    <w:p>
      <w:pPr>
        <w:pStyle w:val="ListParagraph"/>
        <w:numPr>
          <w:ilvl w:val="3"/>
          <w:numId w:val="21"/>
        </w:numPr>
        <w:tabs>
          <w:tab w:pos="1304" w:val="left" w:leader="none"/>
        </w:tabs>
        <w:spacing w:line="235" w:lineRule="auto" w:before="119" w:after="0"/>
        <w:ind w:left="449" w:right="433" w:firstLine="0"/>
        <w:jc w:val="left"/>
        <w:rPr>
          <w:sz w:val="24"/>
        </w:rPr>
      </w:pPr>
      <w:r>
        <w:rPr>
          <w:sz w:val="24"/>
        </w:rPr>
        <w:t>recusar-se,</w:t>
      </w:r>
      <w:r>
        <w:rPr>
          <w:spacing w:val="13"/>
          <w:sz w:val="24"/>
        </w:rPr>
        <w:t> </w:t>
      </w:r>
      <w:r>
        <w:rPr>
          <w:sz w:val="24"/>
        </w:rPr>
        <w:t>sem</w:t>
      </w:r>
      <w:r>
        <w:rPr>
          <w:spacing w:val="13"/>
          <w:sz w:val="24"/>
        </w:rPr>
        <w:t> </w:t>
      </w:r>
      <w:r>
        <w:rPr>
          <w:sz w:val="24"/>
        </w:rPr>
        <w:t>justificativa,</w:t>
      </w:r>
      <w:r>
        <w:rPr>
          <w:spacing w:val="13"/>
          <w:sz w:val="24"/>
        </w:rPr>
        <w:t> </w:t>
      </w:r>
      <w:r>
        <w:rPr>
          <w:sz w:val="24"/>
        </w:rPr>
        <w:t>a</w:t>
      </w:r>
      <w:r>
        <w:rPr>
          <w:spacing w:val="13"/>
          <w:sz w:val="24"/>
        </w:rPr>
        <w:t> </w:t>
      </w:r>
      <w:r>
        <w:rPr>
          <w:sz w:val="24"/>
        </w:rPr>
        <w:t>assinar</w:t>
      </w:r>
      <w:r>
        <w:rPr>
          <w:spacing w:val="13"/>
          <w:sz w:val="24"/>
        </w:rPr>
        <w:t> </w:t>
      </w:r>
      <w:r>
        <w:rPr>
          <w:sz w:val="24"/>
        </w:rPr>
        <w:t>o</w:t>
      </w:r>
      <w:r>
        <w:rPr>
          <w:spacing w:val="13"/>
          <w:sz w:val="24"/>
        </w:rPr>
        <w:t> </w:t>
      </w:r>
      <w:r>
        <w:rPr>
          <w:sz w:val="24"/>
        </w:rPr>
        <w:t>contrato</w:t>
      </w:r>
      <w:r>
        <w:rPr>
          <w:spacing w:val="13"/>
          <w:sz w:val="24"/>
        </w:rPr>
        <w:t> </w:t>
      </w:r>
      <w:r>
        <w:rPr>
          <w:sz w:val="24"/>
        </w:rPr>
        <w:t>ou</w:t>
      </w:r>
      <w:r>
        <w:rPr>
          <w:spacing w:val="13"/>
          <w:sz w:val="24"/>
        </w:rPr>
        <w:t> </w:t>
      </w:r>
      <w:r>
        <w:rPr>
          <w:sz w:val="24"/>
        </w:rPr>
        <w:t>a</w:t>
      </w:r>
      <w:r>
        <w:rPr>
          <w:spacing w:val="13"/>
          <w:sz w:val="24"/>
        </w:rPr>
        <w:t> </w:t>
      </w:r>
      <w:r>
        <w:rPr>
          <w:sz w:val="24"/>
        </w:rPr>
        <w:t>ata</w:t>
      </w:r>
      <w:r>
        <w:rPr>
          <w:spacing w:val="13"/>
          <w:sz w:val="24"/>
        </w:rPr>
        <w:t> </w:t>
      </w:r>
      <w:r>
        <w:rPr>
          <w:sz w:val="24"/>
        </w:rPr>
        <w:t>de</w:t>
      </w:r>
      <w:r>
        <w:rPr>
          <w:spacing w:val="13"/>
          <w:sz w:val="24"/>
        </w:rPr>
        <w:t> </w:t>
      </w:r>
      <w:r>
        <w:rPr>
          <w:sz w:val="24"/>
        </w:rPr>
        <w:t>registro</w:t>
      </w:r>
      <w:r>
        <w:rPr>
          <w:spacing w:val="13"/>
          <w:sz w:val="24"/>
        </w:rPr>
        <w:t> </w:t>
      </w:r>
      <w:r>
        <w:rPr>
          <w:sz w:val="24"/>
        </w:rPr>
        <w:t>de</w:t>
      </w:r>
      <w:r>
        <w:rPr>
          <w:spacing w:val="13"/>
          <w:sz w:val="24"/>
        </w:rPr>
        <w:t> </w:t>
      </w:r>
      <w:r>
        <w:rPr>
          <w:sz w:val="24"/>
        </w:rPr>
        <w:t>preço,</w:t>
      </w:r>
      <w:r>
        <w:rPr>
          <w:spacing w:val="13"/>
          <w:sz w:val="24"/>
        </w:rPr>
        <w:t> </w:t>
      </w:r>
      <w:r>
        <w:rPr>
          <w:sz w:val="24"/>
        </w:rPr>
        <w:t>ou</w:t>
      </w:r>
      <w:r>
        <w:rPr>
          <w:spacing w:val="13"/>
          <w:sz w:val="24"/>
        </w:rPr>
        <w:t> </w:t>
      </w:r>
      <w:r>
        <w:rPr>
          <w:sz w:val="24"/>
        </w:rPr>
        <w:t>a</w:t>
      </w:r>
      <w:r>
        <w:rPr>
          <w:spacing w:val="13"/>
          <w:sz w:val="24"/>
        </w:rPr>
        <w:t> </w:t>
      </w:r>
      <w:r>
        <w:rPr>
          <w:sz w:val="24"/>
        </w:rPr>
        <w:t>aceitar</w:t>
      </w:r>
      <w:r>
        <w:rPr>
          <w:spacing w:val="13"/>
          <w:sz w:val="24"/>
        </w:rPr>
        <w:t> </w:t>
      </w:r>
      <w:r>
        <w:rPr>
          <w:sz w:val="24"/>
        </w:rPr>
        <w:t>ou</w:t>
      </w:r>
      <w:r>
        <w:rPr>
          <w:spacing w:val="13"/>
          <w:sz w:val="24"/>
        </w:rPr>
        <w:t> </w:t>
      </w:r>
      <w:r>
        <w:rPr>
          <w:sz w:val="24"/>
        </w:rPr>
        <w:t>retirar</w:t>
      </w:r>
      <w:r>
        <w:rPr>
          <w:spacing w:val="13"/>
          <w:sz w:val="24"/>
        </w:rPr>
        <w:t> </w:t>
      </w:r>
      <w:r>
        <w:rPr>
          <w:sz w:val="24"/>
        </w:rPr>
        <w:t>o</w:t>
      </w:r>
      <w:r>
        <w:rPr>
          <w:spacing w:val="13"/>
          <w:sz w:val="24"/>
        </w:rPr>
        <w:t> </w:t>
      </w:r>
      <w:r>
        <w:rPr>
          <w:sz w:val="24"/>
        </w:rPr>
        <w:t>instrumento</w:t>
      </w:r>
      <w:r>
        <w:rPr>
          <w:spacing w:val="13"/>
          <w:sz w:val="24"/>
        </w:rPr>
        <w:t> </w:t>
      </w:r>
      <w:r>
        <w:rPr>
          <w:sz w:val="24"/>
        </w:rPr>
        <w:t>equivalente</w:t>
      </w:r>
      <w:r>
        <w:rPr>
          <w:spacing w:val="13"/>
          <w:sz w:val="24"/>
        </w:rPr>
        <w:t> </w:t>
      </w:r>
      <w:r>
        <w:rPr>
          <w:sz w:val="24"/>
        </w:rPr>
        <w:t>no</w:t>
      </w:r>
      <w:r>
        <w:rPr>
          <w:spacing w:val="13"/>
          <w:sz w:val="24"/>
        </w:rPr>
        <w:t> </w:t>
      </w:r>
      <w:r>
        <w:rPr>
          <w:sz w:val="24"/>
        </w:rPr>
        <w:t>prazo estabelecido pela Administração;</w:t>
      </w:r>
    </w:p>
    <w:p>
      <w:pPr>
        <w:pStyle w:val="ListParagraph"/>
        <w:numPr>
          <w:ilvl w:val="2"/>
          <w:numId w:val="21"/>
        </w:numPr>
        <w:tabs>
          <w:tab w:pos="1109" w:val="left" w:leader="none"/>
        </w:tabs>
        <w:spacing w:line="240" w:lineRule="auto" w:before="115" w:after="0"/>
        <w:ind w:left="1109" w:right="0" w:hanging="660"/>
        <w:jc w:val="left"/>
        <w:rPr>
          <w:sz w:val="24"/>
        </w:rPr>
      </w:pPr>
      <w:r>
        <w:rPr>
          <w:sz w:val="24"/>
        </w:rPr>
        <w:t>ensejar o retardamento da execução ou da entrega do objeto da contratação sem motivo </w:t>
      </w:r>
      <w:r>
        <w:rPr>
          <w:spacing w:val="-2"/>
          <w:sz w:val="24"/>
        </w:rPr>
        <w:t>justificado;</w:t>
      </w:r>
    </w:p>
    <w:p>
      <w:pPr>
        <w:pStyle w:val="ListParagraph"/>
        <w:numPr>
          <w:ilvl w:val="2"/>
          <w:numId w:val="21"/>
        </w:numPr>
        <w:tabs>
          <w:tab w:pos="1153" w:val="left" w:leader="none"/>
        </w:tabs>
        <w:spacing w:line="235" w:lineRule="auto" w:before="118" w:after="0"/>
        <w:ind w:left="449" w:right="433" w:firstLine="0"/>
        <w:jc w:val="left"/>
        <w:rPr>
          <w:sz w:val="24"/>
        </w:rPr>
      </w:pPr>
      <w:r>
        <w:rPr>
          <w:sz w:val="24"/>
        </w:rPr>
        <w:t>apresentar</w:t>
      </w:r>
      <w:r>
        <w:rPr>
          <w:spacing w:val="40"/>
          <w:sz w:val="24"/>
        </w:rPr>
        <w:t> </w:t>
      </w:r>
      <w:r>
        <w:rPr>
          <w:sz w:val="24"/>
        </w:rPr>
        <w:t>declaração</w:t>
      </w:r>
      <w:r>
        <w:rPr>
          <w:spacing w:val="40"/>
          <w:sz w:val="24"/>
        </w:rPr>
        <w:t> </w:t>
      </w:r>
      <w:r>
        <w:rPr>
          <w:sz w:val="24"/>
        </w:rPr>
        <w:t>ou</w:t>
      </w:r>
      <w:r>
        <w:rPr>
          <w:spacing w:val="40"/>
          <w:sz w:val="24"/>
        </w:rPr>
        <w:t> </w:t>
      </w:r>
      <w:r>
        <w:rPr>
          <w:sz w:val="24"/>
        </w:rPr>
        <w:t>documentação</w:t>
      </w:r>
      <w:r>
        <w:rPr>
          <w:spacing w:val="40"/>
          <w:sz w:val="24"/>
        </w:rPr>
        <w:t> </w:t>
      </w:r>
      <w:r>
        <w:rPr>
          <w:sz w:val="24"/>
        </w:rPr>
        <w:t>falsa</w:t>
      </w:r>
      <w:r>
        <w:rPr>
          <w:spacing w:val="40"/>
          <w:sz w:val="24"/>
        </w:rPr>
        <w:t> </w:t>
      </w:r>
      <w:r>
        <w:rPr>
          <w:sz w:val="24"/>
        </w:rPr>
        <w:t>exigida</w:t>
      </w:r>
      <w:r>
        <w:rPr>
          <w:spacing w:val="40"/>
          <w:sz w:val="24"/>
        </w:rPr>
        <w:t> </w:t>
      </w:r>
      <w:r>
        <w:rPr>
          <w:sz w:val="24"/>
        </w:rPr>
        <w:t>para</w:t>
      </w:r>
      <w:r>
        <w:rPr>
          <w:spacing w:val="40"/>
          <w:sz w:val="24"/>
        </w:rPr>
        <w:t> </w:t>
      </w:r>
      <w:r>
        <w:rPr>
          <w:sz w:val="24"/>
        </w:rPr>
        <w:t>o</w:t>
      </w:r>
      <w:r>
        <w:rPr>
          <w:spacing w:val="40"/>
          <w:sz w:val="24"/>
        </w:rPr>
        <w:t> </w:t>
      </w:r>
      <w:r>
        <w:rPr>
          <w:sz w:val="24"/>
        </w:rPr>
        <w:t>certame</w:t>
      </w:r>
      <w:r>
        <w:rPr>
          <w:spacing w:val="40"/>
          <w:sz w:val="24"/>
        </w:rPr>
        <w:t> </w:t>
      </w:r>
      <w:r>
        <w:rPr>
          <w:sz w:val="24"/>
        </w:rPr>
        <w:t>ou</w:t>
      </w:r>
      <w:r>
        <w:rPr>
          <w:spacing w:val="40"/>
          <w:sz w:val="24"/>
        </w:rPr>
        <w:t> </w:t>
      </w:r>
      <w:r>
        <w:rPr>
          <w:sz w:val="24"/>
        </w:rPr>
        <w:t>prestar</w:t>
      </w:r>
      <w:r>
        <w:rPr>
          <w:spacing w:val="40"/>
          <w:sz w:val="24"/>
        </w:rPr>
        <w:t> </w:t>
      </w:r>
      <w:r>
        <w:rPr>
          <w:sz w:val="24"/>
        </w:rPr>
        <w:t>declaração</w:t>
      </w:r>
      <w:r>
        <w:rPr>
          <w:spacing w:val="40"/>
          <w:sz w:val="24"/>
        </w:rPr>
        <w:t> </w:t>
      </w:r>
      <w:r>
        <w:rPr>
          <w:sz w:val="24"/>
        </w:rPr>
        <w:t>falsa</w:t>
      </w:r>
      <w:r>
        <w:rPr>
          <w:spacing w:val="40"/>
          <w:sz w:val="24"/>
        </w:rPr>
        <w:t> </w:t>
      </w:r>
      <w:r>
        <w:rPr>
          <w:sz w:val="24"/>
        </w:rPr>
        <w:t>durante</w:t>
      </w:r>
      <w:r>
        <w:rPr>
          <w:spacing w:val="40"/>
          <w:sz w:val="24"/>
        </w:rPr>
        <w:t> </w:t>
      </w:r>
      <w:r>
        <w:rPr>
          <w:sz w:val="24"/>
        </w:rPr>
        <w:t>o</w:t>
      </w:r>
      <w:r>
        <w:rPr>
          <w:spacing w:val="40"/>
          <w:sz w:val="24"/>
        </w:rPr>
        <w:t> </w:t>
      </w:r>
      <w:r>
        <w:rPr>
          <w:sz w:val="24"/>
        </w:rPr>
        <w:t>certame</w:t>
      </w:r>
      <w:r>
        <w:rPr>
          <w:spacing w:val="40"/>
          <w:sz w:val="24"/>
        </w:rPr>
        <w:t> </w:t>
      </w:r>
      <w:r>
        <w:rPr>
          <w:sz w:val="24"/>
        </w:rPr>
        <w:t>ou</w:t>
      </w:r>
      <w:r>
        <w:rPr>
          <w:spacing w:val="40"/>
          <w:sz w:val="24"/>
        </w:rPr>
        <w:t> </w:t>
      </w:r>
      <w:r>
        <w:rPr>
          <w:sz w:val="24"/>
        </w:rPr>
        <w:t>a</w:t>
      </w:r>
      <w:r>
        <w:rPr>
          <w:spacing w:val="40"/>
          <w:sz w:val="24"/>
        </w:rPr>
        <w:t> </w:t>
      </w:r>
      <w:r>
        <w:rPr>
          <w:sz w:val="24"/>
        </w:rPr>
        <w:t>execução</w:t>
      </w:r>
      <w:r>
        <w:rPr>
          <w:spacing w:val="40"/>
          <w:sz w:val="24"/>
        </w:rPr>
        <w:t> </w:t>
      </w:r>
      <w:r>
        <w:rPr>
          <w:sz w:val="24"/>
        </w:rPr>
        <w:t>do </w:t>
      </w:r>
      <w:r>
        <w:rPr>
          <w:spacing w:val="-2"/>
          <w:sz w:val="24"/>
        </w:rPr>
        <w:t>contrato;</w:t>
      </w:r>
    </w:p>
    <w:p>
      <w:pPr>
        <w:pStyle w:val="ListParagraph"/>
        <w:numPr>
          <w:ilvl w:val="2"/>
          <w:numId w:val="21"/>
        </w:numPr>
        <w:tabs>
          <w:tab w:pos="1109" w:val="left" w:leader="none"/>
        </w:tabs>
        <w:spacing w:line="240" w:lineRule="auto" w:before="115" w:after="0"/>
        <w:ind w:left="1109" w:right="0" w:hanging="660"/>
        <w:jc w:val="left"/>
        <w:rPr>
          <w:sz w:val="24"/>
        </w:rPr>
      </w:pPr>
      <w:r>
        <w:rPr>
          <w:sz w:val="24"/>
        </w:rPr>
        <w:t>fraudar o certame ou praticar ato fraudulento na execução do </w:t>
      </w:r>
      <w:r>
        <w:rPr>
          <w:spacing w:val="-2"/>
          <w:sz w:val="24"/>
        </w:rPr>
        <w:t>contrato;</w:t>
      </w:r>
    </w:p>
    <w:p>
      <w:pPr>
        <w:pStyle w:val="ListParagraph"/>
        <w:numPr>
          <w:ilvl w:val="2"/>
          <w:numId w:val="21"/>
        </w:numPr>
        <w:tabs>
          <w:tab w:pos="1229" w:val="left" w:leader="none"/>
        </w:tabs>
        <w:spacing w:line="240" w:lineRule="auto" w:before="114" w:after="0"/>
        <w:ind w:left="1229" w:right="0" w:hanging="780"/>
        <w:jc w:val="left"/>
        <w:rPr>
          <w:sz w:val="24"/>
        </w:rPr>
      </w:pPr>
      <w:r>
        <w:rPr>
          <w:sz w:val="24"/>
        </w:rPr>
        <w:t>comportar-se</w:t>
      </w:r>
      <w:r>
        <w:rPr>
          <w:spacing w:val="-1"/>
          <w:sz w:val="24"/>
        </w:rPr>
        <w:t> </w:t>
      </w:r>
      <w:r>
        <w:rPr>
          <w:sz w:val="24"/>
        </w:rPr>
        <w:t>de modo</w:t>
      </w:r>
      <w:r>
        <w:rPr>
          <w:spacing w:val="-1"/>
          <w:sz w:val="24"/>
        </w:rPr>
        <w:t> </w:t>
      </w:r>
      <w:r>
        <w:rPr>
          <w:sz w:val="24"/>
        </w:rPr>
        <w:t>inidôneo ou</w:t>
      </w:r>
      <w:r>
        <w:rPr>
          <w:spacing w:val="-1"/>
          <w:sz w:val="24"/>
        </w:rPr>
        <w:t> </w:t>
      </w:r>
      <w:r>
        <w:rPr>
          <w:sz w:val="24"/>
        </w:rPr>
        <w:t>cometer fraude de</w:t>
      </w:r>
      <w:r>
        <w:rPr>
          <w:spacing w:val="-1"/>
          <w:sz w:val="24"/>
        </w:rPr>
        <w:t> </w:t>
      </w:r>
      <w:r>
        <w:rPr>
          <w:sz w:val="24"/>
        </w:rPr>
        <w:t>qualquer natureza,</w:t>
      </w:r>
      <w:r>
        <w:rPr>
          <w:spacing w:val="-1"/>
          <w:sz w:val="24"/>
        </w:rPr>
        <w:t> </w:t>
      </w:r>
      <w:r>
        <w:rPr>
          <w:sz w:val="24"/>
        </w:rPr>
        <w:t>em especial </w:t>
      </w:r>
      <w:r>
        <w:rPr>
          <w:spacing w:val="-2"/>
          <w:sz w:val="24"/>
        </w:rPr>
        <w:t>quando:</w:t>
      </w:r>
    </w:p>
    <w:p>
      <w:pPr>
        <w:pStyle w:val="ListParagraph"/>
        <w:numPr>
          <w:ilvl w:val="3"/>
          <w:numId w:val="21"/>
        </w:numPr>
        <w:tabs>
          <w:tab w:pos="1409" w:val="left" w:leader="none"/>
        </w:tabs>
        <w:spacing w:line="240" w:lineRule="auto" w:before="114" w:after="0"/>
        <w:ind w:left="1409" w:right="0" w:hanging="960"/>
        <w:jc w:val="left"/>
        <w:rPr>
          <w:sz w:val="24"/>
        </w:rPr>
      </w:pPr>
      <w:r>
        <w:rPr>
          <w:sz w:val="24"/>
        </w:rPr>
        <w:t>agir em conluio ou em desconformidade com a </w:t>
      </w:r>
      <w:r>
        <w:rPr>
          <w:spacing w:val="-4"/>
          <w:sz w:val="24"/>
        </w:rPr>
        <w:t>lei;</w:t>
      </w:r>
    </w:p>
    <w:p>
      <w:pPr>
        <w:pStyle w:val="ListParagraph"/>
        <w:numPr>
          <w:ilvl w:val="3"/>
          <w:numId w:val="21"/>
        </w:numPr>
        <w:tabs>
          <w:tab w:pos="1409" w:val="left" w:leader="none"/>
        </w:tabs>
        <w:spacing w:line="240" w:lineRule="auto" w:before="114" w:after="0"/>
        <w:ind w:left="1409" w:right="0" w:hanging="960"/>
        <w:jc w:val="left"/>
        <w:rPr>
          <w:sz w:val="24"/>
        </w:rPr>
      </w:pPr>
      <w:r>
        <w:rPr>
          <w:sz w:val="24"/>
        </w:rPr>
        <w:t>induzir deliberadamente a erro no </w:t>
      </w:r>
      <w:r>
        <w:rPr>
          <w:spacing w:val="-2"/>
          <w:sz w:val="24"/>
        </w:rPr>
        <w:t>julgamento;</w:t>
      </w:r>
    </w:p>
    <w:p>
      <w:pPr>
        <w:pStyle w:val="ListParagraph"/>
        <w:numPr>
          <w:ilvl w:val="3"/>
          <w:numId w:val="21"/>
        </w:numPr>
        <w:tabs>
          <w:tab w:pos="1409" w:val="left" w:leader="none"/>
        </w:tabs>
        <w:spacing w:line="240" w:lineRule="auto" w:before="114" w:after="0"/>
        <w:ind w:left="1409" w:right="0" w:hanging="960"/>
        <w:jc w:val="left"/>
        <w:rPr>
          <w:sz w:val="24"/>
        </w:rPr>
      </w:pPr>
      <w:r>
        <w:rPr>
          <w:sz w:val="24"/>
        </w:rPr>
        <w:t>apresentar amostra falsificada ou </w:t>
      </w:r>
      <w:r>
        <w:rPr>
          <w:spacing w:val="-2"/>
          <w:sz w:val="24"/>
        </w:rPr>
        <w:t>deteriorada;</w:t>
      </w:r>
    </w:p>
    <w:p>
      <w:pPr>
        <w:pStyle w:val="ListParagraph"/>
        <w:numPr>
          <w:ilvl w:val="3"/>
          <w:numId w:val="21"/>
        </w:numPr>
        <w:tabs>
          <w:tab w:pos="1409" w:val="left" w:leader="none"/>
        </w:tabs>
        <w:spacing w:line="240" w:lineRule="auto" w:before="114" w:after="0"/>
        <w:ind w:left="1409" w:right="0" w:hanging="960"/>
        <w:jc w:val="left"/>
        <w:rPr>
          <w:sz w:val="24"/>
        </w:rPr>
      </w:pPr>
      <w:r>
        <w:rPr>
          <w:sz w:val="24"/>
        </w:rPr>
        <w:t>apresentar declaração falsa quanto às condições de participação ou quanto ao enquadramento como </w:t>
      </w:r>
      <w:r>
        <w:rPr>
          <w:spacing w:val="-2"/>
          <w:sz w:val="24"/>
        </w:rPr>
        <w:t>ME/EPP;</w:t>
      </w:r>
    </w:p>
    <w:p>
      <w:pPr>
        <w:pStyle w:val="ListParagraph"/>
        <w:numPr>
          <w:ilvl w:val="2"/>
          <w:numId w:val="21"/>
        </w:numPr>
        <w:tabs>
          <w:tab w:pos="1220" w:val="left" w:leader="none"/>
        </w:tabs>
        <w:spacing w:line="240" w:lineRule="auto" w:before="114" w:after="0"/>
        <w:ind w:left="1220" w:right="0" w:hanging="771"/>
        <w:jc w:val="left"/>
        <w:rPr>
          <w:sz w:val="24"/>
        </w:rPr>
      </w:pPr>
      <w:r>
        <w:rPr>
          <w:sz w:val="24"/>
        </w:rPr>
        <w:t>praticar atos ilícitos com vistas a frustrar os objetivos do </w:t>
      </w:r>
      <w:r>
        <w:rPr>
          <w:spacing w:val="-2"/>
          <w:sz w:val="24"/>
        </w:rPr>
        <w:t>certame;</w:t>
      </w:r>
    </w:p>
    <w:p>
      <w:pPr>
        <w:pStyle w:val="ListParagraph"/>
        <w:numPr>
          <w:ilvl w:val="2"/>
          <w:numId w:val="21"/>
        </w:numPr>
        <w:tabs>
          <w:tab w:pos="1229" w:val="left" w:leader="none"/>
        </w:tabs>
        <w:spacing w:line="240" w:lineRule="auto" w:before="114" w:after="0"/>
        <w:ind w:left="1229" w:right="0" w:hanging="780"/>
        <w:jc w:val="left"/>
        <w:rPr>
          <w:sz w:val="24"/>
        </w:rPr>
      </w:pPr>
      <w:r>
        <w:rPr>
          <w:sz w:val="24"/>
        </w:rPr>
        <w:t>praticar</w:t>
      </w:r>
      <w:r>
        <w:rPr>
          <w:spacing w:val="-2"/>
          <w:sz w:val="24"/>
        </w:rPr>
        <w:t> </w:t>
      </w:r>
      <w:r>
        <w:rPr>
          <w:sz w:val="24"/>
        </w:rPr>
        <w:t>ato lesivo previsto</w:t>
      </w:r>
      <w:r>
        <w:rPr>
          <w:spacing w:val="1"/>
          <w:sz w:val="24"/>
        </w:rPr>
        <w:t> </w:t>
      </w:r>
      <w:r>
        <w:rPr>
          <w:sz w:val="24"/>
        </w:rPr>
        <w:t>no </w:t>
      </w:r>
      <w:hyperlink r:id="rId27">
        <w:r>
          <w:rPr>
            <w:color w:val="0000ED"/>
            <w:sz w:val="24"/>
            <w:u w:val="single" w:color="0000ED"/>
          </w:rPr>
          <w:t>art. 5º da</w:t>
        </w:r>
        <w:r>
          <w:rPr>
            <w:color w:val="0000ED"/>
            <w:spacing w:val="1"/>
            <w:sz w:val="24"/>
            <w:u w:val="single" w:color="0000ED"/>
          </w:rPr>
          <w:t> </w:t>
        </w:r>
        <w:r>
          <w:rPr>
            <w:color w:val="0000ED"/>
            <w:sz w:val="24"/>
            <w:u w:val="single" w:color="0000ED"/>
          </w:rPr>
          <w:t>Lei nº 12.846</w:t>
        </w:r>
        <w:r>
          <w:rPr>
            <w:color w:val="0000ED"/>
            <w:sz w:val="24"/>
          </w:rPr>
          <w:t>,</w:t>
        </w:r>
        <w:r>
          <w:rPr>
            <w:color w:val="0000ED"/>
            <w:spacing w:val="-5"/>
            <w:sz w:val="24"/>
            <w:u w:val="single" w:color="0000ED"/>
          </w:rPr>
          <w:t> </w:t>
        </w:r>
        <w:r>
          <w:rPr>
            <w:color w:val="0000ED"/>
            <w:sz w:val="24"/>
            <w:u w:val="single" w:color="0000ED"/>
          </w:rPr>
          <w:t>de</w:t>
        </w:r>
        <w:r>
          <w:rPr>
            <w:color w:val="0000ED"/>
            <w:spacing w:val="1"/>
            <w:sz w:val="24"/>
            <w:u w:val="single" w:color="0000ED"/>
          </w:rPr>
          <w:t> </w:t>
        </w:r>
        <w:r>
          <w:rPr>
            <w:color w:val="0000ED"/>
            <w:sz w:val="24"/>
            <w:u w:val="single" w:color="0000ED"/>
          </w:rPr>
          <w:t>1º de agosto de</w:t>
        </w:r>
        <w:r>
          <w:rPr>
            <w:color w:val="0000ED"/>
            <w:spacing w:val="1"/>
            <w:sz w:val="24"/>
            <w:u w:val="single" w:color="0000ED"/>
          </w:rPr>
          <w:t> </w:t>
        </w:r>
        <w:r>
          <w:rPr>
            <w:color w:val="0000ED"/>
            <w:spacing w:val="-2"/>
            <w:sz w:val="24"/>
            <w:u w:val="single" w:color="0000ED"/>
          </w:rPr>
          <w:t>2013.</w:t>
        </w:r>
      </w:hyperlink>
    </w:p>
    <w:p>
      <w:pPr>
        <w:pStyle w:val="ListParagraph"/>
        <w:numPr>
          <w:ilvl w:val="1"/>
          <w:numId w:val="21"/>
        </w:numPr>
        <w:tabs>
          <w:tab w:pos="1004" w:val="left" w:leader="none"/>
        </w:tabs>
        <w:spacing w:line="235" w:lineRule="auto" w:before="119" w:after="0"/>
        <w:ind w:left="449" w:right="433" w:firstLine="0"/>
        <w:jc w:val="left"/>
        <w:rPr>
          <w:sz w:val="24"/>
        </w:rPr>
      </w:pPr>
      <w:r>
        <w:rPr>
          <w:sz w:val="24"/>
        </w:rPr>
        <w:t>O</w:t>
      </w:r>
      <w:r>
        <w:rPr>
          <w:spacing w:val="73"/>
          <w:sz w:val="24"/>
        </w:rPr>
        <w:t> </w:t>
      </w:r>
      <w:r>
        <w:rPr>
          <w:sz w:val="24"/>
        </w:rPr>
        <w:t>licitante</w:t>
      </w:r>
      <w:r>
        <w:rPr>
          <w:spacing w:val="73"/>
          <w:sz w:val="24"/>
        </w:rPr>
        <w:t> </w:t>
      </w:r>
      <w:r>
        <w:rPr>
          <w:sz w:val="24"/>
        </w:rPr>
        <w:t>ou</w:t>
      </w:r>
      <w:r>
        <w:rPr>
          <w:spacing w:val="73"/>
          <w:sz w:val="24"/>
        </w:rPr>
        <w:t> </w:t>
      </w:r>
      <w:r>
        <w:rPr>
          <w:sz w:val="24"/>
        </w:rPr>
        <w:t>contratado</w:t>
      </w:r>
      <w:r>
        <w:rPr>
          <w:spacing w:val="73"/>
          <w:sz w:val="24"/>
        </w:rPr>
        <w:t> </w:t>
      </w:r>
      <w:r>
        <w:rPr>
          <w:sz w:val="24"/>
        </w:rPr>
        <w:t>que</w:t>
      </w:r>
      <w:r>
        <w:rPr>
          <w:spacing w:val="73"/>
          <w:sz w:val="24"/>
        </w:rPr>
        <w:t> </w:t>
      </w:r>
      <w:r>
        <w:rPr>
          <w:sz w:val="24"/>
        </w:rPr>
        <w:t>cometer</w:t>
      </w:r>
      <w:r>
        <w:rPr>
          <w:spacing w:val="73"/>
          <w:sz w:val="24"/>
        </w:rPr>
        <w:t> </w:t>
      </w:r>
      <w:r>
        <w:rPr>
          <w:sz w:val="24"/>
        </w:rPr>
        <w:t>qualquer</w:t>
      </w:r>
      <w:r>
        <w:rPr>
          <w:spacing w:val="73"/>
          <w:sz w:val="24"/>
        </w:rPr>
        <w:t> </w:t>
      </w:r>
      <w:r>
        <w:rPr>
          <w:sz w:val="24"/>
        </w:rPr>
        <w:t>das</w:t>
      </w:r>
      <w:r>
        <w:rPr>
          <w:spacing w:val="73"/>
          <w:sz w:val="24"/>
        </w:rPr>
        <w:t> </w:t>
      </w:r>
      <w:r>
        <w:rPr>
          <w:sz w:val="24"/>
        </w:rPr>
        <w:t>condutas</w:t>
      </w:r>
      <w:r>
        <w:rPr>
          <w:spacing w:val="73"/>
          <w:sz w:val="24"/>
        </w:rPr>
        <w:t> </w:t>
      </w:r>
      <w:r>
        <w:rPr>
          <w:sz w:val="24"/>
        </w:rPr>
        <w:t>discriminadas</w:t>
      </w:r>
      <w:r>
        <w:rPr>
          <w:spacing w:val="73"/>
          <w:sz w:val="24"/>
        </w:rPr>
        <w:t> </w:t>
      </w:r>
      <w:r>
        <w:rPr>
          <w:sz w:val="24"/>
        </w:rPr>
        <w:t>nos</w:t>
      </w:r>
      <w:r>
        <w:rPr>
          <w:spacing w:val="73"/>
          <w:sz w:val="24"/>
        </w:rPr>
        <w:t> </w:t>
      </w:r>
      <w:r>
        <w:rPr>
          <w:sz w:val="24"/>
        </w:rPr>
        <w:t>subitens</w:t>
      </w:r>
      <w:r>
        <w:rPr>
          <w:spacing w:val="73"/>
          <w:sz w:val="24"/>
        </w:rPr>
        <w:t> </w:t>
      </w:r>
      <w:r>
        <w:rPr>
          <w:sz w:val="24"/>
        </w:rPr>
        <w:t>anteriores</w:t>
      </w:r>
      <w:r>
        <w:rPr>
          <w:spacing w:val="73"/>
          <w:sz w:val="24"/>
        </w:rPr>
        <w:t> </w:t>
      </w:r>
      <w:r>
        <w:rPr>
          <w:sz w:val="24"/>
        </w:rPr>
        <w:t>ficará</w:t>
      </w:r>
      <w:r>
        <w:rPr>
          <w:spacing w:val="73"/>
          <w:sz w:val="24"/>
        </w:rPr>
        <w:t> </w:t>
      </w:r>
      <w:r>
        <w:rPr>
          <w:sz w:val="24"/>
        </w:rPr>
        <w:t>sujeito,</w:t>
      </w:r>
      <w:r>
        <w:rPr>
          <w:spacing w:val="73"/>
          <w:sz w:val="24"/>
        </w:rPr>
        <w:t> </w:t>
      </w:r>
      <w:r>
        <w:rPr>
          <w:sz w:val="24"/>
        </w:rPr>
        <w:t>sem</w:t>
      </w:r>
      <w:r>
        <w:rPr>
          <w:spacing w:val="73"/>
          <w:sz w:val="24"/>
        </w:rPr>
        <w:t> </w:t>
      </w:r>
      <w:r>
        <w:rPr>
          <w:sz w:val="24"/>
        </w:rPr>
        <w:t>prejuízo</w:t>
      </w:r>
      <w:r>
        <w:rPr>
          <w:spacing w:val="73"/>
          <w:sz w:val="24"/>
        </w:rPr>
        <w:t> </w:t>
      </w:r>
      <w:r>
        <w:rPr>
          <w:sz w:val="24"/>
        </w:rPr>
        <w:t>da responsabilidade civil e criminal, às seguintes sanções:</w:t>
      </w:r>
    </w:p>
    <w:p>
      <w:pPr>
        <w:pStyle w:val="ListParagraph"/>
        <w:numPr>
          <w:ilvl w:val="2"/>
          <w:numId w:val="21"/>
        </w:numPr>
        <w:tabs>
          <w:tab w:pos="1104" w:val="left" w:leader="none"/>
        </w:tabs>
        <w:spacing w:line="235" w:lineRule="auto" w:before="119" w:after="0"/>
        <w:ind w:left="449" w:right="433" w:firstLine="0"/>
        <w:jc w:val="left"/>
        <w:rPr>
          <w:sz w:val="24"/>
        </w:rPr>
      </w:pPr>
      <w:r>
        <w:rPr>
          <w:sz w:val="24"/>
        </w:rPr>
        <w:t>Advertência, prevista no art. 156, I, § 2º, da Lei nº 14.133/2021, pela infração descrita no item 17.1.1, de menor potencial ofensivo, </w:t>
      </w:r>
      <w:r>
        <w:rPr>
          <w:sz w:val="24"/>
        </w:rPr>
        <w:t>quando não se justificar a imposição de penalidade mais grave.</w:t>
      </w:r>
    </w:p>
    <w:p>
      <w:pPr>
        <w:pStyle w:val="ListParagraph"/>
        <w:numPr>
          <w:ilvl w:val="2"/>
          <w:numId w:val="21"/>
        </w:numPr>
        <w:tabs>
          <w:tab w:pos="1127" w:val="left" w:leader="none"/>
        </w:tabs>
        <w:spacing w:line="235" w:lineRule="auto" w:before="119" w:after="0"/>
        <w:ind w:left="449" w:right="432" w:firstLine="0"/>
        <w:jc w:val="left"/>
        <w:rPr>
          <w:sz w:val="24"/>
        </w:rPr>
      </w:pPr>
      <w:r>
        <w:rPr>
          <w:sz w:val="24"/>
        </w:rPr>
        <w:t>Multa</w:t>
      </w:r>
      <w:r>
        <w:rPr>
          <w:spacing w:val="16"/>
          <w:sz w:val="24"/>
        </w:rPr>
        <w:t> </w:t>
      </w:r>
      <w:r>
        <w:rPr>
          <w:sz w:val="24"/>
        </w:rPr>
        <w:t>administrativa,</w:t>
      </w:r>
      <w:r>
        <w:rPr>
          <w:spacing w:val="16"/>
          <w:sz w:val="24"/>
        </w:rPr>
        <w:t> </w:t>
      </w:r>
      <w:r>
        <w:rPr>
          <w:sz w:val="24"/>
        </w:rPr>
        <w:t>prevista</w:t>
      </w:r>
      <w:r>
        <w:rPr>
          <w:spacing w:val="16"/>
          <w:sz w:val="24"/>
        </w:rPr>
        <w:t> </w:t>
      </w:r>
      <w:r>
        <w:rPr>
          <w:sz w:val="24"/>
        </w:rPr>
        <w:t>no</w:t>
      </w:r>
      <w:r>
        <w:rPr>
          <w:spacing w:val="16"/>
          <w:sz w:val="24"/>
        </w:rPr>
        <w:t> </w:t>
      </w:r>
      <w:r>
        <w:rPr>
          <w:sz w:val="24"/>
        </w:rPr>
        <w:t>art.</w:t>
      </w:r>
      <w:r>
        <w:rPr>
          <w:spacing w:val="16"/>
          <w:sz w:val="24"/>
        </w:rPr>
        <w:t> </w:t>
      </w:r>
      <w:r>
        <w:rPr>
          <w:sz w:val="24"/>
        </w:rPr>
        <w:t>156,</w:t>
      </w:r>
      <w:r>
        <w:rPr>
          <w:spacing w:val="16"/>
          <w:sz w:val="24"/>
        </w:rPr>
        <w:t> </w:t>
      </w:r>
      <w:r>
        <w:rPr>
          <w:sz w:val="24"/>
        </w:rPr>
        <w:t>II,</w:t>
      </w:r>
      <w:r>
        <w:rPr>
          <w:spacing w:val="16"/>
          <w:sz w:val="24"/>
        </w:rPr>
        <w:t> </w:t>
      </w:r>
      <w:r>
        <w:rPr>
          <w:sz w:val="24"/>
        </w:rPr>
        <w:t>§</w:t>
      </w:r>
      <w:r>
        <w:rPr>
          <w:spacing w:val="16"/>
          <w:sz w:val="24"/>
        </w:rPr>
        <w:t> </w:t>
      </w:r>
      <w:r>
        <w:rPr>
          <w:sz w:val="24"/>
        </w:rPr>
        <w:t>3º,</w:t>
      </w:r>
      <w:r>
        <w:rPr>
          <w:spacing w:val="16"/>
          <w:sz w:val="24"/>
        </w:rPr>
        <w:t> </w:t>
      </w:r>
      <w:r>
        <w:rPr>
          <w:sz w:val="24"/>
        </w:rPr>
        <w:t>da</w:t>
      </w:r>
      <w:r>
        <w:rPr>
          <w:spacing w:val="16"/>
          <w:sz w:val="24"/>
        </w:rPr>
        <w:t> </w:t>
      </w:r>
      <w:r>
        <w:rPr>
          <w:sz w:val="24"/>
        </w:rPr>
        <w:t>Lei</w:t>
      </w:r>
      <w:r>
        <w:rPr>
          <w:spacing w:val="16"/>
          <w:sz w:val="24"/>
        </w:rPr>
        <w:t> </w:t>
      </w:r>
      <w:r>
        <w:rPr>
          <w:sz w:val="24"/>
        </w:rPr>
        <w:t>nº</w:t>
      </w:r>
      <w:r>
        <w:rPr>
          <w:spacing w:val="16"/>
          <w:sz w:val="24"/>
        </w:rPr>
        <w:t> </w:t>
      </w:r>
      <w:r>
        <w:rPr>
          <w:sz w:val="24"/>
        </w:rPr>
        <w:t>14.133/2021,</w:t>
      </w:r>
      <w:r>
        <w:rPr>
          <w:spacing w:val="16"/>
          <w:sz w:val="24"/>
        </w:rPr>
        <w:t> </w:t>
      </w:r>
      <w:r>
        <w:rPr>
          <w:sz w:val="24"/>
        </w:rPr>
        <w:t>pela</w:t>
      </w:r>
      <w:r>
        <w:rPr>
          <w:spacing w:val="16"/>
          <w:sz w:val="24"/>
        </w:rPr>
        <w:t> </w:t>
      </w:r>
      <w:r>
        <w:rPr>
          <w:sz w:val="24"/>
        </w:rPr>
        <w:t>infração</w:t>
      </w:r>
      <w:r>
        <w:rPr>
          <w:spacing w:val="16"/>
          <w:sz w:val="24"/>
        </w:rPr>
        <w:t> </w:t>
      </w:r>
      <w:r>
        <w:rPr>
          <w:sz w:val="24"/>
        </w:rPr>
        <w:t>dos</w:t>
      </w:r>
      <w:r>
        <w:rPr>
          <w:spacing w:val="16"/>
          <w:sz w:val="24"/>
        </w:rPr>
        <w:t> </w:t>
      </w:r>
      <w:r>
        <w:rPr>
          <w:sz w:val="24"/>
        </w:rPr>
        <w:t>subitens</w:t>
      </w:r>
      <w:r>
        <w:rPr>
          <w:spacing w:val="16"/>
          <w:sz w:val="24"/>
        </w:rPr>
        <w:t> </w:t>
      </w:r>
      <w:r>
        <w:rPr>
          <w:sz w:val="24"/>
        </w:rPr>
        <w:t>17.1.1</w:t>
      </w:r>
      <w:r>
        <w:rPr>
          <w:spacing w:val="16"/>
          <w:sz w:val="24"/>
        </w:rPr>
        <w:t> </w:t>
      </w:r>
      <w:r>
        <w:rPr>
          <w:sz w:val="24"/>
        </w:rPr>
        <w:t>a</w:t>
      </w:r>
      <w:r>
        <w:rPr>
          <w:spacing w:val="16"/>
          <w:sz w:val="24"/>
        </w:rPr>
        <w:t> </w:t>
      </w:r>
      <w:r>
        <w:rPr>
          <w:sz w:val="24"/>
        </w:rPr>
        <w:t>17.1.12,</w:t>
      </w:r>
      <w:r>
        <w:rPr>
          <w:spacing w:val="16"/>
          <w:sz w:val="24"/>
        </w:rPr>
        <w:t> </w:t>
      </w:r>
      <w:r>
        <w:rPr>
          <w:sz w:val="24"/>
        </w:rPr>
        <w:t>que</w:t>
      </w:r>
      <w:r>
        <w:rPr>
          <w:spacing w:val="16"/>
          <w:sz w:val="24"/>
        </w:rPr>
        <w:t> </w:t>
      </w:r>
      <w:r>
        <w:rPr>
          <w:sz w:val="24"/>
        </w:rPr>
        <w:t>não</w:t>
      </w:r>
      <w:r>
        <w:rPr>
          <w:spacing w:val="16"/>
          <w:sz w:val="24"/>
        </w:rPr>
        <w:t> </w:t>
      </w:r>
      <w:r>
        <w:rPr>
          <w:sz w:val="24"/>
        </w:rPr>
        <w:t>poderá</w:t>
      </w:r>
      <w:r>
        <w:rPr>
          <w:spacing w:val="16"/>
          <w:sz w:val="24"/>
        </w:rPr>
        <w:t> </w:t>
      </w:r>
      <w:r>
        <w:rPr>
          <w:sz w:val="24"/>
        </w:rPr>
        <w:t>ser inferior</w:t>
      </w:r>
      <w:r>
        <w:rPr>
          <w:spacing w:val="37"/>
          <w:sz w:val="24"/>
        </w:rPr>
        <w:t> </w:t>
      </w:r>
      <w:r>
        <w:rPr>
          <w:sz w:val="24"/>
        </w:rPr>
        <w:t>a</w:t>
      </w:r>
      <w:r>
        <w:rPr>
          <w:spacing w:val="37"/>
          <w:sz w:val="24"/>
        </w:rPr>
        <w:t> </w:t>
      </w:r>
      <w:r>
        <w:rPr>
          <w:sz w:val="24"/>
        </w:rPr>
        <w:t>0,5%</w:t>
      </w:r>
      <w:r>
        <w:rPr>
          <w:spacing w:val="37"/>
          <w:sz w:val="24"/>
        </w:rPr>
        <w:t> </w:t>
      </w:r>
      <w:r>
        <w:rPr>
          <w:sz w:val="24"/>
        </w:rPr>
        <w:t>(cinco</w:t>
      </w:r>
      <w:r>
        <w:rPr>
          <w:spacing w:val="37"/>
          <w:sz w:val="24"/>
        </w:rPr>
        <w:t> </w:t>
      </w:r>
      <w:r>
        <w:rPr>
          <w:sz w:val="24"/>
        </w:rPr>
        <w:t>décimos</w:t>
      </w:r>
      <w:r>
        <w:rPr>
          <w:spacing w:val="37"/>
          <w:sz w:val="24"/>
        </w:rPr>
        <w:t> </w:t>
      </w:r>
      <w:r>
        <w:rPr>
          <w:sz w:val="24"/>
        </w:rPr>
        <w:t>por</w:t>
      </w:r>
      <w:r>
        <w:rPr>
          <w:spacing w:val="37"/>
          <w:sz w:val="24"/>
        </w:rPr>
        <w:t> </w:t>
      </w:r>
      <w:r>
        <w:rPr>
          <w:sz w:val="24"/>
        </w:rPr>
        <w:t>cento)</w:t>
      </w:r>
      <w:r>
        <w:rPr>
          <w:spacing w:val="37"/>
          <w:sz w:val="24"/>
        </w:rPr>
        <w:t> </w:t>
      </w:r>
      <w:r>
        <w:rPr>
          <w:sz w:val="24"/>
        </w:rPr>
        <w:t>nem</w:t>
      </w:r>
      <w:r>
        <w:rPr>
          <w:spacing w:val="37"/>
          <w:sz w:val="24"/>
        </w:rPr>
        <w:t> </w:t>
      </w:r>
      <w:r>
        <w:rPr>
          <w:sz w:val="24"/>
        </w:rPr>
        <w:t>superior</w:t>
      </w:r>
      <w:r>
        <w:rPr>
          <w:spacing w:val="37"/>
          <w:sz w:val="24"/>
        </w:rPr>
        <w:t> </w:t>
      </w:r>
      <w:r>
        <w:rPr>
          <w:sz w:val="24"/>
        </w:rPr>
        <w:t>a</w:t>
      </w:r>
      <w:r>
        <w:rPr>
          <w:spacing w:val="37"/>
          <w:sz w:val="24"/>
        </w:rPr>
        <w:t> </w:t>
      </w:r>
      <w:r>
        <w:rPr>
          <w:sz w:val="24"/>
        </w:rPr>
        <w:t>30%</w:t>
      </w:r>
      <w:r>
        <w:rPr>
          <w:spacing w:val="37"/>
          <w:sz w:val="24"/>
        </w:rPr>
        <w:t> </w:t>
      </w:r>
      <w:r>
        <w:rPr>
          <w:sz w:val="24"/>
        </w:rPr>
        <w:t>(trinta</w:t>
      </w:r>
      <w:r>
        <w:rPr>
          <w:spacing w:val="37"/>
          <w:sz w:val="24"/>
        </w:rPr>
        <w:t> </w:t>
      </w:r>
      <w:r>
        <w:rPr>
          <w:sz w:val="24"/>
        </w:rPr>
        <w:t>por</w:t>
      </w:r>
      <w:r>
        <w:rPr>
          <w:spacing w:val="37"/>
          <w:sz w:val="24"/>
        </w:rPr>
        <w:t> </w:t>
      </w:r>
      <w:r>
        <w:rPr>
          <w:sz w:val="24"/>
        </w:rPr>
        <w:t>cento)</w:t>
      </w:r>
      <w:r>
        <w:rPr>
          <w:spacing w:val="37"/>
          <w:sz w:val="24"/>
        </w:rPr>
        <w:t> </w:t>
      </w:r>
      <w:r>
        <w:rPr>
          <w:sz w:val="24"/>
        </w:rPr>
        <w:t>do</w:t>
      </w:r>
      <w:r>
        <w:rPr>
          <w:spacing w:val="37"/>
          <w:sz w:val="24"/>
        </w:rPr>
        <w:t> </w:t>
      </w:r>
      <w:r>
        <w:rPr>
          <w:sz w:val="24"/>
        </w:rPr>
        <w:t>valor</w:t>
      </w:r>
      <w:r>
        <w:rPr>
          <w:spacing w:val="37"/>
          <w:sz w:val="24"/>
        </w:rPr>
        <w:t> </w:t>
      </w:r>
      <w:r>
        <w:rPr>
          <w:sz w:val="24"/>
        </w:rPr>
        <w:t>do</w:t>
      </w:r>
      <w:r>
        <w:rPr>
          <w:spacing w:val="37"/>
          <w:sz w:val="24"/>
        </w:rPr>
        <w:t> </w:t>
      </w:r>
      <w:r>
        <w:rPr>
          <w:sz w:val="24"/>
        </w:rPr>
        <w:t>Contrato,</w:t>
      </w:r>
      <w:r>
        <w:rPr>
          <w:spacing w:val="37"/>
          <w:sz w:val="24"/>
        </w:rPr>
        <w:t> </w:t>
      </w:r>
      <w:r>
        <w:rPr>
          <w:sz w:val="24"/>
        </w:rPr>
        <w:t>devendo</w:t>
      </w:r>
      <w:r>
        <w:rPr>
          <w:spacing w:val="37"/>
          <w:sz w:val="24"/>
        </w:rPr>
        <w:t> </w:t>
      </w:r>
      <w:r>
        <w:rPr>
          <w:sz w:val="24"/>
        </w:rPr>
        <w:t>ser</w:t>
      </w:r>
      <w:r>
        <w:rPr>
          <w:spacing w:val="37"/>
          <w:sz w:val="24"/>
        </w:rPr>
        <w:t> </w:t>
      </w:r>
      <w:r>
        <w:rPr>
          <w:sz w:val="24"/>
        </w:rPr>
        <w:t>observados</w:t>
      </w:r>
      <w:r>
        <w:rPr>
          <w:spacing w:val="37"/>
          <w:sz w:val="24"/>
        </w:rPr>
        <w:t> </w:t>
      </w:r>
      <w:r>
        <w:rPr>
          <w:sz w:val="24"/>
        </w:rPr>
        <w:t>os</w:t>
      </w:r>
      <w:r>
        <w:rPr>
          <w:spacing w:val="37"/>
          <w:sz w:val="24"/>
        </w:rPr>
        <w:t> </w:t>
      </w:r>
      <w:r>
        <w:rPr>
          <w:sz w:val="24"/>
        </w:rPr>
        <w:t>seguintes</w:t>
      </w:r>
    </w:p>
    <w:p>
      <w:pPr>
        <w:pStyle w:val="ListParagraph"/>
        <w:spacing w:after="0" w:line="235" w:lineRule="auto"/>
        <w:jc w:val="left"/>
        <w:rPr>
          <w:sz w:val="24"/>
        </w:rPr>
        <w:sectPr>
          <w:pgSz w:w="15840" w:h="24480"/>
          <w:pgMar w:top="480" w:bottom="280" w:left="360" w:right="360"/>
        </w:sectPr>
      </w:pPr>
    </w:p>
    <w:p>
      <w:pPr>
        <w:pStyle w:val="BodyText"/>
        <w:spacing w:before="76"/>
      </w:pPr>
      <w:r>
        <w:rPr>
          <w:spacing w:val="-2"/>
        </w:rPr>
        <w:t>parâmetros:</w:t>
      </w:r>
    </w:p>
    <w:p>
      <w:pPr>
        <w:pStyle w:val="ListParagraph"/>
        <w:numPr>
          <w:ilvl w:val="0"/>
          <w:numId w:val="22"/>
        </w:numPr>
        <w:tabs>
          <w:tab w:pos="695" w:val="left" w:leader="none"/>
        </w:tabs>
        <w:spacing w:line="240" w:lineRule="auto" w:before="114" w:after="0"/>
        <w:ind w:left="695" w:right="0" w:hanging="246"/>
        <w:jc w:val="left"/>
        <w:rPr>
          <w:sz w:val="24"/>
        </w:rPr>
      </w:pPr>
      <w:r>
        <w:rPr>
          <w:sz w:val="24"/>
        </w:rPr>
        <w:t>multa de 0,5% a 1,5%, nos casos da infração prevista no subitem 17.1.1, incidente sobre o valor anual do </w:t>
      </w:r>
      <w:r>
        <w:rPr>
          <w:spacing w:val="-2"/>
          <w:sz w:val="24"/>
        </w:rPr>
        <w:t>Contrato;</w:t>
      </w:r>
    </w:p>
    <w:p>
      <w:pPr>
        <w:pStyle w:val="ListParagraph"/>
        <w:numPr>
          <w:ilvl w:val="0"/>
          <w:numId w:val="22"/>
        </w:numPr>
        <w:tabs>
          <w:tab w:pos="708" w:val="left" w:leader="none"/>
        </w:tabs>
        <w:spacing w:line="240" w:lineRule="auto" w:before="114" w:after="0"/>
        <w:ind w:left="708" w:right="0" w:hanging="259"/>
        <w:jc w:val="left"/>
        <w:rPr>
          <w:sz w:val="24"/>
        </w:rPr>
      </w:pPr>
      <w:r>
        <w:rPr>
          <w:sz w:val="24"/>
        </w:rPr>
        <w:t>multa de 0,5% a 15%, nos casos das infrações previstas nos subitens 17.1.2 a 17.1.7, incidente sobre o valor anual do </w:t>
      </w:r>
      <w:r>
        <w:rPr>
          <w:spacing w:val="-2"/>
          <w:sz w:val="24"/>
        </w:rPr>
        <w:t>Contrato;</w:t>
      </w:r>
    </w:p>
    <w:p>
      <w:pPr>
        <w:pStyle w:val="ListParagraph"/>
        <w:numPr>
          <w:ilvl w:val="0"/>
          <w:numId w:val="22"/>
        </w:numPr>
        <w:tabs>
          <w:tab w:pos="695" w:val="left" w:leader="none"/>
        </w:tabs>
        <w:spacing w:line="240" w:lineRule="auto" w:before="114" w:after="0"/>
        <w:ind w:left="695" w:right="0" w:hanging="246"/>
        <w:jc w:val="left"/>
        <w:rPr>
          <w:sz w:val="24"/>
        </w:rPr>
      </w:pPr>
      <w:r>
        <w:rPr>
          <w:sz w:val="24"/>
        </w:rPr>
        <w:t>multa de 5% a 30%, nos casos das infrações previstas nos subitens 17.1.8 a 17.1.12, incidente sobre o valor anual do </w:t>
      </w:r>
      <w:r>
        <w:rPr>
          <w:spacing w:val="-2"/>
          <w:sz w:val="24"/>
        </w:rPr>
        <w:t>Contrato;</w:t>
      </w:r>
    </w:p>
    <w:p>
      <w:pPr>
        <w:pStyle w:val="ListParagraph"/>
        <w:numPr>
          <w:ilvl w:val="3"/>
          <w:numId w:val="21"/>
        </w:numPr>
        <w:tabs>
          <w:tab w:pos="1317" w:val="left" w:leader="none"/>
        </w:tabs>
        <w:spacing w:line="235" w:lineRule="auto" w:before="118" w:after="0"/>
        <w:ind w:left="449" w:right="433" w:firstLine="0"/>
        <w:jc w:val="both"/>
        <w:rPr>
          <w:sz w:val="24"/>
        </w:rPr>
      </w:pPr>
      <w:r>
        <w:rPr>
          <w:sz w:val="24"/>
        </w:rPr>
        <w:t>Na hipótese de a infração ser cometida antes da celebração do Contrato, a base de cálculo da multa do item 17.2.2 será o valor </w:t>
      </w:r>
      <w:r>
        <w:rPr>
          <w:sz w:val="24"/>
        </w:rPr>
        <w:t>anual estimado da contratação.</w:t>
      </w:r>
    </w:p>
    <w:p>
      <w:pPr>
        <w:pStyle w:val="ListParagraph"/>
        <w:numPr>
          <w:ilvl w:val="3"/>
          <w:numId w:val="21"/>
        </w:numPr>
        <w:tabs>
          <w:tab w:pos="1300" w:val="left" w:leader="none"/>
        </w:tabs>
        <w:spacing w:line="235" w:lineRule="auto" w:before="119" w:after="0"/>
        <w:ind w:left="449" w:right="433" w:firstLine="0"/>
        <w:jc w:val="both"/>
        <w:rPr>
          <w:sz w:val="24"/>
        </w:rPr>
      </w:pPr>
      <w:r>
        <w:rPr>
          <w:sz w:val="24"/>
        </w:rPr>
        <w:t>Em caso de reincidência, o valor total das multas administrativas aplicadas não poderá exceder o limite de 30% (trinta por cento) sobre </w:t>
      </w:r>
      <w:r>
        <w:rPr>
          <w:sz w:val="24"/>
        </w:rPr>
        <w:t>o valor total do Contrato.</w:t>
      </w:r>
    </w:p>
    <w:p>
      <w:pPr>
        <w:pStyle w:val="ListParagraph"/>
        <w:numPr>
          <w:ilvl w:val="3"/>
          <w:numId w:val="21"/>
        </w:numPr>
        <w:tabs>
          <w:tab w:pos="1323" w:val="left" w:leader="none"/>
        </w:tabs>
        <w:spacing w:line="235" w:lineRule="auto" w:before="119" w:after="0"/>
        <w:ind w:left="449" w:right="433" w:firstLine="0"/>
        <w:jc w:val="both"/>
        <w:rPr>
          <w:sz w:val="24"/>
        </w:rPr>
      </w:pPr>
      <w:r>
        <w:rPr>
          <w:sz w:val="24"/>
        </w:rPr>
        <w:t>Se a multa aplicada e as indenizações cabíveis forem superiores ao valor de pagamento eventualmente devido pela Administração ao contratado, além da perda desse valor, a diferença será descontada da garantia prestada ou será cobrada judicialmente, na forma do art. 156, § 8º, da Lei nº 14.133/2021, e conforme o procedimento previsto no item 17.13.</w:t>
      </w:r>
    </w:p>
    <w:p>
      <w:pPr>
        <w:pStyle w:val="ListParagraph"/>
        <w:numPr>
          <w:ilvl w:val="3"/>
          <w:numId w:val="21"/>
        </w:numPr>
        <w:tabs>
          <w:tab w:pos="1275" w:val="left" w:leader="none"/>
        </w:tabs>
        <w:spacing w:line="240" w:lineRule="auto" w:before="115" w:after="0"/>
        <w:ind w:left="1275" w:right="0" w:hanging="826"/>
        <w:jc w:val="both"/>
        <w:rPr>
          <w:sz w:val="24"/>
        </w:rPr>
      </w:pPr>
      <w:r>
        <w:rPr>
          <w:sz w:val="24"/>
        </w:rPr>
        <w:t>A</w:t>
      </w:r>
      <w:r>
        <w:rPr>
          <w:spacing w:val="-14"/>
          <w:sz w:val="24"/>
        </w:rPr>
        <w:t> </w:t>
      </w:r>
      <w:r>
        <w:rPr>
          <w:sz w:val="24"/>
        </w:rPr>
        <w:t>penalidade de multa pode ser aplicada cumulativamente com as demais sanções, na forma do art. 156, § 7º, da Lei nº </w:t>
      </w:r>
      <w:r>
        <w:rPr>
          <w:spacing w:val="-2"/>
          <w:sz w:val="24"/>
        </w:rPr>
        <w:t>14.133/2021.</w:t>
      </w:r>
    </w:p>
    <w:p>
      <w:pPr>
        <w:pStyle w:val="ListParagraph"/>
        <w:numPr>
          <w:ilvl w:val="2"/>
          <w:numId w:val="21"/>
        </w:numPr>
        <w:tabs>
          <w:tab w:pos="1115" w:val="left" w:leader="none"/>
        </w:tabs>
        <w:spacing w:line="235" w:lineRule="auto" w:before="118" w:after="0"/>
        <w:ind w:left="449" w:right="432" w:firstLine="0"/>
        <w:jc w:val="both"/>
        <w:rPr>
          <w:sz w:val="24"/>
        </w:rPr>
      </w:pPr>
      <w:r>
        <w:rPr>
          <w:sz w:val="24"/>
        </w:rPr>
        <w:t>Impedimento de licitar e contratar, prevista no art. 156, III, § 4º, da Lei nº 14.133/2021, nos casos relacionados nos subitens 17.1.2 a 17.1.7, quando não se justificar a imposição de penalidade mais grave, e impedirá o responsável de licitar ou contratar no âmbito da</w:t>
      </w:r>
      <w:r>
        <w:rPr>
          <w:spacing w:val="-12"/>
          <w:sz w:val="24"/>
        </w:rPr>
        <w:t> </w:t>
      </w:r>
      <w:r>
        <w:rPr>
          <w:sz w:val="24"/>
        </w:rPr>
        <w:t>Administração Pública direta e indireta do Estado, pelo prazo máximo de 3 (três) anos;</w:t>
      </w:r>
    </w:p>
    <w:p>
      <w:pPr>
        <w:pStyle w:val="ListParagraph"/>
        <w:numPr>
          <w:ilvl w:val="2"/>
          <w:numId w:val="21"/>
        </w:numPr>
        <w:tabs>
          <w:tab w:pos="1109" w:val="left" w:leader="none"/>
        </w:tabs>
        <w:spacing w:line="273" w:lineRule="exact" w:before="114" w:after="0"/>
        <w:ind w:left="1109" w:right="0" w:hanging="660"/>
        <w:jc w:val="both"/>
        <w:rPr>
          <w:sz w:val="24"/>
        </w:rPr>
      </w:pP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para</w:t>
      </w:r>
      <w:r>
        <w:rPr>
          <w:spacing w:val="-2"/>
          <w:sz w:val="24"/>
        </w:rPr>
        <w:t> </w:t>
      </w:r>
      <w:r>
        <w:rPr>
          <w:sz w:val="24"/>
        </w:rPr>
        <w:t>licitar</w:t>
      </w:r>
      <w:r>
        <w:rPr>
          <w:spacing w:val="-2"/>
          <w:sz w:val="24"/>
        </w:rPr>
        <w:t> </w:t>
      </w:r>
      <w:r>
        <w:rPr>
          <w:sz w:val="24"/>
        </w:rPr>
        <w:t>ou</w:t>
      </w:r>
      <w:r>
        <w:rPr>
          <w:spacing w:val="-2"/>
          <w:sz w:val="24"/>
        </w:rPr>
        <w:t> </w:t>
      </w:r>
      <w:r>
        <w:rPr>
          <w:sz w:val="24"/>
        </w:rPr>
        <w:t>contratar,</w:t>
      </w:r>
      <w:r>
        <w:rPr>
          <w:spacing w:val="-2"/>
          <w:sz w:val="24"/>
        </w:rPr>
        <w:t> </w:t>
      </w:r>
      <w:r>
        <w:rPr>
          <w:sz w:val="24"/>
        </w:rPr>
        <w:t>prevista</w:t>
      </w:r>
      <w:r>
        <w:rPr>
          <w:spacing w:val="-1"/>
          <w:sz w:val="24"/>
        </w:rPr>
        <w:t> </w:t>
      </w:r>
      <w:r>
        <w:rPr>
          <w:sz w:val="24"/>
        </w:rPr>
        <w:t>no</w:t>
      </w:r>
      <w:r>
        <w:rPr>
          <w:spacing w:val="-2"/>
          <w:sz w:val="24"/>
        </w:rPr>
        <w:t> </w:t>
      </w:r>
      <w:r>
        <w:rPr>
          <w:sz w:val="24"/>
        </w:rPr>
        <w:t>art.</w:t>
      </w:r>
      <w:r>
        <w:rPr>
          <w:spacing w:val="-2"/>
          <w:sz w:val="24"/>
        </w:rPr>
        <w:t> </w:t>
      </w:r>
      <w:r>
        <w:rPr>
          <w:sz w:val="24"/>
        </w:rPr>
        <w:t>156,</w:t>
      </w:r>
      <w:r>
        <w:rPr>
          <w:spacing w:val="-2"/>
          <w:sz w:val="24"/>
        </w:rPr>
        <w:t> </w:t>
      </w:r>
      <w:r>
        <w:rPr>
          <w:sz w:val="24"/>
        </w:rPr>
        <w:t>IV,</w:t>
      </w:r>
      <w:r>
        <w:rPr>
          <w:spacing w:val="-2"/>
          <w:sz w:val="24"/>
        </w:rPr>
        <w:t> </w:t>
      </w:r>
      <w:r>
        <w:rPr>
          <w:sz w:val="24"/>
        </w:rPr>
        <w:t>§</w:t>
      </w:r>
      <w:r>
        <w:rPr>
          <w:spacing w:val="-2"/>
          <w:sz w:val="24"/>
        </w:rPr>
        <w:t> </w:t>
      </w:r>
      <w:r>
        <w:rPr>
          <w:sz w:val="24"/>
        </w:rPr>
        <w:t>5º,</w:t>
      </w:r>
      <w:r>
        <w:rPr>
          <w:spacing w:val="-2"/>
          <w:sz w:val="24"/>
        </w:rPr>
        <w:t> </w:t>
      </w:r>
      <w:r>
        <w:rPr>
          <w:sz w:val="24"/>
        </w:rPr>
        <w:t>da</w:t>
      </w:r>
      <w:r>
        <w:rPr>
          <w:spacing w:val="-1"/>
          <w:sz w:val="24"/>
        </w:rPr>
        <w:t> </w:t>
      </w:r>
      <w:r>
        <w:rPr>
          <w:sz w:val="24"/>
        </w:rPr>
        <w:t>Lei</w:t>
      </w:r>
      <w:r>
        <w:rPr>
          <w:spacing w:val="-2"/>
          <w:sz w:val="24"/>
        </w:rPr>
        <w:t> </w:t>
      </w:r>
      <w:r>
        <w:rPr>
          <w:sz w:val="24"/>
        </w:rPr>
        <w:t>nº</w:t>
      </w:r>
      <w:r>
        <w:rPr>
          <w:spacing w:val="-2"/>
          <w:sz w:val="24"/>
        </w:rPr>
        <w:t> </w:t>
      </w:r>
      <w:r>
        <w:rPr>
          <w:sz w:val="24"/>
        </w:rPr>
        <w:t>14.133/2021,</w:t>
      </w:r>
      <w:r>
        <w:rPr>
          <w:spacing w:val="-2"/>
          <w:sz w:val="24"/>
        </w:rPr>
        <w:t> </w:t>
      </w:r>
      <w:r>
        <w:rPr>
          <w:sz w:val="24"/>
        </w:rPr>
        <w:t>nos</w:t>
      </w:r>
      <w:r>
        <w:rPr>
          <w:spacing w:val="-2"/>
          <w:sz w:val="24"/>
        </w:rPr>
        <w:t> </w:t>
      </w:r>
      <w:r>
        <w:rPr>
          <w:sz w:val="24"/>
        </w:rPr>
        <w:t>casos</w:t>
      </w:r>
      <w:r>
        <w:rPr>
          <w:spacing w:val="-2"/>
          <w:sz w:val="24"/>
        </w:rPr>
        <w:t> </w:t>
      </w:r>
      <w:r>
        <w:rPr>
          <w:sz w:val="24"/>
        </w:rPr>
        <w:t>relacionados</w:t>
      </w:r>
      <w:r>
        <w:rPr>
          <w:spacing w:val="-2"/>
          <w:sz w:val="24"/>
        </w:rPr>
        <w:t> </w:t>
      </w:r>
      <w:r>
        <w:rPr>
          <w:sz w:val="24"/>
        </w:rPr>
        <w:t>nos</w:t>
      </w:r>
      <w:r>
        <w:rPr>
          <w:spacing w:val="-1"/>
          <w:sz w:val="24"/>
        </w:rPr>
        <w:t> </w:t>
      </w:r>
      <w:r>
        <w:rPr>
          <w:spacing w:val="-2"/>
          <w:sz w:val="24"/>
        </w:rPr>
        <w:t>subitens</w:t>
      </w:r>
    </w:p>
    <w:p>
      <w:pPr>
        <w:pStyle w:val="BodyText"/>
        <w:spacing w:line="235" w:lineRule="auto" w:before="2"/>
        <w:ind w:right="433"/>
        <w:jc w:val="both"/>
      </w:pPr>
      <w:r>
        <w:rPr/>
        <w:t>17.1.8 a 17.1.12, bem como nos demais casos que justifiquem a imposição da penalidade mais grave, que impedirá o responsável de licitar ou contratar no âmbito da Administração Pública direta e indireta de todos os entes federativos, pelo prazo mínimo de 3 (três) anos e máximo de 6 (seis) anos.</w:t>
      </w:r>
    </w:p>
    <w:p>
      <w:pPr>
        <w:pStyle w:val="ListParagraph"/>
        <w:numPr>
          <w:ilvl w:val="1"/>
          <w:numId w:val="21"/>
        </w:numPr>
        <w:tabs>
          <w:tab w:pos="977" w:val="left" w:leader="none"/>
        </w:tabs>
        <w:spacing w:line="235" w:lineRule="auto" w:before="118" w:after="0"/>
        <w:ind w:left="449" w:right="433" w:firstLine="0"/>
        <w:jc w:val="both"/>
        <w:rPr>
          <w:sz w:val="24"/>
        </w:rPr>
      </w:pPr>
      <w:r>
        <w:rPr>
          <w:sz w:val="24"/>
        </w:rPr>
        <w:t>Sem prejuízo da multa administrativa prevista no art. 156, II, § 3º, da Lei nº 14.133/2021, o atraso injustificado no cumprimento das obrigações contratuais sujeitará o</w:t>
      </w:r>
      <w:r>
        <w:rPr>
          <w:spacing w:val="40"/>
          <w:sz w:val="24"/>
        </w:rPr>
        <w:t> </w:t>
      </w:r>
      <w:r>
        <w:rPr>
          <w:sz w:val="24"/>
        </w:rPr>
        <w:t>contratado, independente de notificação, na forma do art. 408 do Código Civil, à multa de mora no percentual de 1% (um por cento) por dia útil que exceder o prazo estipulado, a incidir sobre o valor da nota de empenho ou do saldo não atendido, nos termos </w:t>
      </w:r>
      <w:r>
        <w:rPr>
          <w:sz w:val="24"/>
        </w:rPr>
        <w:t>do art. 227 da Lei estadual nº 287, de 04 de dezembro de 1979, respeitado o limite de 30% (trinta por cento) do valor do Contrato.</w:t>
      </w:r>
    </w:p>
    <w:p>
      <w:pPr>
        <w:pStyle w:val="ListParagraph"/>
        <w:numPr>
          <w:ilvl w:val="2"/>
          <w:numId w:val="21"/>
        </w:numPr>
        <w:tabs>
          <w:tab w:pos="1115" w:val="left" w:leader="none"/>
        </w:tabs>
        <w:spacing w:line="235" w:lineRule="auto" w:before="118" w:after="0"/>
        <w:ind w:left="449" w:right="433" w:firstLine="0"/>
        <w:jc w:val="both"/>
        <w:rPr>
          <w:sz w:val="24"/>
        </w:rPr>
      </w:pPr>
      <w:r>
        <w:rPr>
          <w:sz w:val="24"/>
        </w:rPr>
        <w:t>Em caso de atraso injustificado para apresentação, suplementação ou reposição da garantia, a multa de mora será de 0,07% (sete centésimos por cento) sobre o valor total do Contrato por dia útil que exceder o prazo estipulado até o máximo de 2% (dois por cento).</w:t>
      </w:r>
    </w:p>
    <w:p>
      <w:pPr>
        <w:pStyle w:val="ListParagraph"/>
        <w:numPr>
          <w:ilvl w:val="2"/>
          <w:numId w:val="21"/>
        </w:numPr>
        <w:tabs>
          <w:tab w:pos="1134" w:val="left" w:leader="none"/>
        </w:tabs>
        <w:spacing w:line="235" w:lineRule="auto" w:before="120" w:after="0"/>
        <w:ind w:left="449" w:right="433" w:firstLine="0"/>
        <w:jc w:val="both"/>
        <w:rPr>
          <w:sz w:val="24"/>
        </w:rPr>
      </w:pPr>
      <w:r>
        <w:rPr>
          <w:sz w:val="24"/>
        </w:rPr>
        <w:t>O atraso superior a 25 (vinte e cinco) dias no cumprimento da obrigação prevista no item 17.3.1 autoriza a Administração a promover </w:t>
      </w:r>
      <w:r>
        <w:rPr>
          <w:sz w:val="24"/>
        </w:rPr>
        <w:t>a rescisão contratual por descumprimento ou cumprimento irregular de suas cláusulas.</w:t>
      </w:r>
    </w:p>
    <w:p>
      <w:pPr>
        <w:pStyle w:val="ListParagraph"/>
        <w:numPr>
          <w:ilvl w:val="2"/>
          <w:numId w:val="21"/>
        </w:numPr>
        <w:tabs>
          <w:tab w:pos="1106" w:val="left" w:leader="none"/>
        </w:tabs>
        <w:spacing w:line="235" w:lineRule="auto" w:before="119" w:after="0"/>
        <w:ind w:left="449" w:right="433" w:firstLine="0"/>
        <w:jc w:val="both"/>
        <w:rPr>
          <w:sz w:val="24"/>
        </w:rPr>
      </w:pPr>
      <w:r>
        <w:rPr>
          <w:sz w:val="24"/>
        </w:rPr>
        <w:t>A</w:t>
      </w:r>
      <w:r>
        <w:rPr>
          <w:spacing w:val="-5"/>
          <w:sz w:val="24"/>
        </w:rPr>
        <w:t> </w:t>
      </w:r>
      <w:r>
        <w:rPr>
          <w:sz w:val="24"/>
        </w:rPr>
        <w:t>aplicação de multa de mora não impedirá que a</w:t>
      </w:r>
      <w:r>
        <w:rPr>
          <w:spacing w:val="-5"/>
          <w:sz w:val="24"/>
        </w:rPr>
        <w:t> </w:t>
      </w:r>
      <w:r>
        <w:rPr>
          <w:sz w:val="24"/>
        </w:rPr>
        <w:t>Administração a converta em compensatória e promova a extinção unilateral do </w:t>
      </w:r>
      <w:r>
        <w:rPr>
          <w:sz w:val="24"/>
        </w:rPr>
        <w:t>Contrato com a aplicação cumulada de outras sanções previstas no Contrato.</w:t>
      </w:r>
    </w:p>
    <w:p>
      <w:pPr>
        <w:pStyle w:val="ListParagraph"/>
        <w:numPr>
          <w:ilvl w:val="1"/>
          <w:numId w:val="21"/>
        </w:numPr>
        <w:tabs>
          <w:tab w:pos="944" w:val="left" w:leader="none"/>
        </w:tabs>
        <w:spacing w:line="235" w:lineRule="auto" w:before="119" w:after="0"/>
        <w:ind w:left="449" w:right="433" w:firstLine="0"/>
        <w:jc w:val="both"/>
        <w:rPr>
          <w:sz w:val="24"/>
        </w:rPr>
      </w:pPr>
      <w:r>
        <w:rPr>
          <w:sz w:val="24"/>
        </w:rPr>
        <w:t>No caso de inexecução total ou parcial do objeto, que acarrete a rescisão do Contrato, será automaticamente devida multa compensatória no valor de 20 % do valor do Contrato.</w:t>
      </w:r>
    </w:p>
    <w:p>
      <w:pPr>
        <w:pStyle w:val="ListParagraph"/>
        <w:numPr>
          <w:ilvl w:val="2"/>
          <w:numId w:val="21"/>
        </w:numPr>
        <w:tabs>
          <w:tab w:pos="1131" w:val="left" w:leader="none"/>
        </w:tabs>
        <w:spacing w:line="235" w:lineRule="auto" w:before="119" w:after="0"/>
        <w:ind w:left="449" w:right="433" w:firstLine="0"/>
        <w:jc w:val="both"/>
        <w:rPr>
          <w:sz w:val="24"/>
        </w:rPr>
      </w:pPr>
      <w:r>
        <w:rPr>
          <w:sz w:val="24"/>
        </w:rPr>
        <w:t>A multa compensatória, isoladamente aplicada ou quando somada ao valor da multa moratória convertida, não poderá exceder o limite previsto no art. 412 do Código Civil, ou seja, o valor da obrigação principal.</w:t>
      </w:r>
    </w:p>
    <w:p>
      <w:pPr>
        <w:pStyle w:val="ListParagraph"/>
        <w:numPr>
          <w:ilvl w:val="1"/>
          <w:numId w:val="21"/>
        </w:numPr>
        <w:tabs>
          <w:tab w:pos="929" w:val="left" w:leader="none"/>
        </w:tabs>
        <w:spacing w:line="240" w:lineRule="auto" w:before="114" w:after="0"/>
        <w:ind w:left="929" w:right="0" w:hanging="480"/>
        <w:jc w:val="left"/>
        <w:rPr>
          <w:sz w:val="24"/>
        </w:rPr>
      </w:pPr>
      <w:r>
        <w:rPr>
          <w:sz w:val="24"/>
        </w:rPr>
        <w:t>Na</w:t>
      </w:r>
      <w:r>
        <w:rPr>
          <w:spacing w:val="-2"/>
          <w:sz w:val="24"/>
        </w:rPr>
        <w:t> </w:t>
      </w:r>
      <w:r>
        <w:rPr>
          <w:sz w:val="24"/>
        </w:rPr>
        <w:t>aplicação</w:t>
      </w:r>
      <w:r>
        <w:rPr>
          <w:spacing w:val="-1"/>
          <w:sz w:val="24"/>
        </w:rPr>
        <w:t> </w:t>
      </w:r>
      <w:r>
        <w:rPr>
          <w:sz w:val="24"/>
        </w:rPr>
        <w:t>das</w:t>
      </w:r>
      <w:r>
        <w:rPr>
          <w:spacing w:val="-2"/>
          <w:sz w:val="24"/>
        </w:rPr>
        <w:t> </w:t>
      </w:r>
      <w:r>
        <w:rPr>
          <w:sz w:val="24"/>
        </w:rPr>
        <w:t>sanções</w:t>
      </w:r>
      <w:r>
        <w:rPr>
          <w:spacing w:val="-1"/>
          <w:sz w:val="24"/>
        </w:rPr>
        <w:t> </w:t>
      </w:r>
      <w:r>
        <w:rPr>
          <w:sz w:val="24"/>
        </w:rPr>
        <w:t>serão</w:t>
      </w:r>
      <w:r>
        <w:rPr>
          <w:spacing w:val="-2"/>
          <w:sz w:val="24"/>
        </w:rPr>
        <w:t> </w:t>
      </w:r>
      <w:r>
        <w:rPr>
          <w:sz w:val="24"/>
        </w:rPr>
        <w:t>considerados</w:t>
      </w:r>
      <w:r>
        <w:rPr>
          <w:spacing w:val="-1"/>
          <w:sz w:val="24"/>
        </w:rPr>
        <w:t> </w:t>
      </w:r>
      <w:r>
        <w:rPr>
          <w:sz w:val="24"/>
        </w:rPr>
        <w:t>os</w:t>
      </w:r>
      <w:r>
        <w:rPr>
          <w:spacing w:val="-1"/>
          <w:sz w:val="24"/>
        </w:rPr>
        <w:t> </w:t>
      </w:r>
      <w:r>
        <w:rPr>
          <w:sz w:val="24"/>
        </w:rPr>
        <w:t>seguintes</w:t>
      </w:r>
      <w:r>
        <w:rPr>
          <w:spacing w:val="-2"/>
          <w:sz w:val="24"/>
        </w:rPr>
        <w:t> </w:t>
      </w:r>
      <w:r>
        <w:rPr>
          <w:sz w:val="24"/>
        </w:rPr>
        <w:t>requisitos,</w:t>
      </w:r>
      <w:r>
        <w:rPr>
          <w:spacing w:val="-1"/>
          <w:sz w:val="24"/>
        </w:rPr>
        <w:t> </w:t>
      </w:r>
      <w:r>
        <w:rPr>
          <w:sz w:val="24"/>
        </w:rPr>
        <w:t>previstos</w:t>
      </w:r>
      <w:r>
        <w:rPr>
          <w:spacing w:val="-2"/>
          <w:sz w:val="24"/>
        </w:rPr>
        <w:t> </w:t>
      </w:r>
      <w:r>
        <w:rPr>
          <w:sz w:val="24"/>
        </w:rPr>
        <w:t>no</w:t>
      </w:r>
      <w:r>
        <w:rPr>
          <w:spacing w:val="-1"/>
          <w:sz w:val="24"/>
        </w:rPr>
        <w:t> </w:t>
      </w:r>
      <w:r>
        <w:rPr>
          <w:sz w:val="24"/>
        </w:rPr>
        <w:t>art.</w:t>
      </w:r>
      <w:r>
        <w:rPr>
          <w:spacing w:val="-1"/>
          <w:sz w:val="24"/>
        </w:rPr>
        <w:t> </w:t>
      </w:r>
      <w:r>
        <w:rPr>
          <w:sz w:val="24"/>
        </w:rPr>
        <w:t>156,</w:t>
      </w:r>
      <w:r>
        <w:rPr>
          <w:spacing w:val="-2"/>
          <w:sz w:val="24"/>
        </w:rPr>
        <w:t> </w:t>
      </w:r>
      <w:r>
        <w:rPr>
          <w:sz w:val="24"/>
        </w:rPr>
        <w:t>§</w:t>
      </w:r>
      <w:r>
        <w:rPr>
          <w:spacing w:val="-1"/>
          <w:sz w:val="24"/>
        </w:rPr>
        <w:t> </w:t>
      </w:r>
      <w:r>
        <w:rPr>
          <w:sz w:val="24"/>
        </w:rPr>
        <w:t>1º,</w:t>
      </w:r>
      <w:r>
        <w:rPr>
          <w:spacing w:val="-2"/>
          <w:sz w:val="24"/>
        </w:rPr>
        <w:t> </w:t>
      </w:r>
      <w:r>
        <w:rPr>
          <w:sz w:val="24"/>
        </w:rPr>
        <w:t>incisos</w:t>
      </w:r>
      <w:r>
        <w:rPr>
          <w:spacing w:val="-1"/>
          <w:sz w:val="24"/>
        </w:rPr>
        <w:t> </w:t>
      </w:r>
      <w:r>
        <w:rPr>
          <w:sz w:val="24"/>
        </w:rPr>
        <w:t>I</w:t>
      </w:r>
      <w:r>
        <w:rPr>
          <w:spacing w:val="-2"/>
          <w:sz w:val="24"/>
        </w:rPr>
        <w:t> </w:t>
      </w:r>
      <w:r>
        <w:rPr>
          <w:sz w:val="24"/>
        </w:rPr>
        <w:t>a</w:t>
      </w:r>
      <w:r>
        <w:rPr>
          <w:spacing w:val="-6"/>
          <w:sz w:val="24"/>
        </w:rPr>
        <w:t> </w:t>
      </w:r>
      <w:r>
        <w:rPr>
          <w:sz w:val="24"/>
        </w:rPr>
        <w:t>V,</w:t>
      </w:r>
      <w:r>
        <w:rPr>
          <w:spacing w:val="-1"/>
          <w:sz w:val="24"/>
        </w:rPr>
        <w:t> </w:t>
      </w:r>
      <w:r>
        <w:rPr>
          <w:sz w:val="24"/>
        </w:rPr>
        <w:t>da</w:t>
      </w:r>
      <w:r>
        <w:rPr>
          <w:spacing w:val="-2"/>
          <w:sz w:val="24"/>
        </w:rPr>
        <w:t> </w:t>
      </w:r>
      <w:r>
        <w:rPr>
          <w:sz w:val="24"/>
        </w:rPr>
        <w:t>Lei</w:t>
      </w:r>
      <w:r>
        <w:rPr>
          <w:spacing w:val="-1"/>
          <w:sz w:val="24"/>
        </w:rPr>
        <w:t> </w:t>
      </w:r>
      <w:r>
        <w:rPr>
          <w:sz w:val="24"/>
        </w:rPr>
        <w:t>nº</w:t>
      </w:r>
      <w:r>
        <w:rPr>
          <w:spacing w:val="-1"/>
          <w:sz w:val="24"/>
        </w:rPr>
        <w:t> </w:t>
      </w:r>
      <w:r>
        <w:rPr>
          <w:spacing w:val="-2"/>
          <w:sz w:val="24"/>
        </w:rPr>
        <w:t>14.133/2021:</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a natureza e a gravidade da infração </w:t>
      </w:r>
      <w:r>
        <w:rPr>
          <w:spacing w:val="-2"/>
          <w:sz w:val="24"/>
        </w:rPr>
        <w:t>cometida;</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as peculiaridades do caso </w:t>
      </w:r>
      <w:r>
        <w:rPr>
          <w:spacing w:val="-2"/>
          <w:sz w:val="24"/>
        </w:rPr>
        <w:t>concreto;</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as circunstâncias agravantes ou atenuantes, observadas aquelas previstas nos arts. 71 e 72 da Lei n° 5.427, de 1º de abril de </w:t>
      </w:r>
      <w:r>
        <w:rPr>
          <w:spacing w:val="-2"/>
          <w:sz w:val="24"/>
        </w:rPr>
        <w:t>2009;</w:t>
      </w:r>
    </w:p>
    <w:p>
      <w:pPr>
        <w:pStyle w:val="ListParagraph"/>
        <w:numPr>
          <w:ilvl w:val="2"/>
          <w:numId w:val="21"/>
        </w:numPr>
        <w:tabs>
          <w:tab w:pos="1109" w:val="left" w:leader="none"/>
        </w:tabs>
        <w:spacing w:line="240" w:lineRule="auto" w:before="115" w:after="0"/>
        <w:ind w:left="1109" w:right="0" w:hanging="660"/>
        <w:jc w:val="left"/>
        <w:rPr>
          <w:sz w:val="24"/>
        </w:rPr>
      </w:pPr>
      <w:r>
        <w:rPr>
          <w:sz w:val="24"/>
        </w:rPr>
        <w:t>os danos que dela provierem para a</w:t>
      </w:r>
      <w:r>
        <w:rPr>
          <w:spacing w:val="-14"/>
          <w:sz w:val="24"/>
        </w:rPr>
        <w:t> </w:t>
      </w:r>
      <w:r>
        <w:rPr>
          <w:sz w:val="24"/>
        </w:rPr>
        <w:t>Administração </w:t>
      </w:r>
      <w:r>
        <w:rPr>
          <w:spacing w:val="-2"/>
          <w:sz w:val="24"/>
        </w:rPr>
        <w:t>Pública;</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a</w:t>
      </w:r>
      <w:r>
        <w:rPr>
          <w:spacing w:val="-1"/>
          <w:sz w:val="24"/>
        </w:rPr>
        <w:t> </w:t>
      </w:r>
      <w:r>
        <w:rPr>
          <w:sz w:val="24"/>
        </w:rPr>
        <w:t>implantação ou o</w:t>
      </w:r>
      <w:r>
        <w:rPr>
          <w:spacing w:val="-1"/>
          <w:sz w:val="24"/>
        </w:rPr>
        <w:t> </w:t>
      </w:r>
      <w:r>
        <w:rPr>
          <w:sz w:val="24"/>
        </w:rPr>
        <w:t>aperfeiçoamento de programa</w:t>
      </w:r>
      <w:r>
        <w:rPr>
          <w:spacing w:val="-1"/>
          <w:sz w:val="24"/>
        </w:rPr>
        <w:t> </w:t>
      </w:r>
      <w:r>
        <w:rPr>
          <w:sz w:val="24"/>
        </w:rPr>
        <w:t>de integridade, conforme</w:t>
      </w:r>
      <w:r>
        <w:rPr>
          <w:spacing w:val="-1"/>
          <w:sz w:val="24"/>
        </w:rPr>
        <w:t> </w:t>
      </w:r>
      <w:r>
        <w:rPr>
          <w:sz w:val="24"/>
        </w:rPr>
        <w:t>normas e orientações</w:t>
      </w:r>
      <w:r>
        <w:rPr>
          <w:spacing w:val="-1"/>
          <w:sz w:val="24"/>
        </w:rPr>
        <w:t> </w:t>
      </w:r>
      <w:r>
        <w:rPr>
          <w:sz w:val="24"/>
        </w:rPr>
        <w:t>dos órgãos de </w:t>
      </w:r>
      <w:r>
        <w:rPr>
          <w:spacing w:val="-2"/>
          <w:sz w:val="24"/>
        </w:rPr>
        <w:t>controle.</w:t>
      </w:r>
    </w:p>
    <w:p>
      <w:pPr>
        <w:pStyle w:val="ListParagraph"/>
        <w:numPr>
          <w:ilvl w:val="1"/>
          <w:numId w:val="21"/>
        </w:numPr>
        <w:tabs>
          <w:tab w:pos="915" w:val="left" w:leader="none"/>
        </w:tabs>
        <w:spacing w:line="240" w:lineRule="auto" w:before="114" w:after="0"/>
        <w:ind w:left="915" w:right="0" w:hanging="466"/>
        <w:jc w:val="left"/>
        <w:rPr>
          <w:sz w:val="24"/>
        </w:rPr>
      </w:pPr>
      <w:r>
        <w:rPr>
          <w:sz w:val="24"/>
        </w:rPr>
        <w:t>A</w:t>
      </w:r>
      <w:r>
        <w:rPr>
          <w:spacing w:val="-15"/>
          <w:sz w:val="24"/>
        </w:rPr>
        <w:t> </w:t>
      </w:r>
      <w:r>
        <w:rPr>
          <w:sz w:val="24"/>
        </w:rPr>
        <w:t>imposição das penalidades</w:t>
      </w:r>
      <w:r>
        <w:rPr>
          <w:spacing w:val="-1"/>
          <w:sz w:val="24"/>
        </w:rPr>
        <w:t> </w:t>
      </w:r>
      <w:r>
        <w:rPr>
          <w:sz w:val="24"/>
        </w:rPr>
        <w:t>é de competência</w:t>
      </w:r>
      <w:r>
        <w:rPr>
          <w:spacing w:val="-1"/>
          <w:sz w:val="24"/>
        </w:rPr>
        <w:t> </w:t>
      </w:r>
      <w:r>
        <w:rPr>
          <w:sz w:val="24"/>
        </w:rPr>
        <w:t>exclusiva do órgão ou</w:t>
      </w:r>
      <w:r>
        <w:rPr>
          <w:spacing w:val="-1"/>
          <w:sz w:val="24"/>
        </w:rPr>
        <w:t> </w:t>
      </w:r>
      <w:r>
        <w:rPr>
          <w:sz w:val="24"/>
        </w:rPr>
        <w:t>entidade contratante, sendo</w:t>
      </w:r>
      <w:r>
        <w:rPr>
          <w:spacing w:val="-1"/>
          <w:sz w:val="24"/>
        </w:rPr>
        <w:t> </w:t>
      </w:r>
      <w:r>
        <w:rPr>
          <w:sz w:val="24"/>
        </w:rPr>
        <w:t>competentes para sua </w:t>
      </w:r>
      <w:r>
        <w:rPr>
          <w:spacing w:val="-2"/>
          <w:sz w:val="24"/>
        </w:rPr>
        <w:t>aplicação:</w:t>
      </w:r>
    </w:p>
    <w:p>
      <w:pPr>
        <w:pStyle w:val="ListParagraph"/>
        <w:numPr>
          <w:ilvl w:val="0"/>
          <w:numId w:val="23"/>
        </w:numPr>
        <w:tabs>
          <w:tab w:pos="695" w:val="left" w:leader="none"/>
        </w:tabs>
        <w:spacing w:line="240" w:lineRule="auto" w:before="114" w:after="0"/>
        <w:ind w:left="695" w:right="0" w:hanging="246"/>
        <w:jc w:val="left"/>
        <w:rPr>
          <w:sz w:val="24"/>
        </w:rPr>
      </w:pPr>
      <w:r>
        <w:rPr>
          <w:sz w:val="24"/>
        </w:rPr>
        <w:t>as sanções previstas nos itens 17.2.1, 17.2.2 e 17.2.3 serão impostas pelo Ordenador de </w:t>
      </w:r>
      <w:r>
        <w:rPr>
          <w:spacing w:val="-2"/>
          <w:sz w:val="24"/>
        </w:rPr>
        <w:t>Despesa;</w:t>
      </w:r>
    </w:p>
    <w:p>
      <w:pPr>
        <w:pStyle w:val="ListParagraph"/>
        <w:numPr>
          <w:ilvl w:val="0"/>
          <w:numId w:val="23"/>
        </w:numPr>
        <w:tabs>
          <w:tab w:pos="708" w:val="left" w:leader="none"/>
        </w:tabs>
        <w:spacing w:line="240" w:lineRule="auto" w:before="114" w:after="0"/>
        <w:ind w:left="708" w:right="0" w:hanging="259"/>
        <w:jc w:val="left"/>
        <w:rPr>
          <w:sz w:val="24"/>
        </w:rPr>
      </w:pPr>
      <w:r>
        <w:rPr>
          <w:sz w:val="24"/>
        </w:rPr>
        <w:t>a aplicação da sanção prevista no item 17.2.4, na forma do art. 156, § 6º, I, da Lei nº 14.133/2021, é de competência </w:t>
      </w:r>
      <w:r>
        <w:rPr>
          <w:spacing w:val="-2"/>
          <w:sz w:val="24"/>
        </w:rPr>
        <w:t>exclusiva:</w:t>
      </w:r>
    </w:p>
    <w:p>
      <w:pPr>
        <w:pStyle w:val="ListParagraph"/>
        <w:numPr>
          <w:ilvl w:val="1"/>
          <w:numId w:val="23"/>
        </w:numPr>
        <w:tabs>
          <w:tab w:pos="888" w:val="left" w:leader="none"/>
        </w:tabs>
        <w:spacing w:line="240" w:lineRule="auto" w:before="114" w:after="0"/>
        <w:ind w:left="888" w:right="0" w:hanging="439"/>
        <w:jc w:val="left"/>
        <w:rPr>
          <w:sz w:val="24"/>
        </w:rPr>
      </w:pPr>
      <w:r>
        <w:rPr>
          <w:sz w:val="24"/>
        </w:rPr>
        <w:t>em se tratando de contratação realizada pela</w:t>
      </w:r>
      <w:r>
        <w:rPr>
          <w:spacing w:val="-14"/>
          <w:sz w:val="24"/>
        </w:rPr>
        <w:t> </w:t>
      </w:r>
      <w:r>
        <w:rPr>
          <w:sz w:val="24"/>
        </w:rPr>
        <w:t>Administração Pública direta, do Secretário de Estado; </w:t>
      </w:r>
      <w:r>
        <w:rPr>
          <w:spacing w:val="-5"/>
          <w:sz w:val="24"/>
        </w:rPr>
        <w:t>ou</w:t>
      </w:r>
    </w:p>
    <w:p>
      <w:pPr>
        <w:pStyle w:val="ListParagraph"/>
        <w:numPr>
          <w:ilvl w:val="1"/>
          <w:numId w:val="23"/>
        </w:numPr>
        <w:tabs>
          <w:tab w:pos="888" w:val="left" w:leader="none"/>
        </w:tabs>
        <w:spacing w:line="240" w:lineRule="auto" w:before="114" w:after="0"/>
        <w:ind w:left="888" w:right="0" w:hanging="439"/>
        <w:jc w:val="left"/>
        <w:rPr>
          <w:sz w:val="24"/>
        </w:rPr>
      </w:pPr>
      <w:r>
        <w:rPr>
          <w:sz w:val="24"/>
        </w:rPr>
        <w:t>em se tratando de contratação realizada pela</w:t>
      </w:r>
      <w:r>
        <w:rPr>
          <w:spacing w:val="-14"/>
          <w:sz w:val="24"/>
        </w:rPr>
        <w:t> </w:t>
      </w:r>
      <w:r>
        <w:rPr>
          <w:sz w:val="24"/>
        </w:rPr>
        <w:t>Administração Pública Indireta (fundação e autarquia), da autoridade máxima da </w:t>
      </w:r>
      <w:r>
        <w:rPr>
          <w:spacing w:val="-2"/>
          <w:sz w:val="24"/>
        </w:rPr>
        <w:t>entidade.</w:t>
      </w:r>
    </w:p>
    <w:p>
      <w:pPr>
        <w:pStyle w:val="ListParagraph"/>
        <w:numPr>
          <w:ilvl w:val="1"/>
          <w:numId w:val="21"/>
        </w:numPr>
        <w:tabs>
          <w:tab w:pos="937" w:val="left" w:leader="none"/>
        </w:tabs>
        <w:spacing w:line="235" w:lineRule="auto" w:before="118" w:after="0"/>
        <w:ind w:left="449" w:right="433" w:firstLine="0"/>
        <w:jc w:val="both"/>
        <w:rPr>
          <w:sz w:val="24"/>
        </w:rPr>
      </w:pPr>
      <w:r>
        <w:rPr>
          <w:sz w:val="24"/>
        </w:rPr>
        <w:t>A aplicação de quaisquer das penalidades administrativas realizar-se-á em processo administrativo que assegurará o contraditório e a </w:t>
      </w:r>
      <w:r>
        <w:rPr>
          <w:sz w:val="24"/>
        </w:rPr>
        <w:t>ampla defesa ao licitante ou contratado, devendo ser observado o procedimento previsto na Lei nº 14.133/2021, e, subsidiariamente, na Lei nº 5.427/2009.</w:t>
      </w:r>
    </w:p>
    <w:p>
      <w:pPr>
        <w:pStyle w:val="ListParagraph"/>
        <w:numPr>
          <w:ilvl w:val="2"/>
          <w:numId w:val="21"/>
        </w:numPr>
        <w:tabs>
          <w:tab w:pos="1103" w:val="left" w:leader="none"/>
        </w:tabs>
        <w:spacing w:line="235" w:lineRule="auto" w:before="119" w:after="0"/>
        <w:ind w:left="449" w:right="433" w:firstLine="0"/>
        <w:jc w:val="both"/>
        <w:rPr>
          <w:sz w:val="24"/>
        </w:rPr>
      </w:pPr>
      <w:r>
        <w:rPr>
          <w:sz w:val="24"/>
        </w:rPr>
        <w:t>A</w:t>
      </w:r>
      <w:r>
        <w:rPr>
          <w:spacing w:val="-8"/>
          <w:sz w:val="24"/>
        </w:rPr>
        <w:t> </w:t>
      </w:r>
      <w:r>
        <w:rPr>
          <w:sz w:val="24"/>
        </w:rPr>
        <w:t>aplicação de sanção será antecedida de intimação do licitante ou contratado, que indicará a infração cometida, os fatos, os dispositivos </w:t>
      </w:r>
      <w:r>
        <w:rPr>
          <w:sz w:val="24"/>
        </w:rPr>
        <w:t>do Edital e/ou do Contrato infringidos e os fundamentos legais pertinentes, a penalidade que se pretende imputar e o respectivo prazo e/ou valor, se for o caso, assim como o prazo e o local para a apresentação da defesa, com a possibilidade de produção de provas.</w:t>
      </w:r>
    </w:p>
    <w:p>
      <w:pPr>
        <w:pStyle w:val="ListParagraph"/>
        <w:numPr>
          <w:ilvl w:val="2"/>
          <w:numId w:val="21"/>
        </w:numPr>
        <w:tabs>
          <w:tab w:pos="1095" w:val="left" w:leader="none"/>
        </w:tabs>
        <w:spacing w:line="240" w:lineRule="auto" w:before="114" w:after="0"/>
        <w:ind w:left="1095" w:right="0" w:hanging="646"/>
        <w:jc w:val="both"/>
        <w:rPr>
          <w:sz w:val="24"/>
        </w:rPr>
      </w:pPr>
      <w:r>
        <w:rPr>
          <w:sz w:val="24"/>
        </w:rPr>
        <w:t>A</w:t>
      </w:r>
      <w:r>
        <w:rPr>
          <w:spacing w:val="-14"/>
          <w:sz w:val="24"/>
        </w:rPr>
        <w:t> </w:t>
      </w:r>
      <w:r>
        <w:rPr>
          <w:sz w:val="24"/>
        </w:rPr>
        <w:t>defesa prévia do licitante ou contratado será exercida no prazo </w:t>
      </w:r>
      <w:r>
        <w:rPr>
          <w:spacing w:val="-5"/>
          <w:sz w:val="24"/>
        </w:rPr>
        <w:t>de:</w:t>
      </w:r>
    </w:p>
    <w:p>
      <w:pPr>
        <w:pStyle w:val="ListParagraph"/>
        <w:numPr>
          <w:ilvl w:val="0"/>
          <w:numId w:val="24"/>
        </w:numPr>
        <w:tabs>
          <w:tab w:pos="695" w:val="left" w:leader="none"/>
        </w:tabs>
        <w:spacing w:line="240" w:lineRule="auto" w:before="114" w:after="0"/>
        <w:ind w:left="695" w:right="0" w:hanging="246"/>
        <w:jc w:val="both"/>
        <w:rPr>
          <w:sz w:val="24"/>
        </w:rPr>
      </w:pPr>
      <w:r>
        <w:rPr>
          <w:sz w:val="24"/>
        </w:rPr>
        <w:t>15 (quinze) dias úteis, no caso da aplicação das sanções previstas nos itens 17.2.1 e 17.2.2, contado da data da </w:t>
      </w:r>
      <w:r>
        <w:rPr>
          <w:spacing w:val="-2"/>
          <w:sz w:val="24"/>
        </w:rPr>
        <w:t>intimação;</w:t>
      </w:r>
    </w:p>
    <w:p>
      <w:pPr>
        <w:pStyle w:val="ListParagraph"/>
        <w:numPr>
          <w:ilvl w:val="0"/>
          <w:numId w:val="24"/>
        </w:numPr>
        <w:tabs>
          <w:tab w:pos="756" w:val="left" w:leader="none"/>
        </w:tabs>
        <w:spacing w:line="235" w:lineRule="auto" w:before="119" w:after="0"/>
        <w:ind w:left="449" w:right="432" w:firstLine="0"/>
        <w:jc w:val="both"/>
        <w:rPr>
          <w:sz w:val="24"/>
        </w:rPr>
      </w:pPr>
      <w:r>
        <w:rPr>
          <w:sz w:val="24"/>
        </w:rPr>
        <w:t>15 (quinze) dias úteis, no caso de aplicação das sanções previstas nos itens 17.2.3 e 17.2.4, contado da data da intimação, observado o procedimento estabelecido no art. 158 da Lei nº 14.133/2021.</w:t>
      </w:r>
    </w:p>
    <w:p>
      <w:pPr>
        <w:pStyle w:val="ListParagraph"/>
        <w:numPr>
          <w:ilvl w:val="2"/>
          <w:numId w:val="21"/>
        </w:numPr>
        <w:tabs>
          <w:tab w:pos="1161" w:val="left" w:leader="none"/>
        </w:tabs>
        <w:spacing w:line="235" w:lineRule="auto" w:before="119" w:after="0"/>
        <w:ind w:left="449" w:right="433" w:firstLine="0"/>
        <w:jc w:val="both"/>
        <w:rPr>
          <w:sz w:val="24"/>
        </w:rPr>
      </w:pPr>
      <w:r>
        <w:rPr>
          <w:sz w:val="24"/>
        </w:rPr>
        <w:t>Será emitida decisão conclusiva sobre a aplicação ou não da sanção, pela autoridade competente, devendo ser apresentada a </w:t>
      </w:r>
      <w:r>
        <w:rPr>
          <w:sz w:val="24"/>
        </w:rPr>
        <w:t>devida motivação, com a demonstração dos fatos e dos respectivos fundamentos jurídicos.</w:t>
      </w:r>
    </w:p>
    <w:p>
      <w:pPr>
        <w:pStyle w:val="ListParagraph"/>
        <w:numPr>
          <w:ilvl w:val="1"/>
          <w:numId w:val="21"/>
        </w:numPr>
        <w:tabs>
          <w:tab w:pos="915" w:val="left" w:leader="none"/>
        </w:tabs>
        <w:spacing w:line="240" w:lineRule="auto" w:before="115" w:after="0"/>
        <w:ind w:left="915" w:right="0" w:hanging="466"/>
        <w:jc w:val="both"/>
        <w:rPr>
          <w:sz w:val="24"/>
        </w:rPr>
      </w:pPr>
      <w:r>
        <w:rPr>
          <w:sz w:val="24"/>
        </w:rPr>
        <w:t>A</w:t>
      </w:r>
      <w:r>
        <w:rPr>
          <w:spacing w:val="-14"/>
          <w:sz w:val="24"/>
        </w:rPr>
        <w:t> </w:t>
      </w:r>
      <w:r>
        <w:rPr>
          <w:sz w:val="24"/>
        </w:rPr>
        <w:t>aplicação das sanções previstas no Edital e no Contrato não exclui, em hipótese </w:t>
      </w:r>
      <w:r>
        <w:rPr>
          <w:spacing w:val="-2"/>
          <w:sz w:val="24"/>
        </w:rPr>
        <w:t>alguma:</w:t>
      </w:r>
    </w:p>
    <w:p>
      <w:pPr>
        <w:pStyle w:val="ListParagraph"/>
        <w:numPr>
          <w:ilvl w:val="0"/>
          <w:numId w:val="25"/>
        </w:numPr>
        <w:tabs>
          <w:tab w:pos="718" w:val="left" w:leader="none"/>
        </w:tabs>
        <w:spacing w:line="235" w:lineRule="auto" w:before="118" w:after="0"/>
        <w:ind w:left="449" w:right="433" w:firstLine="0"/>
        <w:jc w:val="both"/>
        <w:rPr>
          <w:sz w:val="24"/>
        </w:rPr>
      </w:pPr>
      <w:r>
        <w:rPr>
          <w:sz w:val="24"/>
        </w:rPr>
        <w:t>a obrigação de reparação integral do dano causado à Administração Pública, na forma do art. 156, § 9º, da Lei nº 14.133/2021 e do art. </w:t>
      </w:r>
      <w:r>
        <w:rPr>
          <w:sz w:val="24"/>
        </w:rPr>
        <w:t>416, parágrafo único, do Código Civil; e</w:t>
      </w:r>
    </w:p>
    <w:p>
      <w:pPr>
        <w:pStyle w:val="ListParagraph"/>
        <w:numPr>
          <w:ilvl w:val="0"/>
          <w:numId w:val="25"/>
        </w:numPr>
        <w:tabs>
          <w:tab w:pos="719" w:val="left" w:leader="none"/>
        </w:tabs>
        <w:spacing w:line="235" w:lineRule="auto" w:before="119" w:after="0"/>
        <w:ind w:left="449" w:right="433" w:firstLine="0"/>
        <w:jc w:val="both"/>
        <w:rPr>
          <w:sz w:val="24"/>
        </w:rPr>
      </w:pPr>
      <w:r>
        <w:rPr>
          <w:sz w:val="24"/>
        </w:rPr>
        <w:t>a possibilidade de rescisão administrativa do Contrato, na forma dos arts. 138 e 139 da Lei nº 14.133/2021, garantido o contraditório e a </w:t>
      </w:r>
      <w:r>
        <w:rPr>
          <w:sz w:val="24"/>
        </w:rPr>
        <w:t>ampla </w:t>
      </w:r>
      <w:r>
        <w:rPr>
          <w:spacing w:val="-2"/>
          <w:sz w:val="24"/>
        </w:rPr>
        <w:t>defesa.</w:t>
      </w:r>
    </w:p>
    <w:p>
      <w:pPr>
        <w:pStyle w:val="ListParagraph"/>
        <w:numPr>
          <w:ilvl w:val="2"/>
          <w:numId w:val="21"/>
        </w:numPr>
        <w:tabs>
          <w:tab w:pos="1095" w:val="left" w:leader="none"/>
        </w:tabs>
        <w:spacing w:line="240" w:lineRule="auto" w:before="115" w:after="0"/>
        <w:ind w:left="1095" w:right="0" w:hanging="646"/>
        <w:jc w:val="both"/>
        <w:rPr>
          <w:sz w:val="24"/>
        </w:rPr>
      </w:pPr>
      <w:r>
        <w:rPr>
          <w:sz w:val="24"/>
        </w:rPr>
        <w:t>Aplica-se o disposto na alínea a do item 17.8 à multa compensatória, nos termos do parágrafo único do art. 416 do Código </w:t>
      </w:r>
      <w:r>
        <w:rPr>
          <w:spacing w:val="-2"/>
          <w:sz w:val="24"/>
        </w:rPr>
        <w:t>Civil.</w:t>
      </w:r>
    </w:p>
    <w:p>
      <w:pPr>
        <w:pStyle w:val="ListParagraph"/>
        <w:numPr>
          <w:ilvl w:val="1"/>
          <w:numId w:val="21"/>
        </w:numPr>
        <w:tabs>
          <w:tab w:pos="955" w:val="left" w:leader="none"/>
        </w:tabs>
        <w:spacing w:line="235" w:lineRule="auto" w:before="118" w:after="0"/>
        <w:ind w:left="449" w:right="433" w:firstLine="0"/>
        <w:jc w:val="both"/>
        <w:rPr>
          <w:sz w:val="24"/>
        </w:rPr>
      </w:pPr>
      <w:r>
        <w:rPr>
          <w:sz w:val="24"/>
        </w:rPr>
        <w:t>As sanções de impedimento de licitar e contratar e de declaração de inidoneidade para licitar ou contratar são passíveis de reabilitação, observados os requisitos estabelecidos no art. 163 da Lei nº 14.133/2021.</w:t>
      </w:r>
    </w:p>
    <w:p>
      <w:pPr>
        <w:pStyle w:val="ListParagraph"/>
        <w:numPr>
          <w:ilvl w:val="1"/>
          <w:numId w:val="21"/>
        </w:numPr>
        <w:tabs>
          <w:tab w:pos="1062" w:val="left" w:leader="none"/>
        </w:tabs>
        <w:spacing w:line="235" w:lineRule="auto" w:before="119" w:after="0"/>
        <w:ind w:left="449" w:right="433" w:firstLine="0"/>
        <w:jc w:val="both"/>
        <w:rPr>
          <w:sz w:val="24"/>
        </w:rPr>
      </w:pPr>
      <w:r>
        <w:rPr>
          <w:sz w:val="24"/>
        </w:rPr>
        <w:t>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w:t>
      </w:r>
      <w:r>
        <w:rPr>
          <w:sz w:val="24"/>
        </w:rPr>
        <w:t>empresa</w:t>
      </w:r>
      <w:r>
        <w:rPr>
          <w:spacing w:val="40"/>
          <w:sz w:val="24"/>
        </w:rPr>
        <w:t> </w:t>
      </w:r>
      <w:r>
        <w:rPr>
          <w:sz w:val="24"/>
        </w:rPr>
        <w:t>deverão ser remetidas à autoridade competente, com despacho fundamentado, para ciência e decisão sobre a eventual instauração de investigação preliminar ou Processo Administrativo de Responsabilização – PAR.</w:t>
      </w:r>
    </w:p>
    <w:p>
      <w:pPr>
        <w:pStyle w:val="ListParagraph"/>
        <w:numPr>
          <w:ilvl w:val="2"/>
          <w:numId w:val="21"/>
        </w:numPr>
        <w:tabs>
          <w:tab w:pos="1231" w:val="left" w:leader="none"/>
        </w:tabs>
        <w:spacing w:line="235" w:lineRule="auto" w:before="119" w:after="0"/>
        <w:ind w:left="449" w:right="433" w:firstLine="0"/>
        <w:jc w:val="both"/>
        <w:rPr>
          <w:sz w:val="24"/>
        </w:rPr>
      </w:pPr>
      <w:r>
        <w:rPr>
          <w:sz w:val="24"/>
        </w:rPr>
        <w:t>A apuração e o julgamento das demais infrações administrativas não consideradas como ato lesivo à Administração Pública nacional, </w:t>
      </w:r>
      <w:r>
        <w:rPr>
          <w:sz w:val="24"/>
        </w:rPr>
        <w:t>nos termos da Lei nº 12.846/2013, seguirão seu rito normal na unidade administrativa.</w:t>
      </w:r>
    </w:p>
    <w:p>
      <w:pPr>
        <w:pStyle w:val="ListParagraph"/>
        <w:spacing w:after="0" w:line="235" w:lineRule="auto"/>
        <w:jc w:val="both"/>
        <w:rPr>
          <w:sz w:val="24"/>
        </w:rPr>
        <w:sectPr>
          <w:pgSz w:w="15840" w:h="24480"/>
          <w:pgMar w:top="480" w:bottom="280" w:left="360" w:right="360"/>
        </w:sectPr>
      </w:pPr>
    </w:p>
    <w:p>
      <w:pPr>
        <w:pStyle w:val="ListParagraph"/>
        <w:numPr>
          <w:ilvl w:val="2"/>
          <w:numId w:val="21"/>
        </w:numPr>
        <w:tabs>
          <w:tab w:pos="1251" w:val="left" w:leader="none"/>
        </w:tabs>
        <w:spacing w:line="235" w:lineRule="auto" w:before="80" w:after="0"/>
        <w:ind w:left="449" w:right="433" w:firstLine="0"/>
        <w:jc w:val="both"/>
        <w:rPr>
          <w:sz w:val="24"/>
        </w:rPr>
      </w:pPr>
      <w:r>
        <w:rPr>
          <w:sz w:val="24"/>
        </w:rPr>
        <w:t>O processamento do PAR não interfere no seguimento regular dos processos administrativos específicos para apuração da ocorrência de danos e prejuízos à Administração Pública Estadual resultantes de ato lesivo cometido por pessoa jurídica, com ou sem a participação de agente </w:t>
      </w:r>
      <w:r>
        <w:rPr>
          <w:spacing w:val="-2"/>
          <w:sz w:val="24"/>
        </w:rPr>
        <w:t>público.</w:t>
      </w:r>
    </w:p>
    <w:p>
      <w:pPr>
        <w:pStyle w:val="ListParagraph"/>
        <w:numPr>
          <w:ilvl w:val="3"/>
          <w:numId w:val="21"/>
        </w:numPr>
        <w:tabs>
          <w:tab w:pos="1411" w:val="left" w:leader="none"/>
        </w:tabs>
        <w:spacing w:line="235" w:lineRule="auto" w:before="119" w:after="0"/>
        <w:ind w:left="449" w:right="433" w:firstLine="0"/>
        <w:jc w:val="both"/>
        <w:rPr>
          <w:sz w:val="24"/>
        </w:rPr>
      </w:pPr>
      <w:r>
        <w:rPr>
          <w:sz w:val="24"/>
        </w:rPr>
        <w:t>Caso seja possível, a apuração deverá ser promovida em conjunto no PAR, na forma do art. 33, § 1º, do Decreto nº 46.366, de 19 de julho de 2018.</w:t>
      </w:r>
    </w:p>
    <w:p>
      <w:pPr>
        <w:pStyle w:val="ListParagraph"/>
        <w:numPr>
          <w:ilvl w:val="1"/>
          <w:numId w:val="21"/>
        </w:numPr>
        <w:tabs>
          <w:tab w:pos="1075" w:val="left" w:leader="none"/>
        </w:tabs>
        <w:spacing w:line="235" w:lineRule="auto" w:before="119" w:after="0"/>
        <w:ind w:left="449" w:right="433" w:firstLine="0"/>
        <w:jc w:val="both"/>
        <w:rPr>
          <w:sz w:val="24"/>
        </w:rPr>
      </w:pPr>
      <w:r>
        <w:rPr>
          <w:sz w:val="24"/>
        </w:rPr>
        <w:t>Na hipótese de abertura de processo administrativo destinado a apuração de fatos e, se for o caso, aplicação de sanções ao licitante ou contratado, em decorrência de conduta vedada no Edital e/ou no Contrato, as comunicações serão efetuadas por meio do endereço de correio eletrônico ("e-mail") cadastrado pela empresa junto ao sistema eletrônico de contratações do Estado.</w:t>
      </w:r>
    </w:p>
    <w:p>
      <w:pPr>
        <w:pStyle w:val="ListParagraph"/>
        <w:numPr>
          <w:ilvl w:val="2"/>
          <w:numId w:val="21"/>
        </w:numPr>
        <w:tabs>
          <w:tab w:pos="1242" w:val="left" w:leader="none"/>
        </w:tabs>
        <w:spacing w:line="235" w:lineRule="auto" w:before="118" w:after="0"/>
        <w:ind w:left="449" w:right="433" w:firstLine="0"/>
        <w:jc w:val="both"/>
        <w:rPr>
          <w:sz w:val="24"/>
        </w:rPr>
      </w:pPr>
      <w:r>
        <w:rPr>
          <w:sz w:val="24"/>
        </w:rPr>
        <w:t>O licitante ou contratado deverá manter atualizado o endereço de correio eletrônico ("e-mail") cadastrado junto ao sistema eletrônico </w:t>
      </w:r>
      <w:r>
        <w:rPr>
          <w:sz w:val="24"/>
        </w:rPr>
        <w:t>de contratações e confirmar o recebimento das mensagens encaminhadas pelo órgão ou entidade contratante, não podendo alegar o desconhecimento do recebimento das comunicações por este meio como justificativa para se eximir das responsabilidades assumidas ou eventuais sanções aplicadas.</w:t>
      </w:r>
    </w:p>
    <w:p>
      <w:pPr>
        <w:pStyle w:val="ListParagraph"/>
        <w:numPr>
          <w:ilvl w:val="1"/>
          <w:numId w:val="21"/>
        </w:numPr>
        <w:tabs>
          <w:tab w:pos="1066" w:val="left" w:leader="none"/>
        </w:tabs>
        <w:spacing w:line="235" w:lineRule="auto" w:before="119" w:after="0"/>
        <w:ind w:left="449" w:right="433" w:firstLine="0"/>
        <w:jc w:val="both"/>
        <w:rPr>
          <w:sz w:val="24"/>
        </w:rPr>
      </w:pPr>
      <w:r>
        <w:rPr>
          <w:sz w:val="24"/>
        </w:rPr>
        <w:t>O contratante deverá remeter para o Órgão Central de Logística (SUBLOG) o extrato de publicação no Diário Oficial do Estado do ato de aplicação das sanções de impedimento de licitar e contratar e de declaração de inidoneidade para licitar e contratar, de modo a possibilitar a formalização da extensão dos seus efeitos para todos os órgãos e entidades da</w:t>
      </w:r>
      <w:r>
        <w:rPr>
          <w:spacing w:val="-8"/>
          <w:sz w:val="24"/>
        </w:rPr>
        <w:t> </w:t>
      </w:r>
      <w:r>
        <w:rPr>
          <w:sz w:val="24"/>
        </w:rPr>
        <w:t>Administração Pública do Estado do Rio de Janeiro.</w:t>
      </w:r>
    </w:p>
    <w:p>
      <w:pPr>
        <w:pStyle w:val="ListParagraph"/>
        <w:numPr>
          <w:ilvl w:val="2"/>
          <w:numId w:val="21"/>
        </w:numPr>
        <w:tabs>
          <w:tab w:pos="1215" w:val="left" w:leader="none"/>
        </w:tabs>
        <w:spacing w:line="235" w:lineRule="auto" w:before="119" w:after="0"/>
        <w:ind w:left="449" w:right="433" w:firstLine="0"/>
        <w:jc w:val="both"/>
        <w:rPr>
          <w:sz w:val="24"/>
        </w:rPr>
      </w:pPr>
      <w:r>
        <w:rPr>
          <w:sz w:val="24"/>
        </w:rPr>
        <w:t>A</w:t>
      </w:r>
      <w:r>
        <w:rPr>
          <w:spacing w:val="-15"/>
          <w:sz w:val="24"/>
        </w:rPr>
        <w:t> </w:t>
      </w:r>
      <w:r>
        <w:rPr>
          <w:sz w:val="24"/>
        </w:rPr>
        <w:t>aplicação</w:t>
      </w:r>
      <w:r>
        <w:rPr>
          <w:spacing w:val="-2"/>
          <w:sz w:val="24"/>
        </w:rPr>
        <w:t> </w:t>
      </w:r>
      <w:r>
        <w:rPr>
          <w:sz w:val="24"/>
        </w:rPr>
        <w:t>das</w:t>
      </w:r>
      <w:r>
        <w:rPr>
          <w:spacing w:val="-2"/>
          <w:sz w:val="24"/>
        </w:rPr>
        <w:t> </w:t>
      </w:r>
      <w:r>
        <w:rPr>
          <w:sz w:val="24"/>
        </w:rPr>
        <w:t>sanções</w:t>
      </w:r>
      <w:r>
        <w:rPr>
          <w:spacing w:val="-2"/>
          <w:sz w:val="24"/>
        </w:rPr>
        <w:t> </w:t>
      </w:r>
      <w:r>
        <w:rPr>
          <w:sz w:val="24"/>
        </w:rPr>
        <w:t>de</w:t>
      </w:r>
      <w:r>
        <w:rPr>
          <w:spacing w:val="-2"/>
          <w:sz w:val="24"/>
        </w:rPr>
        <w:t> </w:t>
      </w:r>
      <w:r>
        <w:rPr>
          <w:sz w:val="24"/>
        </w:rPr>
        <w:t>impedimento</w:t>
      </w:r>
      <w:r>
        <w:rPr>
          <w:spacing w:val="-2"/>
          <w:sz w:val="24"/>
        </w:rPr>
        <w:t> </w:t>
      </w:r>
      <w:r>
        <w:rPr>
          <w:sz w:val="24"/>
        </w:rPr>
        <w:t>de</w:t>
      </w:r>
      <w:r>
        <w:rPr>
          <w:spacing w:val="-2"/>
          <w:sz w:val="24"/>
        </w:rPr>
        <w:t> </w:t>
      </w:r>
      <w:r>
        <w:rPr>
          <w:sz w:val="24"/>
        </w:rPr>
        <w:t>licitar</w:t>
      </w:r>
      <w:r>
        <w:rPr>
          <w:spacing w:val="-2"/>
          <w:sz w:val="24"/>
        </w:rPr>
        <w:t> </w:t>
      </w:r>
      <w:r>
        <w:rPr>
          <w:sz w:val="24"/>
        </w:rPr>
        <w:t>e</w:t>
      </w:r>
      <w:r>
        <w:rPr>
          <w:spacing w:val="-2"/>
          <w:sz w:val="24"/>
        </w:rPr>
        <w:t> </w:t>
      </w:r>
      <w:r>
        <w:rPr>
          <w:sz w:val="24"/>
        </w:rPr>
        <w:t>contratar</w:t>
      </w:r>
      <w:r>
        <w:rPr>
          <w:spacing w:val="-2"/>
          <w:sz w:val="24"/>
        </w:rPr>
        <w:t> </w:t>
      </w:r>
      <w:r>
        <w:rPr>
          <w:sz w:val="24"/>
        </w:rPr>
        <w:t>e</w:t>
      </w:r>
      <w:r>
        <w:rPr>
          <w:spacing w:val="-2"/>
          <w:sz w:val="24"/>
        </w:rPr>
        <w:t> </w:t>
      </w:r>
      <w:r>
        <w:rPr>
          <w:sz w:val="24"/>
        </w:rPr>
        <w:t>de</w:t>
      </w:r>
      <w:r>
        <w:rPr>
          <w:spacing w:val="-2"/>
          <w:sz w:val="24"/>
        </w:rPr>
        <w:t> </w:t>
      </w: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para</w:t>
      </w:r>
      <w:r>
        <w:rPr>
          <w:spacing w:val="-2"/>
          <w:sz w:val="24"/>
        </w:rPr>
        <w:t> </w:t>
      </w:r>
      <w:r>
        <w:rPr>
          <w:sz w:val="24"/>
        </w:rPr>
        <w:t>licitar</w:t>
      </w:r>
      <w:r>
        <w:rPr>
          <w:spacing w:val="-2"/>
          <w:sz w:val="24"/>
        </w:rPr>
        <w:t> </w:t>
      </w:r>
      <w:r>
        <w:rPr>
          <w:sz w:val="24"/>
        </w:rPr>
        <w:t>e</w:t>
      </w:r>
      <w:r>
        <w:rPr>
          <w:spacing w:val="-2"/>
          <w:sz w:val="24"/>
        </w:rPr>
        <w:t> </w:t>
      </w:r>
      <w:r>
        <w:rPr>
          <w:sz w:val="24"/>
        </w:rPr>
        <w:t>contratar</w:t>
      </w:r>
      <w:r>
        <w:rPr>
          <w:spacing w:val="-2"/>
          <w:sz w:val="24"/>
        </w:rPr>
        <w:t> </w:t>
      </w:r>
      <w:r>
        <w:rPr>
          <w:sz w:val="24"/>
        </w:rPr>
        <w:t>deverá</w:t>
      </w:r>
      <w:r>
        <w:rPr>
          <w:spacing w:val="-2"/>
          <w:sz w:val="24"/>
        </w:rPr>
        <w:t> </w:t>
      </w:r>
      <w:r>
        <w:rPr>
          <w:sz w:val="24"/>
        </w:rPr>
        <w:t>ser</w:t>
      </w:r>
      <w:r>
        <w:rPr>
          <w:spacing w:val="-2"/>
          <w:sz w:val="24"/>
        </w:rPr>
        <w:t> </w:t>
      </w:r>
      <w:r>
        <w:rPr>
          <w:sz w:val="24"/>
        </w:rPr>
        <w:t>comunicada à Controladoria Geral do Estado, no prazo de 15 (quinze) dias úteis, contado da sua aplicação, que informará, para fins de publicidade, ao Cadastro Nacional de Empresas Inidôneas e Suspensas – CEIS e ao Cadastro Nacional de Empresas Punidas (Cnep), na forma do art. 161 da Lei nº </w:t>
      </w:r>
      <w:r>
        <w:rPr>
          <w:spacing w:val="-2"/>
          <w:sz w:val="24"/>
        </w:rPr>
        <w:t>14.133/2021.</w:t>
      </w:r>
    </w:p>
    <w:p>
      <w:pPr>
        <w:pStyle w:val="ListParagraph"/>
        <w:numPr>
          <w:ilvl w:val="1"/>
          <w:numId w:val="21"/>
        </w:numPr>
        <w:tabs>
          <w:tab w:pos="1062" w:val="left" w:leader="none"/>
        </w:tabs>
        <w:spacing w:line="235" w:lineRule="auto" w:before="118" w:after="0"/>
        <w:ind w:left="449" w:right="432" w:firstLine="0"/>
        <w:jc w:val="both"/>
        <w:rPr>
          <w:sz w:val="24"/>
        </w:rPr>
      </w:pPr>
      <w:r>
        <w:rPr>
          <w:sz w:val="24"/>
        </w:rPr>
        <w:t>Caso não seja efetuado o pagamento da multa aplicada ou o valor seja superior ao do pagamento eventualmente devido pela</w:t>
      </w:r>
      <w:r>
        <w:rPr>
          <w:spacing w:val="-2"/>
          <w:sz w:val="24"/>
        </w:rPr>
        <w:t> </w:t>
      </w:r>
      <w:r>
        <w:rPr>
          <w:sz w:val="24"/>
        </w:rPr>
        <w:t>Administração</w:t>
      </w:r>
      <w:r>
        <w:rPr>
          <w:spacing w:val="40"/>
          <w:sz w:val="24"/>
        </w:rPr>
        <w:t> </w:t>
      </w:r>
      <w:r>
        <w:rPr>
          <w:sz w:val="24"/>
        </w:rPr>
        <w:t>ao contratado e da garantia prestada, deverá ser emitida nota de débito no valor total ou do saldo, no prazo de 30 (trinta) dias após a decisão </w:t>
      </w:r>
      <w:r>
        <w:rPr>
          <w:sz w:val="24"/>
        </w:rPr>
        <w:t>final quanto à penalidade.</w:t>
      </w:r>
    </w:p>
    <w:p>
      <w:pPr>
        <w:pStyle w:val="ListParagraph"/>
        <w:numPr>
          <w:ilvl w:val="2"/>
          <w:numId w:val="21"/>
        </w:numPr>
        <w:tabs>
          <w:tab w:pos="1258" w:val="left" w:leader="none"/>
        </w:tabs>
        <w:spacing w:line="235" w:lineRule="auto" w:before="119" w:after="0"/>
        <w:ind w:left="449" w:right="433" w:firstLine="0"/>
        <w:jc w:val="both"/>
        <w:rPr>
          <w:sz w:val="24"/>
        </w:rPr>
      </w:pPr>
      <w:r>
        <w:rPr>
          <w:sz w:val="24"/>
        </w:rPr>
        <w:t>A nota de débito deverá ser encaminhada à Procuradoria Geral do Estado para inscrição do débito em dívida ativa e propositura </w:t>
      </w:r>
      <w:r>
        <w:rPr>
          <w:sz w:val="24"/>
        </w:rPr>
        <w:t>de execução fiscal, na forma do art. 39 da Lei nº 4.320, de 17 de março de 1964, e do art. 1º da Lei nº 1.012, de 15 de julho de 1986.</w:t>
      </w:r>
    </w:p>
    <w:p>
      <w:pPr>
        <w:pStyle w:val="ListParagraph"/>
        <w:numPr>
          <w:ilvl w:val="2"/>
          <w:numId w:val="21"/>
        </w:numPr>
        <w:tabs>
          <w:tab w:pos="1229" w:val="left" w:leader="none"/>
        </w:tabs>
        <w:spacing w:line="235" w:lineRule="auto" w:before="119" w:after="0"/>
        <w:ind w:left="449" w:right="433" w:firstLine="0"/>
        <w:jc w:val="both"/>
        <w:rPr>
          <w:sz w:val="24"/>
        </w:rPr>
      </w:pPr>
      <w:r>
        <w:rPr>
          <w:sz w:val="24"/>
        </w:rPr>
        <w:t>O</w:t>
      </w:r>
      <w:r>
        <w:rPr>
          <w:spacing w:val="-1"/>
          <w:sz w:val="24"/>
        </w:rPr>
        <w:t> </w:t>
      </w:r>
      <w:r>
        <w:rPr>
          <w:sz w:val="24"/>
        </w:rPr>
        <w:t>procedimento</w:t>
      </w:r>
      <w:r>
        <w:rPr>
          <w:spacing w:val="-1"/>
          <w:sz w:val="24"/>
        </w:rPr>
        <w:t> </w:t>
      </w:r>
      <w:r>
        <w:rPr>
          <w:sz w:val="24"/>
        </w:rPr>
        <w:t>para</w:t>
      </w:r>
      <w:r>
        <w:rPr>
          <w:spacing w:val="-1"/>
          <w:sz w:val="24"/>
        </w:rPr>
        <w:t> </w:t>
      </w:r>
      <w:r>
        <w:rPr>
          <w:sz w:val="24"/>
        </w:rPr>
        <w:t>inscrição</w:t>
      </w:r>
      <w:r>
        <w:rPr>
          <w:spacing w:val="-1"/>
          <w:sz w:val="24"/>
        </w:rPr>
        <w:t> </w:t>
      </w:r>
      <w:r>
        <w:rPr>
          <w:sz w:val="24"/>
        </w:rPr>
        <w:t>do</w:t>
      </w:r>
      <w:r>
        <w:rPr>
          <w:spacing w:val="-1"/>
          <w:sz w:val="24"/>
        </w:rPr>
        <w:t> </w:t>
      </w:r>
      <w:r>
        <w:rPr>
          <w:sz w:val="24"/>
        </w:rPr>
        <w:t>débito</w:t>
      </w:r>
      <w:r>
        <w:rPr>
          <w:spacing w:val="-1"/>
          <w:sz w:val="24"/>
        </w:rPr>
        <w:t> </w:t>
      </w:r>
      <w:r>
        <w:rPr>
          <w:sz w:val="24"/>
        </w:rPr>
        <w:t>em</w:t>
      </w:r>
      <w:r>
        <w:rPr>
          <w:spacing w:val="-1"/>
          <w:sz w:val="24"/>
        </w:rPr>
        <w:t> </w:t>
      </w:r>
      <w:r>
        <w:rPr>
          <w:sz w:val="24"/>
        </w:rPr>
        <w:t>dívida</w:t>
      </w:r>
      <w:r>
        <w:rPr>
          <w:spacing w:val="-1"/>
          <w:sz w:val="24"/>
        </w:rPr>
        <w:t> </w:t>
      </w:r>
      <w:r>
        <w:rPr>
          <w:sz w:val="24"/>
        </w:rPr>
        <w:t>ativa</w:t>
      </w:r>
      <w:r>
        <w:rPr>
          <w:spacing w:val="-1"/>
          <w:sz w:val="24"/>
        </w:rPr>
        <w:t> </w:t>
      </w:r>
      <w:r>
        <w:rPr>
          <w:sz w:val="24"/>
        </w:rPr>
        <w:t>deverá</w:t>
      </w:r>
      <w:r>
        <w:rPr>
          <w:spacing w:val="-1"/>
          <w:sz w:val="24"/>
        </w:rPr>
        <w:t> </w:t>
      </w:r>
      <w:r>
        <w:rPr>
          <w:sz w:val="24"/>
        </w:rPr>
        <w:t>observar</w:t>
      </w:r>
      <w:r>
        <w:rPr>
          <w:spacing w:val="-1"/>
          <w:sz w:val="24"/>
        </w:rPr>
        <w:t> </w:t>
      </w:r>
      <w:r>
        <w:rPr>
          <w:sz w:val="24"/>
        </w:rPr>
        <w:t>o</w:t>
      </w:r>
      <w:r>
        <w:rPr>
          <w:spacing w:val="-1"/>
          <w:sz w:val="24"/>
        </w:rPr>
        <w:t> </w:t>
      </w:r>
      <w:r>
        <w:rPr>
          <w:sz w:val="24"/>
        </w:rPr>
        <w:t>que</w:t>
      </w:r>
      <w:r>
        <w:rPr>
          <w:spacing w:val="-1"/>
          <w:sz w:val="24"/>
        </w:rPr>
        <w:t> </w:t>
      </w:r>
      <w:r>
        <w:rPr>
          <w:sz w:val="24"/>
        </w:rPr>
        <w:t>dispõem</w:t>
      </w:r>
      <w:r>
        <w:rPr>
          <w:spacing w:val="-1"/>
          <w:sz w:val="24"/>
        </w:rPr>
        <w:t> </w:t>
      </w:r>
      <w:r>
        <w:rPr>
          <w:sz w:val="24"/>
        </w:rPr>
        <w:t>os</w:t>
      </w:r>
      <w:r>
        <w:rPr>
          <w:spacing w:val="-1"/>
          <w:sz w:val="24"/>
        </w:rPr>
        <w:t> </w:t>
      </w:r>
      <w:r>
        <w:rPr>
          <w:sz w:val="24"/>
        </w:rPr>
        <w:t>arts.</w:t>
      </w:r>
      <w:r>
        <w:rPr>
          <w:spacing w:val="-1"/>
          <w:sz w:val="24"/>
        </w:rPr>
        <w:t> </w:t>
      </w:r>
      <w:r>
        <w:rPr>
          <w:sz w:val="24"/>
        </w:rPr>
        <w:t>4°</w:t>
      </w:r>
      <w:r>
        <w:rPr>
          <w:spacing w:val="-1"/>
          <w:sz w:val="24"/>
        </w:rPr>
        <w:t> </w:t>
      </w:r>
      <w:r>
        <w:rPr>
          <w:sz w:val="24"/>
        </w:rPr>
        <w:t>e</w:t>
      </w:r>
      <w:r>
        <w:rPr>
          <w:spacing w:val="-1"/>
          <w:sz w:val="24"/>
        </w:rPr>
        <w:t> </w:t>
      </w:r>
      <w:r>
        <w:rPr>
          <w:sz w:val="24"/>
        </w:rPr>
        <w:t>5°</w:t>
      </w:r>
      <w:r>
        <w:rPr>
          <w:spacing w:val="-1"/>
          <w:sz w:val="24"/>
        </w:rPr>
        <w:t> </w:t>
      </w:r>
      <w:r>
        <w:rPr>
          <w:sz w:val="24"/>
        </w:rPr>
        <w:t>da</w:t>
      </w:r>
      <w:r>
        <w:rPr>
          <w:spacing w:val="-1"/>
          <w:sz w:val="24"/>
        </w:rPr>
        <w:t> </w:t>
      </w:r>
      <w:r>
        <w:rPr>
          <w:sz w:val="24"/>
        </w:rPr>
        <w:t>Lei</w:t>
      </w:r>
      <w:r>
        <w:rPr>
          <w:spacing w:val="-1"/>
          <w:sz w:val="24"/>
        </w:rPr>
        <w:t> </w:t>
      </w:r>
      <w:r>
        <w:rPr>
          <w:sz w:val="24"/>
        </w:rPr>
        <w:t>n°</w:t>
      </w:r>
      <w:r>
        <w:rPr>
          <w:spacing w:val="-1"/>
          <w:sz w:val="24"/>
        </w:rPr>
        <w:t> </w:t>
      </w:r>
      <w:r>
        <w:rPr>
          <w:sz w:val="24"/>
        </w:rPr>
        <w:t>5.351,</w:t>
      </w:r>
      <w:r>
        <w:rPr>
          <w:spacing w:val="-1"/>
          <w:sz w:val="24"/>
        </w:rPr>
        <w:t> </w:t>
      </w:r>
      <w:r>
        <w:rPr>
          <w:sz w:val="24"/>
        </w:rPr>
        <w:t>de</w:t>
      </w:r>
      <w:r>
        <w:rPr>
          <w:spacing w:val="-1"/>
          <w:sz w:val="24"/>
        </w:rPr>
        <w:t> </w:t>
      </w:r>
      <w:r>
        <w:rPr>
          <w:sz w:val="24"/>
        </w:rPr>
        <w:t>15</w:t>
      </w:r>
      <w:r>
        <w:rPr>
          <w:spacing w:val="-1"/>
          <w:sz w:val="24"/>
        </w:rPr>
        <w:t> </w:t>
      </w:r>
      <w:r>
        <w:rPr>
          <w:sz w:val="24"/>
        </w:rPr>
        <w:t>de</w:t>
      </w:r>
      <w:r>
        <w:rPr>
          <w:spacing w:val="-1"/>
          <w:sz w:val="24"/>
        </w:rPr>
        <w:t> </w:t>
      </w:r>
      <w:r>
        <w:rPr>
          <w:sz w:val="24"/>
        </w:rPr>
        <w:t>dezembro de 2008, sendo que, em caso de dúvida, a Procuradoria da Dívida</w:t>
      </w:r>
      <w:r>
        <w:rPr>
          <w:spacing w:val="-6"/>
          <w:sz w:val="24"/>
        </w:rPr>
        <w:t> </w:t>
      </w:r>
      <w:r>
        <w:rPr>
          <w:sz w:val="24"/>
        </w:rPr>
        <w:t>Ativa deverá ser consultada.</w:t>
      </w:r>
    </w:p>
    <w:p>
      <w:pPr>
        <w:pStyle w:val="BodyText"/>
        <w:spacing w:before="228"/>
        <w:ind w:left="0"/>
      </w:pPr>
    </w:p>
    <w:p>
      <w:pPr>
        <w:pStyle w:val="Heading1"/>
        <w:numPr>
          <w:ilvl w:val="0"/>
          <w:numId w:val="1"/>
        </w:numPr>
        <w:tabs>
          <w:tab w:pos="809" w:val="left" w:leader="none"/>
        </w:tabs>
        <w:spacing w:line="240" w:lineRule="auto" w:before="0" w:after="0"/>
        <w:ind w:left="809" w:right="0" w:hanging="360"/>
        <w:jc w:val="both"/>
      </w:pPr>
      <w:r>
        <w:rPr/>
        <w:t>DAS DISPOSIÇÕES </w:t>
      </w:r>
      <w:r>
        <w:rPr>
          <w:spacing w:val="-2"/>
        </w:rPr>
        <w:t>GERAIS</w:t>
      </w:r>
    </w:p>
    <w:p>
      <w:pPr>
        <w:pStyle w:val="ListParagraph"/>
        <w:numPr>
          <w:ilvl w:val="1"/>
          <w:numId w:val="26"/>
        </w:numPr>
        <w:tabs>
          <w:tab w:pos="929" w:val="left" w:leader="none"/>
        </w:tabs>
        <w:spacing w:line="240" w:lineRule="auto" w:before="114" w:after="0"/>
        <w:ind w:left="929" w:right="0" w:hanging="480"/>
        <w:jc w:val="both"/>
        <w:rPr>
          <w:sz w:val="24"/>
        </w:rPr>
      </w:pPr>
      <w:r>
        <w:rPr>
          <w:sz w:val="24"/>
        </w:rPr>
        <w:t>Será divulgada ata da sessão pública no sistema </w:t>
      </w:r>
      <w:r>
        <w:rPr>
          <w:spacing w:val="-2"/>
          <w:sz w:val="24"/>
        </w:rPr>
        <w:t>eletrônico.</w:t>
      </w:r>
    </w:p>
    <w:p>
      <w:pPr>
        <w:pStyle w:val="ListParagraph"/>
        <w:numPr>
          <w:ilvl w:val="1"/>
          <w:numId w:val="26"/>
        </w:numPr>
        <w:tabs>
          <w:tab w:pos="973" w:val="left" w:leader="none"/>
        </w:tabs>
        <w:spacing w:line="235" w:lineRule="auto" w:before="119" w:after="0"/>
        <w:ind w:left="449" w:right="433" w:firstLine="0"/>
        <w:jc w:val="both"/>
        <w:rPr>
          <w:sz w:val="24"/>
        </w:rPr>
      </w:pPr>
      <w:r>
        <w:rPr>
          <w:sz w:val="24"/>
        </w:rPr>
        <w:t>Não havendo expediente ou ocorrendo qualquer fato superveniente que impeça a realização do certame na data marcada, a sessão </w:t>
      </w:r>
      <w:r>
        <w:rPr>
          <w:sz w:val="24"/>
        </w:rPr>
        <w:t>será automaticamente transferida para o primeiro dia útil subsequente, no mesmo horário anteriormente estabelecido, desde que não haja comunicação em contrário, pelo Pregoeiro.</w:t>
      </w:r>
    </w:p>
    <w:p>
      <w:pPr>
        <w:pStyle w:val="ListParagraph"/>
        <w:numPr>
          <w:ilvl w:val="1"/>
          <w:numId w:val="26"/>
        </w:numPr>
        <w:tabs>
          <w:tab w:pos="924" w:val="left" w:leader="none"/>
        </w:tabs>
        <w:spacing w:line="240" w:lineRule="auto" w:before="114" w:after="0"/>
        <w:ind w:left="924" w:right="0" w:hanging="475"/>
        <w:jc w:val="both"/>
        <w:rPr>
          <w:sz w:val="24"/>
        </w:rPr>
      </w:pPr>
      <w:r>
        <w:rPr>
          <w:sz w:val="24"/>
        </w:rPr>
        <w:t>Todas</w:t>
      </w:r>
      <w:r>
        <w:rPr>
          <w:spacing w:val="-1"/>
          <w:sz w:val="24"/>
        </w:rPr>
        <w:t> </w:t>
      </w:r>
      <w:r>
        <w:rPr>
          <w:sz w:val="24"/>
        </w:rPr>
        <w:t>as</w:t>
      </w:r>
      <w:r>
        <w:rPr>
          <w:spacing w:val="-1"/>
          <w:sz w:val="24"/>
        </w:rPr>
        <w:t> </w:t>
      </w:r>
      <w:r>
        <w:rPr>
          <w:sz w:val="24"/>
        </w:rPr>
        <w:t>referências</w:t>
      </w:r>
      <w:r>
        <w:rPr>
          <w:spacing w:val="-1"/>
          <w:sz w:val="24"/>
        </w:rPr>
        <w:t> </w:t>
      </w:r>
      <w:r>
        <w:rPr>
          <w:sz w:val="24"/>
        </w:rPr>
        <w:t>de</w:t>
      </w:r>
      <w:r>
        <w:rPr>
          <w:spacing w:val="-1"/>
          <w:sz w:val="24"/>
        </w:rPr>
        <w:t> </w:t>
      </w:r>
      <w:r>
        <w:rPr>
          <w:sz w:val="24"/>
        </w:rPr>
        <w:t>tempo</w:t>
      </w:r>
      <w:r>
        <w:rPr>
          <w:spacing w:val="-1"/>
          <w:sz w:val="24"/>
        </w:rPr>
        <w:t> </w:t>
      </w:r>
      <w:r>
        <w:rPr>
          <w:sz w:val="24"/>
        </w:rPr>
        <w:t>no</w:t>
      </w:r>
      <w:r>
        <w:rPr>
          <w:spacing w:val="-1"/>
          <w:sz w:val="24"/>
        </w:rPr>
        <w:t> </w:t>
      </w:r>
      <w:r>
        <w:rPr>
          <w:sz w:val="24"/>
        </w:rPr>
        <w:t>Edital, no</w:t>
      </w:r>
      <w:r>
        <w:rPr>
          <w:spacing w:val="-1"/>
          <w:sz w:val="24"/>
        </w:rPr>
        <w:t> </w:t>
      </w:r>
      <w:r>
        <w:rPr>
          <w:sz w:val="24"/>
        </w:rPr>
        <w:t>aviso</w:t>
      </w:r>
      <w:r>
        <w:rPr>
          <w:spacing w:val="-1"/>
          <w:sz w:val="24"/>
        </w:rPr>
        <w:t> </w:t>
      </w:r>
      <w:r>
        <w:rPr>
          <w:sz w:val="24"/>
        </w:rPr>
        <w:t>e</w:t>
      </w:r>
      <w:r>
        <w:rPr>
          <w:spacing w:val="-1"/>
          <w:sz w:val="24"/>
        </w:rPr>
        <w:t> </w:t>
      </w:r>
      <w:r>
        <w:rPr>
          <w:sz w:val="24"/>
        </w:rPr>
        <w:t>durante</w:t>
      </w:r>
      <w:r>
        <w:rPr>
          <w:spacing w:val="-1"/>
          <w:sz w:val="24"/>
        </w:rPr>
        <w:t> </w:t>
      </w:r>
      <w:r>
        <w:rPr>
          <w:sz w:val="24"/>
        </w:rPr>
        <w:t>a</w:t>
      </w:r>
      <w:r>
        <w:rPr>
          <w:spacing w:val="-1"/>
          <w:sz w:val="24"/>
        </w:rPr>
        <w:t> </w:t>
      </w:r>
      <w:r>
        <w:rPr>
          <w:sz w:val="24"/>
        </w:rPr>
        <w:t>sessão</w:t>
      </w:r>
      <w:r>
        <w:rPr>
          <w:spacing w:val="-1"/>
          <w:sz w:val="24"/>
        </w:rPr>
        <w:t> </w:t>
      </w:r>
      <w:r>
        <w:rPr>
          <w:sz w:val="24"/>
        </w:rPr>
        <w:t>pública observarão</w:t>
      </w:r>
      <w:r>
        <w:rPr>
          <w:spacing w:val="-1"/>
          <w:sz w:val="24"/>
        </w:rPr>
        <w:t> </w:t>
      </w:r>
      <w:r>
        <w:rPr>
          <w:sz w:val="24"/>
        </w:rPr>
        <w:t>o</w:t>
      </w:r>
      <w:r>
        <w:rPr>
          <w:spacing w:val="-1"/>
          <w:sz w:val="24"/>
        </w:rPr>
        <w:t> </w:t>
      </w:r>
      <w:r>
        <w:rPr>
          <w:sz w:val="24"/>
        </w:rPr>
        <w:t>horário</w:t>
      </w:r>
      <w:r>
        <w:rPr>
          <w:spacing w:val="-1"/>
          <w:sz w:val="24"/>
        </w:rPr>
        <w:t> </w:t>
      </w:r>
      <w:r>
        <w:rPr>
          <w:sz w:val="24"/>
        </w:rPr>
        <w:t>de</w:t>
      </w:r>
      <w:r>
        <w:rPr>
          <w:spacing w:val="-1"/>
          <w:sz w:val="24"/>
        </w:rPr>
        <w:t> </w:t>
      </w:r>
      <w:r>
        <w:rPr>
          <w:sz w:val="24"/>
        </w:rPr>
        <w:t>Brasília</w:t>
      </w:r>
      <w:r>
        <w:rPr>
          <w:spacing w:val="-1"/>
          <w:sz w:val="24"/>
        </w:rPr>
        <w:t> </w:t>
      </w:r>
      <w:r>
        <w:rPr>
          <w:sz w:val="24"/>
        </w:rPr>
        <w:t>- </w:t>
      </w:r>
      <w:r>
        <w:rPr>
          <w:spacing w:val="-5"/>
          <w:sz w:val="24"/>
        </w:rPr>
        <w:t>DF.</w:t>
      </w:r>
    </w:p>
    <w:p>
      <w:pPr>
        <w:pStyle w:val="ListParagraph"/>
        <w:numPr>
          <w:ilvl w:val="1"/>
          <w:numId w:val="26"/>
        </w:numPr>
        <w:tabs>
          <w:tab w:pos="915" w:val="left" w:leader="none"/>
        </w:tabs>
        <w:spacing w:line="240" w:lineRule="auto" w:before="114" w:after="0"/>
        <w:ind w:left="915" w:right="0" w:hanging="466"/>
        <w:jc w:val="both"/>
        <w:rPr>
          <w:sz w:val="24"/>
        </w:rPr>
      </w:pPr>
      <w:r>
        <w:rPr>
          <w:sz w:val="24"/>
        </w:rPr>
        <w:t>A</w:t>
      </w:r>
      <w:r>
        <w:rPr>
          <w:spacing w:val="-14"/>
          <w:sz w:val="24"/>
        </w:rPr>
        <w:t> </w:t>
      </w:r>
      <w:r>
        <w:rPr>
          <w:sz w:val="24"/>
        </w:rPr>
        <w:t>homologação do resultado desta licitação não implicará direito à </w:t>
      </w:r>
      <w:r>
        <w:rPr>
          <w:spacing w:val="-2"/>
          <w:sz w:val="24"/>
        </w:rPr>
        <w:t>contratação.</w:t>
      </w:r>
    </w:p>
    <w:p>
      <w:pPr>
        <w:pStyle w:val="ListParagraph"/>
        <w:numPr>
          <w:ilvl w:val="1"/>
          <w:numId w:val="26"/>
        </w:numPr>
        <w:tabs>
          <w:tab w:pos="947" w:val="left" w:leader="none"/>
        </w:tabs>
        <w:spacing w:line="235" w:lineRule="auto" w:before="118" w:after="0"/>
        <w:ind w:left="449" w:right="433" w:firstLine="0"/>
        <w:jc w:val="left"/>
        <w:rPr>
          <w:sz w:val="24"/>
        </w:rPr>
      </w:pPr>
      <w:r>
        <w:rPr>
          <w:sz w:val="24"/>
        </w:rPr>
        <w:t>As</w:t>
      </w:r>
      <w:r>
        <w:rPr>
          <w:spacing w:val="29"/>
          <w:sz w:val="24"/>
        </w:rPr>
        <w:t> </w:t>
      </w:r>
      <w:r>
        <w:rPr>
          <w:sz w:val="24"/>
        </w:rPr>
        <w:t>normas</w:t>
      </w:r>
      <w:r>
        <w:rPr>
          <w:spacing w:val="29"/>
          <w:sz w:val="24"/>
        </w:rPr>
        <w:t> </w:t>
      </w:r>
      <w:r>
        <w:rPr>
          <w:sz w:val="24"/>
        </w:rPr>
        <w:t>disciplinadoras</w:t>
      </w:r>
      <w:r>
        <w:rPr>
          <w:spacing w:val="29"/>
          <w:sz w:val="24"/>
        </w:rPr>
        <w:t> </w:t>
      </w:r>
      <w:r>
        <w:rPr>
          <w:sz w:val="24"/>
        </w:rPr>
        <w:t>da</w:t>
      </w:r>
      <w:r>
        <w:rPr>
          <w:spacing w:val="29"/>
          <w:sz w:val="24"/>
        </w:rPr>
        <w:t> </w:t>
      </w:r>
      <w:r>
        <w:rPr>
          <w:sz w:val="24"/>
        </w:rPr>
        <w:t>licitação</w:t>
      </w:r>
      <w:r>
        <w:rPr>
          <w:spacing w:val="29"/>
          <w:sz w:val="24"/>
        </w:rPr>
        <w:t> </w:t>
      </w:r>
      <w:r>
        <w:rPr>
          <w:sz w:val="24"/>
        </w:rPr>
        <w:t>serão</w:t>
      </w:r>
      <w:r>
        <w:rPr>
          <w:spacing w:val="29"/>
          <w:sz w:val="24"/>
        </w:rPr>
        <w:t> </w:t>
      </w:r>
      <w:r>
        <w:rPr>
          <w:sz w:val="24"/>
        </w:rPr>
        <w:t>sempre</w:t>
      </w:r>
      <w:r>
        <w:rPr>
          <w:spacing w:val="29"/>
          <w:sz w:val="24"/>
        </w:rPr>
        <w:t> </w:t>
      </w:r>
      <w:r>
        <w:rPr>
          <w:sz w:val="24"/>
        </w:rPr>
        <w:t>interpretadas</w:t>
      </w:r>
      <w:r>
        <w:rPr>
          <w:spacing w:val="29"/>
          <w:sz w:val="24"/>
        </w:rPr>
        <w:t> </w:t>
      </w:r>
      <w:r>
        <w:rPr>
          <w:sz w:val="24"/>
        </w:rPr>
        <w:t>em</w:t>
      </w:r>
      <w:r>
        <w:rPr>
          <w:spacing w:val="29"/>
          <w:sz w:val="24"/>
        </w:rPr>
        <w:t> </w:t>
      </w:r>
      <w:r>
        <w:rPr>
          <w:sz w:val="24"/>
        </w:rPr>
        <w:t>favor</w:t>
      </w:r>
      <w:r>
        <w:rPr>
          <w:spacing w:val="29"/>
          <w:sz w:val="24"/>
        </w:rPr>
        <w:t> </w:t>
      </w:r>
      <w:r>
        <w:rPr>
          <w:sz w:val="24"/>
        </w:rPr>
        <w:t>da</w:t>
      </w:r>
      <w:r>
        <w:rPr>
          <w:spacing w:val="29"/>
          <w:sz w:val="24"/>
        </w:rPr>
        <w:t> </w:t>
      </w:r>
      <w:r>
        <w:rPr>
          <w:sz w:val="24"/>
        </w:rPr>
        <w:t>ampliação</w:t>
      </w:r>
      <w:r>
        <w:rPr>
          <w:spacing w:val="29"/>
          <w:sz w:val="24"/>
        </w:rPr>
        <w:t> </w:t>
      </w:r>
      <w:r>
        <w:rPr>
          <w:sz w:val="24"/>
        </w:rPr>
        <w:t>da</w:t>
      </w:r>
      <w:r>
        <w:rPr>
          <w:spacing w:val="29"/>
          <w:sz w:val="24"/>
        </w:rPr>
        <w:t> </w:t>
      </w:r>
      <w:r>
        <w:rPr>
          <w:sz w:val="24"/>
        </w:rPr>
        <w:t>disputa</w:t>
      </w:r>
      <w:r>
        <w:rPr>
          <w:spacing w:val="29"/>
          <w:sz w:val="24"/>
        </w:rPr>
        <w:t> </w:t>
      </w:r>
      <w:r>
        <w:rPr>
          <w:sz w:val="24"/>
        </w:rPr>
        <w:t>entre</w:t>
      </w:r>
      <w:r>
        <w:rPr>
          <w:spacing w:val="29"/>
          <w:sz w:val="24"/>
        </w:rPr>
        <w:t> </w:t>
      </w:r>
      <w:r>
        <w:rPr>
          <w:sz w:val="24"/>
        </w:rPr>
        <w:t>os</w:t>
      </w:r>
      <w:r>
        <w:rPr>
          <w:spacing w:val="29"/>
          <w:sz w:val="24"/>
        </w:rPr>
        <w:t> </w:t>
      </w:r>
      <w:r>
        <w:rPr>
          <w:sz w:val="24"/>
        </w:rPr>
        <w:t>interessados,</w:t>
      </w:r>
      <w:r>
        <w:rPr>
          <w:spacing w:val="29"/>
          <w:sz w:val="24"/>
        </w:rPr>
        <w:t> </w:t>
      </w:r>
      <w:r>
        <w:rPr>
          <w:sz w:val="24"/>
        </w:rPr>
        <w:t>desde</w:t>
      </w:r>
      <w:r>
        <w:rPr>
          <w:spacing w:val="29"/>
          <w:sz w:val="24"/>
        </w:rPr>
        <w:t> </w:t>
      </w:r>
      <w:r>
        <w:rPr>
          <w:sz w:val="24"/>
        </w:rPr>
        <w:t>que</w:t>
      </w:r>
      <w:r>
        <w:rPr>
          <w:spacing w:val="29"/>
          <w:sz w:val="24"/>
        </w:rPr>
        <w:t> </w:t>
      </w:r>
      <w:r>
        <w:rPr>
          <w:sz w:val="24"/>
        </w:rPr>
        <w:t>não comprometam o interesse da</w:t>
      </w:r>
      <w:r>
        <w:rPr>
          <w:spacing w:val="-6"/>
          <w:sz w:val="24"/>
        </w:rPr>
        <w:t> </w:t>
      </w:r>
      <w:r>
        <w:rPr>
          <w:sz w:val="24"/>
        </w:rPr>
        <w:t>Administração, o princípio da isonomia, a finalidade e a segurança da contratação.</w:t>
      </w:r>
    </w:p>
    <w:p>
      <w:pPr>
        <w:pStyle w:val="ListParagraph"/>
        <w:numPr>
          <w:ilvl w:val="1"/>
          <w:numId w:val="26"/>
        </w:numPr>
        <w:tabs>
          <w:tab w:pos="979" w:val="left" w:leader="none"/>
        </w:tabs>
        <w:spacing w:line="235" w:lineRule="auto" w:before="120" w:after="0"/>
        <w:ind w:left="449" w:right="433" w:firstLine="0"/>
        <w:jc w:val="left"/>
        <w:rPr>
          <w:sz w:val="24"/>
        </w:rPr>
      </w:pPr>
      <w:r>
        <w:rPr>
          <w:sz w:val="24"/>
        </w:rPr>
        <w:t>Os</w:t>
      </w:r>
      <w:r>
        <w:rPr>
          <w:spacing w:val="40"/>
          <w:sz w:val="24"/>
        </w:rPr>
        <w:t> </w:t>
      </w:r>
      <w:r>
        <w:rPr>
          <w:sz w:val="24"/>
        </w:rPr>
        <w:t>licitantes</w:t>
      </w:r>
      <w:r>
        <w:rPr>
          <w:spacing w:val="40"/>
          <w:sz w:val="24"/>
        </w:rPr>
        <w:t> </w:t>
      </w:r>
      <w:r>
        <w:rPr>
          <w:sz w:val="24"/>
        </w:rPr>
        <w:t>assumem</w:t>
      </w:r>
      <w:r>
        <w:rPr>
          <w:spacing w:val="40"/>
          <w:sz w:val="24"/>
        </w:rPr>
        <w:t> </w:t>
      </w:r>
      <w:r>
        <w:rPr>
          <w:sz w:val="24"/>
        </w:rPr>
        <w:t>todos</w:t>
      </w:r>
      <w:r>
        <w:rPr>
          <w:spacing w:val="40"/>
          <w:sz w:val="24"/>
        </w:rPr>
        <w:t> </w:t>
      </w:r>
      <w:r>
        <w:rPr>
          <w:sz w:val="24"/>
        </w:rPr>
        <w:t>os</w:t>
      </w:r>
      <w:r>
        <w:rPr>
          <w:spacing w:val="40"/>
          <w:sz w:val="24"/>
        </w:rPr>
        <w:t> </w:t>
      </w:r>
      <w:r>
        <w:rPr>
          <w:sz w:val="24"/>
        </w:rPr>
        <w:t>custos</w:t>
      </w:r>
      <w:r>
        <w:rPr>
          <w:spacing w:val="40"/>
          <w:sz w:val="24"/>
        </w:rPr>
        <w:t> </w:t>
      </w:r>
      <w:r>
        <w:rPr>
          <w:sz w:val="24"/>
        </w:rPr>
        <w:t>de</w:t>
      </w:r>
      <w:r>
        <w:rPr>
          <w:spacing w:val="40"/>
          <w:sz w:val="24"/>
        </w:rPr>
        <w:t> </w:t>
      </w:r>
      <w:r>
        <w:rPr>
          <w:sz w:val="24"/>
        </w:rPr>
        <w:t>preparação</w:t>
      </w:r>
      <w:r>
        <w:rPr>
          <w:spacing w:val="40"/>
          <w:sz w:val="24"/>
        </w:rPr>
        <w:t> </w:t>
      </w:r>
      <w:r>
        <w:rPr>
          <w:sz w:val="24"/>
        </w:rPr>
        <w:t>e</w:t>
      </w:r>
      <w:r>
        <w:rPr>
          <w:spacing w:val="40"/>
          <w:sz w:val="24"/>
        </w:rPr>
        <w:t> </w:t>
      </w:r>
      <w:r>
        <w:rPr>
          <w:sz w:val="24"/>
        </w:rPr>
        <w:t>apresentação</w:t>
      </w:r>
      <w:r>
        <w:rPr>
          <w:spacing w:val="40"/>
          <w:sz w:val="24"/>
        </w:rPr>
        <w:t> </w:t>
      </w:r>
      <w:r>
        <w:rPr>
          <w:sz w:val="24"/>
        </w:rPr>
        <w:t>de</w:t>
      </w:r>
      <w:r>
        <w:rPr>
          <w:spacing w:val="40"/>
          <w:sz w:val="24"/>
        </w:rPr>
        <w:t> </w:t>
      </w:r>
      <w:r>
        <w:rPr>
          <w:sz w:val="24"/>
        </w:rPr>
        <w:t>suas</w:t>
      </w:r>
      <w:r>
        <w:rPr>
          <w:spacing w:val="40"/>
          <w:sz w:val="24"/>
        </w:rPr>
        <w:t> </w:t>
      </w:r>
      <w:r>
        <w:rPr>
          <w:sz w:val="24"/>
        </w:rPr>
        <w:t>propostas</w:t>
      </w:r>
      <w:r>
        <w:rPr>
          <w:spacing w:val="40"/>
          <w:sz w:val="24"/>
        </w:rPr>
        <w:t> </w:t>
      </w:r>
      <w:r>
        <w:rPr>
          <w:sz w:val="24"/>
        </w:rPr>
        <w:t>e</w:t>
      </w:r>
      <w:r>
        <w:rPr>
          <w:spacing w:val="40"/>
          <w:sz w:val="24"/>
        </w:rPr>
        <w:t> </w:t>
      </w:r>
      <w:r>
        <w:rPr>
          <w:sz w:val="24"/>
        </w:rPr>
        <w:t>a</w:t>
      </w:r>
      <w:r>
        <w:rPr>
          <w:spacing w:val="34"/>
          <w:sz w:val="24"/>
        </w:rPr>
        <w:t> </w:t>
      </w:r>
      <w:r>
        <w:rPr>
          <w:sz w:val="24"/>
        </w:rPr>
        <w:t>Administração</w:t>
      </w:r>
      <w:r>
        <w:rPr>
          <w:spacing w:val="40"/>
          <w:sz w:val="24"/>
        </w:rPr>
        <w:t> </w:t>
      </w:r>
      <w:r>
        <w:rPr>
          <w:sz w:val="24"/>
        </w:rPr>
        <w:t>não</w:t>
      </w:r>
      <w:r>
        <w:rPr>
          <w:spacing w:val="40"/>
          <w:sz w:val="24"/>
        </w:rPr>
        <w:t> </w:t>
      </w:r>
      <w:r>
        <w:rPr>
          <w:sz w:val="24"/>
        </w:rPr>
        <w:t>será,</w:t>
      </w:r>
      <w:r>
        <w:rPr>
          <w:spacing w:val="40"/>
          <w:sz w:val="24"/>
        </w:rPr>
        <w:t> </w:t>
      </w:r>
      <w:r>
        <w:rPr>
          <w:sz w:val="24"/>
        </w:rPr>
        <w:t>em</w:t>
      </w:r>
      <w:r>
        <w:rPr>
          <w:spacing w:val="40"/>
          <w:sz w:val="24"/>
        </w:rPr>
        <w:t> </w:t>
      </w:r>
      <w:r>
        <w:rPr>
          <w:sz w:val="24"/>
        </w:rPr>
        <w:t>nenhum</w:t>
      </w:r>
      <w:r>
        <w:rPr>
          <w:spacing w:val="40"/>
          <w:sz w:val="24"/>
        </w:rPr>
        <w:t> </w:t>
      </w:r>
      <w:r>
        <w:rPr>
          <w:sz w:val="24"/>
        </w:rPr>
        <w:t>caso, responsável por esses custos, independentemente da condução ou do resultado do processo licitatório.</w:t>
      </w:r>
    </w:p>
    <w:p>
      <w:pPr>
        <w:pStyle w:val="ListParagraph"/>
        <w:numPr>
          <w:ilvl w:val="1"/>
          <w:numId w:val="26"/>
        </w:numPr>
        <w:tabs>
          <w:tab w:pos="937" w:val="left" w:leader="none"/>
        </w:tabs>
        <w:spacing w:line="235" w:lineRule="auto" w:before="119" w:after="0"/>
        <w:ind w:left="449" w:right="433" w:firstLine="0"/>
        <w:jc w:val="left"/>
        <w:rPr>
          <w:sz w:val="24"/>
        </w:rPr>
      </w:pPr>
      <w:r>
        <w:rPr>
          <w:sz w:val="24"/>
        </w:rPr>
        <w:t>Na contagem dos prazos estabelecidos neste Edital e seus</w:t>
      </w:r>
      <w:r>
        <w:rPr>
          <w:spacing w:val="-6"/>
          <w:sz w:val="24"/>
        </w:rPr>
        <w:t> </w:t>
      </w:r>
      <w:r>
        <w:rPr>
          <w:sz w:val="24"/>
        </w:rPr>
        <w:t>Anexos, excluir-se-á o dia do início e incluir-se-á o do vencimento. Só se iniciam e vencem os prazos em dias de expediente na Administração.</w:t>
      </w:r>
    </w:p>
    <w:p>
      <w:pPr>
        <w:pStyle w:val="ListParagraph"/>
        <w:numPr>
          <w:ilvl w:val="1"/>
          <w:numId w:val="26"/>
        </w:numPr>
        <w:tabs>
          <w:tab w:pos="934" w:val="left" w:leader="none"/>
        </w:tabs>
        <w:spacing w:line="235" w:lineRule="auto" w:before="119" w:after="0"/>
        <w:ind w:left="449" w:right="433" w:firstLine="0"/>
        <w:jc w:val="left"/>
        <w:rPr>
          <w:sz w:val="24"/>
        </w:rPr>
      </w:pPr>
      <w:r>
        <w:rPr>
          <w:sz w:val="24"/>
        </w:rPr>
        <w:t>O desatendimento de exigências formais não essenciais não importará o afastamento do licitante, desde que seja possível o aproveitamento do ato, observados os princípios da isonomia e do interesse público.</w:t>
      </w:r>
    </w:p>
    <w:p>
      <w:pPr>
        <w:pStyle w:val="ListParagraph"/>
        <w:numPr>
          <w:ilvl w:val="1"/>
          <w:numId w:val="26"/>
        </w:numPr>
        <w:tabs>
          <w:tab w:pos="958" w:val="left" w:leader="none"/>
        </w:tabs>
        <w:spacing w:line="235" w:lineRule="auto" w:before="119" w:after="0"/>
        <w:ind w:left="449" w:right="433" w:firstLine="0"/>
        <w:jc w:val="left"/>
        <w:rPr>
          <w:sz w:val="24"/>
        </w:rPr>
      </w:pPr>
      <w:r>
        <w:rPr>
          <w:sz w:val="24"/>
        </w:rPr>
        <w:t>Em</w:t>
      </w:r>
      <w:r>
        <w:rPr>
          <w:spacing w:val="27"/>
          <w:sz w:val="24"/>
        </w:rPr>
        <w:t> </w:t>
      </w:r>
      <w:r>
        <w:rPr>
          <w:sz w:val="24"/>
        </w:rPr>
        <w:t>caso</w:t>
      </w:r>
      <w:r>
        <w:rPr>
          <w:spacing w:val="27"/>
          <w:sz w:val="24"/>
        </w:rPr>
        <w:t> </w:t>
      </w:r>
      <w:r>
        <w:rPr>
          <w:sz w:val="24"/>
        </w:rPr>
        <w:t>de</w:t>
      </w:r>
      <w:r>
        <w:rPr>
          <w:spacing w:val="27"/>
          <w:sz w:val="24"/>
        </w:rPr>
        <w:t> </w:t>
      </w:r>
      <w:r>
        <w:rPr>
          <w:sz w:val="24"/>
        </w:rPr>
        <w:t>divergência</w:t>
      </w:r>
      <w:r>
        <w:rPr>
          <w:spacing w:val="27"/>
          <w:sz w:val="24"/>
        </w:rPr>
        <w:t> </w:t>
      </w:r>
      <w:r>
        <w:rPr>
          <w:sz w:val="24"/>
        </w:rPr>
        <w:t>entre</w:t>
      </w:r>
      <w:r>
        <w:rPr>
          <w:spacing w:val="27"/>
          <w:sz w:val="24"/>
        </w:rPr>
        <w:t> </w:t>
      </w:r>
      <w:r>
        <w:rPr>
          <w:sz w:val="24"/>
        </w:rPr>
        <w:t>disposições</w:t>
      </w:r>
      <w:r>
        <w:rPr>
          <w:spacing w:val="27"/>
          <w:sz w:val="24"/>
        </w:rPr>
        <w:t> </w:t>
      </w:r>
      <w:r>
        <w:rPr>
          <w:sz w:val="24"/>
        </w:rPr>
        <w:t>deste</w:t>
      </w:r>
      <w:r>
        <w:rPr>
          <w:spacing w:val="27"/>
          <w:sz w:val="24"/>
        </w:rPr>
        <w:t> </w:t>
      </w:r>
      <w:r>
        <w:rPr>
          <w:sz w:val="24"/>
        </w:rPr>
        <w:t>Edital</w:t>
      </w:r>
      <w:r>
        <w:rPr>
          <w:spacing w:val="27"/>
          <w:sz w:val="24"/>
        </w:rPr>
        <w:t> </w:t>
      </w:r>
      <w:r>
        <w:rPr>
          <w:sz w:val="24"/>
        </w:rPr>
        <w:t>e</w:t>
      </w:r>
      <w:r>
        <w:rPr>
          <w:spacing w:val="27"/>
          <w:sz w:val="24"/>
        </w:rPr>
        <w:t> </w:t>
      </w:r>
      <w:r>
        <w:rPr>
          <w:sz w:val="24"/>
        </w:rPr>
        <w:t>de</w:t>
      </w:r>
      <w:r>
        <w:rPr>
          <w:spacing w:val="27"/>
          <w:sz w:val="24"/>
        </w:rPr>
        <w:t> </w:t>
      </w:r>
      <w:r>
        <w:rPr>
          <w:sz w:val="24"/>
        </w:rPr>
        <w:t>seus</w:t>
      </w:r>
      <w:r>
        <w:rPr>
          <w:spacing w:val="27"/>
          <w:sz w:val="24"/>
        </w:rPr>
        <w:t> </w:t>
      </w:r>
      <w:r>
        <w:rPr>
          <w:sz w:val="24"/>
        </w:rPr>
        <w:t>anexos</w:t>
      </w:r>
      <w:r>
        <w:rPr>
          <w:spacing w:val="27"/>
          <w:sz w:val="24"/>
        </w:rPr>
        <w:t> </w:t>
      </w:r>
      <w:r>
        <w:rPr>
          <w:sz w:val="24"/>
        </w:rPr>
        <w:t>ou</w:t>
      </w:r>
      <w:r>
        <w:rPr>
          <w:spacing w:val="27"/>
          <w:sz w:val="24"/>
        </w:rPr>
        <w:t> </w:t>
      </w:r>
      <w:r>
        <w:rPr>
          <w:sz w:val="24"/>
        </w:rPr>
        <w:t>demais</w:t>
      </w:r>
      <w:r>
        <w:rPr>
          <w:spacing w:val="27"/>
          <w:sz w:val="24"/>
        </w:rPr>
        <w:t> </w:t>
      </w:r>
      <w:r>
        <w:rPr>
          <w:sz w:val="24"/>
        </w:rPr>
        <w:t>peças</w:t>
      </w:r>
      <w:r>
        <w:rPr>
          <w:spacing w:val="27"/>
          <w:sz w:val="24"/>
        </w:rPr>
        <w:t> </w:t>
      </w:r>
      <w:r>
        <w:rPr>
          <w:sz w:val="24"/>
        </w:rPr>
        <w:t>que</w:t>
      </w:r>
      <w:r>
        <w:rPr>
          <w:spacing w:val="27"/>
          <w:sz w:val="24"/>
        </w:rPr>
        <w:t> </w:t>
      </w:r>
      <w:r>
        <w:rPr>
          <w:sz w:val="24"/>
        </w:rPr>
        <w:t>compõem</w:t>
      </w:r>
      <w:r>
        <w:rPr>
          <w:spacing w:val="27"/>
          <w:sz w:val="24"/>
        </w:rPr>
        <w:t> </w:t>
      </w:r>
      <w:r>
        <w:rPr>
          <w:sz w:val="24"/>
        </w:rPr>
        <w:t>o</w:t>
      </w:r>
      <w:r>
        <w:rPr>
          <w:spacing w:val="27"/>
          <w:sz w:val="24"/>
        </w:rPr>
        <w:t> </w:t>
      </w:r>
      <w:r>
        <w:rPr>
          <w:sz w:val="24"/>
        </w:rPr>
        <w:t>processo,</w:t>
      </w:r>
      <w:r>
        <w:rPr>
          <w:spacing w:val="27"/>
          <w:sz w:val="24"/>
        </w:rPr>
        <w:t> </w:t>
      </w:r>
      <w:r>
        <w:rPr>
          <w:sz w:val="24"/>
        </w:rPr>
        <w:t>prevalecerão</w:t>
      </w:r>
      <w:r>
        <w:rPr>
          <w:spacing w:val="27"/>
          <w:sz w:val="24"/>
        </w:rPr>
        <w:t> </w:t>
      </w:r>
      <w:r>
        <w:rPr>
          <w:sz w:val="24"/>
        </w:rPr>
        <w:t>as</w:t>
      </w:r>
      <w:r>
        <w:rPr>
          <w:spacing w:val="27"/>
          <w:sz w:val="24"/>
        </w:rPr>
        <w:t> </w:t>
      </w:r>
      <w:r>
        <w:rPr>
          <w:sz w:val="24"/>
        </w:rPr>
        <w:t>deste </w:t>
      </w:r>
      <w:r>
        <w:rPr>
          <w:spacing w:val="-2"/>
          <w:sz w:val="24"/>
        </w:rPr>
        <w:t>Edital.</w:t>
      </w:r>
    </w:p>
    <w:p>
      <w:pPr>
        <w:pStyle w:val="ListParagraph"/>
        <w:numPr>
          <w:ilvl w:val="1"/>
          <w:numId w:val="26"/>
        </w:numPr>
        <w:tabs>
          <w:tab w:pos="1120" w:val="left" w:leader="none"/>
        </w:tabs>
        <w:spacing w:line="235" w:lineRule="auto" w:before="119" w:after="0"/>
        <w:ind w:left="449" w:right="433" w:firstLine="0"/>
        <w:jc w:val="left"/>
        <w:rPr>
          <w:sz w:val="24"/>
        </w:rPr>
      </w:pPr>
      <w:r>
        <w:rPr>
          <w:sz w:val="24"/>
        </w:rPr>
        <mc:AlternateContent>
          <mc:Choice Requires="wps">
            <w:drawing>
              <wp:anchor distT="0" distB="0" distL="0" distR="0" allowOverlap="1" layoutInCell="1" locked="0" behindDoc="0" simplePos="0" relativeHeight="15730176">
                <wp:simplePos x="0" y="0"/>
                <wp:positionH relativeFrom="page">
                  <wp:posOffset>1521529</wp:posOffset>
                </wp:positionH>
                <wp:positionV relativeFrom="paragraph">
                  <wp:posOffset>396075</wp:posOffset>
                </wp:positionV>
                <wp:extent cx="26670" cy="9525"/>
                <wp:effectExtent l="0" t="0" r="0" b="0"/>
                <wp:wrapNone/>
                <wp:docPr id="4" name="Graphic 4"/>
                <wp:cNvGraphicFramePr>
                  <a:graphicFrameLocks/>
                </wp:cNvGraphicFramePr>
                <a:graphic>
                  <a:graphicData uri="http://schemas.microsoft.com/office/word/2010/wordprocessingShape">
                    <wps:wsp>
                      <wps:cNvPr id="4" name="Graphic 4"/>
                      <wps:cNvSpPr/>
                      <wps:spPr>
                        <a:xfrm>
                          <a:off x="0" y="0"/>
                          <a:ext cx="26670" cy="9525"/>
                        </a:xfrm>
                        <a:custGeom>
                          <a:avLst/>
                          <a:gdLst/>
                          <a:ahLst/>
                          <a:cxnLst/>
                          <a:rect l="l" t="t" r="r" b="b"/>
                          <a:pathLst>
                            <a:path w="26670" h="9525">
                              <a:moveTo>
                                <a:pt x="26074" y="9524"/>
                              </a:moveTo>
                              <a:lnTo>
                                <a:pt x="0" y="9524"/>
                              </a:lnTo>
                              <a:lnTo>
                                <a:pt x="0" y="0"/>
                              </a:lnTo>
                              <a:lnTo>
                                <a:pt x="26074" y="0"/>
                              </a:lnTo>
                              <a:lnTo>
                                <a:pt x="26074"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119.805466pt;margin-top:31.18704pt;width:2.053126pt;height:.75pt;mso-position-horizontal-relative:page;mso-position-vertical-relative:paragraph;z-index:15730176" id="docshape3" filled="true" fillcolor="#0000ed" stroked="false">
                <v:fill type="solid"/>
                <w10:wrap type="none"/>
              </v:rect>
            </w:pict>
          </mc:Fallback>
        </mc:AlternateContent>
      </w:r>
      <w:r>
        <w:rPr>
          <w:sz w:val="24"/>
        </w:rPr>
        <w:t>O</w:t>
      </w:r>
      <w:r>
        <w:rPr>
          <w:spacing w:val="69"/>
          <w:sz w:val="24"/>
        </w:rPr>
        <w:t> </w:t>
      </w:r>
      <w:r>
        <w:rPr>
          <w:sz w:val="24"/>
        </w:rPr>
        <w:t>Edital</w:t>
      </w:r>
      <w:r>
        <w:rPr>
          <w:spacing w:val="69"/>
          <w:sz w:val="24"/>
        </w:rPr>
        <w:t> </w:t>
      </w:r>
      <w:r>
        <w:rPr>
          <w:sz w:val="24"/>
        </w:rPr>
        <w:t>e</w:t>
      </w:r>
      <w:r>
        <w:rPr>
          <w:spacing w:val="69"/>
          <w:sz w:val="24"/>
        </w:rPr>
        <w:t> </w:t>
      </w:r>
      <w:r>
        <w:rPr>
          <w:sz w:val="24"/>
        </w:rPr>
        <w:t>seus</w:t>
      </w:r>
      <w:r>
        <w:rPr>
          <w:spacing w:val="69"/>
          <w:sz w:val="24"/>
        </w:rPr>
        <w:t> </w:t>
      </w:r>
      <w:r>
        <w:rPr>
          <w:sz w:val="24"/>
        </w:rPr>
        <w:t>anexos</w:t>
      </w:r>
      <w:r>
        <w:rPr>
          <w:spacing w:val="69"/>
          <w:sz w:val="24"/>
        </w:rPr>
        <w:t> </w:t>
      </w:r>
      <w:r>
        <w:rPr>
          <w:sz w:val="24"/>
        </w:rPr>
        <w:t>estão</w:t>
      </w:r>
      <w:r>
        <w:rPr>
          <w:spacing w:val="69"/>
          <w:sz w:val="24"/>
        </w:rPr>
        <w:t> </w:t>
      </w:r>
      <w:r>
        <w:rPr>
          <w:sz w:val="24"/>
        </w:rPr>
        <w:t>disponíveis,</w:t>
      </w:r>
      <w:r>
        <w:rPr>
          <w:spacing w:val="69"/>
          <w:sz w:val="24"/>
        </w:rPr>
        <w:t> </w:t>
      </w:r>
      <w:r>
        <w:rPr>
          <w:sz w:val="24"/>
        </w:rPr>
        <w:t>na</w:t>
      </w:r>
      <w:r>
        <w:rPr>
          <w:spacing w:val="69"/>
          <w:sz w:val="24"/>
        </w:rPr>
        <w:t> </w:t>
      </w:r>
      <w:r>
        <w:rPr>
          <w:sz w:val="24"/>
        </w:rPr>
        <w:t>íntegra,</w:t>
      </w:r>
      <w:r>
        <w:rPr>
          <w:spacing w:val="69"/>
          <w:sz w:val="24"/>
        </w:rPr>
        <w:t> </w:t>
      </w:r>
      <w:r>
        <w:rPr>
          <w:sz w:val="24"/>
        </w:rPr>
        <w:t>no</w:t>
      </w:r>
      <w:r>
        <w:rPr>
          <w:spacing w:val="69"/>
          <w:sz w:val="24"/>
        </w:rPr>
        <w:t> </w:t>
      </w:r>
      <w:r>
        <w:rPr>
          <w:sz w:val="24"/>
        </w:rPr>
        <w:t>Portal</w:t>
      </w:r>
      <w:r>
        <w:rPr>
          <w:spacing w:val="69"/>
          <w:sz w:val="24"/>
        </w:rPr>
        <w:t> </w:t>
      </w:r>
      <w:r>
        <w:rPr>
          <w:sz w:val="24"/>
        </w:rPr>
        <w:t>Nacional</w:t>
      </w:r>
      <w:r>
        <w:rPr>
          <w:spacing w:val="69"/>
          <w:sz w:val="24"/>
        </w:rPr>
        <w:t> </w:t>
      </w:r>
      <w:r>
        <w:rPr>
          <w:sz w:val="24"/>
        </w:rPr>
        <w:t>de</w:t>
      </w:r>
      <w:r>
        <w:rPr>
          <w:spacing w:val="69"/>
          <w:sz w:val="24"/>
        </w:rPr>
        <w:t> </w:t>
      </w:r>
      <w:r>
        <w:rPr>
          <w:sz w:val="24"/>
        </w:rPr>
        <w:t>Contratações</w:t>
      </w:r>
      <w:r>
        <w:rPr>
          <w:spacing w:val="69"/>
          <w:sz w:val="24"/>
        </w:rPr>
        <w:t> </w:t>
      </w:r>
      <w:r>
        <w:rPr>
          <w:sz w:val="24"/>
        </w:rPr>
        <w:t>Públicas</w:t>
      </w:r>
      <w:r>
        <w:rPr>
          <w:spacing w:val="69"/>
          <w:sz w:val="24"/>
        </w:rPr>
        <w:t> </w:t>
      </w:r>
      <w:r>
        <w:rPr>
          <w:sz w:val="24"/>
        </w:rPr>
        <w:t>(PNCP)</w:t>
      </w:r>
      <w:r>
        <w:rPr>
          <w:spacing w:val="69"/>
          <w:sz w:val="24"/>
        </w:rPr>
        <w:t> </w:t>
      </w:r>
      <w:r>
        <w:rPr>
          <w:sz w:val="24"/>
        </w:rPr>
        <w:t>e</w:t>
      </w:r>
      <w:r>
        <w:rPr>
          <w:spacing w:val="69"/>
          <w:sz w:val="24"/>
        </w:rPr>
        <w:t> </w:t>
      </w:r>
      <w:r>
        <w:rPr>
          <w:sz w:val="24"/>
        </w:rPr>
        <w:t>endereço</w:t>
      </w:r>
      <w:r>
        <w:rPr>
          <w:spacing w:val="69"/>
          <w:sz w:val="24"/>
        </w:rPr>
        <w:t> </w:t>
      </w:r>
      <w:r>
        <w:rPr>
          <w:sz w:val="24"/>
        </w:rPr>
        <w:t>eletrônico </w:t>
      </w:r>
      <w:hyperlink r:id="rId7">
        <w:r>
          <w:rPr>
            <w:color w:val="0000ED"/>
            <w:spacing w:val="-2"/>
            <w:sz w:val="24"/>
            <w:u w:val="single" w:color="0000ED"/>
          </w:rPr>
          <w:t>www.compras.</w:t>
        </w:r>
        <w:r>
          <w:rPr>
            <w:color w:val="0000ED"/>
            <w:spacing w:val="-2"/>
            <w:sz w:val="24"/>
          </w:rPr>
          <w:t>rj.g</w:t>
        </w:r>
        <w:r>
          <w:rPr>
            <w:color w:val="0000ED"/>
            <w:spacing w:val="-2"/>
            <w:sz w:val="24"/>
            <w:u w:val="single" w:color="0000ED"/>
          </w:rPr>
          <w:t>ov.br</w:t>
        </w:r>
      </w:hyperlink>
      <w:r>
        <w:rPr>
          <w:spacing w:val="-2"/>
          <w:sz w:val="24"/>
        </w:rPr>
        <w:t>.</w:t>
      </w:r>
    </w:p>
    <w:p>
      <w:pPr>
        <w:pStyle w:val="BodyText"/>
        <w:spacing w:before="228"/>
        <w:ind w:left="0"/>
      </w:pPr>
    </w:p>
    <w:p>
      <w:pPr>
        <w:pStyle w:val="BodyText"/>
        <w:spacing w:before="0"/>
      </w:pPr>
      <w:r>
        <w:rPr/>
        <w:t>Integram este Edital, para todos os fins e efeitos, os seguintes </w:t>
      </w:r>
      <w:r>
        <w:rPr>
          <w:spacing w:val="-2"/>
        </w:rPr>
        <w:t>anexos:</w:t>
      </w:r>
    </w:p>
    <w:p>
      <w:pPr>
        <w:pStyle w:val="BodyText"/>
        <w:spacing w:before="115"/>
      </w:pPr>
      <w:r>
        <w:rPr/>
        <w:t>Anexo</w:t>
      </w:r>
      <w:r>
        <w:rPr>
          <w:spacing w:val="-4"/>
        </w:rPr>
        <w:t> </w:t>
      </w:r>
      <w:r>
        <w:rPr/>
        <w:t>I</w:t>
      </w:r>
      <w:r>
        <w:rPr>
          <w:spacing w:val="-3"/>
        </w:rPr>
        <w:t> </w:t>
      </w:r>
      <w:r>
        <w:rPr/>
        <w:t>-</w:t>
      </w:r>
      <w:r>
        <w:rPr>
          <w:spacing w:val="-9"/>
        </w:rPr>
        <w:t> </w:t>
      </w:r>
      <w:r>
        <w:rPr/>
        <w:t>Termo</w:t>
      </w:r>
      <w:r>
        <w:rPr>
          <w:spacing w:val="-3"/>
        </w:rPr>
        <w:t> </w:t>
      </w:r>
      <w:r>
        <w:rPr/>
        <w:t>de</w:t>
      </w:r>
      <w:r>
        <w:rPr>
          <w:spacing w:val="-3"/>
        </w:rPr>
        <w:t> </w:t>
      </w:r>
      <w:r>
        <w:rPr>
          <w:spacing w:val="-2"/>
        </w:rPr>
        <w:t>Referência</w:t>
      </w:r>
    </w:p>
    <w:p>
      <w:pPr>
        <w:pStyle w:val="BodyText"/>
        <w:spacing w:before="114"/>
      </w:pPr>
      <w:r>
        <w:rPr/>
        <w:t>Anexo</w:t>
      </w:r>
      <w:r>
        <w:rPr>
          <w:spacing w:val="-3"/>
        </w:rPr>
        <w:t> </w:t>
      </w:r>
      <w:r>
        <w:rPr/>
        <w:t>II</w:t>
      </w:r>
      <w:r>
        <w:rPr>
          <w:spacing w:val="-2"/>
        </w:rPr>
        <w:t> </w:t>
      </w:r>
      <w:r>
        <w:rPr/>
        <w:t>-</w:t>
      </w:r>
      <w:r>
        <w:rPr>
          <w:spacing w:val="-3"/>
        </w:rPr>
        <w:t> </w:t>
      </w:r>
      <w:r>
        <w:rPr/>
        <w:t>Minuta</w:t>
      </w:r>
      <w:r>
        <w:rPr>
          <w:spacing w:val="-2"/>
        </w:rPr>
        <w:t> </w:t>
      </w:r>
      <w:r>
        <w:rPr/>
        <w:t>de</w:t>
      </w:r>
      <w:r>
        <w:rPr>
          <w:spacing w:val="-8"/>
        </w:rPr>
        <w:t> </w:t>
      </w:r>
      <w:r>
        <w:rPr/>
        <w:t>Termo</w:t>
      </w:r>
      <w:r>
        <w:rPr>
          <w:spacing w:val="-2"/>
        </w:rPr>
        <w:t> </w:t>
      </w:r>
      <w:r>
        <w:rPr/>
        <w:t>de</w:t>
      </w:r>
      <w:r>
        <w:rPr>
          <w:spacing w:val="-2"/>
        </w:rPr>
        <w:t> Contrato</w:t>
      </w:r>
    </w:p>
    <w:p>
      <w:pPr>
        <w:pStyle w:val="BodyText"/>
        <w:spacing w:line="338" w:lineRule="auto" w:before="114"/>
        <w:ind w:right="9596"/>
      </w:pPr>
      <w:r>
        <w:rPr/>
        <w:t>Anexo</w:t>
      </w:r>
      <w:r>
        <w:rPr>
          <w:spacing w:val="-7"/>
        </w:rPr>
        <w:t> </w:t>
      </w:r>
      <w:r>
        <w:rPr/>
        <w:t>III</w:t>
      </w:r>
      <w:r>
        <w:rPr>
          <w:spacing w:val="-7"/>
        </w:rPr>
        <w:t> </w:t>
      </w:r>
      <w:r>
        <w:rPr/>
        <w:t>-</w:t>
      </w:r>
      <w:r>
        <w:rPr>
          <w:spacing w:val="-7"/>
        </w:rPr>
        <w:t> </w:t>
      </w:r>
      <w:r>
        <w:rPr/>
        <w:t>Documentação</w:t>
      </w:r>
      <w:r>
        <w:rPr>
          <w:spacing w:val="-7"/>
        </w:rPr>
        <w:t> </w:t>
      </w:r>
      <w:r>
        <w:rPr/>
        <w:t>exigida</w:t>
      </w:r>
      <w:r>
        <w:rPr>
          <w:spacing w:val="-7"/>
        </w:rPr>
        <w:t> </w:t>
      </w:r>
      <w:r>
        <w:rPr/>
        <w:t>para</w:t>
      </w:r>
      <w:r>
        <w:rPr>
          <w:spacing w:val="-7"/>
        </w:rPr>
        <w:t> </w:t>
      </w:r>
      <w:r>
        <w:rPr/>
        <w:t>Habilitação Anexo IV - Orçamento estimado</w:t>
      </w:r>
    </w:p>
    <w:p>
      <w:pPr>
        <w:pStyle w:val="BodyText"/>
        <w:spacing w:before="1"/>
      </w:pPr>
      <w:r>
        <w:rPr/>
        <w:t>Anexo</w:t>
      </w:r>
      <w:r>
        <w:rPr>
          <w:spacing w:val="-5"/>
        </w:rPr>
        <w:t> </w:t>
      </w:r>
      <w:r>
        <w:rPr/>
        <w:t>V</w:t>
      </w:r>
      <w:r>
        <w:rPr>
          <w:spacing w:val="-5"/>
        </w:rPr>
        <w:t> </w:t>
      </w:r>
      <w:r>
        <w:rPr/>
        <w:t>- Modelo de apresentação da </w:t>
      </w:r>
      <w:r>
        <w:rPr>
          <w:spacing w:val="-2"/>
        </w:rPr>
        <w:t>proposta</w:t>
      </w:r>
    </w:p>
    <w:p>
      <w:pPr>
        <w:pStyle w:val="BodyText"/>
        <w:spacing w:before="114"/>
      </w:pPr>
      <w:r>
        <w:rPr/>
        <w:t>Anexo</w:t>
      </w:r>
      <w:r>
        <w:rPr>
          <w:spacing w:val="-5"/>
        </w:rPr>
        <w:t> </w:t>
      </w:r>
      <w:r>
        <w:rPr/>
        <w:t>VI - Declaração de Representante Legal e dados </w:t>
      </w:r>
      <w:r>
        <w:rPr>
          <w:spacing w:val="-2"/>
        </w:rPr>
        <w:t>bancários</w:t>
      </w: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84"/>
        <w:ind w:left="0"/>
      </w:pPr>
    </w:p>
    <w:p>
      <w:pPr>
        <w:pStyle w:val="BodyText"/>
        <w:tabs>
          <w:tab w:pos="5907" w:val="left" w:leader="none"/>
        </w:tabs>
        <w:spacing w:before="0"/>
        <w:ind w:left="14"/>
        <w:jc w:val="center"/>
      </w:pPr>
      <w:r>
        <w:rPr/>
        <w:t>RIO DE JANEIRO , ......... </w:t>
      </w:r>
      <w:r>
        <w:rPr>
          <w:spacing w:val="-5"/>
        </w:rPr>
        <w:t>DE</w:t>
      </w:r>
      <w:r>
        <w:rPr/>
        <w:tab/>
        <w:t>DE </w:t>
      </w:r>
      <w:r>
        <w:rPr>
          <w:spacing w:val="-2"/>
        </w:rPr>
        <w:t>2026.</w:t>
      </w:r>
    </w:p>
    <w:p>
      <w:pPr>
        <w:pStyle w:val="BodyText"/>
        <w:spacing w:before="228"/>
        <w:ind w:left="0"/>
      </w:pPr>
    </w:p>
    <w:p>
      <w:pPr>
        <w:pStyle w:val="BodyText"/>
        <w:spacing w:before="1"/>
        <w:ind w:left="0" w:right="29"/>
        <w:jc w:val="center"/>
      </w:pPr>
      <w:r>
        <w:rPr>
          <w:spacing w:val="-4"/>
        </w:rPr>
        <w:t>MARCIA</w:t>
      </w:r>
      <w:r>
        <w:rPr>
          <w:spacing w:val="-11"/>
        </w:rPr>
        <w:t> </w:t>
      </w:r>
      <w:r>
        <w:rPr>
          <w:spacing w:val="-4"/>
        </w:rPr>
        <w:t>CARVALHO</w:t>
      </w:r>
      <w:r>
        <w:rPr>
          <w:spacing w:val="6"/>
        </w:rPr>
        <w:t> </w:t>
      </w:r>
      <w:r>
        <w:rPr>
          <w:spacing w:val="-4"/>
        </w:rPr>
        <w:t>DA</w:t>
      </w:r>
      <w:r>
        <w:rPr>
          <w:spacing w:val="-10"/>
        </w:rPr>
        <w:t> </w:t>
      </w:r>
      <w:r>
        <w:rPr>
          <w:spacing w:val="-4"/>
        </w:rPr>
        <w:t>CUNHA</w:t>
      </w:r>
    </w:p>
    <w:p>
      <w:pPr>
        <w:pStyle w:val="BodyText"/>
        <w:spacing w:before="114"/>
        <w:ind w:left="14"/>
        <w:jc w:val="center"/>
      </w:pPr>
      <w:r>
        <w:rPr/>
        <w:t>ORDENADORA</w:t>
      </w:r>
      <w:r>
        <w:rPr>
          <w:spacing w:val="-14"/>
        </w:rPr>
        <w:t> </w:t>
      </w:r>
      <w:r>
        <w:rPr/>
        <w:t>DE DESPESAS – </w:t>
      </w:r>
      <w:r>
        <w:rPr>
          <w:spacing w:val="-4"/>
        </w:rPr>
        <w:t>UERJ</w:t>
      </w: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144"/>
        <w:ind w:left="0"/>
        <w:rPr>
          <w:sz w:val="20"/>
        </w:rPr>
      </w:pPr>
      <w:r>
        <w:rPr>
          <w:sz w:val="20"/>
        </w:rPr>
        <mc:AlternateContent>
          <mc:Choice Requires="wps">
            <w:drawing>
              <wp:anchor distT="0" distB="0" distL="0" distR="0" allowOverlap="1" layoutInCell="1" locked="0" behindDoc="1" simplePos="0" relativeHeight="487588864">
                <wp:simplePos x="0" y="0"/>
                <wp:positionH relativeFrom="page">
                  <wp:posOffset>438150</wp:posOffset>
                </wp:positionH>
                <wp:positionV relativeFrom="paragraph">
                  <wp:posOffset>252792</wp:posOffset>
                </wp:positionV>
                <wp:extent cx="9191625" cy="19050"/>
                <wp:effectExtent l="0" t="0" r="0" b="0"/>
                <wp:wrapTopAndBottom/>
                <wp:docPr id="5" name="Group 5"/>
                <wp:cNvGraphicFramePr>
                  <a:graphicFrameLocks/>
                </wp:cNvGraphicFramePr>
                <a:graphic>
                  <a:graphicData uri="http://schemas.microsoft.com/office/word/2010/wordprocessingGroup">
                    <wpg:wgp>
                      <wpg:cNvPr id="5" name="Group 5"/>
                      <wpg:cNvGrpSpPr/>
                      <wpg:grpSpPr>
                        <a:xfrm>
                          <a:off x="0" y="0"/>
                          <a:ext cx="9191625" cy="19050"/>
                          <a:chExt cx="9191625" cy="19050"/>
                        </a:xfrm>
                      </wpg:grpSpPr>
                      <wps:wsp>
                        <wps:cNvPr id="6" name="Graphic 6"/>
                        <wps:cNvSpPr/>
                        <wps:spPr>
                          <a:xfrm>
                            <a:off x="0" y="0"/>
                            <a:ext cx="9191625" cy="9525"/>
                          </a:xfrm>
                          <a:custGeom>
                            <a:avLst/>
                            <a:gdLst/>
                            <a:ahLst/>
                            <a:cxnLst/>
                            <a:rect l="l" t="t" r="r" b="b"/>
                            <a:pathLst>
                              <a:path w="9191625" h="9525">
                                <a:moveTo>
                                  <a:pt x="9191624" y="9524"/>
                                </a:moveTo>
                                <a:lnTo>
                                  <a:pt x="0" y="9524"/>
                                </a:lnTo>
                                <a:lnTo>
                                  <a:pt x="0" y="0"/>
                                </a:lnTo>
                                <a:lnTo>
                                  <a:pt x="9191624" y="0"/>
                                </a:lnTo>
                                <a:lnTo>
                                  <a:pt x="9191624" y="9524"/>
                                </a:lnTo>
                                <a:close/>
                              </a:path>
                            </a:pathLst>
                          </a:custGeom>
                          <a:solidFill>
                            <a:srgbClr val="999999"/>
                          </a:solidFill>
                        </wps:spPr>
                        <wps:bodyPr wrap="square" lIns="0" tIns="0" rIns="0" bIns="0" rtlCol="0">
                          <a:prstTxWarp prst="textNoShape">
                            <a:avLst/>
                          </a:prstTxWarp>
                          <a:noAutofit/>
                        </wps:bodyPr>
                      </wps:wsp>
                      <wps:wsp>
                        <wps:cNvPr id="7" name="Graphic 7"/>
                        <wps:cNvSpPr/>
                        <wps:spPr>
                          <a:xfrm>
                            <a:off x="-12" y="6"/>
                            <a:ext cx="9191625" cy="19050"/>
                          </a:xfrm>
                          <a:custGeom>
                            <a:avLst/>
                            <a:gdLst/>
                            <a:ahLst/>
                            <a:cxnLst/>
                            <a:rect l="l" t="t" r="r" b="b"/>
                            <a:pathLst>
                              <a:path w="9191625" h="19050">
                                <a:moveTo>
                                  <a:pt x="9191625" y="0"/>
                                </a:moveTo>
                                <a:lnTo>
                                  <a:pt x="9182100" y="9525"/>
                                </a:lnTo>
                                <a:lnTo>
                                  <a:pt x="0" y="9525"/>
                                </a:lnTo>
                                <a:lnTo>
                                  <a:pt x="0" y="19050"/>
                                </a:lnTo>
                                <a:lnTo>
                                  <a:pt x="9182100" y="19050"/>
                                </a:lnTo>
                                <a:lnTo>
                                  <a:pt x="9191625" y="19050"/>
                                </a:lnTo>
                                <a:lnTo>
                                  <a:pt x="9191625" y="9525"/>
                                </a:lnTo>
                                <a:lnTo>
                                  <a:pt x="9191625" y="0"/>
                                </a:lnTo>
                                <a:close/>
                              </a:path>
                            </a:pathLst>
                          </a:custGeom>
                          <a:solidFill>
                            <a:srgbClr val="EDEDED"/>
                          </a:solidFill>
                        </wps:spPr>
                        <wps:bodyPr wrap="square" lIns="0" tIns="0" rIns="0" bIns="0" rtlCol="0">
                          <a:prstTxWarp prst="textNoShape">
                            <a:avLst/>
                          </a:prstTxWarp>
                          <a:noAutofit/>
                        </wps:bodyPr>
                      </wps:wsp>
                      <wps:wsp>
                        <wps:cNvPr id="8" name="Graphic 8"/>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5pt;margin-top:19.904934pt;width:723.75pt;height:1.5pt;mso-position-horizontal-relative:page;mso-position-vertical-relative:paragraph;z-index:-15727616;mso-wrap-distance-left:0;mso-wrap-distance-right:0" id="docshapegroup4" coordorigin="690,398" coordsize="14475,30">
                <v:rect style="position:absolute;left:690;top:398;width:14475;height:15" id="docshape5" filled="true" fillcolor="#999999" stroked="false">
                  <v:fill type="solid"/>
                </v:rect>
                <v:shape style="position:absolute;left:689;top:398;width:14475;height:30" id="docshape6" coordorigin="690,398" coordsize="14475,30" path="m15165,398l15150,413,690,413,690,428,15150,428,15165,428,15165,413,15165,398xe" filled="true" fillcolor="#ededed" stroked="false">
                  <v:path arrowok="t"/>
                  <v:fill type="solid"/>
                </v:shape>
                <v:shape style="position:absolute;left:690;top:398;width:15;height:30" id="docshape7" coordorigin="690,398" coordsize="15,30" path="m690,428l690,398,705,398,705,413,690,428xe" filled="true" fillcolor="#999999" stroked="false">
                  <v:path arrowok="t"/>
                  <v:fill type="solid"/>
                </v:shape>
                <w10:wrap type="topAndBottom"/>
              </v:group>
            </w:pict>
          </mc:Fallback>
        </mc:AlternateContent>
      </w:r>
    </w:p>
    <w:p>
      <w:pPr>
        <w:pStyle w:val="BodyText"/>
        <w:spacing w:after="0"/>
        <w:rPr>
          <w:sz w:val="20"/>
        </w:rPr>
        <w:sectPr>
          <w:pgSz w:w="15840" w:h="24480"/>
          <w:pgMar w:top="480" w:bottom="280" w:left="360" w:right="360"/>
        </w:sectPr>
      </w:pPr>
    </w:p>
    <w:p>
      <w:pPr>
        <w:spacing w:before="70"/>
        <w:ind w:left="1769" w:right="244" w:firstLine="0"/>
        <w:jc w:val="left"/>
        <w:rPr>
          <w:rFonts w:ascii="Calibri" w:hAnsi="Calibri"/>
          <w:sz w:val="22"/>
        </w:rPr>
      </w:pPr>
      <w:r>
        <w:rPr>
          <w:rFonts w:ascii="Calibri" w:hAnsi="Calibri"/>
          <w:sz w:val="22"/>
        </w:rPr>
        <w:drawing>
          <wp:anchor distT="0" distB="0" distL="0" distR="0" allowOverlap="1" layoutInCell="1" locked="0" behindDoc="0" simplePos="0" relativeHeight="15731712">
            <wp:simplePos x="0" y="0"/>
            <wp:positionH relativeFrom="page">
              <wp:posOffset>466725</wp:posOffset>
            </wp:positionH>
            <wp:positionV relativeFrom="paragraph">
              <wp:posOffset>-3175</wp:posOffset>
            </wp:positionV>
            <wp:extent cx="847724" cy="571499"/>
            <wp:effectExtent l="0" t="0" r="0" b="0"/>
            <wp:wrapNone/>
            <wp:docPr id="9" name="Image 9" descr="logotipo"/>
            <wp:cNvGraphicFramePr>
              <a:graphicFrameLocks/>
            </wp:cNvGraphicFramePr>
            <a:graphic>
              <a:graphicData uri="http://schemas.openxmlformats.org/drawingml/2006/picture">
                <pic:pic>
                  <pic:nvPicPr>
                    <pic:cNvPr id="9" name="Image 9" descr="logotipo"/>
                    <pic:cNvPicPr/>
                  </pic:nvPicPr>
                  <pic:blipFill>
                    <a:blip r:embed="rId28" cstate="print"/>
                    <a:stretch>
                      <a:fillRect/>
                    </a:stretch>
                  </pic:blipFill>
                  <pic:spPr>
                    <a:xfrm>
                      <a:off x="0" y="0"/>
                      <a:ext cx="847724" cy="571499"/>
                    </a:xfrm>
                    <a:prstGeom prst="rect">
                      <a:avLst/>
                    </a:prstGeom>
                  </pic:spPr>
                </pic:pic>
              </a:graphicData>
            </a:graphic>
          </wp:anchor>
        </w:drawing>
      </w:r>
      <w:r>
        <w:rPr>
          <w:rFonts w:ascii="Calibri" w:hAnsi="Calibri"/>
          <w:sz w:val="22"/>
        </w:rPr>
        <w:drawing>
          <wp:anchor distT="0" distB="0" distL="0" distR="0" allowOverlap="1" layoutInCell="1" locked="0" behindDoc="0" simplePos="0" relativeHeight="15732224">
            <wp:simplePos x="0" y="0"/>
            <wp:positionH relativeFrom="page">
              <wp:posOffset>485775</wp:posOffset>
            </wp:positionH>
            <wp:positionV relativeFrom="paragraph">
              <wp:posOffset>739774</wp:posOffset>
            </wp:positionV>
            <wp:extent cx="781049" cy="781049"/>
            <wp:effectExtent l="0" t="0" r="0" b="0"/>
            <wp:wrapNone/>
            <wp:docPr id="10" name="Image 10" descr="QRCode Assinatura"/>
            <wp:cNvGraphicFramePr>
              <a:graphicFrameLocks/>
            </wp:cNvGraphicFramePr>
            <a:graphic>
              <a:graphicData uri="http://schemas.openxmlformats.org/drawingml/2006/picture">
                <pic:pic>
                  <pic:nvPicPr>
                    <pic:cNvPr id="10" name="Image 10" descr="QRCode Assinatura"/>
                    <pic:cNvPicPr/>
                  </pic:nvPicPr>
                  <pic:blipFill>
                    <a:blip r:embed="rId29" cstate="print"/>
                    <a:stretch>
                      <a:fillRect/>
                    </a:stretch>
                  </pic:blipFill>
                  <pic:spPr>
                    <a:xfrm>
                      <a:off x="0" y="0"/>
                      <a:ext cx="781049" cy="781049"/>
                    </a:xfrm>
                    <a:prstGeom prst="rect">
                      <a:avLst/>
                    </a:prstGeom>
                  </pic:spPr>
                </pic:pic>
              </a:graphicData>
            </a:graphic>
          </wp:anchor>
        </w:drawing>
      </w:r>
      <w:r>
        <w:rPr>
          <w:rFonts w:ascii="Calibri" w:hAnsi="Calibri"/>
          <w:sz w:val="22"/>
        </w:rPr>
        <w:t>Documento assinado eletronicamente por </w:t>
      </w:r>
      <w:r>
        <w:rPr>
          <w:rFonts w:ascii="Calibri" w:hAnsi="Calibri"/>
          <w:b/>
          <w:sz w:val="22"/>
        </w:rPr>
        <w:t>Márcia Carvalho da Cunha</w:t>
      </w:r>
      <w:r>
        <w:rPr>
          <w:rFonts w:ascii="Calibri" w:hAnsi="Calibri"/>
          <w:sz w:val="22"/>
        </w:rPr>
        <w:t>, </w:t>
      </w:r>
      <w:r>
        <w:rPr>
          <w:rFonts w:ascii="Calibri" w:hAnsi="Calibri"/>
          <w:b/>
          <w:sz w:val="22"/>
        </w:rPr>
        <w:t>Diretor(a) de Administração Financeira</w:t>
      </w:r>
      <w:r>
        <w:rPr>
          <w:rFonts w:ascii="Calibri" w:hAnsi="Calibri"/>
          <w:sz w:val="22"/>
        </w:rPr>
        <w:t>, em 21/05/2026, às 15:25, conforme</w:t>
      </w:r>
      <w:r>
        <w:rPr>
          <w:rFonts w:ascii="Calibri" w:hAnsi="Calibri"/>
          <w:spacing w:val="-4"/>
          <w:sz w:val="22"/>
        </w:rPr>
        <w:t> </w:t>
      </w:r>
      <w:r>
        <w:rPr>
          <w:rFonts w:ascii="Calibri" w:hAnsi="Calibri"/>
          <w:sz w:val="22"/>
        </w:rPr>
        <w:t>horário</w:t>
      </w:r>
      <w:r>
        <w:rPr>
          <w:rFonts w:ascii="Calibri" w:hAnsi="Calibri"/>
          <w:spacing w:val="-4"/>
          <w:sz w:val="22"/>
        </w:rPr>
        <w:t> </w:t>
      </w:r>
      <w:r>
        <w:rPr>
          <w:rFonts w:ascii="Calibri" w:hAnsi="Calibri"/>
          <w:sz w:val="22"/>
        </w:rPr>
        <w:t>oficial</w:t>
      </w:r>
      <w:r>
        <w:rPr>
          <w:rFonts w:ascii="Calibri" w:hAnsi="Calibri"/>
          <w:spacing w:val="-4"/>
          <w:sz w:val="22"/>
        </w:rPr>
        <w:t> </w:t>
      </w:r>
      <w:r>
        <w:rPr>
          <w:rFonts w:ascii="Calibri" w:hAnsi="Calibri"/>
          <w:sz w:val="22"/>
        </w:rPr>
        <w:t>de</w:t>
      </w:r>
      <w:r>
        <w:rPr>
          <w:rFonts w:ascii="Calibri" w:hAnsi="Calibri"/>
          <w:spacing w:val="-4"/>
          <w:sz w:val="22"/>
        </w:rPr>
        <w:t> </w:t>
      </w:r>
      <w:r>
        <w:rPr>
          <w:rFonts w:ascii="Calibri" w:hAnsi="Calibri"/>
          <w:sz w:val="22"/>
        </w:rPr>
        <w:t>Brasília,</w:t>
      </w:r>
      <w:r>
        <w:rPr>
          <w:rFonts w:ascii="Calibri" w:hAnsi="Calibri"/>
          <w:spacing w:val="-4"/>
          <w:sz w:val="22"/>
        </w:rPr>
        <w:t> </w:t>
      </w:r>
      <w:r>
        <w:rPr>
          <w:rFonts w:ascii="Calibri" w:hAnsi="Calibri"/>
          <w:sz w:val="22"/>
        </w:rPr>
        <w:t>com</w:t>
      </w:r>
      <w:r>
        <w:rPr>
          <w:rFonts w:ascii="Calibri" w:hAnsi="Calibri"/>
          <w:spacing w:val="-4"/>
          <w:sz w:val="22"/>
        </w:rPr>
        <w:t> </w:t>
      </w:r>
      <w:r>
        <w:rPr>
          <w:rFonts w:ascii="Calibri" w:hAnsi="Calibri"/>
          <w:sz w:val="22"/>
        </w:rPr>
        <w:t>fundamento</w:t>
      </w:r>
      <w:r>
        <w:rPr>
          <w:rFonts w:ascii="Calibri" w:hAnsi="Calibri"/>
          <w:spacing w:val="-4"/>
          <w:sz w:val="22"/>
        </w:rPr>
        <w:t> </w:t>
      </w:r>
      <w:r>
        <w:rPr>
          <w:rFonts w:ascii="Calibri" w:hAnsi="Calibri"/>
          <w:sz w:val="22"/>
        </w:rPr>
        <w:t>nos</w:t>
      </w:r>
      <w:r>
        <w:rPr>
          <w:rFonts w:ascii="Calibri" w:hAnsi="Calibri"/>
          <w:spacing w:val="-4"/>
          <w:sz w:val="22"/>
        </w:rPr>
        <w:t> </w:t>
      </w:r>
      <w:r>
        <w:rPr>
          <w:rFonts w:ascii="Calibri" w:hAnsi="Calibri"/>
          <w:sz w:val="22"/>
        </w:rPr>
        <w:t>art.</w:t>
      </w:r>
      <w:r>
        <w:rPr>
          <w:rFonts w:ascii="Calibri" w:hAnsi="Calibri"/>
          <w:spacing w:val="-4"/>
          <w:sz w:val="22"/>
        </w:rPr>
        <w:t> </w:t>
      </w:r>
      <w:r>
        <w:rPr>
          <w:rFonts w:ascii="Calibri" w:hAnsi="Calibri"/>
          <w:sz w:val="22"/>
        </w:rPr>
        <w:t>28º</w:t>
      </w:r>
      <w:r>
        <w:rPr>
          <w:rFonts w:ascii="Calibri" w:hAnsi="Calibri"/>
          <w:spacing w:val="-4"/>
          <w:sz w:val="22"/>
        </w:rPr>
        <w:t> </w:t>
      </w:r>
      <w:r>
        <w:rPr>
          <w:rFonts w:ascii="Calibri" w:hAnsi="Calibri"/>
          <w:sz w:val="22"/>
        </w:rPr>
        <w:t>e</w:t>
      </w:r>
      <w:r>
        <w:rPr>
          <w:rFonts w:ascii="Calibri" w:hAnsi="Calibri"/>
          <w:spacing w:val="-4"/>
          <w:sz w:val="22"/>
        </w:rPr>
        <w:t> </w:t>
      </w:r>
      <w:r>
        <w:rPr>
          <w:rFonts w:ascii="Calibri" w:hAnsi="Calibri"/>
          <w:sz w:val="22"/>
        </w:rPr>
        <w:t>29º</w:t>
      </w:r>
      <w:r>
        <w:rPr>
          <w:rFonts w:ascii="Calibri" w:hAnsi="Calibri"/>
          <w:spacing w:val="-4"/>
          <w:sz w:val="22"/>
        </w:rPr>
        <w:t> </w:t>
      </w:r>
      <w:r>
        <w:rPr>
          <w:rFonts w:ascii="Calibri" w:hAnsi="Calibri"/>
          <w:sz w:val="22"/>
        </w:rPr>
        <w:t>do</w:t>
      </w:r>
      <w:r>
        <w:rPr>
          <w:rFonts w:ascii="Calibri" w:hAnsi="Calibri"/>
          <w:spacing w:val="-3"/>
          <w:sz w:val="22"/>
        </w:rPr>
        <w:t> </w:t>
      </w:r>
      <w:hyperlink r:id="rId30">
        <w:r>
          <w:rPr>
            <w:rFonts w:ascii="Calibri" w:hAnsi="Calibri"/>
            <w:color w:val="0000ED"/>
            <w:sz w:val="22"/>
            <w:u w:val="single" w:color="0000ED"/>
          </w:rPr>
          <w:t>Decreto</w:t>
        </w:r>
        <w:r>
          <w:rPr>
            <w:rFonts w:ascii="Calibri" w:hAnsi="Calibri"/>
            <w:color w:val="0000ED"/>
            <w:spacing w:val="-4"/>
            <w:sz w:val="22"/>
            <w:u w:val="single" w:color="0000ED"/>
          </w:rPr>
          <w:t> </w:t>
        </w:r>
        <w:r>
          <w:rPr>
            <w:rFonts w:ascii="Calibri" w:hAnsi="Calibri"/>
            <w:color w:val="0000ED"/>
            <w:sz w:val="22"/>
            <w:u w:val="single" w:color="0000ED"/>
          </w:rPr>
          <w:t>nº</w:t>
        </w:r>
        <w:r>
          <w:rPr>
            <w:rFonts w:ascii="Calibri" w:hAnsi="Calibri"/>
            <w:color w:val="0000ED"/>
            <w:spacing w:val="-4"/>
            <w:sz w:val="22"/>
            <w:u w:val="single" w:color="0000ED"/>
          </w:rPr>
          <w:t> </w:t>
        </w:r>
        <w:r>
          <w:rPr>
            <w:rFonts w:ascii="Calibri" w:hAnsi="Calibri"/>
            <w:color w:val="0000ED"/>
            <w:sz w:val="22"/>
            <w:u w:val="single" w:color="0000ED"/>
          </w:rPr>
          <w:t>48.209,</w:t>
        </w:r>
        <w:r>
          <w:rPr>
            <w:rFonts w:ascii="Calibri" w:hAnsi="Calibri"/>
            <w:color w:val="0000ED"/>
            <w:spacing w:val="-4"/>
            <w:sz w:val="22"/>
            <w:u w:val="single" w:color="0000ED"/>
          </w:rPr>
          <w:t> </w:t>
        </w:r>
        <w:r>
          <w:rPr>
            <w:rFonts w:ascii="Calibri" w:hAnsi="Calibri"/>
            <w:color w:val="0000ED"/>
            <w:sz w:val="22"/>
            <w:u w:val="single" w:color="0000ED"/>
          </w:rPr>
          <w:t>de</w:t>
        </w:r>
        <w:r>
          <w:rPr>
            <w:rFonts w:ascii="Calibri" w:hAnsi="Calibri"/>
            <w:color w:val="0000ED"/>
            <w:spacing w:val="-4"/>
            <w:sz w:val="22"/>
            <w:u w:val="single" w:color="0000ED"/>
          </w:rPr>
          <w:t> </w:t>
        </w:r>
        <w:r>
          <w:rPr>
            <w:rFonts w:ascii="Calibri" w:hAnsi="Calibri"/>
            <w:color w:val="0000ED"/>
            <w:sz w:val="22"/>
            <w:u w:val="single" w:color="0000ED"/>
          </w:rPr>
          <w:t>19</w:t>
        </w:r>
        <w:r>
          <w:rPr>
            <w:rFonts w:ascii="Calibri" w:hAnsi="Calibri"/>
            <w:color w:val="0000ED"/>
            <w:spacing w:val="-4"/>
            <w:sz w:val="22"/>
            <w:u w:val="single" w:color="0000ED"/>
          </w:rPr>
          <w:t> </w:t>
        </w:r>
        <w:r>
          <w:rPr>
            <w:rFonts w:ascii="Calibri" w:hAnsi="Calibri"/>
            <w:color w:val="0000ED"/>
            <w:sz w:val="22"/>
            <w:u w:val="single" w:color="0000ED"/>
          </w:rPr>
          <w:t>de</w:t>
        </w:r>
        <w:r>
          <w:rPr>
            <w:rFonts w:ascii="Calibri" w:hAnsi="Calibri"/>
            <w:color w:val="0000ED"/>
            <w:spacing w:val="-4"/>
            <w:sz w:val="22"/>
            <w:u w:val="single" w:color="0000ED"/>
          </w:rPr>
          <w:t> </w:t>
        </w:r>
        <w:r>
          <w:rPr>
            <w:rFonts w:ascii="Calibri" w:hAnsi="Calibri"/>
            <w:color w:val="0000ED"/>
            <w:sz w:val="22"/>
            <w:u w:val="single" w:color="0000ED"/>
          </w:rPr>
          <w:t>setembro</w:t>
        </w:r>
        <w:r>
          <w:rPr>
            <w:rFonts w:ascii="Calibri" w:hAnsi="Calibri"/>
            <w:color w:val="0000ED"/>
            <w:spacing w:val="-4"/>
            <w:sz w:val="22"/>
            <w:u w:val="single" w:color="0000ED"/>
          </w:rPr>
          <w:t> </w:t>
        </w:r>
        <w:r>
          <w:rPr>
            <w:rFonts w:ascii="Calibri" w:hAnsi="Calibri"/>
            <w:color w:val="0000ED"/>
            <w:sz w:val="22"/>
            <w:u w:val="single" w:color="0000ED"/>
          </w:rPr>
          <w:t>de</w:t>
        </w:r>
        <w:r>
          <w:rPr>
            <w:rFonts w:ascii="Calibri" w:hAnsi="Calibri"/>
            <w:color w:val="0000ED"/>
            <w:spacing w:val="-4"/>
            <w:sz w:val="22"/>
            <w:u w:val="single" w:color="0000ED"/>
          </w:rPr>
          <w:t> </w:t>
        </w:r>
        <w:r>
          <w:rPr>
            <w:rFonts w:ascii="Calibri" w:hAnsi="Calibri"/>
            <w:color w:val="0000ED"/>
            <w:sz w:val="22"/>
            <w:u w:val="single" w:color="0000ED"/>
          </w:rPr>
          <w:t>2022</w:t>
        </w:r>
      </w:hyperlink>
      <w:r>
        <w:rPr>
          <w:rFonts w:ascii="Calibri" w:hAnsi="Calibri"/>
          <w:color w:val="0000ED"/>
          <w:spacing w:val="-3"/>
          <w:sz w:val="22"/>
        </w:rPr>
        <w:t> </w:t>
      </w:r>
      <w:r>
        <w:rPr>
          <w:rFonts w:ascii="Calibri" w:hAnsi="Calibri"/>
          <w:sz w:val="22"/>
        </w:rPr>
        <w:t>e</w:t>
      </w:r>
      <w:r>
        <w:rPr>
          <w:rFonts w:ascii="Calibri" w:hAnsi="Calibri"/>
          <w:spacing w:val="-4"/>
          <w:sz w:val="22"/>
        </w:rPr>
        <w:t> </w:t>
      </w:r>
      <w:r>
        <w:rPr>
          <w:rFonts w:ascii="Calibri" w:hAnsi="Calibri"/>
          <w:sz w:val="22"/>
        </w:rPr>
        <w:t>no</w:t>
      </w:r>
      <w:r>
        <w:rPr>
          <w:rFonts w:ascii="Calibri" w:hAnsi="Calibri"/>
          <w:spacing w:val="-4"/>
          <w:sz w:val="22"/>
        </w:rPr>
        <w:t> </w:t>
      </w:r>
      <w:r>
        <w:rPr>
          <w:rFonts w:ascii="Calibri" w:hAnsi="Calibri"/>
          <w:sz w:val="22"/>
        </w:rPr>
        <w:t>art.</w:t>
      </w:r>
      <w:r>
        <w:rPr>
          <w:rFonts w:ascii="Calibri" w:hAnsi="Calibri"/>
          <w:spacing w:val="-4"/>
          <w:sz w:val="22"/>
        </w:rPr>
        <w:t> </w:t>
      </w:r>
      <w:r>
        <w:rPr>
          <w:rFonts w:ascii="Calibri" w:hAnsi="Calibri"/>
          <w:sz w:val="22"/>
        </w:rPr>
        <w:t>4º</w:t>
      </w:r>
      <w:r>
        <w:rPr>
          <w:rFonts w:ascii="Calibri" w:hAnsi="Calibri"/>
          <w:spacing w:val="-4"/>
          <w:sz w:val="22"/>
        </w:rPr>
        <w:t> </w:t>
      </w:r>
      <w:r>
        <w:rPr>
          <w:rFonts w:ascii="Calibri" w:hAnsi="Calibri"/>
          <w:sz w:val="22"/>
        </w:rPr>
        <w:t>do</w:t>
      </w:r>
      <w:r>
        <w:rPr>
          <w:rFonts w:ascii="Calibri" w:hAnsi="Calibri"/>
          <w:spacing w:val="-3"/>
          <w:sz w:val="22"/>
        </w:rPr>
        <w:t> </w:t>
      </w:r>
      <w:hyperlink r:id="rId31">
        <w:r>
          <w:rPr>
            <w:rFonts w:ascii="Calibri" w:hAnsi="Calibri"/>
            <w:color w:val="0000ED"/>
            <w:sz w:val="22"/>
            <w:u w:val="single" w:color="0000ED"/>
          </w:rPr>
          <w:t>Decreto</w:t>
        </w:r>
      </w:hyperlink>
      <w:r>
        <w:rPr>
          <w:rFonts w:ascii="Calibri" w:hAnsi="Calibri"/>
          <w:color w:val="0000ED"/>
          <w:sz w:val="22"/>
        </w:rPr>
        <w:t> </w:t>
      </w:r>
      <w:hyperlink r:id="rId31">
        <w:r>
          <w:rPr>
            <w:rFonts w:ascii="Calibri" w:hAnsi="Calibri"/>
            <w:color w:val="0000ED"/>
            <w:sz w:val="22"/>
            <w:u w:val="single" w:color="0000ED"/>
          </w:rPr>
          <w:t>nº 48.013, de 04 de abril de 2022</w:t>
        </w:r>
      </w:hyperlink>
      <w:r>
        <w:rPr>
          <w:rFonts w:ascii="Calibri" w:hAnsi="Calibri"/>
          <w:sz w:val="22"/>
        </w:rPr>
        <w:t>.</w:t>
      </w:r>
    </w:p>
    <w:p>
      <w:pPr>
        <w:pStyle w:val="BodyText"/>
        <w:spacing w:before="2"/>
        <w:ind w:left="0"/>
        <w:rPr>
          <w:rFonts w:ascii="Calibri"/>
          <w:sz w:val="8"/>
        </w:rPr>
      </w:pPr>
      <w:r>
        <w:rPr>
          <w:rFonts w:ascii="Calibri"/>
          <w:sz w:val="8"/>
        </w:rPr>
        <mc:AlternateContent>
          <mc:Choice Requires="wps">
            <w:drawing>
              <wp:anchor distT="0" distB="0" distL="0" distR="0" allowOverlap="1" layoutInCell="1" locked="0" behindDoc="1" simplePos="0" relativeHeight="487589888">
                <wp:simplePos x="0" y="0"/>
                <wp:positionH relativeFrom="page">
                  <wp:posOffset>438150</wp:posOffset>
                </wp:positionH>
                <wp:positionV relativeFrom="paragraph">
                  <wp:posOffset>78947</wp:posOffset>
                </wp:positionV>
                <wp:extent cx="9191625" cy="19050"/>
                <wp:effectExtent l="0" t="0" r="0" b="0"/>
                <wp:wrapTopAndBottom/>
                <wp:docPr id="11" name="Group 11"/>
                <wp:cNvGraphicFramePr>
                  <a:graphicFrameLocks/>
                </wp:cNvGraphicFramePr>
                <a:graphic>
                  <a:graphicData uri="http://schemas.microsoft.com/office/word/2010/wordprocessingGroup">
                    <wpg:wgp>
                      <wpg:cNvPr id="11" name="Group 11"/>
                      <wpg:cNvGrpSpPr/>
                      <wpg:grpSpPr>
                        <a:xfrm>
                          <a:off x="0" y="0"/>
                          <a:ext cx="9191625" cy="19050"/>
                          <a:chExt cx="9191625" cy="19050"/>
                        </a:xfrm>
                      </wpg:grpSpPr>
                      <wps:wsp>
                        <wps:cNvPr id="12" name="Graphic 12"/>
                        <wps:cNvSpPr/>
                        <wps:spPr>
                          <a:xfrm>
                            <a:off x="0" y="0"/>
                            <a:ext cx="9191625" cy="9525"/>
                          </a:xfrm>
                          <a:custGeom>
                            <a:avLst/>
                            <a:gdLst/>
                            <a:ahLst/>
                            <a:cxnLst/>
                            <a:rect l="l" t="t" r="r" b="b"/>
                            <a:pathLst>
                              <a:path w="9191625" h="9525">
                                <a:moveTo>
                                  <a:pt x="9191624" y="9524"/>
                                </a:moveTo>
                                <a:lnTo>
                                  <a:pt x="0" y="9524"/>
                                </a:lnTo>
                                <a:lnTo>
                                  <a:pt x="0" y="0"/>
                                </a:lnTo>
                                <a:lnTo>
                                  <a:pt x="9191624" y="0"/>
                                </a:lnTo>
                                <a:lnTo>
                                  <a:pt x="9191624" y="9524"/>
                                </a:lnTo>
                                <a:close/>
                              </a:path>
                            </a:pathLst>
                          </a:custGeom>
                          <a:solidFill>
                            <a:srgbClr val="999999"/>
                          </a:solidFill>
                        </wps:spPr>
                        <wps:bodyPr wrap="square" lIns="0" tIns="0" rIns="0" bIns="0" rtlCol="0">
                          <a:prstTxWarp prst="textNoShape">
                            <a:avLst/>
                          </a:prstTxWarp>
                          <a:noAutofit/>
                        </wps:bodyPr>
                      </wps:wsp>
                      <wps:wsp>
                        <wps:cNvPr id="13" name="Graphic 13"/>
                        <wps:cNvSpPr/>
                        <wps:spPr>
                          <a:xfrm>
                            <a:off x="-12" y="5"/>
                            <a:ext cx="9191625" cy="19050"/>
                          </a:xfrm>
                          <a:custGeom>
                            <a:avLst/>
                            <a:gdLst/>
                            <a:ahLst/>
                            <a:cxnLst/>
                            <a:rect l="l" t="t" r="r" b="b"/>
                            <a:pathLst>
                              <a:path w="9191625" h="19050">
                                <a:moveTo>
                                  <a:pt x="9191625" y="0"/>
                                </a:moveTo>
                                <a:lnTo>
                                  <a:pt x="9182100" y="9525"/>
                                </a:lnTo>
                                <a:lnTo>
                                  <a:pt x="0" y="9525"/>
                                </a:lnTo>
                                <a:lnTo>
                                  <a:pt x="0" y="19050"/>
                                </a:lnTo>
                                <a:lnTo>
                                  <a:pt x="9182100" y="19050"/>
                                </a:lnTo>
                                <a:lnTo>
                                  <a:pt x="9191625" y="19050"/>
                                </a:lnTo>
                                <a:lnTo>
                                  <a:pt x="9191625" y="9525"/>
                                </a:lnTo>
                                <a:lnTo>
                                  <a:pt x="9191625" y="0"/>
                                </a:lnTo>
                                <a:close/>
                              </a:path>
                            </a:pathLst>
                          </a:custGeom>
                          <a:solidFill>
                            <a:srgbClr val="EDEDED"/>
                          </a:solidFill>
                        </wps:spPr>
                        <wps:bodyPr wrap="square" lIns="0" tIns="0" rIns="0" bIns="0" rtlCol="0">
                          <a:prstTxWarp prst="textNoShape">
                            <a:avLst/>
                          </a:prstTxWarp>
                          <a:noAutofit/>
                        </wps:bodyPr>
                      </wps:wsp>
                      <wps:wsp>
                        <wps:cNvPr id="14" name="Graphic 14"/>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5pt;margin-top:6.216306pt;width:723.75pt;height:1.5pt;mso-position-horizontal-relative:page;mso-position-vertical-relative:paragraph;z-index:-15726592;mso-wrap-distance-left:0;mso-wrap-distance-right:0" id="docshapegroup8" coordorigin="690,124" coordsize="14475,30">
                <v:rect style="position:absolute;left:690;top:124;width:14475;height:15" id="docshape9" filled="true" fillcolor="#999999" stroked="false">
                  <v:fill type="solid"/>
                </v:rect>
                <v:shape style="position:absolute;left:689;top:124;width:14475;height:30" id="docshape10" coordorigin="690,124" coordsize="14475,30" path="m15165,124l15150,139,690,139,690,154,15150,154,15165,154,15165,139,15165,124xe" filled="true" fillcolor="#ededed" stroked="false">
                  <v:path arrowok="t"/>
                  <v:fill type="solid"/>
                </v:shape>
                <v:shape style="position:absolute;left:690;top:124;width:15;height:30" id="docshape11" coordorigin="690,124" coordsize="15,30" path="m690,154l690,124,705,124,705,139,690,154xe" filled="true" fillcolor="#999999" stroked="false">
                  <v:path arrowok="t"/>
                  <v:fill type="solid"/>
                </v:shape>
                <w10:wrap type="topAndBottom"/>
              </v:group>
            </w:pict>
          </mc:Fallback>
        </mc:AlternateContent>
      </w:r>
    </w:p>
    <w:p>
      <w:pPr>
        <w:pStyle w:val="BodyText"/>
        <w:spacing w:before="211"/>
        <w:ind w:left="0"/>
        <w:rPr>
          <w:rFonts w:ascii="Calibri"/>
          <w:sz w:val="22"/>
        </w:rPr>
      </w:pPr>
    </w:p>
    <w:p>
      <w:pPr>
        <w:spacing w:before="1"/>
        <w:ind w:left="1724" w:right="0" w:firstLine="0"/>
        <w:jc w:val="left"/>
        <w:rPr>
          <w:rFonts w:ascii="Calibri" w:hAnsi="Calibri"/>
          <w:sz w:val="22"/>
        </w:rPr>
      </w:pPr>
      <w:r>
        <w:rPr>
          <w:rFonts w:ascii="Calibri" w:hAnsi="Calibri"/>
          <w:sz w:val="22"/>
        </w:rPr>
        <mc:AlternateContent>
          <mc:Choice Requires="wps">
            <w:drawing>
              <wp:anchor distT="0" distB="0" distL="0" distR="0" allowOverlap="1" layoutInCell="1" locked="0" behindDoc="1" simplePos="0" relativeHeight="486314496">
                <wp:simplePos x="0" y="0"/>
                <wp:positionH relativeFrom="page">
                  <wp:posOffset>5426746</wp:posOffset>
                </wp:positionH>
                <wp:positionV relativeFrom="paragraph">
                  <wp:posOffset>143143</wp:posOffset>
                </wp:positionV>
                <wp:extent cx="26034" cy="9525"/>
                <wp:effectExtent l="0" t="0" r="0" b="0"/>
                <wp:wrapNone/>
                <wp:docPr id="15" name="Graphic 15"/>
                <wp:cNvGraphicFramePr>
                  <a:graphicFrameLocks/>
                </wp:cNvGraphicFramePr>
                <a:graphic>
                  <a:graphicData uri="http://schemas.microsoft.com/office/word/2010/wordprocessingShape">
                    <wps:wsp>
                      <wps:cNvPr id="15" name="Graphic 15"/>
                      <wps:cNvSpPr/>
                      <wps:spPr>
                        <a:xfrm>
                          <a:off x="0" y="0"/>
                          <a:ext cx="26034" cy="9525"/>
                        </a:xfrm>
                        <a:custGeom>
                          <a:avLst/>
                          <a:gdLst/>
                          <a:ahLst/>
                          <a:cxnLst/>
                          <a:rect l="l" t="t" r="r" b="b"/>
                          <a:pathLst>
                            <a:path w="26034" h="9525">
                              <a:moveTo>
                                <a:pt x="25730" y="9524"/>
                              </a:moveTo>
                              <a:lnTo>
                                <a:pt x="0" y="9524"/>
                              </a:lnTo>
                              <a:lnTo>
                                <a:pt x="0" y="0"/>
                              </a:lnTo>
                              <a:lnTo>
                                <a:pt x="25730" y="0"/>
                              </a:lnTo>
                              <a:lnTo>
                                <a:pt x="25730"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427.302887pt;margin-top:11.271133pt;width:2.026056pt;height:.75pt;mso-position-horizontal-relative:page;mso-position-vertical-relative:paragraph;z-index:-17001984" id="docshape12" filled="true" fillcolor="#0000ed" stroked="false">
                <v:fill type="solid"/>
                <w10:wrap type="none"/>
              </v:rect>
            </w:pict>
          </mc:Fallback>
        </mc:AlternateContent>
      </w:r>
      <w:r>
        <w:rPr>
          <w:rFonts w:ascii="Calibri" w:hAnsi="Calibri"/>
          <w:sz w:val="22"/>
        </w:rPr>
        <w:t>A autenticidade deste documento pode ser conferida no site </w:t>
      </w:r>
      <w:hyperlink r:id="rId32">
        <w:r>
          <w:rPr>
            <w:rFonts w:ascii="Calibri" w:hAnsi="Calibri"/>
            <w:color w:val="0000ED"/>
            <w:sz w:val="22"/>
            <w:u w:val="single" w:color="0000ED"/>
          </w:rPr>
          <w:t>http://sei.r</w:t>
        </w:r>
        <w:r>
          <w:rPr>
            <w:rFonts w:ascii="Calibri" w:hAnsi="Calibri"/>
            <w:color w:val="0000ED"/>
            <w:sz w:val="22"/>
          </w:rPr>
          <w:t>j.g</w:t>
        </w:r>
        <w:r>
          <w:rPr>
            <w:rFonts w:ascii="Calibri" w:hAnsi="Calibri"/>
            <w:color w:val="0000ED"/>
            <w:sz w:val="22"/>
            <w:u w:val="single" w:color="0000ED"/>
          </w:rPr>
          <w:t>ov.br/sei/controlador_externo.php?</w:t>
        </w:r>
      </w:hyperlink>
      <w:r>
        <w:rPr>
          <w:rFonts w:ascii="Calibri" w:hAnsi="Calibri"/>
          <w:color w:val="0000ED"/>
          <w:sz w:val="22"/>
        </w:rPr>
        <w:t> </w:t>
      </w:r>
      <w:hyperlink r:id="rId32">
        <w:r>
          <w:rPr>
            <w:rFonts w:ascii="Calibri" w:hAnsi="Calibri"/>
            <w:color w:val="0000ED"/>
            <w:sz w:val="22"/>
            <w:u w:val="single" w:color="0000ED"/>
          </w:rPr>
          <w:t>acao=documento_conferir&amp;id_orgao_acesso_externo=6</w:t>
        </w:r>
      </w:hyperlink>
      <w:r>
        <w:rPr>
          <w:rFonts w:ascii="Calibri" w:hAnsi="Calibri"/>
          <w:sz w:val="22"/>
        </w:rPr>
        <w:t>,</w:t>
      </w:r>
      <w:r>
        <w:rPr>
          <w:rFonts w:ascii="Calibri" w:hAnsi="Calibri"/>
          <w:spacing w:val="-10"/>
          <w:sz w:val="22"/>
        </w:rPr>
        <w:t> </w:t>
      </w:r>
      <w:r>
        <w:rPr>
          <w:rFonts w:ascii="Calibri" w:hAnsi="Calibri"/>
          <w:sz w:val="22"/>
        </w:rPr>
        <w:t>informando</w:t>
      </w:r>
      <w:r>
        <w:rPr>
          <w:rFonts w:ascii="Calibri" w:hAnsi="Calibri"/>
          <w:spacing w:val="-10"/>
          <w:sz w:val="22"/>
        </w:rPr>
        <w:t> </w:t>
      </w:r>
      <w:r>
        <w:rPr>
          <w:rFonts w:ascii="Calibri" w:hAnsi="Calibri"/>
          <w:sz w:val="22"/>
        </w:rPr>
        <w:t>o</w:t>
      </w:r>
      <w:r>
        <w:rPr>
          <w:rFonts w:ascii="Calibri" w:hAnsi="Calibri"/>
          <w:spacing w:val="-10"/>
          <w:sz w:val="22"/>
        </w:rPr>
        <w:t> </w:t>
      </w:r>
      <w:r>
        <w:rPr>
          <w:rFonts w:ascii="Calibri" w:hAnsi="Calibri"/>
          <w:sz w:val="22"/>
        </w:rPr>
        <w:t>código</w:t>
      </w:r>
      <w:r>
        <w:rPr>
          <w:rFonts w:ascii="Calibri" w:hAnsi="Calibri"/>
          <w:spacing w:val="-10"/>
          <w:sz w:val="22"/>
        </w:rPr>
        <w:t> </w:t>
      </w:r>
      <w:r>
        <w:rPr>
          <w:rFonts w:ascii="Calibri" w:hAnsi="Calibri"/>
          <w:sz w:val="22"/>
        </w:rPr>
        <w:t>verificador</w:t>
      </w:r>
      <w:r>
        <w:rPr>
          <w:rFonts w:ascii="Calibri" w:hAnsi="Calibri"/>
          <w:spacing w:val="-9"/>
          <w:sz w:val="22"/>
        </w:rPr>
        <w:t> </w:t>
      </w:r>
      <w:r>
        <w:rPr>
          <w:rFonts w:ascii="Calibri" w:hAnsi="Calibri"/>
          <w:b/>
          <w:sz w:val="22"/>
        </w:rPr>
        <w:t>132469069</w:t>
      </w:r>
      <w:r>
        <w:rPr>
          <w:rFonts w:ascii="Calibri" w:hAnsi="Calibri"/>
          <w:b/>
          <w:spacing w:val="-9"/>
          <w:sz w:val="22"/>
        </w:rPr>
        <w:t> </w:t>
      </w:r>
      <w:r>
        <w:rPr>
          <w:rFonts w:ascii="Calibri" w:hAnsi="Calibri"/>
          <w:sz w:val="22"/>
        </w:rPr>
        <w:t>e</w:t>
      </w:r>
      <w:r>
        <w:rPr>
          <w:rFonts w:ascii="Calibri" w:hAnsi="Calibri"/>
          <w:spacing w:val="-10"/>
          <w:sz w:val="22"/>
        </w:rPr>
        <w:t> </w:t>
      </w:r>
      <w:r>
        <w:rPr>
          <w:rFonts w:ascii="Calibri" w:hAnsi="Calibri"/>
          <w:sz w:val="22"/>
        </w:rPr>
        <w:t>o</w:t>
      </w:r>
      <w:r>
        <w:rPr>
          <w:rFonts w:ascii="Calibri" w:hAnsi="Calibri"/>
          <w:spacing w:val="-10"/>
          <w:sz w:val="22"/>
        </w:rPr>
        <w:t> </w:t>
      </w:r>
      <w:r>
        <w:rPr>
          <w:rFonts w:ascii="Calibri" w:hAnsi="Calibri"/>
          <w:sz w:val="22"/>
        </w:rPr>
        <w:t>código</w:t>
      </w:r>
      <w:r>
        <w:rPr>
          <w:rFonts w:ascii="Calibri" w:hAnsi="Calibri"/>
          <w:spacing w:val="-10"/>
          <w:sz w:val="22"/>
        </w:rPr>
        <w:t> </w:t>
      </w:r>
      <w:r>
        <w:rPr>
          <w:rFonts w:ascii="Calibri" w:hAnsi="Calibri"/>
          <w:sz w:val="22"/>
        </w:rPr>
        <w:t>CRC</w:t>
      </w:r>
      <w:r>
        <w:rPr>
          <w:rFonts w:ascii="Calibri" w:hAnsi="Calibri"/>
          <w:spacing w:val="-9"/>
          <w:sz w:val="22"/>
        </w:rPr>
        <w:t> </w:t>
      </w:r>
      <w:r>
        <w:rPr>
          <w:rFonts w:ascii="Calibri" w:hAnsi="Calibri"/>
          <w:b/>
          <w:sz w:val="22"/>
        </w:rPr>
        <w:t>93F183C6</w:t>
      </w:r>
      <w:r>
        <w:rPr>
          <w:rFonts w:ascii="Calibri" w:hAnsi="Calibri"/>
          <w:sz w:val="22"/>
        </w:rPr>
        <w:t>.</w:t>
      </w:r>
    </w:p>
    <w:p>
      <w:pPr>
        <w:pStyle w:val="BodyText"/>
        <w:spacing w:before="169"/>
        <w:ind w:left="0"/>
        <w:rPr>
          <w:rFonts w:ascii="Calibri"/>
          <w:sz w:val="20"/>
        </w:rPr>
      </w:pPr>
      <w:r>
        <w:rPr>
          <w:rFonts w:ascii="Calibri"/>
          <w:sz w:val="20"/>
        </w:rPr>
        <mc:AlternateContent>
          <mc:Choice Requires="wps">
            <w:drawing>
              <wp:anchor distT="0" distB="0" distL="0" distR="0" allowOverlap="1" layoutInCell="1" locked="0" behindDoc="1" simplePos="0" relativeHeight="487590400">
                <wp:simplePos x="0" y="0"/>
                <wp:positionH relativeFrom="page">
                  <wp:posOffset>447675</wp:posOffset>
                </wp:positionH>
                <wp:positionV relativeFrom="paragraph">
                  <wp:posOffset>277708</wp:posOffset>
                </wp:positionV>
                <wp:extent cx="9172575" cy="19050"/>
                <wp:effectExtent l="0" t="0" r="0" b="0"/>
                <wp:wrapTopAndBottom/>
                <wp:docPr id="16" name="Group 16"/>
                <wp:cNvGraphicFramePr>
                  <a:graphicFrameLocks/>
                </wp:cNvGraphicFramePr>
                <a:graphic>
                  <a:graphicData uri="http://schemas.microsoft.com/office/word/2010/wordprocessingGroup">
                    <wpg:wgp>
                      <wpg:cNvPr id="16" name="Group 16"/>
                      <wpg:cNvGrpSpPr/>
                      <wpg:grpSpPr>
                        <a:xfrm>
                          <a:off x="0" y="0"/>
                          <a:ext cx="9172575" cy="19050"/>
                          <a:chExt cx="9172575" cy="19050"/>
                        </a:xfrm>
                      </wpg:grpSpPr>
                      <wps:wsp>
                        <wps:cNvPr id="17" name="Graphic 17"/>
                        <wps:cNvSpPr/>
                        <wps:spPr>
                          <a:xfrm>
                            <a:off x="0" y="0"/>
                            <a:ext cx="9172575" cy="9525"/>
                          </a:xfrm>
                          <a:custGeom>
                            <a:avLst/>
                            <a:gdLst/>
                            <a:ahLst/>
                            <a:cxnLst/>
                            <a:rect l="l" t="t" r="r" b="b"/>
                            <a:pathLst>
                              <a:path w="9172575" h="9525">
                                <a:moveTo>
                                  <a:pt x="9172574" y="9524"/>
                                </a:moveTo>
                                <a:lnTo>
                                  <a:pt x="0" y="9524"/>
                                </a:lnTo>
                                <a:lnTo>
                                  <a:pt x="0" y="0"/>
                                </a:lnTo>
                                <a:lnTo>
                                  <a:pt x="9172574" y="0"/>
                                </a:lnTo>
                                <a:lnTo>
                                  <a:pt x="9172574" y="9524"/>
                                </a:lnTo>
                                <a:close/>
                              </a:path>
                            </a:pathLst>
                          </a:custGeom>
                          <a:solidFill>
                            <a:srgbClr val="999999"/>
                          </a:solidFill>
                        </wps:spPr>
                        <wps:bodyPr wrap="square" lIns="0" tIns="0" rIns="0" bIns="0" rtlCol="0">
                          <a:prstTxWarp prst="textNoShape">
                            <a:avLst/>
                          </a:prstTxWarp>
                          <a:noAutofit/>
                        </wps:bodyPr>
                      </wps:wsp>
                      <wps:wsp>
                        <wps:cNvPr id="18" name="Graphic 18"/>
                        <wps:cNvSpPr/>
                        <wps:spPr>
                          <a:xfrm>
                            <a:off x="-12" y="5"/>
                            <a:ext cx="9172575" cy="19050"/>
                          </a:xfrm>
                          <a:custGeom>
                            <a:avLst/>
                            <a:gdLst/>
                            <a:ahLst/>
                            <a:cxnLst/>
                            <a:rect l="l" t="t" r="r" b="b"/>
                            <a:pathLst>
                              <a:path w="9172575" h="19050">
                                <a:moveTo>
                                  <a:pt x="9172575" y="0"/>
                                </a:moveTo>
                                <a:lnTo>
                                  <a:pt x="9163050" y="9525"/>
                                </a:lnTo>
                                <a:lnTo>
                                  <a:pt x="0" y="9525"/>
                                </a:lnTo>
                                <a:lnTo>
                                  <a:pt x="0" y="19050"/>
                                </a:lnTo>
                                <a:lnTo>
                                  <a:pt x="9163050" y="19050"/>
                                </a:lnTo>
                                <a:lnTo>
                                  <a:pt x="9172575" y="19050"/>
                                </a:lnTo>
                                <a:lnTo>
                                  <a:pt x="9172575" y="9525"/>
                                </a:lnTo>
                                <a:lnTo>
                                  <a:pt x="9172575" y="0"/>
                                </a:lnTo>
                                <a:close/>
                              </a:path>
                            </a:pathLst>
                          </a:custGeom>
                          <a:solidFill>
                            <a:srgbClr val="EDEDED"/>
                          </a:solidFill>
                        </wps:spPr>
                        <wps:bodyPr wrap="square" lIns="0" tIns="0" rIns="0" bIns="0" rtlCol="0">
                          <a:prstTxWarp prst="textNoShape">
                            <a:avLst/>
                          </a:prstTxWarp>
                          <a:noAutofit/>
                        </wps:bodyPr>
                      </wps:wsp>
                      <wps:wsp>
                        <wps:cNvPr id="19" name="Graphic 19"/>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5.25pt;margin-top:21.866791pt;width:722.25pt;height:1.5pt;mso-position-horizontal-relative:page;mso-position-vertical-relative:paragraph;z-index:-15726080;mso-wrap-distance-left:0;mso-wrap-distance-right:0" id="docshapegroup13" coordorigin="705,437" coordsize="14445,30">
                <v:rect style="position:absolute;left:705;top:437;width:14445;height:15" id="docshape14" filled="true" fillcolor="#999999" stroked="false">
                  <v:fill type="solid"/>
                </v:rect>
                <v:shape style="position:absolute;left:704;top:437;width:14445;height:30" id="docshape15" coordorigin="705,437" coordsize="14445,30" path="m15150,437l15135,452,705,452,705,467,15135,467,15150,467,15150,452,15150,437xe" filled="true" fillcolor="#ededed" stroked="false">
                  <v:path arrowok="t"/>
                  <v:fill type="solid"/>
                </v:shape>
                <v:shape style="position:absolute;left:705;top:437;width:15;height:30" id="docshape16" coordorigin="705,437" coordsize="15,30" path="m705,467l705,437,720,437,720,452,705,467xe" filled="true" fillcolor="#999999" stroked="false">
                  <v:path arrowok="t"/>
                  <v:fill type="solid"/>
                </v:shape>
                <w10:wrap type="topAndBottom"/>
              </v:group>
            </w:pict>
          </mc:Fallback>
        </mc:AlternateContent>
      </w:r>
    </w:p>
    <w:p>
      <w:pPr>
        <w:pStyle w:val="BodyText"/>
        <w:spacing w:before="0"/>
        <w:ind w:left="0"/>
        <w:rPr>
          <w:rFonts w:ascii="Calibri"/>
        </w:rPr>
      </w:pPr>
    </w:p>
    <w:p>
      <w:pPr>
        <w:pStyle w:val="BodyText"/>
        <w:spacing w:before="0"/>
        <w:ind w:left="0"/>
        <w:rPr>
          <w:rFonts w:ascii="Calibri"/>
        </w:rPr>
      </w:pPr>
    </w:p>
    <w:p>
      <w:pPr>
        <w:pStyle w:val="BodyText"/>
        <w:spacing w:before="0"/>
        <w:ind w:left="0"/>
        <w:rPr>
          <w:rFonts w:ascii="Calibri"/>
        </w:rPr>
      </w:pPr>
    </w:p>
    <w:p>
      <w:pPr>
        <w:pStyle w:val="BodyText"/>
        <w:spacing w:before="0"/>
        <w:ind w:left="0"/>
        <w:rPr>
          <w:rFonts w:ascii="Calibri"/>
        </w:rPr>
      </w:pPr>
    </w:p>
    <w:p>
      <w:pPr>
        <w:pStyle w:val="BodyText"/>
        <w:spacing w:before="96"/>
        <w:ind w:left="0"/>
        <w:rPr>
          <w:rFonts w:ascii="Calibri"/>
        </w:rPr>
      </w:pPr>
    </w:p>
    <w:p>
      <w:pPr>
        <w:spacing w:before="0"/>
        <w:ind w:left="5516" w:right="0" w:firstLine="0"/>
        <w:jc w:val="left"/>
        <w:rPr>
          <w:b/>
          <w:sz w:val="24"/>
        </w:rPr>
      </w:pPr>
      <w:r>
        <w:rPr>
          <w:b/>
          <w:sz w:val="24"/>
          <w:u w:val="single"/>
        </w:rPr>
        <w:t>ANEXO I-</w:t>
      </w:r>
      <w:r>
        <w:rPr>
          <w:b/>
          <w:spacing w:val="-5"/>
          <w:sz w:val="24"/>
          <w:u w:val="single"/>
        </w:rPr>
        <w:t> </w:t>
      </w:r>
      <w:r>
        <w:rPr>
          <w:b/>
          <w:sz w:val="24"/>
          <w:u w:val="single"/>
        </w:rPr>
        <w:t>TERMO DE </w:t>
      </w:r>
      <w:r>
        <w:rPr>
          <w:b/>
          <w:spacing w:val="-2"/>
          <w:sz w:val="24"/>
          <w:u w:val="single"/>
        </w:rPr>
        <w:t>REFERÊNCIA</w:t>
      </w:r>
    </w:p>
    <w:p>
      <w:pPr>
        <w:pStyle w:val="Heading1"/>
        <w:numPr>
          <w:ilvl w:val="0"/>
          <w:numId w:val="27"/>
        </w:numPr>
        <w:tabs>
          <w:tab w:pos="689" w:val="left" w:leader="none"/>
        </w:tabs>
        <w:spacing w:line="240" w:lineRule="auto" w:before="114" w:after="0"/>
        <w:ind w:left="689" w:right="0" w:hanging="240"/>
        <w:jc w:val="left"/>
      </w:pPr>
      <w:r>
        <w:rPr>
          <w:spacing w:val="-2"/>
        </w:rPr>
        <w:t>OBJETIVO:</w:t>
      </w:r>
    </w:p>
    <w:p>
      <w:pPr>
        <w:pStyle w:val="BodyText"/>
        <w:spacing w:line="235" w:lineRule="auto" w:before="118"/>
        <w:ind w:right="432"/>
        <w:jc w:val="both"/>
      </w:pPr>
      <w:r>
        <w:rPr/>
        <w:t>O presente Termo tem por objetivo a aquisição de </w:t>
      </w:r>
      <w:r>
        <w:rPr>
          <w:b/>
        </w:rPr>
        <w:t>medicamentos</w:t>
      </w:r>
      <w:r>
        <w:rPr/>
        <w:t>, por licitação (pregão eletrônico), para o Hospital Universitário Pedro Ernesto, por meio de empresa especializada, em conformidade com a Lei nº 14.133/2021</w:t>
      </w:r>
      <w:r>
        <w:rPr>
          <w:spacing w:val="-8"/>
        </w:rPr>
        <w:t> </w:t>
      </w:r>
      <w:r>
        <w:rPr/>
        <w:t>Art. 28 inc. I (Regulamenta o</w:t>
      </w:r>
      <w:r>
        <w:rPr>
          <w:spacing w:val="-8"/>
        </w:rPr>
        <w:t> </w:t>
      </w:r>
      <w:r>
        <w:rPr/>
        <w:t>Art. 37, inciso XXI, da Constituição Federal, que institui normas para licitações e Contratos da Administração Pública e dá outras providências), e o Decreto Estadual nº 48.816/23 (Regulamenta a fase preparatória das contratações no âmbito do Estado do Rio de Janeiro).</w:t>
      </w:r>
    </w:p>
    <w:p>
      <w:pPr>
        <w:pStyle w:val="BodyText"/>
        <w:spacing w:before="228"/>
        <w:ind w:left="0"/>
      </w:pPr>
    </w:p>
    <w:p>
      <w:pPr>
        <w:pStyle w:val="Heading1"/>
        <w:numPr>
          <w:ilvl w:val="1"/>
          <w:numId w:val="27"/>
        </w:numPr>
        <w:tabs>
          <w:tab w:pos="869" w:val="left" w:leader="none"/>
        </w:tabs>
        <w:spacing w:line="240" w:lineRule="auto" w:before="0" w:after="0"/>
        <w:ind w:left="869" w:right="0" w:hanging="420"/>
        <w:jc w:val="left"/>
      </w:pPr>
      <w:r>
        <w:rPr>
          <w:spacing w:val="-4"/>
        </w:rPr>
        <w:t>JUSTIFICATIVA</w:t>
      </w:r>
      <w:r>
        <w:rPr>
          <w:spacing w:val="-9"/>
        </w:rPr>
        <w:t> </w:t>
      </w:r>
      <w:r>
        <w:rPr>
          <w:spacing w:val="-4"/>
        </w:rPr>
        <w:t>DA</w:t>
      </w:r>
      <w:r>
        <w:rPr>
          <w:spacing w:val="-8"/>
        </w:rPr>
        <w:t> </w:t>
      </w:r>
      <w:r>
        <w:rPr>
          <w:spacing w:val="-4"/>
        </w:rPr>
        <w:t>CONTRATAÇÃO:</w:t>
      </w:r>
    </w:p>
    <w:p>
      <w:pPr>
        <w:pStyle w:val="ListParagraph"/>
        <w:numPr>
          <w:ilvl w:val="2"/>
          <w:numId w:val="27"/>
        </w:numPr>
        <w:tabs>
          <w:tab w:pos="1071" w:val="left" w:leader="none"/>
        </w:tabs>
        <w:spacing w:line="235" w:lineRule="auto" w:before="119" w:after="0"/>
        <w:ind w:left="449" w:right="433" w:firstLine="0"/>
        <w:jc w:val="both"/>
        <w:rPr>
          <w:sz w:val="24"/>
        </w:rPr>
      </w:pPr>
      <w:r>
        <w:rPr>
          <w:sz w:val="24"/>
        </w:rPr>
        <w:t>Trata-se de materiais indispensáveis ao desenvolvimento da assistência integral dos pacientes. Cabe ressaltar que se trata da aquisição de insumos para um Hospital Universitário, com diversas especialidades e com linhas de cuidado na média e alta complexidade.</w:t>
      </w:r>
    </w:p>
    <w:p>
      <w:pPr>
        <w:pStyle w:val="ListParagraph"/>
        <w:numPr>
          <w:ilvl w:val="2"/>
          <w:numId w:val="27"/>
        </w:numPr>
        <w:tabs>
          <w:tab w:pos="1065" w:val="left" w:leader="none"/>
        </w:tabs>
        <w:spacing w:line="235" w:lineRule="auto" w:before="119" w:after="0"/>
        <w:ind w:left="449" w:right="433" w:firstLine="0"/>
        <w:jc w:val="both"/>
        <w:rPr>
          <w:sz w:val="24"/>
        </w:rPr>
      </w:pPr>
      <w:r>
        <w:rPr>
          <w:sz w:val="24"/>
        </w:rPr>
        <w:t>A presente aquisição tem por objetivo dar continuidade ao ressuprimento de medicamentos padronizados, visando o reabastecimento </w:t>
      </w:r>
      <w:r>
        <w:rPr>
          <w:sz w:val="24"/>
        </w:rPr>
        <w:t>dos estoques da Central de Abastecimento Farmacêutico (CAF) e do Almoxarifado Central, de modo a garantir a assistência médica conforme os protocolos clínicos estabelecidos no HUPE (</w:t>
      </w:r>
      <w:hyperlink r:id="rId33">
        <w:r>
          <w:rPr>
            <w:color w:val="0000ED"/>
            <w:sz w:val="24"/>
            <w:u w:val="single" w:color="0000ED"/>
          </w:rPr>
          <w:t>124686183</w:t>
        </w:r>
      </w:hyperlink>
      <w:r>
        <w:rPr>
          <w:sz w:val="24"/>
        </w:rPr>
        <w:t>).</w:t>
      </w:r>
    </w:p>
    <w:p>
      <w:pPr>
        <w:pStyle w:val="ListParagraph"/>
        <w:numPr>
          <w:ilvl w:val="2"/>
          <w:numId w:val="27"/>
        </w:numPr>
        <w:tabs>
          <w:tab w:pos="1080" w:val="left" w:leader="none"/>
        </w:tabs>
        <w:spacing w:line="235" w:lineRule="auto" w:before="118" w:after="0"/>
        <w:ind w:left="449" w:right="434" w:firstLine="0"/>
        <w:jc w:val="both"/>
        <w:rPr>
          <w:sz w:val="24"/>
        </w:rPr>
      </w:pPr>
      <w:r>
        <w:rPr>
          <w:sz w:val="24"/>
        </w:rPr>
        <w:t>Conforme previsão do item 2.1 do Estudo Técnico Preliminar (</w:t>
      </w:r>
      <w:hyperlink r:id="rId34">
        <w:r>
          <w:rPr>
            <w:color w:val="0000ED"/>
            <w:sz w:val="24"/>
            <w:u w:val="single" w:color="0000ED"/>
          </w:rPr>
          <w:t>124686273</w:t>
        </w:r>
      </w:hyperlink>
      <w:r>
        <w:rPr>
          <w:sz w:val="24"/>
        </w:rPr>
        <w:t>), optou-se pela aquisição dos itens constantes no item 2.1 do presente Termo.</w:t>
      </w:r>
    </w:p>
    <w:p>
      <w:pPr>
        <w:pStyle w:val="BodyText"/>
        <w:spacing w:before="229"/>
        <w:ind w:left="0"/>
      </w:pPr>
    </w:p>
    <w:p>
      <w:pPr>
        <w:pStyle w:val="Heading1"/>
        <w:numPr>
          <w:ilvl w:val="1"/>
          <w:numId w:val="27"/>
        </w:numPr>
        <w:tabs>
          <w:tab w:pos="869" w:val="left" w:leader="none"/>
        </w:tabs>
        <w:spacing w:line="240" w:lineRule="auto" w:before="0" w:after="0"/>
        <w:ind w:left="869" w:right="0" w:hanging="420"/>
        <w:jc w:val="left"/>
      </w:pPr>
      <w:r>
        <w:rPr/>
        <w:t>INSTRUMENTOS</w:t>
      </w:r>
      <w:r>
        <w:rPr>
          <w:spacing w:val="-3"/>
        </w:rPr>
        <w:t> </w:t>
      </w:r>
      <w:r>
        <w:rPr/>
        <w:t>DE</w:t>
      </w:r>
      <w:r>
        <w:rPr>
          <w:spacing w:val="-2"/>
        </w:rPr>
        <w:t> PLANEJAMENTO:</w:t>
      </w:r>
    </w:p>
    <w:p>
      <w:pPr>
        <w:pStyle w:val="BodyText"/>
        <w:spacing w:line="235" w:lineRule="auto" w:before="118"/>
        <w:ind w:right="433"/>
        <w:jc w:val="both"/>
      </w:pPr>
      <w:r>
        <w:rPr/>
        <mc:AlternateContent>
          <mc:Choice Requires="wps">
            <w:drawing>
              <wp:anchor distT="0" distB="0" distL="0" distR="0" allowOverlap="1" layoutInCell="1" locked="0" behindDoc="0" simplePos="0" relativeHeight="15733248">
                <wp:simplePos x="0" y="0"/>
                <wp:positionH relativeFrom="page">
                  <wp:posOffset>6312509</wp:posOffset>
                </wp:positionH>
                <wp:positionV relativeFrom="paragraph">
                  <wp:posOffset>395761</wp:posOffset>
                </wp:positionV>
                <wp:extent cx="33655" cy="9525"/>
                <wp:effectExtent l="0" t="0" r="0" b="0"/>
                <wp:wrapNone/>
                <wp:docPr id="20" name="Graphic 20"/>
                <wp:cNvGraphicFramePr>
                  <a:graphicFrameLocks/>
                </wp:cNvGraphicFramePr>
                <a:graphic>
                  <a:graphicData uri="http://schemas.microsoft.com/office/word/2010/wordprocessingShape">
                    <wps:wsp>
                      <wps:cNvPr id="20" name="Graphic 20"/>
                      <wps:cNvSpPr/>
                      <wps:spPr>
                        <a:xfrm>
                          <a:off x="0" y="0"/>
                          <a:ext cx="33655" cy="9525"/>
                        </a:xfrm>
                        <a:custGeom>
                          <a:avLst/>
                          <a:gdLst/>
                          <a:ahLst/>
                          <a:cxnLst/>
                          <a:rect l="l" t="t" r="r" b="b"/>
                          <a:pathLst>
                            <a:path w="33655" h="9525">
                              <a:moveTo>
                                <a:pt x="33255" y="9524"/>
                              </a:moveTo>
                              <a:lnTo>
                                <a:pt x="0" y="9524"/>
                              </a:lnTo>
                              <a:lnTo>
                                <a:pt x="0" y="0"/>
                              </a:lnTo>
                              <a:lnTo>
                                <a:pt x="33255" y="0"/>
                              </a:lnTo>
                              <a:lnTo>
                                <a:pt x="33255"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497.048004pt;margin-top:31.162312pt;width:2.618568pt;height:.75pt;mso-position-horizontal-relative:page;mso-position-vertical-relative:paragraph;z-index:15733248" id="docshape17" filled="true" fillcolor="#0000ed" stroked="false">
                <v:fill type="solid"/>
                <w10:wrap type="none"/>
              </v:rect>
            </w:pict>
          </mc:Fallback>
        </mc:AlternateContent>
      </w:r>
      <w:r>
        <w:rPr/>
        <w:t>A solução pretendida se enquadra como item de fornecimento contínuo uma vez que compõe a grade regular dos estoques para abastecimento do hospital e consta no Plano de Contratações</w:t>
      </w:r>
      <w:r>
        <w:rPr>
          <w:spacing w:val="-10"/>
        </w:rPr>
        <w:t> </w:t>
      </w:r>
      <w:r>
        <w:rPr/>
        <w:t>Anual de 2026, disponível em </w:t>
      </w:r>
      <w:hyperlink r:id="rId35">
        <w:r>
          <w:rPr>
            <w:color w:val="0000ED"/>
            <w:u w:val="single" w:color="0000ED"/>
          </w:rPr>
          <w:t>https://pnc</w:t>
        </w:r>
        <w:r>
          <w:rPr>
            <w:color w:val="0000ED"/>
          </w:rPr>
          <w:t>p</w:t>
        </w:r>
        <w:r>
          <w:rPr>
            <w:color w:val="0000ED"/>
            <w:u w:val="single" w:color="0000ED"/>
          </w:rPr>
          <w:t> </w:t>
        </w:r>
        <w:r>
          <w:rPr>
            <w:color w:val="0000ED"/>
          </w:rPr>
          <w:t>.g</w:t>
        </w:r>
        <w:r>
          <w:rPr>
            <w:color w:val="0000ED"/>
            <w:u w:val="single" w:color="0000ED"/>
          </w:rPr>
          <w:t>ov.br/a</w:t>
        </w:r>
        <w:r>
          <w:rPr>
            <w:color w:val="0000ED"/>
          </w:rPr>
          <w:t>pp</w:t>
        </w:r>
        <w:r>
          <w:rPr>
            <w:color w:val="0000ED"/>
            <w:u w:val="single" w:color="0000ED"/>
          </w:rPr>
          <w:t>/pca/42498600000171/2026/5</w:t>
        </w:r>
      </w:hyperlink>
      <w:r>
        <w:rPr>
          <w:color w:val="0000ED"/>
          <w:u w:val="single" w:color="0000ED"/>
        </w:rPr>
        <w:t> </w:t>
      </w:r>
      <w:r>
        <w:rPr/>
        <w:t>.</w:t>
      </w:r>
    </w:p>
    <w:p>
      <w:pPr>
        <w:pStyle w:val="BodyText"/>
        <w:spacing w:before="229"/>
        <w:ind w:left="0"/>
      </w:pPr>
    </w:p>
    <w:p>
      <w:pPr>
        <w:pStyle w:val="ListParagraph"/>
        <w:numPr>
          <w:ilvl w:val="1"/>
          <w:numId w:val="27"/>
        </w:numPr>
        <w:tabs>
          <w:tab w:pos="869" w:val="left" w:leader="none"/>
        </w:tabs>
        <w:spacing w:line="240" w:lineRule="auto" w:before="0" w:after="0"/>
        <w:ind w:left="869" w:right="0" w:hanging="420"/>
        <w:jc w:val="left"/>
        <w:rPr>
          <w:b/>
          <w:sz w:val="24"/>
        </w:rPr>
      </w:pPr>
      <w:r>
        <w:rPr>
          <w:b/>
          <w:sz w:val="24"/>
        </w:rPr>
        <w:t>DISPONIBILIDADE</w:t>
      </w:r>
      <w:r>
        <w:rPr>
          <w:b/>
          <w:spacing w:val="-2"/>
          <w:sz w:val="24"/>
        </w:rPr>
        <w:t> </w:t>
      </w:r>
      <w:r>
        <w:rPr>
          <w:b/>
          <w:sz w:val="24"/>
        </w:rPr>
        <w:t>ORÇAMENTÁRIA</w:t>
      </w:r>
      <w:r>
        <w:rPr>
          <w:b/>
          <w:spacing w:val="-14"/>
          <w:sz w:val="24"/>
        </w:rPr>
        <w:t> </w:t>
      </w:r>
      <w:r>
        <w:rPr>
          <w:b/>
          <w:sz w:val="24"/>
        </w:rPr>
        <w:t>E </w:t>
      </w:r>
      <w:r>
        <w:rPr>
          <w:b/>
          <w:spacing w:val="-2"/>
          <w:sz w:val="24"/>
        </w:rPr>
        <w:t>FINANCEIRA:</w:t>
      </w:r>
    </w:p>
    <w:p>
      <w:pPr>
        <w:pStyle w:val="BodyText"/>
        <w:spacing w:before="0"/>
        <w:ind w:left="0"/>
        <w:rPr>
          <w:b/>
          <w:sz w:val="20"/>
        </w:rPr>
      </w:pPr>
    </w:p>
    <w:p>
      <w:pPr>
        <w:pStyle w:val="BodyText"/>
        <w:spacing w:before="148"/>
        <w:ind w:left="0"/>
        <w:rPr>
          <w:b/>
          <w:sz w:val="20"/>
        </w:rPr>
      </w:pPr>
    </w:p>
    <w:tbl>
      <w:tblPr>
        <w:tblW w:w="0" w:type="auto"/>
        <w:jc w:val="left"/>
        <w:tblInd w:w="4454" w:type="dxa"/>
        <w:tblBorders>
          <w:top w:val="single" w:sz="6" w:space="0" w:color="2A2A2A"/>
          <w:left w:val="single" w:sz="6" w:space="0" w:color="2A2A2A"/>
          <w:bottom w:val="single" w:sz="6" w:space="0" w:color="2A2A2A"/>
          <w:right w:val="single" w:sz="6" w:space="0" w:color="2A2A2A"/>
          <w:insideH w:val="single" w:sz="6" w:space="0" w:color="2A2A2A"/>
          <w:insideV w:val="single" w:sz="6" w:space="0" w:color="2A2A2A"/>
        </w:tblBorders>
        <w:tblLayout w:type="fixed"/>
        <w:tblCellMar>
          <w:top w:w="0" w:type="dxa"/>
          <w:left w:w="0" w:type="dxa"/>
          <w:bottom w:w="0" w:type="dxa"/>
          <w:right w:w="0" w:type="dxa"/>
        </w:tblCellMar>
        <w:tblLook w:val="01E0"/>
      </w:tblPr>
      <w:tblGrid>
        <w:gridCol w:w="6240"/>
      </w:tblGrid>
      <w:tr>
        <w:trPr>
          <w:trHeight w:val="809" w:hRule="atLeast"/>
        </w:trPr>
        <w:tc>
          <w:tcPr>
            <w:tcW w:w="6240" w:type="dxa"/>
            <w:tcBorders>
              <w:right w:val="single" w:sz="6" w:space="0" w:color="7E7E7E"/>
            </w:tcBorders>
          </w:tcPr>
          <w:p>
            <w:pPr>
              <w:pStyle w:val="TableParagraph"/>
              <w:spacing w:line="235" w:lineRule="auto"/>
              <w:ind w:left="7" w:right="-15"/>
              <w:rPr>
                <w:b/>
                <w:sz w:val="24"/>
              </w:rPr>
            </w:pPr>
            <w:r>
              <w:rPr>
                <w:b/>
                <w:sz w:val="24"/>
              </w:rPr>
              <w:t>As despesas com a execução do presente contrato correrão à conta</w:t>
            </w:r>
            <w:r>
              <w:rPr>
                <w:b/>
                <w:spacing w:val="11"/>
                <w:sz w:val="24"/>
              </w:rPr>
              <w:t> </w:t>
            </w:r>
            <w:r>
              <w:rPr>
                <w:b/>
                <w:sz w:val="24"/>
              </w:rPr>
              <w:t>das</w:t>
            </w:r>
            <w:r>
              <w:rPr>
                <w:b/>
                <w:spacing w:val="11"/>
                <w:sz w:val="24"/>
              </w:rPr>
              <w:t> </w:t>
            </w:r>
            <w:r>
              <w:rPr>
                <w:b/>
                <w:sz w:val="24"/>
              </w:rPr>
              <w:t>seguintes</w:t>
            </w:r>
            <w:r>
              <w:rPr>
                <w:b/>
                <w:spacing w:val="11"/>
                <w:sz w:val="24"/>
              </w:rPr>
              <w:t> </w:t>
            </w:r>
            <w:r>
              <w:rPr>
                <w:b/>
                <w:sz w:val="24"/>
              </w:rPr>
              <w:t>dotações</w:t>
            </w:r>
            <w:r>
              <w:rPr>
                <w:b/>
                <w:spacing w:val="11"/>
                <w:sz w:val="24"/>
              </w:rPr>
              <w:t> </w:t>
            </w:r>
            <w:r>
              <w:rPr>
                <w:b/>
                <w:sz w:val="24"/>
              </w:rPr>
              <w:t>orçamentárias,</w:t>
            </w:r>
            <w:r>
              <w:rPr>
                <w:b/>
                <w:spacing w:val="11"/>
                <w:sz w:val="24"/>
              </w:rPr>
              <w:t> </w:t>
            </w:r>
            <w:r>
              <w:rPr>
                <w:b/>
                <w:sz w:val="24"/>
              </w:rPr>
              <w:t>para</w:t>
            </w:r>
            <w:r>
              <w:rPr>
                <w:b/>
                <w:spacing w:val="11"/>
                <w:sz w:val="24"/>
              </w:rPr>
              <w:t> </w:t>
            </w:r>
            <w:r>
              <w:rPr>
                <w:b/>
                <w:sz w:val="24"/>
              </w:rPr>
              <w:t>o</w:t>
            </w:r>
            <w:r>
              <w:rPr>
                <w:b/>
                <w:spacing w:val="11"/>
                <w:sz w:val="24"/>
              </w:rPr>
              <w:t> </w:t>
            </w:r>
            <w:r>
              <w:rPr>
                <w:b/>
                <w:spacing w:val="-2"/>
                <w:sz w:val="24"/>
              </w:rPr>
              <w:t>corrente</w:t>
            </w:r>
          </w:p>
          <w:p>
            <w:pPr>
              <w:pStyle w:val="TableParagraph"/>
              <w:spacing w:line="259" w:lineRule="exact"/>
              <w:ind w:left="7"/>
              <w:rPr>
                <w:b/>
                <w:sz w:val="24"/>
              </w:rPr>
            </w:pPr>
            <w:r>
              <w:rPr>
                <w:b/>
                <w:sz w:val="24"/>
              </w:rPr>
              <w:t>exercício</w:t>
            </w:r>
            <w:r>
              <w:rPr>
                <w:b/>
                <w:spacing w:val="-3"/>
                <w:sz w:val="24"/>
              </w:rPr>
              <w:t> </w:t>
            </w:r>
            <w:r>
              <w:rPr>
                <w:b/>
                <w:sz w:val="24"/>
              </w:rPr>
              <w:t>de</w:t>
            </w:r>
            <w:r>
              <w:rPr>
                <w:b/>
                <w:spacing w:val="-2"/>
                <w:sz w:val="24"/>
              </w:rPr>
              <w:t> 2026.</w:t>
            </w:r>
          </w:p>
        </w:tc>
      </w:tr>
      <w:tr>
        <w:trPr>
          <w:trHeight w:val="434" w:hRule="atLeast"/>
        </w:trPr>
        <w:tc>
          <w:tcPr>
            <w:tcW w:w="6240" w:type="dxa"/>
            <w:tcBorders>
              <w:left w:val="single" w:sz="6" w:space="0" w:color="000000"/>
              <w:bottom w:val="single" w:sz="6" w:space="0" w:color="000000"/>
              <w:right w:val="single" w:sz="6" w:space="0" w:color="000000"/>
            </w:tcBorders>
          </w:tcPr>
          <w:p>
            <w:pPr>
              <w:pStyle w:val="TableParagraph"/>
              <w:spacing w:line="262" w:lineRule="exact"/>
              <w:ind w:left="7"/>
              <w:rPr>
                <w:b/>
                <w:sz w:val="24"/>
              </w:rPr>
            </w:pPr>
            <w:r>
              <w:rPr>
                <w:b/>
                <w:sz w:val="24"/>
              </w:rPr>
              <w:t>Unidade Orçamentária (UO): </w:t>
            </w:r>
            <w:r>
              <w:rPr>
                <w:b/>
                <w:spacing w:val="-2"/>
                <w:sz w:val="24"/>
              </w:rPr>
              <w:t>404340</w:t>
            </w:r>
          </w:p>
        </w:tc>
      </w:tr>
      <w:tr>
        <w:trPr>
          <w:trHeight w:val="434" w:hRule="atLeast"/>
        </w:trPr>
        <w:tc>
          <w:tcPr>
            <w:tcW w:w="6240" w:type="dxa"/>
            <w:tcBorders>
              <w:top w:val="single" w:sz="6" w:space="0" w:color="000000"/>
              <w:left w:val="single" w:sz="6" w:space="0" w:color="000000"/>
              <w:bottom w:val="single" w:sz="6" w:space="0" w:color="000000"/>
              <w:right w:val="single" w:sz="6" w:space="0" w:color="000000"/>
            </w:tcBorders>
          </w:tcPr>
          <w:p>
            <w:pPr>
              <w:pStyle w:val="TableParagraph"/>
              <w:spacing w:line="262" w:lineRule="exact"/>
              <w:ind w:left="7"/>
              <w:rPr>
                <w:b/>
                <w:sz w:val="24"/>
              </w:rPr>
            </w:pPr>
            <w:r>
              <w:rPr>
                <w:b/>
                <w:sz w:val="24"/>
              </w:rPr>
              <w:t>Fonte de Recursos (FR): 225 / </w:t>
            </w:r>
            <w:r>
              <w:rPr>
                <w:b/>
                <w:spacing w:val="-5"/>
                <w:sz w:val="24"/>
              </w:rPr>
              <w:t>100</w:t>
            </w:r>
          </w:p>
        </w:tc>
      </w:tr>
      <w:tr>
        <w:trPr>
          <w:trHeight w:val="434" w:hRule="atLeast"/>
        </w:trPr>
        <w:tc>
          <w:tcPr>
            <w:tcW w:w="6240" w:type="dxa"/>
            <w:tcBorders>
              <w:top w:val="single" w:sz="6" w:space="0" w:color="000000"/>
              <w:left w:val="single" w:sz="6" w:space="0" w:color="000000"/>
              <w:bottom w:val="single" w:sz="6" w:space="0" w:color="000000"/>
              <w:right w:val="single" w:sz="6" w:space="0" w:color="000000"/>
            </w:tcBorders>
          </w:tcPr>
          <w:p>
            <w:pPr>
              <w:pStyle w:val="TableParagraph"/>
              <w:spacing w:line="262" w:lineRule="exact"/>
              <w:ind w:left="7"/>
              <w:rPr>
                <w:b/>
                <w:sz w:val="24"/>
              </w:rPr>
            </w:pPr>
            <w:r>
              <w:rPr>
                <w:b/>
                <w:sz w:val="24"/>
              </w:rPr>
              <w:t>Natureza</w:t>
            </w:r>
            <w:r>
              <w:rPr>
                <w:b/>
                <w:spacing w:val="-2"/>
                <w:sz w:val="24"/>
              </w:rPr>
              <w:t> </w:t>
            </w:r>
            <w:r>
              <w:rPr>
                <w:b/>
                <w:sz w:val="24"/>
              </w:rPr>
              <w:t>da</w:t>
            </w:r>
            <w:r>
              <w:rPr>
                <w:b/>
                <w:spacing w:val="-1"/>
                <w:sz w:val="24"/>
              </w:rPr>
              <w:t> </w:t>
            </w:r>
            <w:r>
              <w:rPr>
                <w:b/>
                <w:sz w:val="24"/>
              </w:rPr>
              <w:t>Despesa</w:t>
            </w:r>
            <w:r>
              <w:rPr>
                <w:b/>
                <w:spacing w:val="-1"/>
                <w:sz w:val="24"/>
              </w:rPr>
              <w:t> </w:t>
            </w:r>
            <w:r>
              <w:rPr>
                <w:b/>
                <w:sz w:val="24"/>
              </w:rPr>
              <w:t>(ND):</w:t>
            </w:r>
            <w:r>
              <w:rPr>
                <w:b/>
                <w:spacing w:val="-1"/>
                <w:sz w:val="24"/>
              </w:rPr>
              <w:t> </w:t>
            </w:r>
            <w:r>
              <w:rPr>
                <w:b/>
                <w:spacing w:val="-2"/>
                <w:sz w:val="24"/>
              </w:rPr>
              <w:t>339030</w:t>
            </w:r>
          </w:p>
        </w:tc>
      </w:tr>
    </w:tbl>
    <w:p>
      <w:pPr>
        <w:pStyle w:val="BodyText"/>
        <w:spacing w:before="0"/>
        <w:ind w:left="0"/>
        <w:rPr>
          <w:b/>
        </w:rPr>
      </w:pPr>
    </w:p>
    <w:p>
      <w:pPr>
        <w:pStyle w:val="BodyText"/>
        <w:spacing w:before="53"/>
        <w:ind w:left="0"/>
        <w:rPr>
          <w:b/>
        </w:rPr>
      </w:pPr>
    </w:p>
    <w:p>
      <w:pPr>
        <w:pStyle w:val="ListParagraph"/>
        <w:numPr>
          <w:ilvl w:val="0"/>
          <w:numId w:val="27"/>
        </w:numPr>
        <w:tabs>
          <w:tab w:pos="689" w:val="left" w:leader="none"/>
        </w:tabs>
        <w:spacing w:line="240" w:lineRule="auto" w:before="0" w:after="0"/>
        <w:ind w:left="689" w:right="0" w:hanging="240"/>
        <w:jc w:val="left"/>
        <w:rPr>
          <w:b/>
          <w:sz w:val="24"/>
        </w:rPr>
      </w:pPr>
      <w:r>
        <w:rPr>
          <w:b/>
          <w:sz w:val="24"/>
        </w:rPr>
        <w:t>DESCRIÇÃO DO </w:t>
      </w:r>
      <w:r>
        <w:rPr>
          <w:b/>
          <w:spacing w:val="-2"/>
          <w:sz w:val="24"/>
        </w:rPr>
        <w:t>OBJETO:</w:t>
      </w:r>
    </w:p>
    <w:p>
      <w:pPr>
        <w:pStyle w:val="BodyText"/>
        <w:spacing w:before="228"/>
        <w:ind w:left="0"/>
        <w:rPr>
          <w:b/>
        </w:rPr>
      </w:pPr>
    </w:p>
    <w:p>
      <w:pPr>
        <w:pStyle w:val="ListParagraph"/>
        <w:numPr>
          <w:ilvl w:val="1"/>
          <w:numId w:val="27"/>
        </w:numPr>
        <w:tabs>
          <w:tab w:pos="869" w:val="left" w:leader="none"/>
        </w:tabs>
        <w:spacing w:line="240" w:lineRule="auto" w:before="0" w:after="0"/>
        <w:ind w:left="869" w:right="0" w:hanging="420"/>
        <w:jc w:val="left"/>
        <w:rPr>
          <w:b/>
          <w:sz w:val="24"/>
        </w:rPr>
      </w:pPr>
      <w:r>
        <w:rPr>
          <w:b/>
          <w:sz w:val="24"/>
        </w:rPr>
        <w:t>DEFINIÇÃO</w:t>
      </w:r>
      <w:r>
        <w:rPr>
          <w:b/>
          <w:spacing w:val="-11"/>
          <w:sz w:val="24"/>
        </w:rPr>
        <w:t> </w:t>
      </w:r>
      <w:r>
        <w:rPr>
          <w:b/>
          <w:sz w:val="24"/>
        </w:rPr>
        <w:t>DA</w:t>
      </w:r>
      <w:r>
        <w:rPr>
          <w:b/>
          <w:spacing w:val="-15"/>
          <w:sz w:val="24"/>
        </w:rPr>
        <w:t> </w:t>
      </w:r>
      <w:r>
        <w:rPr>
          <w:b/>
          <w:sz w:val="24"/>
        </w:rPr>
        <w:t>NATUREZA</w:t>
      </w:r>
      <w:r>
        <w:rPr>
          <w:b/>
          <w:spacing w:val="-15"/>
          <w:sz w:val="24"/>
        </w:rPr>
        <w:t> </w:t>
      </w:r>
      <w:r>
        <w:rPr>
          <w:b/>
          <w:sz w:val="24"/>
        </w:rPr>
        <w:t>DO</w:t>
      </w:r>
      <w:r>
        <w:rPr>
          <w:b/>
          <w:spacing w:val="-5"/>
          <w:sz w:val="24"/>
        </w:rPr>
        <w:t> </w:t>
      </w:r>
      <w:r>
        <w:rPr>
          <w:b/>
          <w:spacing w:val="-4"/>
          <w:sz w:val="24"/>
        </w:rPr>
        <w:t>BEM:</w:t>
      </w:r>
    </w:p>
    <w:p>
      <w:pPr>
        <w:pStyle w:val="BodyText"/>
        <w:spacing w:before="0"/>
        <w:ind w:left="0"/>
        <w:rPr>
          <w:b/>
          <w:sz w:val="20"/>
        </w:rPr>
      </w:pPr>
    </w:p>
    <w:p>
      <w:pPr>
        <w:pStyle w:val="BodyText"/>
        <w:spacing w:before="148"/>
        <w:ind w:left="0"/>
        <w:rPr>
          <w:b/>
          <w:sz w:val="20"/>
        </w:rPr>
      </w:pPr>
    </w:p>
    <w:tbl>
      <w:tblPr>
        <w:tblW w:w="0" w:type="auto"/>
        <w:jc w:val="left"/>
        <w:tblInd w:w="86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80"/>
        <w:gridCol w:w="720"/>
        <w:gridCol w:w="735"/>
        <w:gridCol w:w="1575"/>
        <w:gridCol w:w="3435"/>
        <w:gridCol w:w="1035"/>
        <w:gridCol w:w="2595"/>
        <w:gridCol w:w="765"/>
        <w:gridCol w:w="1770"/>
      </w:tblGrid>
      <w:tr>
        <w:trPr>
          <w:trHeight w:val="659" w:hRule="atLeast"/>
        </w:trPr>
        <w:tc>
          <w:tcPr>
            <w:tcW w:w="780" w:type="dxa"/>
          </w:tcPr>
          <w:p>
            <w:pPr>
              <w:pStyle w:val="TableParagraph"/>
              <w:spacing w:before="181"/>
              <w:ind w:left="67"/>
              <w:rPr>
                <w:b/>
                <w:sz w:val="24"/>
              </w:rPr>
            </w:pPr>
            <w:r>
              <w:rPr>
                <w:b/>
                <w:spacing w:val="-4"/>
                <w:sz w:val="24"/>
              </w:rPr>
              <w:t>ITEM</w:t>
            </w:r>
          </w:p>
        </w:tc>
        <w:tc>
          <w:tcPr>
            <w:tcW w:w="720" w:type="dxa"/>
          </w:tcPr>
          <w:p>
            <w:pPr>
              <w:pStyle w:val="TableParagraph"/>
              <w:spacing w:line="235" w:lineRule="auto" w:before="50"/>
              <w:ind w:left="63" w:right="44"/>
              <w:rPr>
                <w:b/>
                <w:sz w:val="24"/>
              </w:rPr>
            </w:pPr>
            <w:r>
              <w:rPr>
                <w:b/>
                <w:spacing w:val="-4"/>
                <w:sz w:val="24"/>
              </w:rPr>
              <w:t>COD. </w:t>
            </w:r>
            <w:r>
              <w:rPr>
                <w:b/>
                <w:spacing w:val="-6"/>
                <w:sz w:val="24"/>
              </w:rPr>
              <w:t>MV</w:t>
            </w:r>
          </w:p>
        </w:tc>
        <w:tc>
          <w:tcPr>
            <w:tcW w:w="735" w:type="dxa"/>
          </w:tcPr>
          <w:p>
            <w:pPr>
              <w:pStyle w:val="TableParagraph"/>
              <w:spacing w:line="273" w:lineRule="exact" w:before="46"/>
              <w:ind w:left="71"/>
              <w:rPr>
                <w:b/>
                <w:sz w:val="24"/>
              </w:rPr>
            </w:pPr>
            <w:r>
              <w:rPr>
                <w:b/>
                <w:spacing w:val="-5"/>
                <w:sz w:val="24"/>
              </w:rPr>
              <w:t>ID</w:t>
            </w:r>
          </w:p>
          <w:p>
            <w:pPr>
              <w:pStyle w:val="TableParagraph"/>
              <w:spacing w:line="273" w:lineRule="exact"/>
              <w:ind w:left="71"/>
              <w:rPr>
                <w:b/>
                <w:sz w:val="24"/>
              </w:rPr>
            </w:pPr>
            <w:r>
              <w:rPr>
                <w:b/>
                <w:spacing w:val="-4"/>
                <w:sz w:val="24"/>
              </w:rPr>
              <w:t>SIGA</w:t>
            </w:r>
          </w:p>
        </w:tc>
        <w:tc>
          <w:tcPr>
            <w:tcW w:w="1575" w:type="dxa"/>
          </w:tcPr>
          <w:p>
            <w:pPr>
              <w:pStyle w:val="TableParagraph"/>
              <w:spacing w:line="235" w:lineRule="auto" w:before="50"/>
              <w:ind w:left="71"/>
              <w:rPr>
                <w:b/>
                <w:sz w:val="24"/>
              </w:rPr>
            </w:pPr>
            <w:r>
              <w:rPr>
                <w:b/>
                <w:spacing w:val="-2"/>
                <w:sz w:val="24"/>
              </w:rPr>
              <w:t>DESCRIÇÃO </w:t>
            </w:r>
            <w:r>
              <w:rPr>
                <w:b/>
                <w:sz w:val="24"/>
              </w:rPr>
              <w:t>SOUL</w:t>
            </w:r>
            <w:r>
              <w:rPr>
                <w:b/>
                <w:spacing w:val="-9"/>
                <w:sz w:val="24"/>
              </w:rPr>
              <w:t> </w:t>
            </w:r>
            <w:r>
              <w:rPr>
                <w:b/>
                <w:sz w:val="24"/>
              </w:rPr>
              <w:t>MV</w:t>
            </w:r>
          </w:p>
        </w:tc>
        <w:tc>
          <w:tcPr>
            <w:tcW w:w="3435" w:type="dxa"/>
          </w:tcPr>
          <w:p>
            <w:pPr>
              <w:pStyle w:val="TableParagraph"/>
              <w:spacing w:before="181"/>
              <w:ind w:left="71"/>
              <w:rPr>
                <w:b/>
                <w:sz w:val="24"/>
              </w:rPr>
            </w:pPr>
            <w:r>
              <w:rPr>
                <w:b/>
                <w:spacing w:val="-2"/>
                <w:sz w:val="24"/>
              </w:rPr>
              <w:t>MEDICAMENTO</w:t>
            </w:r>
          </w:p>
        </w:tc>
        <w:tc>
          <w:tcPr>
            <w:tcW w:w="1035" w:type="dxa"/>
          </w:tcPr>
          <w:p>
            <w:pPr>
              <w:pStyle w:val="TableParagraph"/>
              <w:spacing w:before="181"/>
              <w:ind w:left="65"/>
              <w:rPr>
                <w:b/>
                <w:sz w:val="24"/>
              </w:rPr>
            </w:pPr>
            <w:r>
              <w:rPr>
                <w:b/>
                <w:spacing w:val="-2"/>
                <w:sz w:val="24"/>
              </w:rPr>
              <w:t>FORMA</w:t>
            </w:r>
          </w:p>
        </w:tc>
        <w:tc>
          <w:tcPr>
            <w:tcW w:w="2595" w:type="dxa"/>
          </w:tcPr>
          <w:p>
            <w:pPr>
              <w:pStyle w:val="TableParagraph"/>
              <w:spacing w:line="273" w:lineRule="exact" w:before="46"/>
              <w:ind w:left="71"/>
              <w:rPr>
                <w:b/>
                <w:sz w:val="24"/>
              </w:rPr>
            </w:pPr>
            <w:r>
              <w:rPr>
                <w:b/>
                <w:spacing w:val="-4"/>
                <w:sz w:val="24"/>
              </w:rPr>
              <w:t>AÇÃO</w:t>
            </w:r>
          </w:p>
          <w:p>
            <w:pPr>
              <w:pStyle w:val="TableParagraph"/>
              <w:spacing w:line="273" w:lineRule="exact"/>
              <w:ind w:left="71"/>
              <w:rPr>
                <w:b/>
                <w:sz w:val="24"/>
              </w:rPr>
            </w:pPr>
            <w:r>
              <w:rPr>
                <w:b/>
                <w:spacing w:val="-2"/>
                <w:sz w:val="24"/>
              </w:rPr>
              <w:t>TERAPÊUTICA</w:t>
            </w:r>
          </w:p>
        </w:tc>
        <w:tc>
          <w:tcPr>
            <w:tcW w:w="765" w:type="dxa"/>
          </w:tcPr>
          <w:p>
            <w:pPr>
              <w:pStyle w:val="TableParagraph"/>
              <w:spacing w:before="181"/>
              <w:ind w:left="65"/>
              <w:rPr>
                <w:b/>
                <w:sz w:val="24"/>
              </w:rPr>
            </w:pPr>
            <w:r>
              <w:rPr>
                <w:b/>
                <w:spacing w:val="-5"/>
                <w:sz w:val="24"/>
              </w:rPr>
              <w:t>CMM</w:t>
            </w:r>
          </w:p>
        </w:tc>
        <w:tc>
          <w:tcPr>
            <w:tcW w:w="1770" w:type="dxa"/>
          </w:tcPr>
          <w:p>
            <w:pPr>
              <w:pStyle w:val="TableParagraph"/>
              <w:spacing w:before="181"/>
              <w:ind w:left="61"/>
              <w:rPr>
                <w:b/>
                <w:sz w:val="24"/>
              </w:rPr>
            </w:pPr>
            <w:r>
              <w:rPr>
                <w:b/>
                <w:spacing w:val="-2"/>
                <w:sz w:val="24"/>
              </w:rPr>
              <w:t>QUANTIDADE</w:t>
            </w:r>
          </w:p>
        </w:tc>
      </w:tr>
      <w:tr>
        <w:trPr>
          <w:trHeight w:val="4709" w:hRule="atLeast"/>
        </w:trPr>
        <w:tc>
          <w:tcPr>
            <w:tcW w:w="78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74"/>
              <w:rPr>
                <w:b/>
                <w:sz w:val="24"/>
              </w:rPr>
            </w:pPr>
          </w:p>
          <w:p>
            <w:pPr>
              <w:pStyle w:val="TableParagraph"/>
              <w:ind w:left="67"/>
              <w:rPr>
                <w:sz w:val="24"/>
              </w:rPr>
            </w:pPr>
            <w:r>
              <w:rPr>
                <w:spacing w:val="-10"/>
                <w:sz w:val="24"/>
              </w:rPr>
              <w:t>1</w:t>
            </w:r>
          </w:p>
        </w:tc>
        <w:tc>
          <w:tcPr>
            <w:tcW w:w="72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74"/>
              <w:rPr>
                <w:b/>
                <w:sz w:val="24"/>
              </w:rPr>
            </w:pPr>
          </w:p>
          <w:p>
            <w:pPr>
              <w:pStyle w:val="TableParagraph"/>
              <w:ind w:right="96"/>
              <w:jc w:val="center"/>
              <w:rPr>
                <w:sz w:val="24"/>
              </w:rPr>
            </w:pPr>
            <w:r>
              <w:rPr>
                <w:spacing w:val="-4"/>
                <w:sz w:val="24"/>
              </w:rPr>
              <w:t>7372</w:t>
            </w:r>
          </w:p>
        </w:tc>
        <w:tc>
          <w:tcPr>
            <w:tcW w:w="73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74"/>
              <w:rPr>
                <w:b/>
                <w:sz w:val="24"/>
              </w:rPr>
            </w:pPr>
          </w:p>
          <w:p>
            <w:pPr>
              <w:pStyle w:val="TableParagraph"/>
              <w:ind w:left="22"/>
              <w:jc w:val="center"/>
              <w:rPr>
                <w:sz w:val="24"/>
              </w:rPr>
            </w:pPr>
            <w:r>
              <w:rPr>
                <w:spacing w:val="-2"/>
                <w:sz w:val="24"/>
              </w:rPr>
              <w:t>17372</w:t>
            </w:r>
          </w:p>
        </w:tc>
        <w:tc>
          <w:tcPr>
            <w:tcW w:w="157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45"/>
              <w:rPr>
                <w:b/>
                <w:sz w:val="24"/>
              </w:rPr>
            </w:pPr>
          </w:p>
          <w:p>
            <w:pPr>
              <w:pStyle w:val="TableParagraph"/>
              <w:spacing w:line="273" w:lineRule="exact"/>
              <w:ind w:left="71"/>
              <w:rPr>
                <w:sz w:val="24"/>
              </w:rPr>
            </w:pPr>
            <w:r>
              <w:rPr>
                <w:spacing w:val="-2"/>
                <w:sz w:val="24"/>
              </w:rPr>
              <w:t>Ciclosporina</w:t>
            </w:r>
          </w:p>
          <w:p>
            <w:pPr>
              <w:pStyle w:val="TableParagraph"/>
              <w:spacing w:line="235" w:lineRule="auto" w:before="1"/>
              <w:ind w:left="71" w:right="46"/>
              <w:jc w:val="both"/>
              <w:rPr>
                <w:sz w:val="24"/>
              </w:rPr>
            </w:pPr>
            <w:r>
              <w:rPr>
                <w:sz w:val="24"/>
              </w:rPr>
              <w:t>100 mg / </w:t>
            </w:r>
            <w:r>
              <w:rPr>
                <w:sz w:val="24"/>
              </w:rPr>
              <w:t>mL sol oral </w:t>
            </w:r>
            <w:r>
              <w:rPr>
                <w:sz w:val="24"/>
              </w:rPr>
              <w:t>fr </w:t>
            </w:r>
            <w:r>
              <w:rPr>
                <w:spacing w:val="-4"/>
                <w:sz w:val="24"/>
              </w:rPr>
              <w:t>50mL</w:t>
            </w:r>
          </w:p>
        </w:tc>
        <w:tc>
          <w:tcPr>
            <w:tcW w:w="3435" w:type="dxa"/>
          </w:tcPr>
          <w:p>
            <w:pPr>
              <w:pStyle w:val="TableParagraph"/>
              <w:rPr>
                <w:b/>
                <w:sz w:val="24"/>
              </w:rPr>
            </w:pPr>
          </w:p>
          <w:p>
            <w:pPr>
              <w:pStyle w:val="TableParagraph"/>
              <w:rPr>
                <w:b/>
                <w:sz w:val="24"/>
              </w:rPr>
            </w:pPr>
          </w:p>
          <w:p>
            <w:pPr>
              <w:pStyle w:val="TableParagraph"/>
              <w:spacing w:before="167"/>
              <w:rPr>
                <w:b/>
                <w:sz w:val="24"/>
              </w:rPr>
            </w:pPr>
          </w:p>
          <w:p>
            <w:pPr>
              <w:pStyle w:val="TableParagraph"/>
              <w:tabs>
                <w:tab w:pos="2511" w:val="left" w:leader="none"/>
                <w:tab w:pos="2578" w:val="left" w:leader="none"/>
                <w:tab w:pos="2818" w:val="left" w:leader="none"/>
              </w:tabs>
              <w:spacing w:line="235" w:lineRule="auto"/>
              <w:ind w:left="71" w:right="52"/>
              <w:jc w:val="both"/>
              <w:rPr>
                <w:sz w:val="24"/>
              </w:rPr>
            </w:pPr>
            <w:r>
              <w:rPr>
                <w:spacing w:val="-2"/>
                <w:sz w:val="24"/>
              </w:rPr>
              <w:t>PRINCIPIO</w:t>
            </w:r>
            <w:r>
              <w:rPr>
                <w:sz w:val="24"/>
              </w:rPr>
              <w:tab/>
              <w:tab/>
            </w:r>
            <w:r>
              <w:rPr>
                <w:spacing w:val="-6"/>
                <w:sz w:val="24"/>
              </w:rPr>
              <w:t>ATIVO: </w:t>
            </w:r>
            <w:r>
              <w:rPr>
                <w:spacing w:val="-2"/>
                <w:sz w:val="24"/>
              </w:rPr>
              <w:t>CICLOSPORINA,</w:t>
            </w:r>
            <w:r>
              <w:rPr>
                <w:sz w:val="24"/>
              </w:rPr>
              <w:tab/>
            </w:r>
            <w:r>
              <w:rPr>
                <w:spacing w:val="-2"/>
                <w:sz w:val="24"/>
              </w:rPr>
              <w:t>FORMA </w:t>
            </w:r>
            <w:r>
              <w:rPr>
                <w:sz w:val="24"/>
              </w:rPr>
              <w:t>FARMACEUTICA: SOLUCAO </w:t>
            </w:r>
            <w:r>
              <w:rPr>
                <w:spacing w:val="-4"/>
                <w:sz w:val="24"/>
              </w:rPr>
              <w:t>ORAL</w:t>
            </w:r>
            <w:r>
              <w:rPr>
                <w:sz w:val="24"/>
              </w:rPr>
              <w:tab/>
              <w:tab/>
              <w:tab/>
            </w:r>
            <w:r>
              <w:rPr>
                <w:spacing w:val="-5"/>
                <w:sz w:val="24"/>
              </w:rPr>
              <w:t>COM</w:t>
            </w:r>
          </w:p>
          <w:p>
            <w:pPr>
              <w:pStyle w:val="TableParagraph"/>
              <w:spacing w:line="267" w:lineRule="exact"/>
              <w:ind w:left="71"/>
              <w:rPr>
                <w:sz w:val="24"/>
              </w:rPr>
            </w:pPr>
            <w:r>
              <w:rPr>
                <w:spacing w:val="-2"/>
                <w:sz w:val="24"/>
              </w:rPr>
              <w:t>MICROEMULSAO,</w:t>
            </w:r>
          </w:p>
          <w:p>
            <w:pPr>
              <w:pStyle w:val="TableParagraph"/>
              <w:tabs>
                <w:tab w:pos="3298" w:val="left" w:leader="none"/>
              </w:tabs>
              <w:spacing w:line="235" w:lineRule="auto" w:before="2"/>
              <w:ind w:left="71" w:right="52"/>
              <w:jc w:val="both"/>
              <w:rPr>
                <w:sz w:val="24"/>
              </w:rPr>
            </w:pPr>
            <w:r>
              <w:rPr>
                <w:spacing w:val="-2"/>
                <w:sz w:val="24"/>
              </w:rPr>
              <w:t>CONCENTRACAO</w:t>
            </w:r>
            <w:r>
              <w:rPr>
                <w:sz w:val="24"/>
              </w:rPr>
              <w:tab/>
            </w:r>
            <w:r>
              <w:rPr>
                <w:spacing w:val="-10"/>
                <w:sz w:val="24"/>
              </w:rPr>
              <w:t>/ </w:t>
            </w:r>
            <w:r>
              <w:rPr>
                <w:sz w:val="24"/>
              </w:rPr>
              <w:t>DOSAGEM: 100, UNIDADE: MG/ML, VOLUME: 50ML, APRESENTACAO: FRASCO, ACESSORIO: DOSADOR</w:t>
            </w:r>
          </w:p>
        </w:tc>
        <w:tc>
          <w:tcPr>
            <w:tcW w:w="103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43"/>
              <w:rPr>
                <w:b/>
                <w:sz w:val="24"/>
              </w:rPr>
            </w:pPr>
          </w:p>
          <w:p>
            <w:pPr>
              <w:pStyle w:val="TableParagraph"/>
              <w:spacing w:line="235" w:lineRule="auto"/>
              <w:ind w:left="65" w:right="120"/>
              <w:rPr>
                <w:sz w:val="24"/>
              </w:rPr>
            </w:pPr>
            <w:r>
              <w:rPr>
                <w:spacing w:val="-2"/>
                <w:sz w:val="24"/>
              </w:rPr>
              <w:t>FRASC C/50ML</w:t>
            </w:r>
          </w:p>
        </w:tc>
        <w:tc>
          <w:tcPr>
            <w:tcW w:w="2595" w:type="dxa"/>
          </w:tcPr>
          <w:p>
            <w:pPr>
              <w:pStyle w:val="TableParagraph"/>
              <w:tabs>
                <w:tab w:pos="1385" w:val="left" w:leader="none"/>
                <w:tab w:pos="1612" w:val="left" w:leader="none"/>
              </w:tabs>
              <w:spacing w:line="235" w:lineRule="auto" w:before="50"/>
              <w:ind w:left="71" w:right="52"/>
              <w:jc w:val="both"/>
              <w:rPr>
                <w:sz w:val="24"/>
              </w:rPr>
            </w:pPr>
            <w:r>
              <w:rPr>
                <w:sz w:val="24"/>
              </w:rPr>
              <w:t>Agente </w:t>
            </w:r>
            <w:r>
              <w:rPr>
                <w:sz w:val="24"/>
              </w:rPr>
              <w:t>imunossupressor utilizado na prevenção</w:t>
            </w:r>
            <w:r>
              <w:rPr>
                <w:spacing w:val="40"/>
                <w:sz w:val="24"/>
              </w:rPr>
              <w:t> </w:t>
            </w:r>
            <w:r>
              <w:rPr>
                <w:sz w:val="24"/>
              </w:rPr>
              <w:t>da rejeição de transplantes de órgãos sólidos, de enxerto após transplantes alogênicos de rim, fígado, coração, coração-pulmão, pulmão ou pâncreas, de enxerto após transplantes de medula óssea. Indicado também para o tratamento de uveíte e </w:t>
            </w:r>
            <w:r>
              <w:rPr>
                <w:spacing w:val="-2"/>
                <w:sz w:val="24"/>
              </w:rPr>
              <w:t>síndrome</w:t>
            </w:r>
            <w:r>
              <w:rPr>
                <w:sz w:val="24"/>
              </w:rPr>
              <w:tab/>
              <w:tab/>
            </w:r>
            <w:r>
              <w:rPr>
                <w:spacing w:val="-2"/>
                <w:sz w:val="24"/>
              </w:rPr>
              <w:t>nefrótica, artrite</w:t>
            </w:r>
            <w:r>
              <w:rPr>
                <w:sz w:val="24"/>
              </w:rPr>
              <w:tab/>
            </w:r>
            <w:r>
              <w:rPr>
                <w:spacing w:val="-2"/>
                <w:sz w:val="24"/>
              </w:rPr>
              <w:t>reumatoide, psoríase,</w:t>
            </w:r>
            <w:r>
              <w:rPr>
                <w:sz w:val="24"/>
              </w:rPr>
              <w:tab/>
              <w:tab/>
            </w:r>
            <w:r>
              <w:rPr>
                <w:spacing w:val="-17"/>
                <w:sz w:val="24"/>
              </w:rPr>
              <w:t> </w:t>
            </w:r>
            <w:r>
              <w:rPr>
                <w:spacing w:val="-6"/>
                <w:sz w:val="24"/>
              </w:rPr>
              <w:t>dermatite </w:t>
            </w:r>
            <w:r>
              <w:rPr>
                <w:spacing w:val="-2"/>
                <w:sz w:val="24"/>
              </w:rPr>
              <w:t>atópica.</w:t>
            </w:r>
          </w:p>
        </w:tc>
        <w:tc>
          <w:tcPr>
            <w:tcW w:w="76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74"/>
              <w:rPr>
                <w:b/>
                <w:sz w:val="24"/>
              </w:rPr>
            </w:pPr>
          </w:p>
          <w:p>
            <w:pPr>
              <w:pStyle w:val="TableParagraph"/>
              <w:ind w:left="65"/>
              <w:rPr>
                <w:sz w:val="24"/>
              </w:rPr>
            </w:pPr>
            <w:r>
              <w:rPr>
                <w:spacing w:val="-10"/>
                <w:sz w:val="24"/>
              </w:rPr>
              <w:t>3</w:t>
            </w:r>
          </w:p>
        </w:tc>
        <w:tc>
          <w:tcPr>
            <w:tcW w:w="177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74"/>
              <w:rPr>
                <w:b/>
                <w:sz w:val="24"/>
              </w:rPr>
            </w:pPr>
          </w:p>
          <w:p>
            <w:pPr>
              <w:pStyle w:val="TableParagraph"/>
              <w:ind w:left="61"/>
              <w:rPr>
                <w:sz w:val="24"/>
              </w:rPr>
            </w:pPr>
            <w:r>
              <w:rPr>
                <w:spacing w:val="-5"/>
                <w:sz w:val="24"/>
              </w:rPr>
              <w:t>40</w:t>
            </w:r>
          </w:p>
        </w:tc>
      </w:tr>
      <w:tr>
        <w:trPr>
          <w:trHeight w:val="1627" w:hRule="atLeast"/>
        </w:trPr>
        <w:tc>
          <w:tcPr>
            <w:tcW w:w="780" w:type="dxa"/>
            <w:tcBorders>
              <w:bottom w:val="nil"/>
            </w:tcBorders>
          </w:tcPr>
          <w:p>
            <w:pPr>
              <w:pStyle w:val="TableParagraph"/>
              <w:spacing w:before="46"/>
              <w:ind w:left="67"/>
              <w:rPr>
                <w:sz w:val="24"/>
              </w:rPr>
            </w:pPr>
            <w:r>
              <w:rPr>
                <w:spacing w:val="-10"/>
                <w:sz w:val="24"/>
              </w:rPr>
              <w:t>2</w:t>
            </w:r>
          </w:p>
        </w:tc>
        <w:tc>
          <w:tcPr>
            <w:tcW w:w="720" w:type="dxa"/>
            <w:tcBorders>
              <w:bottom w:val="nil"/>
            </w:tcBorders>
          </w:tcPr>
          <w:p>
            <w:pPr>
              <w:pStyle w:val="TableParagraph"/>
              <w:spacing w:before="46"/>
              <w:ind w:right="216"/>
              <w:jc w:val="center"/>
              <w:rPr>
                <w:sz w:val="24"/>
              </w:rPr>
            </w:pPr>
            <w:r>
              <w:rPr>
                <w:spacing w:val="-5"/>
                <w:sz w:val="24"/>
              </w:rPr>
              <w:t>524</w:t>
            </w:r>
          </w:p>
        </w:tc>
        <w:tc>
          <w:tcPr>
            <w:tcW w:w="735" w:type="dxa"/>
            <w:tcBorders>
              <w:bottom w:val="nil"/>
            </w:tcBorders>
          </w:tcPr>
          <w:p>
            <w:pPr>
              <w:pStyle w:val="TableParagraph"/>
              <w:spacing w:before="46"/>
              <w:ind w:left="22"/>
              <w:jc w:val="center"/>
              <w:rPr>
                <w:sz w:val="24"/>
              </w:rPr>
            </w:pPr>
            <w:r>
              <w:rPr>
                <w:spacing w:val="-2"/>
                <w:sz w:val="24"/>
              </w:rPr>
              <w:t>63424</w:t>
            </w:r>
          </w:p>
        </w:tc>
        <w:tc>
          <w:tcPr>
            <w:tcW w:w="1575" w:type="dxa"/>
            <w:tcBorders>
              <w:bottom w:val="nil"/>
            </w:tcBorders>
          </w:tcPr>
          <w:p>
            <w:pPr>
              <w:pStyle w:val="TableParagraph"/>
              <w:spacing w:line="235" w:lineRule="auto" w:before="50"/>
              <w:ind w:left="71" w:right="66"/>
              <w:rPr>
                <w:sz w:val="24"/>
              </w:rPr>
            </w:pPr>
            <w:r>
              <w:rPr>
                <w:spacing w:val="-2"/>
                <w:sz w:val="24"/>
              </w:rPr>
              <w:t>Ciclosporina </w:t>
            </w:r>
            <w:r>
              <w:rPr>
                <w:sz w:val="24"/>
              </w:rPr>
              <w:t>50 mg cap</w:t>
            </w:r>
          </w:p>
        </w:tc>
        <w:tc>
          <w:tcPr>
            <w:tcW w:w="3435" w:type="dxa"/>
            <w:tcBorders>
              <w:bottom w:val="nil"/>
            </w:tcBorders>
          </w:tcPr>
          <w:p>
            <w:pPr>
              <w:pStyle w:val="TableParagraph"/>
              <w:tabs>
                <w:tab w:pos="2511" w:val="left" w:leader="none"/>
                <w:tab w:pos="2578" w:val="left" w:leader="none"/>
                <w:tab w:pos="3298" w:val="left" w:leader="none"/>
              </w:tabs>
              <w:spacing w:line="235" w:lineRule="auto" w:before="50"/>
              <w:ind w:left="71" w:right="52"/>
              <w:jc w:val="both"/>
              <w:rPr>
                <w:sz w:val="24"/>
              </w:rPr>
            </w:pPr>
            <w:r>
              <w:rPr>
                <w:spacing w:val="-2"/>
                <w:sz w:val="24"/>
              </w:rPr>
              <w:t>PRINCIPIO</w:t>
            </w:r>
            <w:r>
              <w:rPr>
                <w:sz w:val="24"/>
              </w:rPr>
              <w:tab/>
              <w:tab/>
            </w:r>
            <w:r>
              <w:rPr>
                <w:spacing w:val="-6"/>
                <w:sz w:val="24"/>
              </w:rPr>
              <w:t>ATIVO: </w:t>
            </w:r>
            <w:r>
              <w:rPr>
                <w:spacing w:val="-2"/>
                <w:sz w:val="24"/>
              </w:rPr>
              <w:t>CICLOSPORINA,</w:t>
            </w:r>
            <w:r>
              <w:rPr>
                <w:sz w:val="24"/>
              </w:rPr>
              <w:tab/>
            </w:r>
            <w:r>
              <w:rPr>
                <w:spacing w:val="-2"/>
                <w:sz w:val="24"/>
              </w:rPr>
              <w:t>FORMA </w:t>
            </w:r>
            <w:r>
              <w:rPr>
                <w:sz w:val="24"/>
              </w:rPr>
              <w:t>FARMACEUTICA: CAPSULA, </w:t>
            </w:r>
            <w:r>
              <w:rPr>
                <w:spacing w:val="-2"/>
                <w:sz w:val="24"/>
              </w:rPr>
              <w:t>CONCENTRACAO</w:t>
            </w:r>
            <w:r>
              <w:rPr>
                <w:sz w:val="24"/>
              </w:rPr>
              <w:tab/>
              <w:tab/>
              <w:tab/>
            </w:r>
            <w:r>
              <w:rPr>
                <w:spacing w:val="-10"/>
                <w:sz w:val="24"/>
              </w:rPr>
              <w:t>/ </w:t>
            </w:r>
            <w:r>
              <w:rPr>
                <w:sz w:val="24"/>
              </w:rPr>
              <w:t>DOSAGEM: 50, UNIDADE: </w:t>
            </w:r>
            <w:r>
              <w:rPr>
                <w:spacing w:val="-5"/>
                <w:sz w:val="24"/>
              </w:rPr>
              <w:t>MG</w:t>
            </w:r>
          </w:p>
        </w:tc>
        <w:tc>
          <w:tcPr>
            <w:tcW w:w="1035" w:type="dxa"/>
            <w:tcBorders>
              <w:bottom w:val="nil"/>
            </w:tcBorders>
          </w:tcPr>
          <w:p>
            <w:pPr>
              <w:pStyle w:val="TableParagraph"/>
              <w:spacing w:line="273" w:lineRule="exact" w:before="46"/>
              <w:ind w:left="65"/>
              <w:rPr>
                <w:sz w:val="24"/>
              </w:rPr>
            </w:pPr>
            <w:r>
              <w:rPr>
                <w:spacing w:val="-4"/>
                <w:sz w:val="24"/>
              </w:rPr>
              <w:t>CAPS</w:t>
            </w:r>
          </w:p>
          <w:p>
            <w:pPr>
              <w:pStyle w:val="TableParagraph"/>
              <w:spacing w:line="273" w:lineRule="exact"/>
              <w:ind w:left="65"/>
              <w:rPr>
                <w:sz w:val="24"/>
              </w:rPr>
            </w:pPr>
            <w:r>
              <w:rPr>
                <w:spacing w:val="-2"/>
                <w:sz w:val="24"/>
              </w:rPr>
              <w:t>C/50MG</w:t>
            </w:r>
          </w:p>
        </w:tc>
        <w:tc>
          <w:tcPr>
            <w:tcW w:w="2595" w:type="dxa"/>
            <w:tcBorders>
              <w:bottom w:val="nil"/>
            </w:tcBorders>
          </w:tcPr>
          <w:p>
            <w:pPr>
              <w:pStyle w:val="TableParagraph"/>
              <w:tabs>
                <w:tab w:pos="725" w:val="left" w:leader="none"/>
                <w:tab w:pos="1031" w:val="left" w:leader="none"/>
                <w:tab w:pos="1440" w:val="left" w:leader="none"/>
                <w:tab w:pos="1765" w:val="left" w:leader="none"/>
                <w:tab w:pos="1889" w:val="left" w:leader="none"/>
                <w:tab w:pos="2178" w:val="left" w:leader="none"/>
              </w:tabs>
              <w:spacing w:line="235" w:lineRule="auto" w:before="50"/>
              <w:ind w:left="71" w:right="52"/>
              <w:rPr>
                <w:sz w:val="24"/>
              </w:rPr>
            </w:pPr>
            <w:r>
              <w:rPr>
                <w:spacing w:val="-2"/>
                <w:sz w:val="24"/>
              </w:rPr>
              <w:t>Agente imunossupressorutilizado </w:t>
            </w:r>
            <w:r>
              <w:rPr>
                <w:spacing w:val="-4"/>
                <w:sz w:val="24"/>
              </w:rPr>
              <w:t>para</w:t>
            </w:r>
            <w:r>
              <w:rPr>
                <w:sz w:val="24"/>
              </w:rPr>
              <w:tab/>
            </w:r>
            <w:r>
              <w:rPr>
                <w:spacing w:val="-2"/>
                <w:sz w:val="24"/>
              </w:rPr>
              <w:t>prevenir</w:t>
            </w:r>
            <w:r>
              <w:rPr>
                <w:sz w:val="24"/>
              </w:rPr>
              <w:tab/>
            </w:r>
            <w:r>
              <w:rPr>
                <w:spacing w:val="-2"/>
                <w:sz w:val="24"/>
              </w:rPr>
              <w:t>rejeição </w:t>
            </w:r>
            <w:r>
              <w:rPr>
                <w:spacing w:val="-4"/>
                <w:sz w:val="24"/>
              </w:rPr>
              <w:t>nos</w:t>
            </w:r>
            <w:r>
              <w:rPr>
                <w:sz w:val="24"/>
              </w:rPr>
              <w:tab/>
              <w:tab/>
            </w:r>
            <w:r>
              <w:rPr>
                <w:spacing w:val="-2"/>
                <w:sz w:val="24"/>
              </w:rPr>
              <w:t>casos</w:t>
            </w:r>
            <w:r>
              <w:rPr>
                <w:sz w:val="24"/>
              </w:rPr>
              <w:tab/>
              <w:tab/>
              <w:tab/>
            </w:r>
            <w:r>
              <w:rPr>
                <w:spacing w:val="-4"/>
                <w:sz w:val="24"/>
              </w:rPr>
              <w:t>de_ </w:t>
            </w:r>
            <w:r>
              <w:rPr>
                <w:spacing w:val="-2"/>
                <w:sz w:val="24"/>
              </w:rPr>
              <w:t>transplantes</w:t>
            </w:r>
            <w:r>
              <w:rPr>
                <w:sz w:val="24"/>
              </w:rPr>
              <w:tab/>
            </w:r>
            <w:r>
              <w:rPr>
                <w:spacing w:val="-5"/>
                <w:sz w:val="24"/>
              </w:rPr>
              <w:t>de</w:t>
            </w:r>
            <w:r>
              <w:rPr>
                <w:sz w:val="24"/>
              </w:rPr>
              <w:tab/>
              <w:tab/>
            </w:r>
            <w:r>
              <w:rPr>
                <w:spacing w:val="-2"/>
                <w:sz w:val="24"/>
              </w:rPr>
              <w:t>órgãos</w:t>
            </w:r>
          </w:p>
        </w:tc>
        <w:tc>
          <w:tcPr>
            <w:tcW w:w="765" w:type="dxa"/>
            <w:tcBorders>
              <w:bottom w:val="nil"/>
            </w:tcBorders>
          </w:tcPr>
          <w:p>
            <w:pPr>
              <w:pStyle w:val="TableParagraph"/>
              <w:spacing w:before="46"/>
              <w:ind w:left="65"/>
              <w:rPr>
                <w:sz w:val="24"/>
              </w:rPr>
            </w:pPr>
            <w:r>
              <w:rPr>
                <w:spacing w:val="-5"/>
                <w:sz w:val="24"/>
              </w:rPr>
              <w:t>104</w:t>
            </w:r>
          </w:p>
        </w:tc>
        <w:tc>
          <w:tcPr>
            <w:tcW w:w="1770" w:type="dxa"/>
            <w:tcBorders>
              <w:bottom w:val="nil"/>
            </w:tcBorders>
          </w:tcPr>
          <w:p>
            <w:pPr>
              <w:pStyle w:val="TableParagraph"/>
              <w:spacing w:before="46"/>
              <w:ind w:left="61"/>
              <w:rPr>
                <w:sz w:val="24"/>
              </w:rPr>
            </w:pPr>
            <w:r>
              <w:rPr>
                <w:spacing w:val="-4"/>
                <w:sz w:val="24"/>
              </w:rPr>
              <w:t>1500</w:t>
            </w:r>
          </w:p>
        </w:tc>
      </w:tr>
    </w:tbl>
    <w:p>
      <w:pPr>
        <w:pStyle w:val="TableParagraph"/>
        <w:spacing w:after="0"/>
        <w:rPr>
          <w:sz w:val="24"/>
        </w:rPr>
        <w:sectPr>
          <w:pgSz w:w="15840" w:h="24480"/>
          <w:pgMar w:top="620" w:bottom="280" w:left="360" w:right="360"/>
        </w:sectPr>
      </w:pPr>
    </w:p>
    <w:tbl>
      <w:tblPr>
        <w:tblW w:w="0" w:type="auto"/>
        <w:jc w:val="left"/>
        <w:tblInd w:w="86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80"/>
        <w:gridCol w:w="720"/>
        <w:gridCol w:w="735"/>
        <w:gridCol w:w="1575"/>
        <w:gridCol w:w="3435"/>
        <w:gridCol w:w="1035"/>
        <w:gridCol w:w="2595"/>
        <w:gridCol w:w="765"/>
        <w:gridCol w:w="1770"/>
      </w:tblGrid>
      <w:tr>
        <w:trPr>
          <w:trHeight w:val="3839" w:hRule="atLeast"/>
        </w:trPr>
        <w:tc>
          <w:tcPr>
            <w:tcW w:w="780" w:type="dxa"/>
            <w:tcBorders>
              <w:top w:val="nil"/>
            </w:tcBorders>
          </w:tcPr>
          <w:p>
            <w:pPr>
              <w:pStyle w:val="TableParagraph"/>
              <w:rPr>
                <w:sz w:val="24"/>
              </w:rPr>
            </w:pPr>
          </w:p>
        </w:tc>
        <w:tc>
          <w:tcPr>
            <w:tcW w:w="720" w:type="dxa"/>
            <w:tcBorders>
              <w:top w:val="nil"/>
            </w:tcBorders>
          </w:tcPr>
          <w:p>
            <w:pPr>
              <w:pStyle w:val="TableParagraph"/>
              <w:rPr>
                <w:sz w:val="24"/>
              </w:rPr>
            </w:pPr>
          </w:p>
        </w:tc>
        <w:tc>
          <w:tcPr>
            <w:tcW w:w="735" w:type="dxa"/>
            <w:tcBorders>
              <w:top w:val="nil"/>
            </w:tcBorders>
          </w:tcPr>
          <w:p>
            <w:pPr>
              <w:pStyle w:val="TableParagraph"/>
              <w:rPr>
                <w:sz w:val="24"/>
              </w:rPr>
            </w:pPr>
          </w:p>
        </w:tc>
        <w:tc>
          <w:tcPr>
            <w:tcW w:w="1575" w:type="dxa"/>
            <w:tcBorders>
              <w:top w:val="nil"/>
            </w:tcBorders>
          </w:tcPr>
          <w:p>
            <w:pPr>
              <w:pStyle w:val="TableParagraph"/>
              <w:rPr>
                <w:sz w:val="24"/>
              </w:rPr>
            </w:pPr>
          </w:p>
        </w:tc>
        <w:tc>
          <w:tcPr>
            <w:tcW w:w="3435" w:type="dxa"/>
            <w:tcBorders>
              <w:top w:val="nil"/>
            </w:tcBorders>
          </w:tcPr>
          <w:p>
            <w:pPr>
              <w:pStyle w:val="TableParagraph"/>
              <w:rPr>
                <w:sz w:val="24"/>
              </w:rPr>
            </w:pPr>
          </w:p>
        </w:tc>
        <w:tc>
          <w:tcPr>
            <w:tcW w:w="1035" w:type="dxa"/>
            <w:tcBorders>
              <w:top w:val="nil"/>
            </w:tcBorders>
          </w:tcPr>
          <w:p>
            <w:pPr>
              <w:pStyle w:val="TableParagraph"/>
              <w:rPr>
                <w:sz w:val="24"/>
              </w:rPr>
            </w:pPr>
          </w:p>
        </w:tc>
        <w:tc>
          <w:tcPr>
            <w:tcW w:w="2595" w:type="dxa"/>
            <w:tcBorders>
              <w:top w:val="nil"/>
            </w:tcBorders>
          </w:tcPr>
          <w:p>
            <w:pPr>
              <w:pStyle w:val="TableParagraph"/>
              <w:tabs>
                <w:tab w:pos="1385" w:val="left" w:leader="none"/>
                <w:tab w:pos="1618" w:val="left" w:leader="none"/>
                <w:tab w:pos="2418" w:val="left" w:leader="none"/>
              </w:tabs>
              <w:spacing w:line="235" w:lineRule="auto"/>
              <w:ind w:left="71" w:right="52"/>
              <w:jc w:val="both"/>
              <w:rPr>
                <w:sz w:val="24"/>
              </w:rPr>
            </w:pPr>
            <w:r>
              <w:rPr>
                <w:sz w:val="24"/>
              </w:rPr>
              <w:t>sólidos,</w:t>
            </w:r>
            <w:r>
              <w:rPr>
                <w:spacing w:val="-8"/>
                <w:sz w:val="24"/>
              </w:rPr>
              <w:t> </w:t>
            </w:r>
            <w:r>
              <w:rPr>
                <w:sz w:val="24"/>
              </w:rPr>
              <w:t>_do</w:t>
            </w:r>
            <w:r>
              <w:rPr>
                <w:spacing w:val="-8"/>
                <w:sz w:val="24"/>
              </w:rPr>
              <w:t> </w:t>
            </w:r>
            <w:r>
              <w:rPr>
                <w:sz w:val="24"/>
              </w:rPr>
              <w:t>enxerto</w:t>
            </w:r>
            <w:r>
              <w:rPr>
                <w:spacing w:val="-8"/>
                <w:sz w:val="24"/>
              </w:rPr>
              <w:t> </w:t>
            </w:r>
            <w:r>
              <w:rPr>
                <w:sz w:val="24"/>
              </w:rPr>
              <w:t>após transplantes alogênicos de rim, fígado, coração, coração-pulmão, pulmão ou pâncreas_ do enxerto após transplantes de medula óssea e outras indicações</w:t>
            </w:r>
            <w:r>
              <w:rPr>
                <w:spacing w:val="-10"/>
                <w:sz w:val="24"/>
              </w:rPr>
              <w:t> </w:t>
            </w:r>
            <w:r>
              <w:rPr>
                <w:sz w:val="24"/>
              </w:rPr>
              <w:t>que</w:t>
            </w:r>
            <w:r>
              <w:rPr>
                <w:spacing w:val="-10"/>
                <w:sz w:val="24"/>
              </w:rPr>
              <w:t> </w:t>
            </w:r>
            <w:r>
              <w:rPr>
                <w:sz w:val="24"/>
              </w:rPr>
              <w:t>não</w:t>
            </w:r>
            <w:r>
              <w:rPr>
                <w:spacing w:val="-10"/>
                <w:sz w:val="24"/>
              </w:rPr>
              <w:t> </w:t>
            </w:r>
            <w:r>
              <w:rPr>
                <w:sz w:val="24"/>
              </w:rPr>
              <w:t>sejam </w:t>
            </w:r>
            <w:r>
              <w:rPr>
                <w:spacing w:val="-2"/>
                <w:sz w:val="24"/>
              </w:rPr>
              <w:t>relacionadas</w:t>
            </w:r>
            <w:r>
              <w:rPr>
                <w:sz w:val="24"/>
              </w:rPr>
              <w:tab/>
              <w:tab/>
              <w:tab/>
            </w:r>
            <w:r>
              <w:rPr>
                <w:spacing w:val="-10"/>
                <w:sz w:val="24"/>
              </w:rPr>
              <w:t>à </w:t>
            </w:r>
            <w:r>
              <w:rPr>
                <w:sz w:val="24"/>
              </w:rPr>
              <w:t>transplante como uveíte</w:t>
            </w:r>
            <w:r>
              <w:rPr>
                <w:spacing w:val="40"/>
                <w:sz w:val="24"/>
              </w:rPr>
              <w:t> </w:t>
            </w:r>
            <w:r>
              <w:rPr>
                <w:sz w:val="24"/>
              </w:rPr>
              <w:t>e síndrome nefrótica, </w:t>
            </w:r>
            <w:r>
              <w:rPr>
                <w:spacing w:val="-2"/>
                <w:sz w:val="24"/>
              </w:rPr>
              <w:t>artrite</w:t>
            </w:r>
            <w:r>
              <w:rPr>
                <w:sz w:val="24"/>
              </w:rPr>
              <w:tab/>
            </w:r>
            <w:r>
              <w:rPr>
                <w:spacing w:val="-2"/>
                <w:sz w:val="24"/>
              </w:rPr>
              <w:t>reumatoide, psoríase,</w:t>
            </w:r>
            <w:r>
              <w:rPr>
                <w:sz w:val="24"/>
              </w:rPr>
              <w:tab/>
              <w:tab/>
            </w:r>
            <w:r>
              <w:rPr>
                <w:spacing w:val="-2"/>
                <w:sz w:val="24"/>
              </w:rPr>
              <w:t>dermatite atópica.</w:t>
            </w:r>
          </w:p>
        </w:tc>
        <w:tc>
          <w:tcPr>
            <w:tcW w:w="765" w:type="dxa"/>
            <w:tcBorders>
              <w:top w:val="nil"/>
            </w:tcBorders>
          </w:tcPr>
          <w:p>
            <w:pPr>
              <w:pStyle w:val="TableParagraph"/>
              <w:rPr>
                <w:sz w:val="24"/>
              </w:rPr>
            </w:pPr>
          </w:p>
        </w:tc>
        <w:tc>
          <w:tcPr>
            <w:tcW w:w="1770" w:type="dxa"/>
            <w:tcBorders>
              <w:top w:val="nil"/>
            </w:tcBorders>
          </w:tcPr>
          <w:p>
            <w:pPr>
              <w:pStyle w:val="TableParagraph"/>
              <w:rPr>
                <w:sz w:val="24"/>
              </w:rPr>
            </w:pPr>
          </w:p>
        </w:tc>
      </w:tr>
      <w:tr>
        <w:trPr>
          <w:trHeight w:val="2279" w:hRule="atLeast"/>
        </w:trPr>
        <w:tc>
          <w:tcPr>
            <w:tcW w:w="780" w:type="dxa"/>
          </w:tcPr>
          <w:p>
            <w:pPr>
              <w:pStyle w:val="TableParagraph"/>
              <w:rPr>
                <w:b/>
                <w:sz w:val="24"/>
              </w:rPr>
            </w:pPr>
          </w:p>
          <w:p>
            <w:pPr>
              <w:pStyle w:val="TableParagraph"/>
              <w:rPr>
                <w:b/>
                <w:sz w:val="24"/>
              </w:rPr>
            </w:pPr>
          </w:p>
          <w:p>
            <w:pPr>
              <w:pStyle w:val="TableParagraph"/>
              <w:spacing w:before="163"/>
              <w:rPr>
                <w:b/>
                <w:sz w:val="24"/>
              </w:rPr>
            </w:pPr>
          </w:p>
          <w:p>
            <w:pPr>
              <w:pStyle w:val="TableParagraph"/>
              <w:ind w:left="67"/>
              <w:rPr>
                <w:sz w:val="24"/>
              </w:rPr>
            </w:pPr>
            <w:r>
              <w:rPr>
                <w:spacing w:val="-10"/>
                <w:sz w:val="24"/>
              </w:rPr>
              <w:t>3</w:t>
            </w:r>
          </w:p>
        </w:tc>
        <w:tc>
          <w:tcPr>
            <w:tcW w:w="720" w:type="dxa"/>
          </w:tcPr>
          <w:p>
            <w:pPr>
              <w:pStyle w:val="TableParagraph"/>
              <w:rPr>
                <w:b/>
                <w:sz w:val="24"/>
              </w:rPr>
            </w:pPr>
          </w:p>
          <w:p>
            <w:pPr>
              <w:pStyle w:val="TableParagraph"/>
              <w:rPr>
                <w:b/>
                <w:sz w:val="24"/>
              </w:rPr>
            </w:pPr>
          </w:p>
          <w:p>
            <w:pPr>
              <w:pStyle w:val="TableParagraph"/>
              <w:spacing w:before="163"/>
              <w:rPr>
                <w:b/>
                <w:sz w:val="24"/>
              </w:rPr>
            </w:pPr>
          </w:p>
          <w:p>
            <w:pPr>
              <w:pStyle w:val="TableParagraph"/>
              <w:ind w:left="63"/>
              <w:rPr>
                <w:sz w:val="24"/>
              </w:rPr>
            </w:pPr>
            <w:r>
              <w:rPr>
                <w:spacing w:val="-5"/>
                <w:sz w:val="24"/>
              </w:rPr>
              <w:t>477</w:t>
            </w:r>
          </w:p>
        </w:tc>
        <w:tc>
          <w:tcPr>
            <w:tcW w:w="735" w:type="dxa"/>
          </w:tcPr>
          <w:p>
            <w:pPr>
              <w:pStyle w:val="TableParagraph"/>
              <w:rPr>
                <w:b/>
                <w:sz w:val="24"/>
              </w:rPr>
            </w:pPr>
          </w:p>
          <w:p>
            <w:pPr>
              <w:pStyle w:val="TableParagraph"/>
              <w:rPr>
                <w:b/>
                <w:sz w:val="24"/>
              </w:rPr>
            </w:pPr>
          </w:p>
          <w:p>
            <w:pPr>
              <w:pStyle w:val="TableParagraph"/>
              <w:spacing w:before="163"/>
              <w:rPr>
                <w:b/>
                <w:sz w:val="24"/>
              </w:rPr>
            </w:pPr>
          </w:p>
          <w:p>
            <w:pPr>
              <w:pStyle w:val="TableParagraph"/>
              <w:ind w:left="22"/>
              <w:jc w:val="center"/>
              <w:rPr>
                <w:sz w:val="24"/>
              </w:rPr>
            </w:pPr>
            <w:r>
              <w:rPr>
                <w:spacing w:val="-2"/>
                <w:sz w:val="24"/>
              </w:rPr>
              <w:t>18020</w:t>
            </w:r>
          </w:p>
        </w:tc>
        <w:tc>
          <w:tcPr>
            <w:tcW w:w="1575" w:type="dxa"/>
          </w:tcPr>
          <w:p>
            <w:pPr>
              <w:pStyle w:val="TableParagraph"/>
              <w:rPr>
                <w:b/>
                <w:sz w:val="24"/>
              </w:rPr>
            </w:pPr>
          </w:p>
          <w:p>
            <w:pPr>
              <w:pStyle w:val="TableParagraph"/>
              <w:spacing w:before="173"/>
              <w:rPr>
                <w:b/>
                <w:sz w:val="24"/>
              </w:rPr>
            </w:pPr>
          </w:p>
          <w:p>
            <w:pPr>
              <w:pStyle w:val="TableParagraph"/>
              <w:spacing w:line="235" w:lineRule="auto"/>
              <w:ind w:left="71" w:right="46"/>
              <w:rPr>
                <w:sz w:val="24"/>
              </w:rPr>
            </w:pPr>
            <w:r>
              <w:rPr>
                <w:spacing w:val="-2"/>
                <w:sz w:val="24"/>
              </w:rPr>
              <w:t>Micofenolato </w:t>
            </w:r>
            <w:r>
              <w:rPr>
                <w:sz w:val="24"/>
              </w:rPr>
              <w:t>de</w:t>
            </w:r>
            <w:r>
              <w:rPr>
                <w:spacing w:val="80"/>
                <w:sz w:val="24"/>
              </w:rPr>
              <w:t> </w:t>
            </w:r>
            <w:r>
              <w:rPr>
                <w:sz w:val="24"/>
              </w:rPr>
              <w:t>sodio</w:t>
            </w:r>
            <w:r>
              <w:rPr>
                <w:spacing w:val="80"/>
                <w:sz w:val="24"/>
              </w:rPr>
              <w:t> </w:t>
            </w:r>
            <w:r>
              <w:rPr>
                <w:sz w:val="24"/>
              </w:rPr>
              <w:t>360 mg cp</w:t>
            </w:r>
          </w:p>
        </w:tc>
        <w:tc>
          <w:tcPr>
            <w:tcW w:w="3435" w:type="dxa"/>
          </w:tcPr>
          <w:p>
            <w:pPr>
              <w:pStyle w:val="TableParagraph"/>
              <w:tabs>
                <w:tab w:pos="2578" w:val="left" w:leader="none"/>
                <w:tab w:pos="3298" w:val="left" w:leader="none"/>
              </w:tabs>
              <w:spacing w:line="235" w:lineRule="auto" w:before="185"/>
              <w:ind w:left="71" w:right="52"/>
              <w:jc w:val="both"/>
              <w:rPr>
                <w:sz w:val="24"/>
              </w:rPr>
            </w:pPr>
            <w:r>
              <w:rPr>
                <w:spacing w:val="-2"/>
                <w:sz w:val="24"/>
              </w:rPr>
              <w:t>PRINCIPIO</w:t>
            </w:r>
            <w:r>
              <w:rPr>
                <w:sz w:val="24"/>
              </w:rPr>
              <w:tab/>
            </w:r>
            <w:r>
              <w:rPr>
                <w:spacing w:val="-6"/>
                <w:sz w:val="24"/>
              </w:rPr>
              <w:t>ATIVO: </w:t>
            </w:r>
            <w:r>
              <w:rPr>
                <w:sz w:val="24"/>
              </w:rPr>
              <w:t>MICOFENOLATO SODICO, FORMA FARMACEUTICA: COMPRIMIDO REVESTIDO, </w:t>
            </w:r>
            <w:r>
              <w:rPr>
                <w:spacing w:val="-2"/>
                <w:sz w:val="24"/>
              </w:rPr>
              <w:t>CONCENTRACAO</w:t>
            </w:r>
            <w:r>
              <w:rPr>
                <w:sz w:val="24"/>
              </w:rPr>
              <w:tab/>
              <w:tab/>
            </w:r>
            <w:r>
              <w:rPr>
                <w:spacing w:val="-10"/>
                <w:sz w:val="24"/>
              </w:rPr>
              <w:t>/ </w:t>
            </w:r>
            <w:r>
              <w:rPr>
                <w:sz w:val="24"/>
              </w:rPr>
              <w:t>DOSAGEM: 360, UNIDADE: </w:t>
            </w:r>
            <w:r>
              <w:rPr>
                <w:spacing w:val="-6"/>
                <w:sz w:val="24"/>
              </w:rPr>
              <w:t>MG</w:t>
            </w:r>
          </w:p>
        </w:tc>
        <w:tc>
          <w:tcPr>
            <w:tcW w:w="1035" w:type="dxa"/>
          </w:tcPr>
          <w:p>
            <w:pPr>
              <w:pStyle w:val="TableParagraph"/>
              <w:rPr>
                <w:b/>
                <w:sz w:val="24"/>
              </w:rPr>
            </w:pPr>
          </w:p>
          <w:p>
            <w:pPr>
              <w:pStyle w:val="TableParagraph"/>
              <w:rPr>
                <w:b/>
                <w:sz w:val="24"/>
              </w:rPr>
            </w:pPr>
          </w:p>
          <w:p>
            <w:pPr>
              <w:pStyle w:val="TableParagraph"/>
              <w:spacing w:before="32"/>
              <w:rPr>
                <w:b/>
                <w:sz w:val="24"/>
              </w:rPr>
            </w:pPr>
          </w:p>
          <w:p>
            <w:pPr>
              <w:pStyle w:val="TableParagraph"/>
              <w:tabs>
                <w:tab w:pos="611" w:val="left" w:leader="none"/>
              </w:tabs>
              <w:spacing w:line="235" w:lineRule="auto"/>
              <w:ind w:left="65" w:right="46"/>
              <w:rPr>
                <w:sz w:val="24"/>
              </w:rPr>
            </w:pPr>
            <w:r>
              <w:rPr>
                <w:spacing w:val="-6"/>
                <w:sz w:val="24"/>
              </w:rPr>
              <w:t>CP</w:t>
            </w:r>
            <w:r>
              <w:rPr>
                <w:sz w:val="24"/>
              </w:rPr>
              <w:tab/>
            </w:r>
            <w:r>
              <w:rPr>
                <w:spacing w:val="-4"/>
                <w:sz w:val="24"/>
              </w:rPr>
              <w:t>360 </w:t>
            </w:r>
            <w:r>
              <w:rPr>
                <w:spacing w:val="-6"/>
                <w:sz w:val="24"/>
              </w:rPr>
              <w:t>MG</w:t>
            </w:r>
          </w:p>
        </w:tc>
        <w:tc>
          <w:tcPr>
            <w:tcW w:w="2595" w:type="dxa"/>
          </w:tcPr>
          <w:p>
            <w:pPr>
              <w:pStyle w:val="TableParagraph"/>
              <w:spacing w:line="235" w:lineRule="auto" w:before="50"/>
              <w:ind w:left="71" w:right="52"/>
              <w:jc w:val="both"/>
              <w:rPr>
                <w:sz w:val="24"/>
              </w:rPr>
            </w:pPr>
            <w:r>
              <w:rPr>
                <w:sz w:val="24"/>
              </w:rPr>
              <w:t>Indicado para evitar </w:t>
            </w:r>
            <w:r>
              <w:rPr>
                <w:sz w:val="24"/>
              </w:rPr>
              <w:t>a rejeição de órgãos transplantados e para o tratamento de rejeição que</w:t>
            </w:r>
            <w:r>
              <w:rPr>
                <w:spacing w:val="61"/>
                <w:w w:val="150"/>
                <w:sz w:val="24"/>
              </w:rPr>
              <w:t>    </w:t>
            </w:r>
            <w:r>
              <w:rPr>
                <w:sz w:val="24"/>
              </w:rPr>
              <w:t>não</w:t>
            </w:r>
            <w:r>
              <w:rPr>
                <w:spacing w:val="62"/>
                <w:w w:val="150"/>
                <w:sz w:val="24"/>
              </w:rPr>
              <w:t>    </w:t>
            </w:r>
            <w:r>
              <w:rPr>
                <w:spacing w:val="-2"/>
                <w:sz w:val="24"/>
              </w:rPr>
              <w:t>esteja</w:t>
            </w:r>
          </w:p>
          <w:p>
            <w:pPr>
              <w:pStyle w:val="TableParagraph"/>
              <w:tabs>
                <w:tab w:pos="2298" w:val="left" w:leader="none"/>
              </w:tabs>
              <w:spacing w:line="235" w:lineRule="auto"/>
              <w:ind w:left="71" w:right="52"/>
              <w:jc w:val="both"/>
              <w:rPr>
                <w:sz w:val="24"/>
              </w:rPr>
            </w:pPr>
            <w:r>
              <w:rPr>
                <w:spacing w:val="-2"/>
                <w:sz w:val="24"/>
              </w:rPr>
              <w:t>respondendo</w:t>
            </w:r>
            <w:r>
              <w:rPr>
                <w:sz w:val="24"/>
              </w:rPr>
              <w:tab/>
            </w:r>
            <w:r>
              <w:rPr>
                <w:spacing w:val="-6"/>
                <w:sz w:val="24"/>
              </w:rPr>
              <w:t>ao </w:t>
            </w:r>
            <w:r>
              <w:rPr>
                <w:sz w:val="24"/>
              </w:rPr>
              <w:t>tratamento habitual em pacientes adultos.</w:t>
            </w:r>
          </w:p>
        </w:tc>
        <w:tc>
          <w:tcPr>
            <w:tcW w:w="765" w:type="dxa"/>
          </w:tcPr>
          <w:p>
            <w:pPr>
              <w:pStyle w:val="TableParagraph"/>
              <w:rPr>
                <w:b/>
                <w:sz w:val="24"/>
              </w:rPr>
            </w:pPr>
          </w:p>
          <w:p>
            <w:pPr>
              <w:pStyle w:val="TableParagraph"/>
              <w:rPr>
                <w:b/>
                <w:sz w:val="24"/>
              </w:rPr>
            </w:pPr>
          </w:p>
          <w:p>
            <w:pPr>
              <w:pStyle w:val="TableParagraph"/>
              <w:spacing w:before="163"/>
              <w:rPr>
                <w:b/>
                <w:sz w:val="24"/>
              </w:rPr>
            </w:pPr>
          </w:p>
          <w:p>
            <w:pPr>
              <w:pStyle w:val="TableParagraph"/>
              <w:ind w:left="65"/>
              <w:rPr>
                <w:sz w:val="24"/>
              </w:rPr>
            </w:pPr>
            <w:r>
              <w:rPr>
                <w:spacing w:val="-5"/>
                <w:sz w:val="24"/>
              </w:rPr>
              <w:t>384</w:t>
            </w:r>
          </w:p>
        </w:tc>
        <w:tc>
          <w:tcPr>
            <w:tcW w:w="1770" w:type="dxa"/>
          </w:tcPr>
          <w:p>
            <w:pPr>
              <w:pStyle w:val="TableParagraph"/>
              <w:rPr>
                <w:b/>
                <w:sz w:val="24"/>
              </w:rPr>
            </w:pPr>
          </w:p>
          <w:p>
            <w:pPr>
              <w:pStyle w:val="TableParagraph"/>
              <w:rPr>
                <w:b/>
                <w:sz w:val="24"/>
              </w:rPr>
            </w:pPr>
          </w:p>
          <w:p>
            <w:pPr>
              <w:pStyle w:val="TableParagraph"/>
              <w:spacing w:before="163"/>
              <w:rPr>
                <w:b/>
                <w:sz w:val="24"/>
              </w:rPr>
            </w:pPr>
          </w:p>
          <w:p>
            <w:pPr>
              <w:pStyle w:val="TableParagraph"/>
              <w:ind w:left="61"/>
              <w:rPr>
                <w:sz w:val="24"/>
              </w:rPr>
            </w:pPr>
            <w:r>
              <w:rPr>
                <w:spacing w:val="-4"/>
                <w:sz w:val="24"/>
              </w:rPr>
              <w:t>5500</w:t>
            </w:r>
          </w:p>
        </w:tc>
      </w:tr>
      <w:tr>
        <w:trPr>
          <w:trHeight w:val="2819" w:hRule="atLeast"/>
        </w:trPr>
        <w:tc>
          <w:tcPr>
            <w:tcW w:w="780" w:type="dxa"/>
          </w:tcPr>
          <w:p>
            <w:pPr>
              <w:pStyle w:val="TableParagraph"/>
              <w:rPr>
                <w:b/>
                <w:sz w:val="24"/>
              </w:rPr>
            </w:pPr>
          </w:p>
          <w:p>
            <w:pPr>
              <w:pStyle w:val="TableParagraph"/>
              <w:rPr>
                <w:b/>
                <w:sz w:val="24"/>
              </w:rPr>
            </w:pPr>
          </w:p>
          <w:p>
            <w:pPr>
              <w:pStyle w:val="TableParagraph"/>
              <w:rPr>
                <w:b/>
                <w:sz w:val="24"/>
              </w:rPr>
            </w:pPr>
          </w:p>
          <w:p>
            <w:pPr>
              <w:pStyle w:val="TableParagraph"/>
              <w:spacing w:before="157"/>
              <w:rPr>
                <w:b/>
                <w:sz w:val="24"/>
              </w:rPr>
            </w:pPr>
          </w:p>
          <w:p>
            <w:pPr>
              <w:pStyle w:val="TableParagraph"/>
              <w:ind w:left="67"/>
              <w:rPr>
                <w:sz w:val="24"/>
              </w:rPr>
            </w:pPr>
            <w:r>
              <w:rPr>
                <w:spacing w:val="-10"/>
                <w:sz w:val="24"/>
              </w:rPr>
              <w:t>4</w:t>
            </w:r>
          </w:p>
        </w:tc>
        <w:tc>
          <w:tcPr>
            <w:tcW w:w="720" w:type="dxa"/>
          </w:tcPr>
          <w:p>
            <w:pPr>
              <w:pStyle w:val="TableParagraph"/>
              <w:rPr>
                <w:b/>
                <w:sz w:val="24"/>
              </w:rPr>
            </w:pPr>
          </w:p>
          <w:p>
            <w:pPr>
              <w:pStyle w:val="TableParagraph"/>
              <w:rPr>
                <w:b/>
                <w:sz w:val="24"/>
              </w:rPr>
            </w:pPr>
          </w:p>
          <w:p>
            <w:pPr>
              <w:pStyle w:val="TableParagraph"/>
              <w:rPr>
                <w:b/>
                <w:sz w:val="24"/>
              </w:rPr>
            </w:pPr>
          </w:p>
          <w:p>
            <w:pPr>
              <w:pStyle w:val="TableParagraph"/>
              <w:spacing w:before="157"/>
              <w:rPr>
                <w:b/>
                <w:sz w:val="24"/>
              </w:rPr>
            </w:pPr>
          </w:p>
          <w:p>
            <w:pPr>
              <w:pStyle w:val="TableParagraph"/>
              <w:ind w:left="63"/>
              <w:rPr>
                <w:sz w:val="24"/>
              </w:rPr>
            </w:pPr>
            <w:r>
              <w:rPr>
                <w:spacing w:val="-5"/>
                <w:sz w:val="24"/>
              </w:rPr>
              <w:t>525</w:t>
            </w:r>
          </w:p>
        </w:tc>
        <w:tc>
          <w:tcPr>
            <w:tcW w:w="735" w:type="dxa"/>
          </w:tcPr>
          <w:p>
            <w:pPr>
              <w:pStyle w:val="TableParagraph"/>
              <w:rPr>
                <w:b/>
                <w:sz w:val="24"/>
              </w:rPr>
            </w:pPr>
          </w:p>
          <w:p>
            <w:pPr>
              <w:pStyle w:val="TableParagraph"/>
              <w:rPr>
                <w:b/>
                <w:sz w:val="24"/>
              </w:rPr>
            </w:pPr>
          </w:p>
          <w:p>
            <w:pPr>
              <w:pStyle w:val="TableParagraph"/>
              <w:rPr>
                <w:b/>
                <w:sz w:val="24"/>
              </w:rPr>
            </w:pPr>
          </w:p>
          <w:p>
            <w:pPr>
              <w:pStyle w:val="TableParagraph"/>
              <w:spacing w:before="157"/>
              <w:rPr>
                <w:b/>
                <w:sz w:val="24"/>
              </w:rPr>
            </w:pPr>
          </w:p>
          <w:p>
            <w:pPr>
              <w:pStyle w:val="TableParagraph"/>
              <w:ind w:left="22"/>
              <w:jc w:val="center"/>
              <w:rPr>
                <w:sz w:val="24"/>
              </w:rPr>
            </w:pPr>
            <w:r>
              <w:rPr>
                <w:spacing w:val="-2"/>
                <w:sz w:val="24"/>
              </w:rPr>
              <w:t>63346</w:t>
            </w:r>
          </w:p>
        </w:tc>
        <w:tc>
          <w:tcPr>
            <w:tcW w:w="1575" w:type="dxa"/>
          </w:tcPr>
          <w:p>
            <w:pPr>
              <w:pStyle w:val="TableParagraph"/>
              <w:rPr>
                <w:b/>
                <w:sz w:val="24"/>
              </w:rPr>
            </w:pPr>
          </w:p>
          <w:p>
            <w:pPr>
              <w:pStyle w:val="TableParagraph"/>
              <w:rPr>
                <w:b/>
                <w:sz w:val="24"/>
              </w:rPr>
            </w:pPr>
          </w:p>
          <w:p>
            <w:pPr>
              <w:pStyle w:val="TableParagraph"/>
              <w:rPr>
                <w:b/>
                <w:sz w:val="24"/>
              </w:rPr>
            </w:pPr>
          </w:p>
          <w:p>
            <w:pPr>
              <w:pStyle w:val="TableParagraph"/>
              <w:spacing w:before="26"/>
              <w:rPr>
                <w:b/>
                <w:sz w:val="24"/>
              </w:rPr>
            </w:pPr>
          </w:p>
          <w:p>
            <w:pPr>
              <w:pStyle w:val="TableParagraph"/>
              <w:tabs>
                <w:tab w:pos="1391" w:val="left" w:leader="none"/>
              </w:tabs>
              <w:spacing w:line="235" w:lineRule="auto"/>
              <w:ind w:left="71" w:right="46"/>
              <w:rPr>
                <w:sz w:val="24"/>
              </w:rPr>
            </w:pPr>
            <w:r>
              <w:rPr>
                <w:spacing w:val="-2"/>
                <w:sz w:val="24"/>
              </w:rPr>
              <w:t>Tacrolimo</w:t>
            </w:r>
            <w:r>
              <w:rPr>
                <w:sz w:val="24"/>
              </w:rPr>
              <w:tab/>
            </w:r>
            <w:r>
              <w:rPr>
                <w:spacing w:val="-10"/>
                <w:sz w:val="24"/>
              </w:rPr>
              <w:t>1 </w:t>
            </w:r>
            <w:r>
              <w:rPr>
                <w:sz w:val="24"/>
              </w:rPr>
              <w:t>mg cap</w:t>
            </w:r>
          </w:p>
        </w:tc>
        <w:tc>
          <w:tcPr>
            <w:tcW w:w="3435" w:type="dxa"/>
          </w:tcPr>
          <w:p>
            <w:pPr>
              <w:pStyle w:val="TableParagraph"/>
              <w:rPr>
                <w:b/>
                <w:sz w:val="24"/>
              </w:rPr>
            </w:pPr>
          </w:p>
          <w:p>
            <w:pPr>
              <w:pStyle w:val="TableParagraph"/>
              <w:spacing w:before="173"/>
              <w:rPr>
                <w:b/>
                <w:sz w:val="24"/>
              </w:rPr>
            </w:pPr>
          </w:p>
          <w:p>
            <w:pPr>
              <w:pStyle w:val="TableParagraph"/>
              <w:tabs>
                <w:tab w:pos="2511" w:val="left" w:leader="none"/>
                <w:tab w:pos="2578" w:val="left" w:leader="none"/>
              </w:tabs>
              <w:spacing w:line="235" w:lineRule="auto"/>
              <w:ind w:left="71" w:right="52"/>
              <w:jc w:val="both"/>
              <w:rPr>
                <w:sz w:val="24"/>
              </w:rPr>
            </w:pPr>
            <w:r>
              <w:rPr>
                <w:spacing w:val="-2"/>
                <w:sz w:val="24"/>
              </w:rPr>
              <w:t>PRINCÍPIO</w:t>
            </w:r>
            <w:r>
              <w:rPr>
                <w:sz w:val="24"/>
              </w:rPr>
              <w:tab/>
              <w:tab/>
            </w:r>
            <w:r>
              <w:rPr>
                <w:spacing w:val="-6"/>
                <w:sz w:val="24"/>
              </w:rPr>
              <w:t>ATIVO: </w:t>
            </w:r>
            <w:r>
              <w:rPr>
                <w:spacing w:val="-2"/>
                <w:sz w:val="24"/>
              </w:rPr>
              <w:t>TACROLIMO,</w:t>
            </w:r>
            <w:r>
              <w:rPr>
                <w:sz w:val="24"/>
              </w:rPr>
              <w:tab/>
            </w:r>
            <w:r>
              <w:rPr>
                <w:spacing w:val="-2"/>
                <w:sz w:val="24"/>
              </w:rPr>
              <w:t>FORMA </w:t>
            </w:r>
            <w:r>
              <w:rPr>
                <w:sz w:val="24"/>
              </w:rPr>
              <w:t>FARMACÊUTICA: CÁPSULA, </w:t>
            </w:r>
            <w:r>
              <w:rPr>
                <w:spacing w:val="-2"/>
                <w:sz w:val="24"/>
              </w:rPr>
              <w:t>CONCENTRAÇÃO/DOSAGEM: </w:t>
            </w:r>
            <w:r>
              <w:rPr>
                <w:sz w:val="24"/>
              </w:rPr>
              <w:t>1 UNIDADE: MG</w:t>
            </w:r>
          </w:p>
        </w:tc>
        <w:tc>
          <w:tcPr>
            <w:tcW w:w="1035" w:type="dxa"/>
          </w:tcPr>
          <w:p>
            <w:pPr>
              <w:pStyle w:val="TableParagraph"/>
              <w:rPr>
                <w:b/>
                <w:sz w:val="24"/>
              </w:rPr>
            </w:pPr>
          </w:p>
          <w:p>
            <w:pPr>
              <w:pStyle w:val="TableParagraph"/>
              <w:rPr>
                <w:b/>
                <w:sz w:val="24"/>
              </w:rPr>
            </w:pPr>
          </w:p>
          <w:p>
            <w:pPr>
              <w:pStyle w:val="TableParagraph"/>
              <w:rPr>
                <w:b/>
                <w:sz w:val="24"/>
              </w:rPr>
            </w:pPr>
          </w:p>
          <w:p>
            <w:pPr>
              <w:pStyle w:val="TableParagraph"/>
              <w:spacing w:before="22"/>
              <w:rPr>
                <w:b/>
                <w:sz w:val="24"/>
              </w:rPr>
            </w:pPr>
          </w:p>
          <w:p>
            <w:pPr>
              <w:pStyle w:val="TableParagraph"/>
              <w:tabs>
                <w:tab w:pos="971" w:val="right" w:leader="none"/>
              </w:tabs>
              <w:spacing w:line="273" w:lineRule="exact"/>
              <w:ind w:left="65"/>
              <w:rPr>
                <w:sz w:val="24"/>
              </w:rPr>
            </w:pPr>
            <w:r>
              <w:rPr>
                <w:spacing w:val="-5"/>
                <w:sz w:val="24"/>
              </w:rPr>
              <w:t>CP</w:t>
            </w:r>
            <w:r>
              <w:rPr>
                <w:sz w:val="24"/>
              </w:rPr>
              <w:tab/>
            </w:r>
            <w:r>
              <w:rPr>
                <w:spacing w:val="-10"/>
                <w:sz w:val="24"/>
              </w:rPr>
              <w:t>1</w:t>
            </w:r>
          </w:p>
          <w:p>
            <w:pPr>
              <w:pStyle w:val="TableParagraph"/>
              <w:spacing w:line="273" w:lineRule="exact"/>
              <w:ind w:left="65"/>
              <w:rPr>
                <w:sz w:val="24"/>
              </w:rPr>
            </w:pPr>
            <w:r>
              <w:rPr>
                <w:spacing w:val="-5"/>
                <w:sz w:val="24"/>
              </w:rPr>
              <w:t>MG</w:t>
            </w:r>
          </w:p>
        </w:tc>
        <w:tc>
          <w:tcPr>
            <w:tcW w:w="2595" w:type="dxa"/>
          </w:tcPr>
          <w:p>
            <w:pPr>
              <w:pStyle w:val="TableParagraph"/>
              <w:tabs>
                <w:tab w:pos="540" w:val="left" w:leader="none"/>
                <w:tab w:pos="812" w:val="left" w:leader="none"/>
                <w:tab w:pos="1112" w:val="left" w:leader="none"/>
                <w:tab w:pos="1451" w:val="left" w:leader="none"/>
                <w:tab w:pos="1538" w:val="left" w:leader="none"/>
                <w:tab w:pos="2058" w:val="left" w:leader="none"/>
                <w:tab w:pos="2231" w:val="left" w:leader="none"/>
                <w:tab w:pos="2418" w:val="left" w:leader="none"/>
              </w:tabs>
              <w:spacing w:line="235" w:lineRule="auto" w:before="50"/>
              <w:ind w:left="71" w:right="52"/>
              <w:rPr>
                <w:sz w:val="24"/>
              </w:rPr>
            </w:pPr>
            <w:r>
              <w:rPr>
                <w:spacing w:val="-2"/>
                <w:sz w:val="24"/>
              </w:rPr>
              <w:t>Imunossupressor</w:t>
            </w:r>
            <w:r>
              <w:rPr>
                <w:spacing w:val="40"/>
                <w:sz w:val="24"/>
              </w:rPr>
              <w:t> </w:t>
            </w:r>
            <w:r>
              <w:rPr>
                <w:spacing w:val="-2"/>
                <w:sz w:val="24"/>
              </w:rPr>
              <w:t>utilizado</w:t>
            </w:r>
            <w:r>
              <w:rPr>
                <w:sz w:val="24"/>
              </w:rPr>
              <w:tab/>
            </w:r>
            <w:r>
              <w:rPr>
                <w:spacing w:val="-6"/>
                <w:sz w:val="24"/>
              </w:rPr>
              <w:t>na</w:t>
            </w:r>
            <w:r>
              <w:rPr>
                <w:sz w:val="24"/>
              </w:rPr>
              <w:tab/>
              <w:tab/>
            </w:r>
            <w:r>
              <w:rPr>
                <w:spacing w:val="-2"/>
                <w:sz w:val="24"/>
              </w:rPr>
              <w:t>prevenção </w:t>
            </w:r>
            <w:r>
              <w:rPr>
                <w:spacing w:val="-6"/>
                <w:sz w:val="24"/>
              </w:rPr>
              <w:t>de</w:t>
            </w:r>
            <w:r>
              <w:rPr>
                <w:sz w:val="24"/>
              </w:rPr>
              <w:tab/>
            </w:r>
            <w:r>
              <w:rPr>
                <w:spacing w:val="-2"/>
                <w:sz w:val="24"/>
              </w:rPr>
              <w:t>rejeição</w:t>
            </w:r>
            <w:r>
              <w:rPr>
                <w:sz w:val="24"/>
              </w:rPr>
              <w:tab/>
              <w:tab/>
            </w:r>
            <w:r>
              <w:rPr>
                <w:spacing w:val="-59"/>
                <w:sz w:val="24"/>
              </w:rPr>
              <w:t> </w:t>
            </w:r>
            <w:r>
              <w:rPr>
                <w:spacing w:val="-2"/>
                <w:sz w:val="24"/>
              </w:rPr>
              <w:t>órgãos</w:t>
            </w:r>
            <w:r>
              <w:rPr>
                <w:sz w:val="24"/>
              </w:rPr>
              <w:tab/>
              <w:tab/>
            </w:r>
            <w:r>
              <w:rPr>
                <w:spacing w:val="-10"/>
                <w:sz w:val="24"/>
              </w:rPr>
              <w:t>e </w:t>
            </w:r>
            <w:r>
              <w:rPr>
                <w:sz w:val="24"/>
              </w:rPr>
              <w:t>medula óssea em caso de transplantes</w:t>
            </w:r>
            <w:r>
              <w:rPr>
                <w:spacing w:val="30"/>
                <w:sz w:val="24"/>
              </w:rPr>
              <w:t> </w:t>
            </w:r>
            <w:r>
              <w:rPr>
                <w:sz w:val="24"/>
              </w:rPr>
              <w:t>e</w:t>
            </w:r>
            <w:r>
              <w:rPr>
                <w:spacing w:val="30"/>
                <w:sz w:val="24"/>
              </w:rPr>
              <w:t> </w:t>
            </w:r>
            <w:r>
              <w:rPr>
                <w:sz w:val="24"/>
              </w:rPr>
              <w:t>em</w:t>
            </w:r>
            <w:r>
              <w:rPr>
                <w:spacing w:val="30"/>
                <w:sz w:val="24"/>
              </w:rPr>
              <w:t> </w:t>
            </w:r>
            <w:r>
              <w:rPr>
                <w:sz w:val="24"/>
              </w:rPr>
              <w:t>outros </w:t>
            </w:r>
            <w:r>
              <w:rPr>
                <w:spacing w:val="-2"/>
                <w:sz w:val="24"/>
              </w:rPr>
              <w:t>tratamentos</w:t>
            </w:r>
            <w:r>
              <w:rPr>
                <w:sz w:val="24"/>
              </w:rPr>
              <w:tab/>
            </w:r>
            <w:r>
              <w:rPr>
                <w:spacing w:val="-4"/>
                <w:sz w:val="24"/>
              </w:rPr>
              <w:t>que</w:t>
            </w:r>
            <w:r>
              <w:rPr>
                <w:sz w:val="24"/>
              </w:rPr>
              <w:tab/>
            </w:r>
            <w:r>
              <w:rPr>
                <w:spacing w:val="-4"/>
                <w:sz w:val="24"/>
              </w:rPr>
              <w:t>exija </w:t>
            </w:r>
            <w:r>
              <w:rPr>
                <w:sz w:val="24"/>
              </w:rPr>
              <w:t>imunossupressão,</w:t>
            </w:r>
            <w:r>
              <w:rPr>
                <w:spacing w:val="80"/>
                <w:sz w:val="24"/>
              </w:rPr>
              <w:t> </w:t>
            </w:r>
            <w:r>
              <w:rPr>
                <w:sz w:val="24"/>
              </w:rPr>
              <w:t>sendo de vital importância para </w:t>
            </w:r>
            <w:r>
              <w:rPr>
                <w:spacing w:val="-6"/>
                <w:sz w:val="24"/>
              </w:rPr>
              <w:t>os</w:t>
            </w:r>
            <w:r>
              <w:rPr>
                <w:sz w:val="24"/>
              </w:rPr>
              <w:tab/>
              <w:tab/>
            </w:r>
            <w:r>
              <w:rPr>
                <w:spacing w:val="-2"/>
                <w:sz w:val="24"/>
              </w:rPr>
              <w:t>pacientes</w:t>
            </w:r>
            <w:r>
              <w:rPr>
                <w:sz w:val="24"/>
              </w:rPr>
              <w:tab/>
              <w:tab/>
            </w:r>
            <w:r>
              <w:rPr>
                <w:spacing w:val="-6"/>
                <w:sz w:val="24"/>
              </w:rPr>
              <w:t>em </w:t>
            </w:r>
            <w:r>
              <w:rPr>
                <w:sz w:val="24"/>
              </w:rPr>
              <w:t>tratamento no HUPE.</w:t>
            </w:r>
          </w:p>
        </w:tc>
        <w:tc>
          <w:tcPr>
            <w:tcW w:w="765" w:type="dxa"/>
          </w:tcPr>
          <w:p>
            <w:pPr>
              <w:pStyle w:val="TableParagraph"/>
              <w:rPr>
                <w:b/>
                <w:sz w:val="24"/>
              </w:rPr>
            </w:pPr>
          </w:p>
          <w:p>
            <w:pPr>
              <w:pStyle w:val="TableParagraph"/>
              <w:rPr>
                <w:b/>
                <w:sz w:val="24"/>
              </w:rPr>
            </w:pPr>
          </w:p>
          <w:p>
            <w:pPr>
              <w:pStyle w:val="TableParagraph"/>
              <w:rPr>
                <w:b/>
                <w:sz w:val="24"/>
              </w:rPr>
            </w:pPr>
          </w:p>
          <w:p>
            <w:pPr>
              <w:pStyle w:val="TableParagraph"/>
              <w:spacing w:before="157"/>
              <w:rPr>
                <w:b/>
                <w:sz w:val="24"/>
              </w:rPr>
            </w:pPr>
          </w:p>
          <w:p>
            <w:pPr>
              <w:pStyle w:val="TableParagraph"/>
              <w:ind w:left="65"/>
              <w:rPr>
                <w:sz w:val="24"/>
              </w:rPr>
            </w:pPr>
            <w:r>
              <w:rPr>
                <w:spacing w:val="-4"/>
                <w:sz w:val="24"/>
              </w:rPr>
              <w:t>1261</w:t>
            </w:r>
          </w:p>
        </w:tc>
        <w:tc>
          <w:tcPr>
            <w:tcW w:w="1770" w:type="dxa"/>
          </w:tcPr>
          <w:p>
            <w:pPr>
              <w:pStyle w:val="TableParagraph"/>
              <w:rPr>
                <w:b/>
                <w:sz w:val="24"/>
              </w:rPr>
            </w:pPr>
          </w:p>
          <w:p>
            <w:pPr>
              <w:pStyle w:val="TableParagraph"/>
              <w:rPr>
                <w:b/>
                <w:sz w:val="24"/>
              </w:rPr>
            </w:pPr>
          </w:p>
          <w:p>
            <w:pPr>
              <w:pStyle w:val="TableParagraph"/>
              <w:rPr>
                <w:b/>
                <w:sz w:val="24"/>
              </w:rPr>
            </w:pPr>
          </w:p>
          <w:p>
            <w:pPr>
              <w:pStyle w:val="TableParagraph"/>
              <w:spacing w:before="157"/>
              <w:rPr>
                <w:b/>
                <w:sz w:val="24"/>
              </w:rPr>
            </w:pPr>
          </w:p>
          <w:p>
            <w:pPr>
              <w:pStyle w:val="TableParagraph"/>
              <w:ind w:left="61"/>
              <w:rPr>
                <w:sz w:val="24"/>
              </w:rPr>
            </w:pPr>
            <w:r>
              <w:rPr>
                <w:spacing w:val="-2"/>
                <w:sz w:val="24"/>
              </w:rPr>
              <w:t>18000</w:t>
            </w:r>
          </w:p>
        </w:tc>
      </w:tr>
    </w:tbl>
    <w:p>
      <w:pPr>
        <w:pStyle w:val="BodyText"/>
        <w:spacing w:before="0"/>
        <w:ind w:left="0"/>
        <w:rPr>
          <w:b/>
        </w:rPr>
      </w:pPr>
    </w:p>
    <w:p>
      <w:pPr>
        <w:pStyle w:val="BodyText"/>
        <w:spacing w:before="66"/>
        <w:ind w:left="0"/>
        <w:rPr>
          <w:b/>
        </w:rPr>
      </w:pPr>
    </w:p>
    <w:p>
      <w:pPr>
        <w:pStyle w:val="ListParagraph"/>
        <w:numPr>
          <w:ilvl w:val="1"/>
          <w:numId w:val="27"/>
        </w:numPr>
        <w:tabs>
          <w:tab w:pos="869" w:val="left" w:leader="none"/>
        </w:tabs>
        <w:spacing w:line="240" w:lineRule="auto" w:before="1" w:after="0"/>
        <w:ind w:left="869" w:right="0" w:hanging="420"/>
        <w:jc w:val="both"/>
        <w:rPr>
          <w:b/>
          <w:sz w:val="24"/>
        </w:rPr>
      </w:pPr>
      <w:r>
        <w:rPr>
          <w:b/>
          <w:sz w:val="24"/>
        </w:rPr>
        <w:t>Parcelamento</w:t>
      </w:r>
      <w:r>
        <w:rPr>
          <w:b/>
          <w:spacing w:val="-3"/>
          <w:sz w:val="24"/>
        </w:rPr>
        <w:t> </w:t>
      </w:r>
      <w:r>
        <w:rPr>
          <w:b/>
          <w:sz w:val="24"/>
        </w:rPr>
        <w:t>do</w:t>
      </w:r>
      <w:r>
        <w:rPr>
          <w:b/>
          <w:spacing w:val="-2"/>
          <w:sz w:val="24"/>
        </w:rPr>
        <w:t> Objeto:</w:t>
      </w:r>
    </w:p>
    <w:p>
      <w:pPr>
        <w:pStyle w:val="BodyText"/>
        <w:spacing w:before="114"/>
        <w:jc w:val="both"/>
        <w:rPr>
          <w:b/>
        </w:rPr>
      </w:pPr>
      <w:r>
        <w:rPr/>
        <w:t>Optou-se</w:t>
      </w:r>
      <w:r>
        <w:rPr>
          <w:spacing w:val="-2"/>
        </w:rPr>
        <w:t> </w:t>
      </w:r>
      <w:r>
        <w:rPr/>
        <w:t>pelo parcelamento do objeto, pelo dever de buscar a ampliação da competição e de evitar a concentração de </w:t>
      </w:r>
      <w:r>
        <w:rPr>
          <w:spacing w:val="-2"/>
        </w:rPr>
        <w:t>mercado</w:t>
      </w:r>
      <w:r>
        <w:rPr>
          <w:b/>
          <w:spacing w:val="-2"/>
        </w:rPr>
        <w:t>.</w:t>
      </w:r>
    </w:p>
    <w:p>
      <w:pPr>
        <w:pStyle w:val="BodyText"/>
        <w:spacing w:before="228"/>
        <w:ind w:left="0"/>
        <w:rPr>
          <w:b/>
        </w:rPr>
      </w:pPr>
    </w:p>
    <w:p>
      <w:pPr>
        <w:pStyle w:val="Heading1"/>
        <w:numPr>
          <w:ilvl w:val="0"/>
          <w:numId w:val="27"/>
        </w:numPr>
        <w:tabs>
          <w:tab w:pos="689" w:val="left" w:leader="none"/>
        </w:tabs>
        <w:spacing w:line="240" w:lineRule="auto" w:before="0" w:after="0"/>
        <w:ind w:left="689" w:right="0" w:hanging="240"/>
        <w:jc w:val="left"/>
      </w:pPr>
      <w:r>
        <w:rPr/>
        <w:t>DESCRIÇÃO DA</w:t>
      </w:r>
      <w:r>
        <w:rPr>
          <w:spacing w:val="-14"/>
        </w:rPr>
        <w:t> </w:t>
      </w:r>
      <w:r>
        <w:rPr>
          <w:spacing w:val="-2"/>
        </w:rPr>
        <w:t>CONTRATAÇÃO:</w:t>
      </w:r>
    </w:p>
    <w:p>
      <w:pPr>
        <w:pStyle w:val="BodyText"/>
        <w:spacing w:before="228"/>
        <w:ind w:left="0"/>
        <w:rPr>
          <w:b/>
        </w:rPr>
      </w:pPr>
    </w:p>
    <w:p>
      <w:pPr>
        <w:pStyle w:val="ListParagraph"/>
        <w:numPr>
          <w:ilvl w:val="1"/>
          <w:numId w:val="27"/>
        </w:numPr>
        <w:tabs>
          <w:tab w:pos="869" w:val="left" w:leader="none"/>
        </w:tabs>
        <w:spacing w:line="240" w:lineRule="auto" w:before="0" w:after="0"/>
        <w:ind w:left="869" w:right="0" w:hanging="420"/>
        <w:jc w:val="left"/>
        <w:rPr>
          <w:b/>
          <w:sz w:val="24"/>
        </w:rPr>
      </w:pPr>
      <w:r>
        <w:rPr>
          <w:b/>
          <w:sz w:val="24"/>
        </w:rPr>
        <w:t>FORMA</w:t>
      </w:r>
      <w:r>
        <w:rPr>
          <w:b/>
          <w:spacing w:val="-14"/>
          <w:sz w:val="24"/>
        </w:rPr>
        <w:t> </w:t>
      </w:r>
      <w:r>
        <w:rPr>
          <w:b/>
          <w:sz w:val="24"/>
        </w:rPr>
        <w:t>DE </w:t>
      </w:r>
      <w:r>
        <w:rPr>
          <w:b/>
          <w:spacing w:val="-2"/>
          <w:sz w:val="24"/>
        </w:rPr>
        <w:t>EXECUÇÃO:</w:t>
      </w:r>
    </w:p>
    <w:p>
      <w:pPr>
        <w:pStyle w:val="BodyText"/>
        <w:spacing w:before="228"/>
        <w:ind w:left="0"/>
        <w:rPr>
          <w:b/>
        </w:rPr>
      </w:pPr>
    </w:p>
    <w:p>
      <w:pPr>
        <w:pStyle w:val="ListParagraph"/>
        <w:numPr>
          <w:ilvl w:val="2"/>
          <w:numId w:val="27"/>
        </w:numPr>
        <w:tabs>
          <w:tab w:pos="1049" w:val="left" w:leader="none"/>
        </w:tabs>
        <w:spacing w:line="240" w:lineRule="auto" w:before="0" w:after="0"/>
        <w:ind w:left="1049" w:right="0" w:hanging="600"/>
        <w:jc w:val="both"/>
        <w:rPr>
          <w:sz w:val="24"/>
        </w:rPr>
      </w:pPr>
      <w:r>
        <w:rPr>
          <w:sz w:val="24"/>
        </w:rPr>
        <w:t>Em</w:t>
      </w:r>
      <w:r>
        <w:rPr>
          <w:spacing w:val="-1"/>
          <w:sz w:val="24"/>
        </w:rPr>
        <w:t> </w:t>
      </w:r>
      <w:r>
        <w:rPr>
          <w:sz w:val="24"/>
        </w:rPr>
        <w:t>caso</w:t>
      </w:r>
      <w:r>
        <w:rPr>
          <w:spacing w:val="-1"/>
          <w:sz w:val="24"/>
        </w:rPr>
        <w:t> </w:t>
      </w:r>
      <w:r>
        <w:rPr>
          <w:sz w:val="24"/>
        </w:rPr>
        <w:t>de</w:t>
      </w:r>
      <w:r>
        <w:rPr>
          <w:spacing w:val="-1"/>
          <w:sz w:val="24"/>
        </w:rPr>
        <w:t> </w:t>
      </w:r>
      <w:r>
        <w:rPr>
          <w:sz w:val="24"/>
        </w:rPr>
        <w:t>divergência</w:t>
      </w:r>
      <w:r>
        <w:rPr>
          <w:spacing w:val="-1"/>
          <w:sz w:val="24"/>
        </w:rPr>
        <w:t> </w:t>
      </w:r>
      <w:r>
        <w:rPr>
          <w:sz w:val="24"/>
        </w:rPr>
        <w:t>de</w:t>
      </w:r>
      <w:r>
        <w:rPr>
          <w:spacing w:val="-1"/>
          <w:sz w:val="24"/>
        </w:rPr>
        <w:t> </w:t>
      </w:r>
      <w:r>
        <w:rPr>
          <w:sz w:val="24"/>
        </w:rPr>
        <w:t>descrição</w:t>
      </w:r>
      <w:r>
        <w:rPr>
          <w:spacing w:val="-1"/>
          <w:sz w:val="24"/>
        </w:rPr>
        <w:t> </w:t>
      </w:r>
      <w:r>
        <w:rPr>
          <w:sz w:val="24"/>
        </w:rPr>
        <w:t>entre</w:t>
      </w:r>
      <w:r>
        <w:rPr>
          <w:spacing w:val="-1"/>
          <w:sz w:val="24"/>
        </w:rPr>
        <w:t> </w:t>
      </w:r>
      <w:r>
        <w:rPr>
          <w:sz w:val="24"/>
        </w:rPr>
        <w:t>o</w:t>
      </w:r>
      <w:r>
        <w:rPr>
          <w:spacing w:val="-1"/>
          <w:sz w:val="24"/>
        </w:rPr>
        <w:t> </w:t>
      </w:r>
      <w:r>
        <w:rPr>
          <w:sz w:val="24"/>
        </w:rPr>
        <w:t>ID</w:t>
      </w:r>
      <w:r>
        <w:rPr>
          <w:spacing w:val="-1"/>
          <w:sz w:val="24"/>
        </w:rPr>
        <w:t> </w:t>
      </w:r>
      <w:r>
        <w:rPr>
          <w:sz w:val="24"/>
        </w:rPr>
        <w:t>do</w:t>
      </w:r>
      <w:r>
        <w:rPr>
          <w:spacing w:val="-1"/>
          <w:sz w:val="24"/>
        </w:rPr>
        <w:t> </w:t>
      </w:r>
      <w:r>
        <w:rPr>
          <w:sz w:val="24"/>
        </w:rPr>
        <w:t>SIGA</w:t>
      </w:r>
      <w:r>
        <w:rPr>
          <w:spacing w:val="-15"/>
          <w:sz w:val="24"/>
        </w:rPr>
        <w:t> </w:t>
      </w:r>
      <w:r>
        <w:rPr>
          <w:sz w:val="24"/>
        </w:rPr>
        <w:t>e o</w:t>
      </w:r>
      <w:r>
        <w:rPr>
          <w:spacing w:val="-6"/>
          <w:sz w:val="24"/>
        </w:rPr>
        <w:t> </w:t>
      </w:r>
      <w:r>
        <w:rPr>
          <w:sz w:val="24"/>
        </w:rPr>
        <w:t>Termo</w:t>
      </w:r>
      <w:r>
        <w:rPr>
          <w:spacing w:val="-1"/>
          <w:sz w:val="24"/>
        </w:rPr>
        <w:t> </w:t>
      </w:r>
      <w:r>
        <w:rPr>
          <w:sz w:val="24"/>
        </w:rPr>
        <w:t>de</w:t>
      </w:r>
      <w:r>
        <w:rPr>
          <w:spacing w:val="-1"/>
          <w:sz w:val="24"/>
        </w:rPr>
        <w:t> </w:t>
      </w:r>
      <w:r>
        <w:rPr>
          <w:sz w:val="24"/>
        </w:rPr>
        <w:t>Referência,</w:t>
      </w:r>
      <w:r>
        <w:rPr>
          <w:spacing w:val="-1"/>
          <w:sz w:val="24"/>
        </w:rPr>
        <w:t> </w:t>
      </w:r>
      <w:r>
        <w:rPr>
          <w:sz w:val="24"/>
        </w:rPr>
        <w:t>vale</w:t>
      </w:r>
      <w:r>
        <w:rPr>
          <w:spacing w:val="-1"/>
          <w:sz w:val="24"/>
        </w:rPr>
        <w:t> </w:t>
      </w:r>
      <w:r>
        <w:rPr>
          <w:sz w:val="24"/>
        </w:rPr>
        <w:t>o</w:t>
      </w:r>
      <w:r>
        <w:rPr>
          <w:spacing w:val="-1"/>
          <w:sz w:val="24"/>
        </w:rPr>
        <w:t> </w:t>
      </w:r>
      <w:r>
        <w:rPr>
          <w:sz w:val="24"/>
        </w:rPr>
        <w:t>que</w:t>
      </w:r>
      <w:r>
        <w:rPr>
          <w:spacing w:val="-1"/>
          <w:sz w:val="24"/>
        </w:rPr>
        <w:t> </w:t>
      </w:r>
      <w:r>
        <w:rPr>
          <w:sz w:val="24"/>
        </w:rPr>
        <w:t>está</w:t>
      </w:r>
      <w:r>
        <w:rPr>
          <w:spacing w:val="-1"/>
          <w:sz w:val="24"/>
        </w:rPr>
        <w:t> </w:t>
      </w:r>
      <w:r>
        <w:rPr>
          <w:sz w:val="24"/>
        </w:rPr>
        <w:t>exposto</w:t>
      </w:r>
      <w:r>
        <w:rPr>
          <w:spacing w:val="-1"/>
          <w:sz w:val="24"/>
        </w:rPr>
        <w:t> </w:t>
      </w:r>
      <w:r>
        <w:rPr>
          <w:sz w:val="24"/>
        </w:rPr>
        <w:t>nas</w:t>
      </w:r>
      <w:r>
        <w:rPr>
          <w:spacing w:val="-1"/>
          <w:sz w:val="24"/>
        </w:rPr>
        <w:t> </w:t>
      </w:r>
      <w:r>
        <w:rPr>
          <w:sz w:val="24"/>
        </w:rPr>
        <w:t>especificações</w:t>
      </w:r>
      <w:r>
        <w:rPr>
          <w:spacing w:val="-1"/>
          <w:sz w:val="24"/>
        </w:rPr>
        <w:t> </w:t>
      </w:r>
      <w:r>
        <w:rPr>
          <w:sz w:val="24"/>
        </w:rPr>
        <w:t>deste</w:t>
      </w:r>
      <w:r>
        <w:rPr>
          <w:spacing w:val="-5"/>
          <w:sz w:val="24"/>
        </w:rPr>
        <w:t> </w:t>
      </w:r>
      <w:r>
        <w:rPr>
          <w:spacing w:val="-2"/>
          <w:sz w:val="24"/>
        </w:rPr>
        <w:t>Termo;</w:t>
      </w:r>
    </w:p>
    <w:p>
      <w:pPr>
        <w:pStyle w:val="ListParagraph"/>
        <w:numPr>
          <w:ilvl w:val="2"/>
          <w:numId w:val="27"/>
        </w:numPr>
        <w:tabs>
          <w:tab w:pos="1049" w:val="left" w:leader="none"/>
        </w:tabs>
        <w:spacing w:line="240" w:lineRule="auto" w:before="114" w:after="0"/>
        <w:ind w:left="1049" w:right="0" w:hanging="600"/>
        <w:jc w:val="both"/>
        <w:rPr>
          <w:sz w:val="24"/>
        </w:rPr>
      </w:pPr>
      <w:r>
        <w:rPr>
          <w:sz w:val="24"/>
        </w:rPr>
        <w:t>O regime de fornecimento será </w:t>
      </w:r>
      <w:r>
        <w:rPr>
          <w:spacing w:val="-2"/>
          <w:sz w:val="24"/>
        </w:rPr>
        <w:t>venda;</w:t>
      </w:r>
    </w:p>
    <w:p>
      <w:pPr>
        <w:pStyle w:val="ListParagraph"/>
        <w:numPr>
          <w:ilvl w:val="2"/>
          <w:numId w:val="27"/>
        </w:numPr>
        <w:tabs>
          <w:tab w:pos="1038" w:val="left" w:leader="none"/>
        </w:tabs>
        <w:spacing w:line="235" w:lineRule="auto" w:before="118" w:after="0"/>
        <w:ind w:left="449" w:right="433" w:firstLine="0"/>
        <w:jc w:val="both"/>
        <w:rPr>
          <w:sz w:val="24"/>
        </w:rPr>
      </w:pPr>
      <w:r>
        <w:rPr>
          <w:sz w:val="24"/>
        </w:rPr>
        <w:t>A</w:t>
      </w:r>
      <w:r>
        <w:rPr>
          <w:spacing w:val="-12"/>
          <w:sz w:val="24"/>
        </w:rPr>
        <w:t> </w:t>
      </w:r>
      <w:r>
        <w:rPr>
          <w:sz w:val="24"/>
        </w:rPr>
        <w:t>memória de cálculo para compor a quantidade total de itens a ser contratada se baseia na análise do consumo do contrato anterior acrescido de</w:t>
      </w:r>
      <w:r>
        <w:rPr>
          <w:spacing w:val="40"/>
          <w:sz w:val="24"/>
        </w:rPr>
        <w:t> </w:t>
      </w:r>
      <w:r>
        <w:rPr>
          <w:sz w:val="24"/>
        </w:rPr>
        <w:t>20%</w:t>
      </w:r>
      <w:r>
        <w:rPr>
          <w:spacing w:val="40"/>
          <w:sz w:val="24"/>
        </w:rPr>
        <w:t> </w:t>
      </w:r>
      <w:r>
        <w:rPr>
          <w:sz w:val="24"/>
        </w:rPr>
        <w:t>como</w:t>
      </w:r>
      <w:r>
        <w:rPr>
          <w:spacing w:val="40"/>
          <w:sz w:val="24"/>
        </w:rPr>
        <w:t> </w:t>
      </w:r>
      <w:r>
        <w:rPr>
          <w:sz w:val="24"/>
        </w:rPr>
        <w:t>margem</w:t>
      </w:r>
      <w:r>
        <w:rPr>
          <w:spacing w:val="40"/>
          <w:sz w:val="24"/>
        </w:rPr>
        <w:t> </w:t>
      </w:r>
      <w:r>
        <w:rPr>
          <w:sz w:val="24"/>
        </w:rPr>
        <w:t>de</w:t>
      </w:r>
      <w:r>
        <w:rPr>
          <w:spacing w:val="40"/>
          <w:sz w:val="24"/>
        </w:rPr>
        <w:t> </w:t>
      </w:r>
      <w:r>
        <w:rPr>
          <w:sz w:val="24"/>
        </w:rPr>
        <w:t>segurança,</w:t>
      </w:r>
      <w:r>
        <w:rPr>
          <w:spacing w:val="40"/>
          <w:sz w:val="24"/>
        </w:rPr>
        <w:t> </w:t>
      </w:r>
      <w:r>
        <w:rPr>
          <w:sz w:val="24"/>
        </w:rPr>
        <w:t>na</w:t>
      </w:r>
      <w:r>
        <w:rPr>
          <w:spacing w:val="40"/>
          <w:sz w:val="24"/>
        </w:rPr>
        <w:t> </w:t>
      </w:r>
      <w:r>
        <w:rPr>
          <w:sz w:val="24"/>
        </w:rPr>
        <w:t>solicitação</w:t>
      </w:r>
      <w:r>
        <w:rPr>
          <w:spacing w:val="40"/>
          <w:sz w:val="24"/>
        </w:rPr>
        <w:t> </w:t>
      </w:r>
      <w:r>
        <w:rPr>
          <w:sz w:val="24"/>
        </w:rPr>
        <w:t>da</w:t>
      </w:r>
      <w:r>
        <w:rPr>
          <w:spacing w:val="40"/>
          <w:sz w:val="24"/>
        </w:rPr>
        <w:t> </w:t>
      </w:r>
      <w:r>
        <w:rPr>
          <w:sz w:val="24"/>
        </w:rPr>
        <w:t>unidade</w:t>
      </w:r>
      <w:r>
        <w:rPr>
          <w:spacing w:val="40"/>
          <w:sz w:val="24"/>
        </w:rPr>
        <w:t> </w:t>
      </w:r>
      <w:r>
        <w:rPr>
          <w:sz w:val="24"/>
        </w:rPr>
        <w:t>demandante</w:t>
      </w:r>
      <w:r>
        <w:rPr>
          <w:spacing w:val="40"/>
          <w:sz w:val="24"/>
        </w:rPr>
        <w:t> </w:t>
      </w:r>
      <w:r>
        <w:rPr>
          <w:sz w:val="24"/>
        </w:rPr>
        <w:t>e,</w:t>
      </w:r>
      <w:r>
        <w:rPr>
          <w:spacing w:val="40"/>
          <w:sz w:val="24"/>
        </w:rPr>
        <w:t> </w:t>
      </w:r>
      <w:r>
        <w:rPr>
          <w:sz w:val="24"/>
        </w:rPr>
        <w:t>por</w:t>
      </w:r>
      <w:r>
        <w:rPr>
          <w:spacing w:val="40"/>
          <w:sz w:val="24"/>
        </w:rPr>
        <w:t> </w:t>
      </w:r>
      <w:r>
        <w:rPr>
          <w:sz w:val="24"/>
        </w:rPr>
        <w:t>último,</w:t>
      </w:r>
      <w:r>
        <w:rPr>
          <w:spacing w:val="40"/>
          <w:sz w:val="24"/>
        </w:rPr>
        <w:t> </w:t>
      </w:r>
      <w:r>
        <w:rPr>
          <w:sz w:val="24"/>
        </w:rPr>
        <w:t>na</w:t>
      </w:r>
      <w:r>
        <w:rPr>
          <w:spacing w:val="40"/>
          <w:sz w:val="24"/>
        </w:rPr>
        <w:t> </w:t>
      </w:r>
      <w:r>
        <w:rPr>
          <w:sz w:val="24"/>
        </w:rPr>
        <w:t>autorização</w:t>
      </w:r>
      <w:r>
        <w:rPr>
          <w:spacing w:val="40"/>
          <w:sz w:val="24"/>
        </w:rPr>
        <w:t> </w:t>
      </w:r>
      <w:r>
        <w:rPr>
          <w:sz w:val="24"/>
        </w:rPr>
        <w:t>da</w:t>
      </w:r>
      <w:r>
        <w:rPr>
          <w:spacing w:val="40"/>
          <w:sz w:val="24"/>
        </w:rPr>
        <w:t> </w:t>
      </w:r>
      <w:r>
        <w:rPr>
          <w:sz w:val="24"/>
        </w:rPr>
        <w:t>Direção</w:t>
      </w:r>
      <w:r>
        <w:rPr>
          <w:spacing w:val="40"/>
          <w:sz w:val="24"/>
        </w:rPr>
        <w:t> </w:t>
      </w:r>
      <w:r>
        <w:rPr>
          <w:sz w:val="24"/>
        </w:rPr>
        <w:t>Geral,</w:t>
      </w:r>
      <w:r>
        <w:rPr>
          <w:spacing w:val="40"/>
          <w:sz w:val="24"/>
        </w:rPr>
        <w:t> </w:t>
      </w:r>
      <w:r>
        <w:rPr>
          <w:sz w:val="24"/>
        </w:rPr>
        <w:t>conforme</w:t>
      </w:r>
      <w:r>
        <w:rPr>
          <w:spacing w:val="40"/>
          <w:sz w:val="24"/>
        </w:rPr>
        <w:t> </w:t>
      </w:r>
      <w:r>
        <w:rPr>
          <w:sz w:val="24"/>
        </w:rPr>
        <w:t>o</w:t>
      </w:r>
      <w:r>
        <w:rPr>
          <w:spacing w:val="80"/>
          <w:sz w:val="24"/>
        </w:rPr>
        <w:t> </w:t>
      </w:r>
      <w:r>
        <w:rPr>
          <w:sz w:val="24"/>
        </w:rPr>
        <w:t>doc. </w:t>
      </w:r>
      <w:hyperlink r:id="rId36">
        <w:r>
          <w:rPr>
            <w:color w:val="0000ED"/>
            <w:sz w:val="24"/>
            <w:u w:val="single" w:color="0000ED"/>
          </w:rPr>
          <w:t>124685849</w:t>
        </w:r>
      </w:hyperlink>
      <w:r>
        <w:rPr>
          <w:sz w:val="24"/>
        </w:rPr>
        <w:t>.</w:t>
      </w:r>
    </w:p>
    <w:p>
      <w:pPr>
        <w:pStyle w:val="BodyText"/>
        <w:spacing w:before="233"/>
        <w:ind w:left="0"/>
      </w:pPr>
    </w:p>
    <w:p>
      <w:pPr>
        <w:pStyle w:val="Heading1"/>
        <w:numPr>
          <w:ilvl w:val="1"/>
          <w:numId w:val="27"/>
        </w:numPr>
        <w:tabs>
          <w:tab w:pos="3186" w:val="left" w:leader="none"/>
          <w:tab w:pos="7442" w:val="left" w:leader="none"/>
          <w:tab w:pos="10152" w:val="left" w:leader="none"/>
          <w:tab w:pos="14351" w:val="left" w:leader="none"/>
        </w:tabs>
        <w:spacing w:line="235" w:lineRule="auto" w:before="0" w:after="0"/>
        <w:ind w:left="449" w:right="433" w:firstLine="0"/>
        <w:jc w:val="left"/>
      </w:pPr>
      <w:r>
        <w:rPr>
          <w:spacing w:val="-2"/>
        </w:rPr>
        <w:t>POSSIBILIDADE</w:t>
      </w:r>
      <w:r>
        <w:rPr/>
        <w:tab/>
      </w:r>
      <w:r>
        <w:rPr>
          <w:spacing w:val="-6"/>
        </w:rPr>
        <w:t>DE</w:t>
      </w:r>
      <w:r>
        <w:rPr/>
        <w:tab/>
      </w:r>
      <w:r>
        <w:rPr>
          <w:spacing w:val="-2"/>
        </w:rPr>
        <w:t>PARTICIPAÇÃO</w:t>
      </w:r>
      <w:r>
        <w:rPr/>
        <w:tab/>
      </w:r>
      <w:r>
        <w:rPr>
          <w:spacing w:val="-6"/>
        </w:rPr>
        <w:t>DE </w:t>
      </w:r>
      <w:r>
        <w:rPr>
          <w:spacing w:val="-2"/>
        </w:rPr>
        <w:t>COOPERATIVA:</w:t>
      </w:r>
    </w:p>
    <w:p>
      <w:pPr>
        <w:pStyle w:val="BodyText"/>
        <w:spacing w:line="235" w:lineRule="auto"/>
        <w:ind w:right="433"/>
        <w:jc w:val="both"/>
      </w:pPr>
      <w:r>
        <w:rPr/>
        <w:t>Não será permitida a participação de Cooperativas, uma vez que fere o Princípio Constitucional da Eficiência, considerando que todo e qualquer procedimento referente ao contrato, aos aditivos e pagamentos, necessitariam, obrigatoriamente, da assinatura, e da consequente anuência de todos os cooperados dificultando, ou até, impossibilitando, a célere execução do objeto pretendido.</w:t>
      </w:r>
    </w:p>
    <w:p>
      <w:pPr>
        <w:pStyle w:val="BodyText"/>
        <w:spacing w:before="233"/>
        <w:ind w:left="0"/>
      </w:pPr>
    </w:p>
    <w:p>
      <w:pPr>
        <w:pStyle w:val="Heading1"/>
        <w:numPr>
          <w:ilvl w:val="1"/>
          <w:numId w:val="27"/>
        </w:numPr>
        <w:tabs>
          <w:tab w:pos="3186" w:val="left" w:leader="none"/>
          <w:tab w:pos="7442" w:val="left" w:leader="none"/>
          <w:tab w:pos="10152" w:val="left" w:leader="none"/>
          <w:tab w:pos="14351" w:val="left" w:leader="none"/>
        </w:tabs>
        <w:spacing w:line="235" w:lineRule="auto" w:before="0" w:after="0"/>
        <w:ind w:left="449" w:right="433" w:firstLine="0"/>
        <w:jc w:val="left"/>
      </w:pPr>
      <w:r>
        <w:rPr>
          <w:spacing w:val="-2"/>
        </w:rPr>
        <w:t>POSSIBILIDADE</w:t>
      </w:r>
      <w:r>
        <w:rPr/>
        <w:tab/>
      </w:r>
      <w:r>
        <w:rPr>
          <w:spacing w:val="-6"/>
        </w:rPr>
        <w:t>DE</w:t>
      </w:r>
      <w:r>
        <w:rPr/>
        <w:tab/>
      </w:r>
      <w:r>
        <w:rPr>
          <w:spacing w:val="-2"/>
        </w:rPr>
        <w:t>PARTICIPAÇÃO</w:t>
      </w:r>
      <w:r>
        <w:rPr/>
        <w:tab/>
      </w:r>
      <w:r>
        <w:rPr>
          <w:spacing w:val="-6"/>
        </w:rPr>
        <w:t>DE </w:t>
      </w:r>
      <w:r>
        <w:rPr>
          <w:spacing w:val="-2"/>
        </w:rPr>
        <w:t>CONSÓRCIO:</w:t>
      </w:r>
    </w:p>
    <w:p>
      <w:pPr>
        <w:pStyle w:val="BodyText"/>
        <w:spacing w:line="235" w:lineRule="auto"/>
        <w:ind w:right="433"/>
        <w:jc w:val="both"/>
      </w:pPr>
      <w:r>
        <w:rPr/>
        <w:t>Tradicionalmente, a formação de consórcios é admitida quando o objeto a ser licitado envolve questões de alta complexidade ou de relevante vulto, em que empresas, isoladamente, não teriam condições de suprir os requisitos de habilitação do edital. Nestes casos, a</w:t>
      </w:r>
      <w:r>
        <w:rPr>
          <w:spacing w:val="-4"/>
        </w:rPr>
        <w:t> </w:t>
      </w:r>
      <w:r>
        <w:rPr/>
        <w:t>Administração, com vistas a aumentar o número de participantes, admite a formação de consórcio.</w:t>
      </w:r>
    </w:p>
    <w:p>
      <w:pPr>
        <w:pStyle w:val="BodyText"/>
        <w:spacing w:before="114"/>
        <w:jc w:val="both"/>
      </w:pPr>
      <w:r>
        <w:rPr/>
        <w:t>O Professor MARÇAL</w:t>
      </w:r>
      <w:r>
        <w:rPr>
          <w:spacing w:val="-9"/>
        </w:rPr>
        <w:t> </w:t>
      </w:r>
      <w:r>
        <w:rPr/>
        <w:t>JUSTEN FILHO, in Comentários à Lei de Licitações e Contratos</w:t>
      </w:r>
      <w:r>
        <w:rPr>
          <w:spacing w:val="-14"/>
        </w:rPr>
        <w:t> </w:t>
      </w:r>
      <w:r>
        <w:rPr/>
        <w:t>Administrativos, 13 ed.2009, pág. 47 e 477, diz </w:t>
      </w:r>
      <w:r>
        <w:rPr>
          <w:spacing w:val="-4"/>
        </w:rPr>
        <w:t>que:</w:t>
      </w:r>
    </w:p>
    <w:p>
      <w:pPr>
        <w:pStyle w:val="BodyText"/>
        <w:spacing w:line="235" w:lineRule="auto"/>
        <w:ind w:right="433"/>
        <w:jc w:val="both"/>
      </w:pPr>
      <w:r>
        <w:rPr/>
        <w:t>“Em regra, o consórcio não é favorecido ou incentivado pelo nosso Direito. Assim se passa porque, como instrumento de atuação empresarial, </w:t>
      </w:r>
      <w:r>
        <w:rPr/>
        <w:t>o consórcio pode conduzir a resultados indesejáveis. A formação de consórcios acarreta risco da dominação do mercado, através de pactos de eliminação de competição entre os empresários. No campo de licitações, a formação de consórcios poderia reduzir o universo da disputa. O consórcio poderia retratar uma composição entre eventuais interessados: em vez de estabelecerem disputa entre si, formalizariam acordo para eliminar a competição.</w:t>
      </w:r>
    </w:p>
    <w:p>
      <w:pPr>
        <w:pStyle w:val="BodyText"/>
        <w:spacing w:line="235" w:lineRule="auto" w:before="117"/>
        <w:ind w:right="433"/>
        <w:jc w:val="both"/>
      </w:pPr>
      <w:r>
        <w:rPr/>
        <w:t>Mas o consórcio também pode prestar-se a resultados positivos e compatíveis com a ordem jurídica. Há hipóteses em que as circunstâncias de mercado e (ou) a complexidade do objeto tornam problemática a competição. Isso se passa quando grande quantidade de empresas, isoladamente, não dispuseram de condições para participar de licitações. Nesse caso, o instituto do consórcio é a via adequada para propiciar ampliação do universo de participantes.</w:t>
      </w:r>
    </w:p>
    <w:p>
      <w:pPr>
        <w:pStyle w:val="BodyText"/>
        <w:spacing w:line="235" w:lineRule="auto" w:before="118"/>
        <w:ind w:right="433"/>
        <w:jc w:val="both"/>
      </w:pPr>
      <w:r>
        <w:rPr/>
        <w:t>É usual que a</w:t>
      </w:r>
      <w:r>
        <w:rPr>
          <w:spacing w:val="-3"/>
        </w:rPr>
        <w:t> </w:t>
      </w:r>
      <w:r>
        <w:rPr/>
        <w:t>Administração Pública apenas autorize a participação de empresas em consórcio quando as dimensões e complexidade do objeto ou das circunstâncias concretas exijam a associação entre os particulares.São as hipóteses em que apenas poucas empresas estariam aptas a preencher as condições especiais exigidas para a licitação.”</w:t>
      </w:r>
    </w:p>
    <w:p>
      <w:pPr>
        <w:pStyle w:val="BodyText"/>
        <w:spacing w:before="115"/>
        <w:jc w:val="both"/>
      </w:pPr>
      <w:r>
        <w:rPr/>
        <w:t>Ainda, sobre a questão da discricionaridade, o Professor diz </w:t>
      </w:r>
      <w:r>
        <w:rPr>
          <w:spacing w:val="-4"/>
        </w:rPr>
        <w:t>que:</w:t>
      </w:r>
    </w:p>
    <w:p>
      <w:pPr>
        <w:pStyle w:val="BodyText"/>
        <w:spacing w:line="338" w:lineRule="auto" w:before="114"/>
        <w:ind w:right="1171"/>
        <w:jc w:val="both"/>
      </w:pPr>
      <w:r>
        <w:rPr/>
        <w:t>"O</w:t>
      </w:r>
      <w:r>
        <w:rPr>
          <w:spacing w:val="-4"/>
        </w:rPr>
        <w:t> </w:t>
      </w:r>
      <w:r>
        <w:rPr/>
        <w:t>ato</w:t>
      </w:r>
      <w:r>
        <w:rPr>
          <w:spacing w:val="-3"/>
        </w:rPr>
        <w:t> </w:t>
      </w:r>
      <w:r>
        <w:rPr/>
        <w:t>convocatório</w:t>
      </w:r>
      <w:r>
        <w:rPr>
          <w:spacing w:val="-3"/>
        </w:rPr>
        <w:t> </w:t>
      </w:r>
      <w:r>
        <w:rPr/>
        <w:t>admitirá</w:t>
      </w:r>
      <w:r>
        <w:rPr>
          <w:spacing w:val="-3"/>
        </w:rPr>
        <w:t> </w:t>
      </w:r>
      <w:r>
        <w:rPr/>
        <w:t>ou</w:t>
      </w:r>
      <w:r>
        <w:rPr>
          <w:spacing w:val="-3"/>
        </w:rPr>
        <w:t> </w:t>
      </w:r>
      <w:r>
        <w:rPr/>
        <w:t>não</w:t>
      </w:r>
      <w:r>
        <w:rPr>
          <w:spacing w:val="-3"/>
        </w:rPr>
        <w:t> </w:t>
      </w:r>
      <w:r>
        <w:rPr/>
        <w:t>a</w:t>
      </w:r>
      <w:r>
        <w:rPr>
          <w:spacing w:val="-3"/>
        </w:rPr>
        <w:t> </w:t>
      </w:r>
      <w:r>
        <w:rPr/>
        <w:t>participação</w:t>
      </w:r>
      <w:r>
        <w:rPr>
          <w:spacing w:val="-3"/>
        </w:rPr>
        <w:t> </w:t>
      </w:r>
      <w:r>
        <w:rPr/>
        <w:t>de</w:t>
      </w:r>
      <w:r>
        <w:rPr>
          <w:spacing w:val="-3"/>
        </w:rPr>
        <w:t> </w:t>
      </w:r>
      <w:r>
        <w:rPr/>
        <w:t>empresas</w:t>
      </w:r>
      <w:r>
        <w:rPr>
          <w:spacing w:val="-3"/>
        </w:rPr>
        <w:t> </w:t>
      </w:r>
      <w:r>
        <w:rPr/>
        <w:t>em</w:t>
      </w:r>
      <w:r>
        <w:rPr>
          <w:spacing w:val="-3"/>
        </w:rPr>
        <w:t> </w:t>
      </w:r>
      <w:r>
        <w:rPr/>
        <w:t>consórcio.</w:t>
      </w:r>
      <w:r>
        <w:rPr>
          <w:spacing w:val="-8"/>
        </w:rPr>
        <w:t> </w:t>
      </w:r>
      <w:r>
        <w:rPr/>
        <w:t>Trata-se</w:t>
      </w:r>
      <w:r>
        <w:rPr>
          <w:spacing w:val="-3"/>
        </w:rPr>
        <w:t> </w:t>
      </w:r>
      <w:r>
        <w:rPr/>
        <w:t>de</w:t>
      </w:r>
      <w:r>
        <w:rPr>
          <w:spacing w:val="-3"/>
        </w:rPr>
        <w:t> </w:t>
      </w:r>
      <w:r>
        <w:rPr/>
        <w:t>escolha</w:t>
      </w:r>
      <w:r>
        <w:rPr>
          <w:spacing w:val="-3"/>
        </w:rPr>
        <w:t> </w:t>
      </w:r>
      <w:r>
        <w:rPr/>
        <w:t>discricionária</w:t>
      </w:r>
      <w:r>
        <w:rPr>
          <w:spacing w:val="-3"/>
        </w:rPr>
        <w:t> </w:t>
      </w:r>
      <w:r>
        <w:rPr/>
        <w:t>da</w:t>
      </w:r>
      <w:r>
        <w:rPr>
          <w:spacing w:val="-15"/>
        </w:rPr>
        <w:t> </w:t>
      </w:r>
      <w:r>
        <w:rPr/>
        <w:t>Administração</w:t>
      </w:r>
      <w:r>
        <w:rPr>
          <w:spacing w:val="-3"/>
        </w:rPr>
        <w:t> </w:t>
      </w:r>
      <w:r>
        <w:rPr/>
        <w:t>Pública." A</w:t>
      </w:r>
      <w:r>
        <w:rPr>
          <w:spacing w:val="-7"/>
        </w:rPr>
        <w:t> </w:t>
      </w:r>
      <w:r>
        <w:rPr/>
        <w:t>jurisprudência do TCU também avaliou a discricionaridade da</w:t>
      </w:r>
      <w:r>
        <w:rPr>
          <w:spacing w:val="-7"/>
        </w:rPr>
        <w:t> </w:t>
      </w:r>
      <w:r>
        <w:rPr/>
        <w:t>Administração quanto a admissibilidade da participação de consorcios:</w:t>
      </w:r>
    </w:p>
    <w:p>
      <w:pPr>
        <w:pStyle w:val="BodyText"/>
        <w:spacing w:after="0" w:line="338" w:lineRule="auto"/>
        <w:jc w:val="both"/>
        <w:sectPr>
          <w:type w:val="continuous"/>
          <w:pgSz w:w="15840" w:h="24480"/>
          <w:pgMar w:top="540" w:bottom="280" w:left="360" w:right="360"/>
        </w:sectPr>
      </w:pPr>
    </w:p>
    <w:p>
      <w:pPr>
        <w:pStyle w:val="BodyText"/>
        <w:spacing w:line="235" w:lineRule="auto" w:before="80"/>
        <w:ind w:right="433"/>
        <w:jc w:val="both"/>
      </w:pPr>
      <w:r>
        <w:rPr/>
        <w:t>"Ademais, a participação de consórcios em torneio licitatório não garante aumento de competitividade, consoante arestos do RElatório e Voto que impulsionaram o Acórdão nº2.813/2004 - 1ª Câmara (...) O art.33 da Lei de Licitações expressamente atribui à Administração a prerrogativa de admitir a participação de consórcios. Isto porque, a nosso ver, a formação de consórcio tanto se prestar a fomentar a concorrência (consórcio de empresas menores ou, de outra forma, não participariam do certame), quanto a cerceá-la (associação de empresas que, caso contrário, </w:t>
      </w:r>
      <w:r>
        <w:rPr/>
        <w:t>concorreriam entre si). Com os exemplos fornecidos pelo BACEN, vemos que é prática comum a não aceitação de consórcios."</w:t>
      </w:r>
    </w:p>
    <w:p>
      <w:pPr>
        <w:pStyle w:val="BodyText"/>
        <w:spacing w:before="113"/>
        <w:jc w:val="both"/>
      </w:pPr>
      <w:r>
        <w:rPr/>
        <w:t>(Acórdão nº1.946/2006 - Plénário -</w:t>
      </w:r>
      <w:r>
        <w:rPr>
          <w:spacing w:val="-5"/>
        </w:rPr>
        <w:t> </w:t>
      </w:r>
      <w:r>
        <w:rPr/>
        <w:t>TCU - rel. Min. Marcos </w:t>
      </w:r>
      <w:r>
        <w:rPr>
          <w:spacing w:val="-2"/>
        </w:rPr>
        <w:t>Bemquerer)</w:t>
      </w:r>
    </w:p>
    <w:p>
      <w:pPr>
        <w:pStyle w:val="BodyText"/>
        <w:spacing w:line="235" w:lineRule="auto"/>
        <w:ind w:right="433"/>
        <w:jc w:val="both"/>
      </w:pPr>
      <w:r>
        <w:rPr/>
        <w:t>"A</w:t>
      </w:r>
      <w:r>
        <w:rPr>
          <w:spacing w:val="-5"/>
        </w:rPr>
        <w:t> </w:t>
      </w:r>
      <w:r>
        <w:rPr/>
        <w:t>aceitação de consórcios na disputa licitatória situa-se no âmbito o poder discricionário da administração contratante, conforme art.33, caput, da Lei nº 8.666/1993, requerendo-se, porém, que sua opção seja sempre justificada."</w:t>
      </w:r>
    </w:p>
    <w:p>
      <w:pPr>
        <w:pStyle w:val="BodyText"/>
        <w:spacing w:before="114"/>
        <w:jc w:val="both"/>
      </w:pPr>
      <w:r>
        <w:rPr/>
        <w:t>(Acórdão</w:t>
      </w:r>
      <w:r>
        <w:rPr>
          <w:spacing w:val="-2"/>
        </w:rPr>
        <w:t> </w:t>
      </w:r>
      <w:r>
        <w:rPr/>
        <w:t>nº</w:t>
      </w:r>
      <w:r>
        <w:rPr>
          <w:spacing w:val="-1"/>
        </w:rPr>
        <w:t> </w:t>
      </w:r>
      <w:r>
        <w:rPr/>
        <w:t>566/2006</w:t>
      </w:r>
      <w:r>
        <w:rPr>
          <w:spacing w:val="-1"/>
        </w:rPr>
        <w:t> </w:t>
      </w:r>
      <w:r>
        <w:rPr/>
        <w:t>-</w:t>
      </w:r>
      <w:r>
        <w:rPr>
          <w:spacing w:val="-2"/>
        </w:rPr>
        <w:t> </w:t>
      </w:r>
      <w:r>
        <w:rPr/>
        <w:t>Plenário</w:t>
      </w:r>
      <w:r>
        <w:rPr>
          <w:spacing w:val="-1"/>
        </w:rPr>
        <w:t> </w:t>
      </w:r>
      <w:r>
        <w:rPr/>
        <w:t>-</w:t>
      </w:r>
      <w:r>
        <w:rPr>
          <w:spacing w:val="-6"/>
        </w:rPr>
        <w:t> </w:t>
      </w:r>
      <w:r>
        <w:rPr/>
        <w:t>TCU</w:t>
      </w:r>
      <w:r>
        <w:rPr>
          <w:spacing w:val="-1"/>
        </w:rPr>
        <w:t> </w:t>
      </w:r>
      <w:r>
        <w:rPr/>
        <w:t>-</w:t>
      </w:r>
      <w:r>
        <w:rPr>
          <w:spacing w:val="-2"/>
        </w:rPr>
        <w:t> </w:t>
      </w:r>
      <w:r>
        <w:rPr/>
        <w:t>rel.</w:t>
      </w:r>
      <w:r>
        <w:rPr>
          <w:spacing w:val="-1"/>
        </w:rPr>
        <w:t> </w:t>
      </w:r>
      <w:r>
        <w:rPr/>
        <w:t>Min.</w:t>
      </w:r>
      <w:r>
        <w:rPr>
          <w:spacing w:val="-1"/>
        </w:rPr>
        <w:t> </w:t>
      </w:r>
      <w:r>
        <w:rPr/>
        <w:t>Marcus</w:t>
      </w:r>
      <w:r>
        <w:rPr>
          <w:spacing w:val="-6"/>
        </w:rPr>
        <w:t> </w:t>
      </w:r>
      <w:r>
        <w:rPr/>
        <w:t>Vinícius</w:t>
      </w:r>
      <w:r>
        <w:rPr>
          <w:spacing w:val="-6"/>
        </w:rPr>
        <w:t> </w:t>
      </w:r>
      <w:r>
        <w:rPr>
          <w:spacing w:val="-2"/>
        </w:rPr>
        <w:t>Vilaça).</w:t>
      </w:r>
    </w:p>
    <w:p>
      <w:pPr>
        <w:pStyle w:val="BodyText"/>
        <w:spacing w:line="235" w:lineRule="auto"/>
        <w:ind w:right="433"/>
        <w:jc w:val="both"/>
      </w:pPr>
      <w:r>
        <w:rPr/>
        <w:t>Dado o exposto e considerando que da análise dos instrumentos da fase preparatória e da pesquisa de mercado depreendeu-se a existência de mercado fornecedor, recomenda-se a vedação da participação de consórcios no futuro certame, visto que a ausência do mesmo não trará prejuízos </w:t>
      </w:r>
      <w:r>
        <w:rPr/>
        <w:t>à </w:t>
      </w:r>
      <w:r>
        <w:rPr>
          <w:spacing w:val="-2"/>
        </w:rPr>
        <w:t>competitividade.</w:t>
      </w:r>
    </w:p>
    <w:p>
      <w:pPr>
        <w:pStyle w:val="BodyText"/>
        <w:spacing w:before="228"/>
        <w:ind w:left="0"/>
      </w:pPr>
    </w:p>
    <w:p>
      <w:pPr>
        <w:pStyle w:val="Heading1"/>
        <w:numPr>
          <w:ilvl w:val="1"/>
          <w:numId w:val="27"/>
        </w:numPr>
        <w:tabs>
          <w:tab w:pos="869" w:val="left" w:leader="none"/>
        </w:tabs>
        <w:spacing w:line="240" w:lineRule="auto" w:before="0" w:after="0"/>
        <w:ind w:left="869" w:right="0" w:hanging="420"/>
        <w:jc w:val="left"/>
      </w:pPr>
      <w:r>
        <w:rPr/>
        <w:t>DURAÇÃO DO </w:t>
      </w:r>
      <w:r>
        <w:rPr>
          <w:spacing w:val="-2"/>
        </w:rPr>
        <w:t>CONTRATO:</w:t>
      </w:r>
    </w:p>
    <w:p>
      <w:pPr>
        <w:pStyle w:val="BodyText"/>
        <w:spacing w:before="232"/>
        <w:ind w:left="0"/>
        <w:rPr>
          <w:b/>
        </w:rPr>
      </w:pPr>
    </w:p>
    <w:p>
      <w:pPr>
        <w:pStyle w:val="ListParagraph"/>
        <w:numPr>
          <w:ilvl w:val="2"/>
          <w:numId w:val="27"/>
        </w:numPr>
        <w:tabs>
          <w:tab w:pos="1079" w:val="left" w:leader="none"/>
        </w:tabs>
        <w:spacing w:line="235" w:lineRule="auto" w:before="1" w:after="0"/>
        <w:ind w:left="449" w:right="433" w:firstLine="0"/>
        <w:jc w:val="left"/>
        <w:rPr>
          <w:sz w:val="24"/>
        </w:rPr>
      </w:pPr>
      <w:r>
        <w:rPr>
          <w:sz w:val="24"/>
        </w:rPr>
        <w:t>O</w:t>
      </w:r>
      <w:r>
        <w:rPr>
          <w:spacing w:val="28"/>
          <w:sz w:val="24"/>
        </w:rPr>
        <w:t> </w:t>
      </w:r>
      <w:r>
        <w:rPr>
          <w:sz w:val="24"/>
        </w:rPr>
        <w:t>prazo</w:t>
      </w:r>
      <w:r>
        <w:rPr>
          <w:spacing w:val="28"/>
          <w:sz w:val="24"/>
        </w:rPr>
        <w:t> </w:t>
      </w:r>
      <w:r>
        <w:rPr>
          <w:sz w:val="24"/>
        </w:rPr>
        <w:t>de</w:t>
      </w:r>
      <w:r>
        <w:rPr>
          <w:spacing w:val="28"/>
          <w:sz w:val="24"/>
        </w:rPr>
        <w:t> </w:t>
      </w:r>
      <w:r>
        <w:rPr>
          <w:sz w:val="24"/>
        </w:rPr>
        <w:t>vigência</w:t>
      </w:r>
      <w:r>
        <w:rPr>
          <w:spacing w:val="28"/>
          <w:sz w:val="24"/>
        </w:rPr>
        <w:t> </w:t>
      </w:r>
      <w:r>
        <w:rPr>
          <w:sz w:val="24"/>
        </w:rPr>
        <w:t>do</w:t>
      </w:r>
      <w:r>
        <w:rPr>
          <w:spacing w:val="28"/>
          <w:sz w:val="24"/>
        </w:rPr>
        <w:t> </w:t>
      </w:r>
      <w:r>
        <w:rPr>
          <w:sz w:val="24"/>
        </w:rPr>
        <w:t>contrato</w:t>
      </w:r>
      <w:r>
        <w:rPr>
          <w:spacing w:val="28"/>
          <w:sz w:val="24"/>
        </w:rPr>
        <w:t> </w:t>
      </w:r>
      <w:r>
        <w:rPr>
          <w:sz w:val="24"/>
        </w:rPr>
        <w:t>será</w:t>
      </w:r>
      <w:r>
        <w:rPr>
          <w:spacing w:val="28"/>
          <w:sz w:val="24"/>
        </w:rPr>
        <w:t> </w:t>
      </w:r>
      <w:r>
        <w:rPr>
          <w:sz w:val="24"/>
        </w:rPr>
        <w:t>de</w:t>
      </w:r>
      <w:r>
        <w:rPr>
          <w:spacing w:val="28"/>
          <w:sz w:val="24"/>
        </w:rPr>
        <w:t> </w:t>
      </w:r>
      <w:r>
        <w:rPr>
          <w:sz w:val="24"/>
        </w:rPr>
        <w:t>12</w:t>
      </w:r>
      <w:r>
        <w:rPr>
          <w:spacing w:val="28"/>
          <w:sz w:val="24"/>
        </w:rPr>
        <w:t> </w:t>
      </w:r>
      <w:r>
        <w:rPr>
          <w:sz w:val="24"/>
        </w:rPr>
        <w:t>meses,</w:t>
      </w:r>
      <w:r>
        <w:rPr>
          <w:spacing w:val="28"/>
          <w:sz w:val="24"/>
        </w:rPr>
        <w:t> </w:t>
      </w:r>
      <w:r>
        <w:rPr>
          <w:sz w:val="24"/>
        </w:rPr>
        <w:t>contados</w:t>
      </w:r>
      <w:r>
        <w:rPr>
          <w:spacing w:val="28"/>
          <w:sz w:val="24"/>
        </w:rPr>
        <w:t> </w:t>
      </w:r>
      <w:r>
        <w:rPr>
          <w:sz w:val="24"/>
        </w:rPr>
        <w:t>a</w:t>
      </w:r>
      <w:r>
        <w:rPr>
          <w:spacing w:val="28"/>
          <w:sz w:val="24"/>
        </w:rPr>
        <w:t> </w:t>
      </w:r>
      <w:r>
        <w:rPr>
          <w:sz w:val="24"/>
        </w:rPr>
        <w:t>partir</w:t>
      </w:r>
      <w:r>
        <w:rPr>
          <w:spacing w:val="28"/>
          <w:sz w:val="24"/>
        </w:rPr>
        <w:t> </w:t>
      </w:r>
      <w:r>
        <w:rPr>
          <w:sz w:val="24"/>
        </w:rPr>
        <w:t>da</w:t>
      </w:r>
      <w:r>
        <w:rPr>
          <w:spacing w:val="28"/>
          <w:sz w:val="24"/>
        </w:rPr>
        <w:t> </w:t>
      </w:r>
      <w:r>
        <w:rPr>
          <w:sz w:val="24"/>
        </w:rPr>
        <w:t>data</w:t>
      </w:r>
      <w:r>
        <w:rPr>
          <w:spacing w:val="28"/>
          <w:sz w:val="24"/>
        </w:rPr>
        <w:t> </w:t>
      </w:r>
      <w:r>
        <w:rPr>
          <w:sz w:val="24"/>
        </w:rPr>
        <w:t>da</w:t>
      </w:r>
      <w:r>
        <w:rPr>
          <w:spacing w:val="28"/>
          <w:sz w:val="24"/>
        </w:rPr>
        <w:t> </w:t>
      </w:r>
      <w:r>
        <w:rPr>
          <w:sz w:val="24"/>
        </w:rPr>
        <w:t>publicação</w:t>
      </w:r>
      <w:r>
        <w:rPr>
          <w:spacing w:val="28"/>
          <w:sz w:val="24"/>
        </w:rPr>
        <w:t> </w:t>
      </w:r>
      <w:r>
        <w:rPr>
          <w:sz w:val="24"/>
        </w:rPr>
        <w:t>no</w:t>
      </w:r>
      <w:r>
        <w:rPr>
          <w:spacing w:val="28"/>
          <w:sz w:val="24"/>
        </w:rPr>
        <w:t> </w:t>
      </w:r>
      <w:r>
        <w:rPr>
          <w:sz w:val="24"/>
        </w:rPr>
        <w:t>Portal</w:t>
      </w:r>
      <w:r>
        <w:rPr>
          <w:spacing w:val="28"/>
          <w:sz w:val="24"/>
        </w:rPr>
        <w:t> </w:t>
      </w:r>
      <w:r>
        <w:rPr>
          <w:sz w:val="24"/>
        </w:rPr>
        <w:t>Nacional</w:t>
      </w:r>
      <w:r>
        <w:rPr>
          <w:spacing w:val="28"/>
          <w:sz w:val="24"/>
        </w:rPr>
        <w:t> </w:t>
      </w:r>
      <w:r>
        <w:rPr>
          <w:sz w:val="24"/>
        </w:rPr>
        <w:t>de</w:t>
      </w:r>
      <w:r>
        <w:rPr>
          <w:spacing w:val="28"/>
          <w:sz w:val="24"/>
        </w:rPr>
        <w:t> </w:t>
      </w:r>
      <w:r>
        <w:rPr>
          <w:sz w:val="24"/>
        </w:rPr>
        <w:t>Contratações</w:t>
      </w:r>
      <w:r>
        <w:rPr>
          <w:spacing w:val="28"/>
          <w:sz w:val="24"/>
        </w:rPr>
        <w:t> </w:t>
      </w:r>
      <w:r>
        <w:rPr>
          <w:sz w:val="24"/>
        </w:rPr>
        <w:t>Públicas (PNCP), podendo ser prorrogado conforme</w:t>
      </w:r>
      <w:r>
        <w:rPr>
          <w:spacing w:val="-5"/>
          <w:sz w:val="24"/>
        </w:rPr>
        <w:t> </w:t>
      </w:r>
      <w:r>
        <w:rPr>
          <w:sz w:val="24"/>
        </w:rPr>
        <w:t>Art. 107, da Lei 14.133/2021, observadas as seguintes diretrizes:</w:t>
      </w:r>
    </w:p>
    <w:p>
      <w:pPr>
        <w:pStyle w:val="ListParagraph"/>
        <w:numPr>
          <w:ilvl w:val="3"/>
          <w:numId w:val="27"/>
        </w:numPr>
        <w:tabs>
          <w:tab w:pos="1215" w:val="left" w:leader="none"/>
        </w:tabs>
        <w:spacing w:line="240" w:lineRule="auto" w:before="114" w:after="0"/>
        <w:ind w:left="1215" w:right="0" w:hanging="766"/>
        <w:jc w:val="left"/>
        <w:rPr>
          <w:sz w:val="24"/>
        </w:rPr>
      </w:pPr>
      <w:r>
        <w:rPr>
          <w:sz w:val="24"/>
        </w:rPr>
        <w:t>A</w:t>
      </w:r>
      <w:r>
        <w:rPr>
          <w:spacing w:val="-14"/>
          <w:sz w:val="24"/>
        </w:rPr>
        <w:t> </w:t>
      </w:r>
      <w:r>
        <w:rPr>
          <w:sz w:val="24"/>
        </w:rPr>
        <w:t>autoridade competente do contratante deverá atestar a maior vantagem econômica vislumbrada em razão da contratação </w:t>
      </w:r>
      <w:r>
        <w:rPr>
          <w:spacing w:val="-2"/>
          <w:sz w:val="24"/>
        </w:rPr>
        <w:t>plurianual;</w:t>
      </w:r>
    </w:p>
    <w:p>
      <w:pPr>
        <w:pStyle w:val="ListParagraph"/>
        <w:numPr>
          <w:ilvl w:val="3"/>
          <w:numId w:val="27"/>
        </w:numPr>
        <w:tabs>
          <w:tab w:pos="1274" w:val="left" w:leader="none"/>
        </w:tabs>
        <w:spacing w:line="235" w:lineRule="auto" w:before="119" w:after="0"/>
        <w:ind w:left="449" w:right="433" w:firstLine="0"/>
        <w:jc w:val="left"/>
        <w:rPr>
          <w:sz w:val="24"/>
        </w:rPr>
      </w:pPr>
      <w:r>
        <w:rPr>
          <w:sz w:val="24"/>
        </w:rPr>
        <w:t>A</w:t>
      </w:r>
      <w:r>
        <w:rPr>
          <w:spacing w:val="30"/>
          <w:sz w:val="24"/>
        </w:rPr>
        <w:t> </w:t>
      </w:r>
      <w:r>
        <w:rPr>
          <w:sz w:val="24"/>
        </w:rPr>
        <w:t>Administração</w:t>
      </w:r>
      <w:r>
        <w:rPr>
          <w:spacing w:val="40"/>
          <w:sz w:val="24"/>
        </w:rPr>
        <w:t> </w:t>
      </w:r>
      <w:r>
        <w:rPr>
          <w:sz w:val="24"/>
        </w:rPr>
        <w:t>deverá</w:t>
      </w:r>
      <w:r>
        <w:rPr>
          <w:spacing w:val="40"/>
          <w:sz w:val="24"/>
        </w:rPr>
        <w:t> </w:t>
      </w:r>
      <w:r>
        <w:rPr>
          <w:sz w:val="24"/>
        </w:rPr>
        <w:t>atestar,</w:t>
      </w:r>
      <w:r>
        <w:rPr>
          <w:spacing w:val="40"/>
          <w:sz w:val="24"/>
        </w:rPr>
        <w:t> </w:t>
      </w:r>
      <w:r>
        <w:rPr>
          <w:sz w:val="24"/>
        </w:rPr>
        <w:t>no</w:t>
      </w:r>
      <w:r>
        <w:rPr>
          <w:spacing w:val="40"/>
          <w:sz w:val="24"/>
        </w:rPr>
        <w:t> </w:t>
      </w:r>
      <w:r>
        <w:rPr>
          <w:sz w:val="24"/>
        </w:rPr>
        <w:t>início</w:t>
      </w:r>
      <w:r>
        <w:rPr>
          <w:spacing w:val="40"/>
          <w:sz w:val="24"/>
        </w:rPr>
        <w:t> </w:t>
      </w:r>
      <w:r>
        <w:rPr>
          <w:sz w:val="24"/>
        </w:rPr>
        <w:t>da</w:t>
      </w:r>
      <w:r>
        <w:rPr>
          <w:spacing w:val="40"/>
          <w:sz w:val="24"/>
        </w:rPr>
        <w:t> </w:t>
      </w:r>
      <w:r>
        <w:rPr>
          <w:sz w:val="24"/>
        </w:rPr>
        <w:t>contratação</w:t>
      </w:r>
      <w:r>
        <w:rPr>
          <w:spacing w:val="40"/>
          <w:sz w:val="24"/>
        </w:rPr>
        <w:t> </w:t>
      </w:r>
      <w:r>
        <w:rPr>
          <w:sz w:val="24"/>
        </w:rPr>
        <w:t>e</w:t>
      </w:r>
      <w:r>
        <w:rPr>
          <w:spacing w:val="40"/>
          <w:sz w:val="24"/>
        </w:rPr>
        <w:t> </w:t>
      </w:r>
      <w:r>
        <w:rPr>
          <w:sz w:val="24"/>
        </w:rPr>
        <w:t>de</w:t>
      </w:r>
      <w:r>
        <w:rPr>
          <w:spacing w:val="40"/>
          <w:sz w:val="24"/>
        </w:rPr>
        <w:t> </w:t>
      </w:r>
      <w:r>
        <w:rPr>
          <w:sz w:val="24"/>
        </w:rPr>
        <w:t>cada</w:t>
      </w:r>
      <w:r>
        <w:rPr>
          <w:spacing w:val="40"/>
          <w:sz w:val="24"/>
        </w:rPr>
        <w:t> </w:t>
      </w:r>
      <w:r>
        <w:rPr>
          <w:sz w:val="24"/>
        </w:rPr>
        <w:t>exercício,</w:t>
      </w:r>
      <w:r>
        <w:rPr>
          <w:spacing w:val="40"/>
          <w:sz w:val="24"/>
        </w:rPr>
        <w:t> </w:t>
      </w:r>
      <w:r>
        <w:rPr>
          <w:sz w:val="24"/>
        </w:rPr>
        <w:t>a</w:t>
      </w:r>
      <w:r>
        <w:rPr>
          <w:spacing w:val="40"/>
          <w:sz w:val="24"/>
        </w:rPr>
        <w:t> </w:t>
      </w:r>
      <w:r>
        <w:rPr>
          <w:sz w:val="24"/>
        </w:rPr>
        <w:t>existência</w:t>
      </w:r>
      <w:r>
        <w:rPr>
          <w:spacing w:val="40"/>
          <w:sz w:val="24"/>
        </w:rPr>
        <w:t> </w:t>
      </w:r>
      <w:r>
        <w:rPr>
          <w:sz w:val="24"/>
        </w:rPr>
        <w:t>de</w:t>
      </w:r>
      <w:r>
        <w:rPr>
          <w:spacing w:val="40"/>
          <w:sz w:val="24"/>
        </w:rPr>
        <w:t> </w:t>
      </w:r>
      <w:r>
        <w:rPr>
          <w:sz w:val="24"/>
        </w:rPr>
        <w:t>créditos</w:t>
      </w:r>
      <w:r>
        <w:rPr>
          <w:spacing w:val="40"/>
          <w:sz w:val="24"/>
        </w:rPr>
        <w:t> </w:t>
      </w:r>
      <w:r>
        <w:rPr>
          <w:sz w:val="24"/>
        </w:rPr>
        <w:t>orçamentários</w:t>
      </w:r>
      <w:r>
        <w:rPr>
          <w:spacing w:val="40"/>
          <w:sz w:val="24"/>
        </w:rPr>
        <w:t> </w:t>
      </w:r>
      <w:r>
        <w:rPr>
          <w:sz w:val="24"/>
        </w:rPr>
        <w:t>vinculados</w:t>
      </w:r>
      <w:r>
        <w:rPr>
          <w:spacing w:val="40"/>
          <w:sz w:val="24"/>
        </w:rPr>
        <w:t> </w:t>
      </w:r>
      <w:r>
        <w:rPr>
          <w:sz w:val="24"/>
        </w:rPr>
        <w:t>à</w:t>
      </w:r>
      <w:r>
        <w:rPr>
          <w:spacing w:val="80"/>
          <w:w w:val="150"/>
          <w:sz w:val="24"/>
        </w:rPr>
        <w:t> </w:t>
      </w:r>
      <w:r>
        <w:rPr>
          <w:sz w:val="24"/>
        </w:rPr>
        <w:t>contratação e a vantagem em sua manutenção;</w:t>
      </w:r>
    </w:p>
    <w:p>
      <w:pPr>
        <w:pStyle w:val="ListParagraph"/>
        <w:numPr>
          <w:ilvl w:val="3"/>
          <w:numId w:val="27"/>
        </w:numPr>
        <w:tabs>
          <w:tab w:pos="1229" w:val="left" w:leader="none"/>
        </w:tabs>
        <w:spacing w:line="235" w:lineRule="auto" w:before="119" w:after="0"/>
        <w:ind w:left="449" w:right="433" w:firstLine="0"/>
        <w:jc w:val="left"/>
        <w:rPr>
          <w:sz w:val="24"/>
        </w:rPr>
      </w:pPr>
      <w:r>
        <w:rPr>
          <w:sz w:val="24"/>
        </w:rPr>
        <w:t>A</w:t>
      </w:r>
      <w:r>
        <w:rPr>
          <w:spacing w:val="-14"/>
          <w:sz w:val="24"/>
        </w:rPr>
        <w:t> </w:t>
      </w:r>
      <w:r>
        <w:rPr>
          <w:sz w:val="24"/>
        </w:rPr>
        <w:t>Administração terá a opção de extinguir o contrato, sem ônus, quando não dispuser de créditos orçamentários para sua continuidade </w:t>
      </w:r>
      <w:r>
        <w:rPr>
          <w:sz w:val="24"/>
        </w:rPr>
        <w:t>ou</w:t>
      </w:r>
      <w:r>
        <w:rPr>
          <w:spacing w:val="40"/>
          <w:sz w:val="24"/>
        </w:rPr>
        <w:t> </w:t>
      </w:r>
      <w:r>
        <w:rPr>
          <w:sz w:val="24"/>
        </w:rPr>
        <w:t>quando entender que o contrato não mais lhe oferece vantagem.</w:t>
      </w:r>
    </w:p>
    <w:p>
      <w:pPr>
        <w:pStyle w:val="BodyText"/>
        <w:spacing w:before="228"/>
        <w:ind w:left="0"/>
      </w:pPr>
    </w:p>
    <w:p>
      <w:pPr>
        <w:pStyle w:val="Heading1"/>
        <w:numPr>
          <w:ilvl w:val="1"/>
          <w:numId w:val="27"/>
        </w:numPr>
        <w:tabs>
          <w:tab w:pos="869" w:val="left" w:leader="none"/>
        </w:tabs>
        <w:spacing w:line="240" w:lineRule="auto" w:before="0" w:after="0"/>
        <w:ind w:left="869" w:right="0" w:hanging="420"/>
        <w:jc w:val="left"/>
      </w:pPr>
      <w:r>
        <w:rPr/>
        <w:t>REAJUSTE DE </w:t>
      </w:r>
      <w:r>
        <w:rPr>
          <w:spacing w:val="-2"/>
        </w:rPr>
        <w:t>PREÇOS:</w:t>
      </w:r>
    </w:p>
    <w:p>
      <w:pPr>
        <w:pStyle w:val="BodyText"/>
        <w:spacing w:line="235" w:lineRule="auto"/>
        <w:ind w:right="433"/>
        <w:jc w:val="both"/>
      </w:pPr>
      <w:r>
        <w:rPr/>
        <w:t>O reajustamento de preços ocorrerá conforme o índice IPCA, após período de 12 meses, em caso de haver prorrogação contratual, conforme </w:t>
      </w:r>
      <w:r>
        <w:rPr/>
        <w:t>Art. 107, da Lei 14.133/2021.</w:t>
      </w:r>
    </w:p>
    <w:p>
      <w:pPr>
        <w:pStyle w:val="BodyText"/>
        <w:spacing w:before="228"/>
        <w:ind w:left="0"/>
      </w:pPr>
    </w:p>
    <w:p>
      <w:pPr>
        <w:pStyle w:val="Heading1"/>
        <w:numPr>
          <w:ilvl w:val="1"/>
          <w:numId w:val="27"/>
        </w:numPr>
        <w:tabs>
          <w:tab w:pos="869" w:val="left" w:leader="none"/>
        </w:tabs>
        <w:spacing w:line="240" w:lineRule="auto" w:before="1" w:after="0"/>
        <w:ind w:left="869" w:right="0" w:hanging="420"/>
        <w:jc w:val="left"/>
      </w:pPr>
      <w:r>
        <w:rPr>
          <w:spacing w:val="-2"/>
        </w:rPr>
        <w:t>GARANTIA:</w:t>
      </w:r>
    </w:p>
    <w:p>
      <w:pPr>
        <w:pStyle w:val="BodyText"/>
        <w:spacing w:before="232"/>
        <w:ind w:left="0"/>
        <w:rPr>
          <w:b/>
        </w:rPr>
      </w:pPr>
    </w:p>
    <w:p>
      <w:pPr>
        <w:pStyle w:val="ListParagraph"/>
        <w:numPr>
          <w:ilvl w:val="2"/>
          <w:numId w:val="27"/>
        </w:numPr>
        <w:tabs>
          <w:tab w:pos="1054" w:val="left" w:leader="none"/>
        </w:tabs>
        <w:spacing w:line="235" w:lineRule="auto" w:before="0" w:after="0"/>
        <w:ind w:left="449" w:right="433" w:firstLine="0"/>
        <w:jc w:val="left"/>
        <w:rPr>
          <w:sz w:val="24"/>
        </w:rPr>
      </w:pPr>
      <w:r>
        <w:rPr>
          <w:sz w:val="24"/>
        </w:rPr>
        <w:t>A cobertura de garantia contratual será avaliada de acordo com a OS-003-GDG-2024, conforme documento SEI </w:t>
      </w:r>
      <w:hyperlink r:id="rId37">
        <w:r>
          <w:rPr>
            <w:color w:val="0000ED"/>
            <w:sz w:val="24"/>
            <w:u w:val="single" w:color="0000ED"/>
          </w:rPr>
          <w:t>70136509</w:t>
        </w:r>
      </w:hyperlink>
      <w:r>
        <w:rPr>
          <w:sz w:val="24"/>
        </w:rPr>
        <w:t>, obedecendo as</w:t>
      </w:r>
      <w:r>
        <w:rPr>
          <w:spacing w:val="80"/>
          <w:sz w:val="24"/>
        </w:rPr>
        <w:t> </w:t>
      </w:r>
      <w:r>
        <w:rPr>
          <w:sz w:val="24"/>
        </w:rPr>
        <w:t>cláusulas previstas no art. 96 da Lei 14.133/21.</w:t>
      </w:r>
    </w:p>
    <w:p>
      <w:pPr>
        <w:pStyle w:val="BodyText"/>
        <w:spacing w:before="229"/>
        <w:ind w:left="0"/>
      </w:pPr>
    </w:p>
    <w:p>
      <w:pPr>
        <w:pStyle w:val="Heading1"/>
        <w:numPr>
          <w:ilvl w:val="1"/>
          <w:numId w:val="27"/>
        </w:numPr>
        <w:tabs>
          <w:tab w:pos="869" w:val="left" w:leader="none"/>
        </w:tabs>
        <w:spacing w:line="240" w:lineRule="auto" w:before="0" w:after="0"/>
        <w:ind w:left="869" w:right="0" w:hanging="420"/>
        <w:jc w:val="left"/>
      </w:pPr>
      <w:r>
        <w:rPr/>
        <w:t>POSSIBILIDADE DE </w:t>
      </w:r>
      <w:r>
        <w:rPr>
          <w:spacing w:val="-2"/>
        </w:rPr>
        <w:t>SUBCONTRATAÇÃO:</w:t>
      </w:r>
    </w:p>
    <w:p>
      <w:pPr>
        <w:pStyle w:val="BodyText"/>
        <w:spacing w:before="114"/>
        <w:jc w:val="both"/>
      </w:pPr>
      <w:r>
        <w:rPr/>
        <w:t>Não será admitida a subcontratação do objeto </w:t>
      </w:r>
      <w:r>
        <w:rPr>
          <w:spacing w:val="-2"/>
        </w:rPr>
        <w:t>licitatório.</w:t>
      </w:r>
    </w:p>
    <w:p>
      <w:pPr>
        <w:pStyle w:val="BodyText"/>
        <w:spacing w:before="232"/>
        <w:ind w:left="0"/>
      </w:pPr>
    </w:p>
    <w:p>
      <w:pPr>
        <w:pStyle w:val="Heading1"/>
        <w:numPr>
          <w:ilvl w:val="1"/>
          <w:numId w:val="27"/>
        </w:numPr>
        <w:tabs>
          <w:tab w:pos="3381" w:val="left" w:leader="none"/>
          <w:tab w:pos="7420" w:val="left" w:leader="none"/>
          <w:tab w:pos="10352" w:val="left" w:leader="none"/>
          <w:tab w:pos="14351" w:val="left" w:leader="none"/>
        </w:tabs>
        <w:spacing w:line="235" w:lineRule="auto" w:before="0" w:after="0"/>
        <w:ind w:left="449" w:right="433" w:firstLine="0"/>
        <w:jc w:val="left"/>
      </w:pPr>
      <w:r>
        <w:rPr>
          <w:spacing w:val="-2"/>
        </w:rPr>
        <w:t>INCIDÊNCIA</w:t>
      </w:r>
      <w:r>
        <w:rPr/>
        <w:tab/>
      </w:r>
      <w:r>
        <w:rPr>
          <w:spacing w:val="-6"/>
        </w:rPr>
        <w:t>DO</w:t>
      </w:r>
      <w:r>
        <w:rPr/>
        <w:tab/>
      </w:r>
      <w:r>
        <w:rPr>
          <w:spacing w:val="-2"/>
        </w:rPr>
        <w:t>PROGRAMA</w:t>
      </w:r>
      <w:r>
        <w:rPr/>
        <w:tab/>
      </w:r>
      <w:r>
        <w:rPr>
          <w:spacing w:val="-6"/>
        </w:rPr>
        <w:t>DE </w:t>
      </w:r>
      <w:r>
        <w:rPr>
          <w:spacing w:val="-2"/>
        </w:rPr>
        <w:t>INTEGRIDADE:</w:t>
      </w:r>
    </w:p>
    <w:p>
      <w:pPr>
        <w:pStyle w:val="BodyText"/>
        <w:spacing w:before="115"/>
        <w:jc w:val="both"/>
      </w:pPr>
      <w:r>
        <w:rPr/>
        <w:t>Não se </w:t>
      </w:r>
      <w:r>
        <w:rPr>
          <w:spacing w:val="-2"/>
        </w:rPr>
        <w:t>aplica.</w:t>
      </w:r>
    </w:p>
    <w:p>
      <w:pPr>
        <w:pStyle w:val="BodyText"/>
        <w:spacing w:before="228"/>
        <w:ind w:left="0"/>
      </w:pPr>
    </w:p>
    <w:p>
      <w:pPr>
        <w:pStyle w:val="Heading1"/>
        <w:numPr>
          <w:ilvl w:val="1"/>
          <w:numId w:val="27"/>
        </w:numPr>
        <w:tabs>
          <w:tab w:pos="869" w:val="left" w:leader="none"/>
        </w:tabs>
        <w:spacing w:line="240" w:lineRule="auto" w:before="0" w:after="0"/>
        <w:ind w:left="869" w:right="0" w:hanging="420"/>
        <w:jc w:val="left"/>
      </w:pPr>
      <w:r>
        <w:rPr>
          <w:spacing w:val="-2"/>
        </w:rPr>
        <w:t>POSSÍVEIS</w:t>
      </w:r>
      <w:r>
        <w:rPr>
          <w:spacing w:val="6"/>
        </w:rPr>
        <w:t> </w:t>
      </w:r>
      <w:r>
        <w:rPr>
          <w:spacing w:val="-2"/>
        </w:rPr>
        <w:t>IMPACTOS</w:t>
      </w:r>
      <w:r>
        <w:rPr>
          <w:spacing w:val="-9"/>
        </w:rPr>
        <w:t> </w:t>
      </w:r>
      <w:r>
        <w:rPr>
          <w:spacing w:val="-2"/>
        </w:rPr>
        <w:t>AMBIENTAIS:</w:t>
      </w:r>
    </w:p>
    <w:p>
      <w:pPr>
        <w:pStyle w:val="BodyText"/>
        <w:spacing w:line="235" w:lineRule="auto" w:before="118"/>
        <w:ind w:right="433"/>
        <w:jc w:val="both"/>
      </w:pPr>
      <w:r>
        <w:rPr/>
        <w:t>Os resíduos gerados serão acondicionados em locais adequados e posteriormente recolhidos pela empresa contratada pela UERJ/HUPE </w:t>
      </w:r>
      <w:r>
        <w:rPr/>
        <w:t>para</w:t>
      </w:r>
      <w:r>
        <w:rPr>
          <w:spacing w:val="40"/>
        </w:rPr>
        <w:t> </w:t>
      </w:r>
      <w:r>
        <w:rPr/>
        <w:t>realizar o descarte correto, sob a gestão da Hotelaria Hospitalar.</w:t>
      </w:r>
    </w:p>
    <w:p>
      <w:pPr>
        <w:pStyle w:val="BodyText"/>
        <w:spacing w:before="229"/>
        <w:ind w:left="0"/>
      </w:pPr>
    </w:p>
    <w:p>
      <w:pPr>
        <w:pStyle w:val="Heading1"/>
        <w:numPr>
          <w:ilvl w:val="1"/>
          <w:numId w:val="27"/>
        </w:numPr>
        <w:tabs>
          <w:tab w:pos="989" w:val="left" w:leader="none"/>
        </w:tabs>
        <w:spacing w:line="240" w:lineRule="auto" w:before="0" w:after="0"/>
        <w:ind w:left="989" w:right="0" w:hanging="540"/>
        <w:jc w:val="left"/>
      </w:pPr>
      <w:r>
        <w:rPr/>
        <w:t>OBRIGAÇÕES DAS </w:t>
      </w:r>
      <w:r>
        <w:rPr>
          <w:spacing w:val="-2"/>
        </w:rPr>
        <w:t>PARTES:</w:t>
      </w:r>
    </w:p>
    <w:p>
      <w:pPr>
        <w:pStyle w:val="ListParagraph"/>
        <w:numPr>
          <w:ilvl w:val="2"/>
          <w:numId w:val="27"/>
        </w:numPr>
        <w:tabs>
          <w:tab w:pos="1169" w:val="left" w:leader="none"/>
        </w:tabs>
        <w:spacing w:line="240" w:lineRule="auto" w:before="114" w:after="0"/>
        <w:ind w:left="1169" w:right="0" w:hanging="720"/>
        <w:jc w:val="left"/>
        <w:rPr>
          <w:b/>
          <w:sz w:val="24"/>
        </w:rPr>
      </w:pPr>
      <w:r>
        <w:rPr>
          <w:b/>
          <w:sz w:val="24"/>
        </w:rPr>
        <w:t>OBRIGAÇÕES DO </w:t>
      </w:r>
      <w:r>
        <w:rPr>
          <w:b/>
          <w:spacing w:val="-2"/>
          <w:sz w:val="24"/>
        </w:rPr>
        <w:t>CONTRATANTE:</w:t>
      </w:r>
    </w:p>
    <w:p>
      <w:pPr>
        <w:pStyle w:val="ListParagraph"/>
        <w:numPr>
          <w:ilvl w:val="3"/>
          <w:numId w:val="27"/>
        </w:numPr>
        <w:tabs>
          <w:tab w:pos="1349" w:val="left" w:leader="none"/>
        </w:tabs>
        <w:spacing w:line="240" w:lineRule="auto" w:before="114" w:after="0"/>
        <w:ind w:left="1349" w:right="0" w:hanging="900"/>
        <w:jc w:val="left"/>
        <w:rPr>
          <w:sz w:val="24"/>
        </w:rPr>
      </w:pPr>
      <w:r>
        <w:rPr>
          <w:sz w:val="24"/>
        </w:rPr>
        <w:t>Fornecer</w:t>
      </w:r>
      <w:r>
        <w:rPr>
          <w:spacing w:val="-6"/>
          <w:sz w:val="24"/>
        </w:rPr>
        <w:t> </w:t>
      </w:r>
      <w:r>
        <w:rPr>
          <w:sz w:val="24"/>
        </w:rPr>
        <w:t>à</w:t>
      </w:r>
      <w:r>
        <w:rPr>
          <w:spacing w:val="-3"/>
          <w:sz w:val="24"/>
        </w:rPr>
        <w:t> </w:t>
      </w:r>
      <w:r>
        <w:rPr>
          <w:sz w:val="24"/>
        </w:rPr>
        <w:t>CONTRATADA</w:t>
      </w:r>
      <w:r>
        <w:rPr>
          <w:spacing w:val="-15"/>
          <w:sz w:val="24"/>
        </w:rPr>
        <w:t> </w:t>
      </w:r>
      <w:r>
        <w:rPr>
          <w:sz w:val="24"/>
        </w:rPr>
        <w:t>documentos</w:t>
      </w:r>
      <w:r>
        <w:rPr>
          <w:spacing w:val="-3"/>
          <w:sz w:val="24"/>
        </w:rPr>
        <w:t> </w:t>
      </w:r>
      <w:r>
        <w:rPr>
          <w:sz w:val="24"/>
        </w:rPr>
        <w:t>e</w:t>
      </w:r>
      <w:r>
        <w:rPr>
          <w:spacing w:val="-3"/>
          <w:sz w:val="24"/>
        </w:rPr>
        <w:t> </w:t>
      </w:r>
      <w:r>
        <w:rPr>
          <w:sz w:val="24"/>
        </w:rPr>
        <w:t>informações</w:t>
      </w:r>
      <w:r>
        <w:rPr>
          <w:spacing w:val="-3"/>
          <w:sz w:val="24"/>
        </w:rPr>
        <w:t> </w:t>
      </w:r>
      <w:r>
        <w:rPr>
          <w:sz w:val="24"/>
        </w:rPr>
        <w:t>que</w:t>
      </w:r>
      <w:r>
        <w:rPr>
          <w:spacing w:val="-2"/>
          <w:sz w:val="24"/>
        </w:rPr>
        <w:t> </w:t>
      </w:r>
      <w:r>
        <w:rPr>
          <w:sz w:val="24"/>
        </w:rPr>
        <w:t>se</w:t>
      </w:r>
      <w:r>
        <w:rPr>
          <w:spacing w:val="-3"/>
          <w:sz w:val="24"/>
        </w:rPr>
        <w:t> </w:t>
      </w:r>
      <w:r>
        <w:rPr>
          <w:sz w:val="24"/>
        </w:rPr>
        <w:t>manifestarem</w:t>
      </w:r>
      <w:r>
        <w:rPr>
          <w:spacing w:val="-3"/>
          <w:sz w:val="24"/>
        </w:rPr>
        <w:t> </w:t>
      </w:r>
      <w:r>
        <w:rPr>
          <w:sz w:val="24"/>
        </w:rPr>
        <w:t>cabíveis</w:t>
      </w:r>
      <w:r>
        <w:rPr>
          <w:spacing w:val="-3"/>
          <w:sz w:val="24"/>
        </w:rPr>
        <w:t> </w:t>
      </w:r>
      <w:r>
        <w:rPr>
          <w:sz w:val="24"/>
        </w:rPr>
        <w:t>que</w:t>
      </w:r>
      <w:r>
        <w:rPr>
          <w:spacing w:val="-3"/>
          <w:sz w:val="24"/>
        </w:rPr>
        <w:t> </w:t>
      </w:r>
      <w:r>
        <w:rPr>
          <w:sz w:val="24"/>
        </w:rPr>
        <w:t>sejam</w:t>
      </w:r>
      <w:r>
        <w:rPr>
          <w:spacing w:val="-2"/>
          <w:sz w:val="24"/>
        </w:rPr>
        <w:t> </w:t>
      </w:r>
      <w:r>
        <w:rPr>
          <w:sz w:val="24"/>
        </w:rPr>
        <w:t>vinculados</w:t>
      </w:r>
      <w:r>
        <w:rPr>
          <w:spacing w:val="-3"/>
          <w:sz w:val="24"/>
        </w:rPr>
        <w:t> </w:t>
      </w:r>
      <w:r>
        <w:rPr>
          <w:sz w:val="24"/>
        </w:rPr>
        <w:t>ao</w:t>
      </w:r>
      <w:r>
        <w:rPr>
          <w:spacing w:val="-3"/>
          <w:sz w:val="24"/>
        </w:rPr>
        <w:t> </w:t>
      </w:r>
      <w:r>
        <w:rPr>
          <w:sz w:val="24"/>
        </w:rPr>
        <w:t>contrato</w:t>
      </w:r>
      <w:r>
        <w:rPr>
          <w:spacing w:val="-3"/>
          <w:sz w:val="24"/>
        </w:rPr>
        <w:t> </w:t>
      </w:r>
      <w:r>
        <w:rPr>
          <w:sz w:val="24"/>
        </w:rPr>
        <w:t>a</w:t>
      </w:r>
      <w:r>
        <w:rPr>
          <w:spacing w:val="-3"/>
          <w:sz w:val="24"/>
        </w:rPr>
        <w:t> </w:t>
      </w:r>
      <w:r>
        <w:rPr>
          <w:sz w:val="24"/>
        </w:rPr>
        <w:t>ser</w:t>
      </w:r>
      <w:r>
        <w:rPr>
          <w:spacing w:val="-2"/>
          <w:sz w:val="24"/>
        </w:rPr>
        <w:t> formalizado;</w:t>
      </w:r>
    </w:p>
    <w:p>
      <w:pPr>
        <w:pStyle w:val="ListParagraph"/>
        <w:numPr>
          <w:ilvl w:val="3"/>
          <w:numId w:val="27"/>
        </w:numPr>
        <w:tabs>
          <w:tab w:pos="1349" w:val="left" w:leader="none"/>
        </w:tabs>
        <w:spacing w:line="240" w:lineRule="auto" w:before="114" w:after="0"/>
        <w:ind w:left="1349" w:right="0" w:hanging="900"/>
        <w:jc w:val="left"/>
        <w:rPr>
          <w:sz w:val="24"/>
        </w:rPr>
      </w:pPr>
      <w:r>
        <w:rPr>
          <w:sz w:val="24"/>
        </w:rPr>
        <w:t>Conferir o fornecimento do material de acordo com o </w:t>
      </w:r>
      <w:r>
        <w:rPr>
          <w:spacing w:val="-2"/>
          <w:sz w:val="24"/>
        </w:rPr>
        <w:t>contrato;</w:t>
      </w:r>
    </w:p>
    <w:p>
      <w:pPr>
        <w:pStyle w:val="ListParagraph"/>
        <w:numPr>
          <w:ilvl w:val="3"/>
          <w:numId w:val="27"/>
        </w:numPr>
        <w:tabs>
          <w:tab w:pos="1349" w:val="left" w:leader="none"/>
        </w:tabs>
        <w:spacing w:line="240" w:lineRule="auto" w:before="114" w:after="0"/>
        <w:ind w:left="1349" w:right="0" w:hanging="900"/>
        <w:jc w:val="left"/>
        <w:rPr>
          <w:sz w:val="24"/>
        </w:rPr>
      </w:pPr>
      <w:r>
        <w:rPr>
          <w:sz w:val="24"/>
        </w:rPr>
        <w:t>Efetuar</w:t>
      </w:r>
      <w:r>
        <w:rPr>
          <w:spacing w:val="-6"/>
          <w:sz w:val="24"/>
        </w:rPr>
        <w:t> </w:t>
      </w:r>
      <w:r>
        <w:rPr>
          <w:sz w:val="24"/>
        </w:rPr>
        <w:t>os</w:t>
      </w:r>
      <w:r>
        <w:rPr>
          <w:spacing w:val="-4"/>
          <w:sz w:val="24"/>
        </w:rPr>
        <w:t> </w:t>
      </w:r>
      <w:r>
        <w:rPr>
          <w:sz w:val="24"/>
        </w:rPr>
        <w:t>pagamentos</w:t>
      </w:r>
      <w:r>
        <w:rPr>
          <w:spacing w:val="-3"/>
          <w:sz w:val="24"/>
        </w:rPr>
        <w:t> </w:t>
      </w:r>
      <w:r>
        <w:rPr>
          <w:sz w:val="24"/>
        </w:rPr>
        <w:t>devidos</w:t>
      </w:r>
      <w:r>
        <w:rPr>
          <w:spacing w:val="-4"/>
          <w:sz w:val="24"/>
        </w:rPr>
        <w:t> </w:t>
      </w:r>
      <w:r>
        <w:rPr>
          <w:sz w:val="24"/>
        </w:rPr>
        <w:t>à</w:t>
      </w:r>
      <w:r>
        <w:rPr>
          <w:spacing w:val="-4"/>
          <w:sz w:val="24"/>
        </w:rPr>
        <w:t> </w:t>
      </w:r>
      <w:r>
        <w:rPr>
          <w:sz w:val="24"/>
        </w:rPr>
        <w:t>CONTRATADA,</w:t>
      </w:r>
      <w:r>
        <w:rPr>
          <w:spacing w:val="-3"/>
          <w:sz w:val="24"/>
        </w:rPr>
        <w:t> </w:t>
      </w:r>
      <w:r>
        <w:rPr>
          <w:sz w:val="24"/>
        </w:rPr>
        <w:t>nas</w:t>
      </w:r>
      <w:r>
        <w:rPr>
          <w:spacing w:val="-4"/>
          <w:sz w:val="24"/>
        </w:rPr>
        <w:t> </w:t>
      </w:r>
      <w:r>
        <w:rPr>
          <w:sz w:val="24"/>
        </w:rPr>
        <w:t>condições</w:t>
      </w:r>
      <w:r>
        <w:rPr>
          <w:spacing w:val="-3"/>
          <w:sz w:val="24"/>
        </w:rPr>
        <w:t> </w:t>
      </w:r>
      <w:r>
        <w:rPr>
          <w:sz w:val="24"/>
        </w:rPr>
        <w:t>estabelecidas</w:t>
      </w:r>
      <w:r>
        <w:rPr>
          <w:spacing w:val="-4"/>
          <w:sz w:val="24"/>
        </w:rPr>
        <w:t> </w:t>
      </w:r>
      <w:r>
        <w:rPr>
          <w:sz w:val="24"/>
        </w:rPr>
        <w:t>no</w:t>
      </w:r>
      <w:r>
        <w:rPr>
          <w:spacing w:val="-4"/>
          <w:sz w:val="24"/>
        </w:rPr>
        <w:t> </w:t>
      </w:r>
      <w:r>
        <w:rPr>
          <w:sz w:val="24"/>
        </w:rPr>
        <w:t>contrato</w:t>
      </w:r>
      <w:r>
        <w:rPr>
          <w:spacing w:val="-3"/>
          <w:sz w:val="24"/>
        </w:rPr>
        <w:t> </w:t>
      </w:r>
      <w:r>
        <w:rPr>
          <w:sz w:val="24"/>
        </w:rPr>
        <w:t>a</w:t>
      </w:r>
      <w:r>
        <w:rPr>
          <w:spacing w:val="-4"/>
          <w:sz w:val="24"/>
        </w:rPr>
        <w:t> </w:t>
      </w:r>
      <w:r>
        <w:rPr>
          <w:sz w:val="24"/>
        </w:rPr>
        <w:t>ser</w:t>
      </w:r>
      <w:r>
        <w:rPr>
          <w:spacing w:val="-3"/>
          <w:sz w:val="24"/>
        </w:rPr>
        <w:t> </w:t>
      </w:r>
      <w:r>
        <w:rPr>
          <w:spacing w:val="-2"/>
          <w:sz w:val="24"/>
        </w:rPr>
        <w:t>formalizado;</w:t>
      </w:r>
    </w:p>
    <w:p>
      <w:pPr>
        <w:pStyle w:val="ListParagraph"/>
        <w:numPr>
          <w:ilvl w:val="3"/>
          <w:numId w:val="27"/>
        </w:numPr>
        <w:tabs>
          <w:tab w:pos="1349" w:val="left" w:leader="none"/>
        </w:tabs>
        <w:spacing w:line="240" w:lineRule="auto" w:before="114" w:after="0"/>
        <w:ind w:left="1349" w:right="0" w:hanging="900"/>
        <w:jc w:val="left"/>
        <w:rPr>
          <w:sz w:val="24"/>
        </w:rPr>
      </w:pPr>
      <w:r>
        <w:rPr>
          <w:sz w:val="24"/>
        </w:rPr>
        <w:t>Exercer a fiscalização do </w:t>
      </w:r>
      <w:r>
        <w:rPr>
          <w:spacing w:val="-2"/>
          <w:sz w:val="24"/>
        </w:rPr>
        <w:t>contrato.</w:t>
      </w:r>
    </w:p>
    <w:p>
      <w:pPr>
        <w:pStyle w:val="BodyText"/>
        <w:spacing w:before="228"/>
        <w:ind w:left="0"/>
      </w:pPr>
    </w:p>
    <w:p>
      <w:pPr>
        <w:pStyle w:val="Heading1"/>
        <w:numPr>
          <w:ilvl w:val="2"/>
          <w:numId w:val="27"/>
        </w:numPr>
        <w:tabs>
          <w:tab w:pos="1169" w:val="left" w:leader="none"/>
        </w:tabs>
        <w:spacing w:line="240" w:lineRule="auto" w:before="0" w:after="0"/>
        <w:ind w:left="1169" w:right="0" w:hanging="720"/>
        <w:jc w:val="left"/>
      </w:pPr>
      <w:r>
        <w:rPr/>
        <w:t>OBRIGAÇÕES DO </w:t>
      </w:r>
      <w:r>
        <w:rPr>
          <w:spacing w:val="-2"/>
        </w:rPr>
        <w:t>FORNECEDOR/CONTRATADO:</w:t>
      </w:r>
    </w:p>
    <w:p>
      <w:pPr>
        <w:pStyle w:val="BodyText"/>
        <w:spacing w:before="228"/>
        <w:ind w:left="0"/>
        <w:rPr>
          <w:b/>
        </w:rPr>
      </w:pPr>
    </w:p>
    <w:p>
      <w:pPr>
        <w:pStyle w:val="ListParagraph"/>
        <w:numPr>
          <w:ilvl w:val="3"/>
          <w:numId w:val="27"/>
        </w:numPr>
        <w:tabs>
          <w:tab w:pos="1349" w:val="left" w:leader="none"/>
        </w:tabs>
        <w:spacing w:line="240" w:lineRule="auto" w:before="0" w:after="0"/>
        <w:ind w:left="1349" w:right="0" w:hanging="900"/>
        <w:jc w:val="left"/>
        <w:rPr>
          <w:sz w:val="24"/>
        </w:rPr>
      </w:pPr>
      <w:r>
        <w:rPr>
          <w:sz w:val="24"/>
        </w:rPr>
        <w:t>Entregar os bens, na quantidade, qualidade, local e prazos especificados no contrato a ser </w:t>
      </w:r>
      <w:r>
        <w:rPr>
          <w:spacing w:val="-2"/>
          <w:sz w:val="24"/>
        </w:rPr>
        <w:t>formalizado;</w:t>
      </w:r>
    </w:p>
    <w:p>
      <w:pPr>
        <w:pStyle w:val="ListParagraph"/>
        <w:numPr>
          <w:ilvl w:val="3"/>
          <w:numId w:val="27"/>
        </w:numPr>
        <w:tabs>
          <w:tab w:pos="1375" w:val="left" w:leader="none"/>
        </w:tabs>
        <w:spacing w:line="235" w:lineRule="auto" w:before="119" w:after="0"/>
        <w:ind w:left="449" w:right="433" w:firstLine="0"/>
        <w:jc w:val="left"/>
        <w:rPr>
          <w:sz w:val="24"/>
        </w:rPr>
      </w:pPr>
      <w:r>
        <w:rPr>
          <w:sz w:val="24"/>
        </w:rPr>
        <w:t>Entregar</w:t>
      </w:r>
      <w:r>
        <w:rPr>
          <w:spacing w:val="22"/>
          <w:sz w:val="24"/>
        </w:rPr>
        <w:t> </w:t>
      </w:r>
      <w:r>
        <w:rPr>
          <w:sz w:val="24"/>
        </w:rPr>
        <w:t>o</w:t>
      </w:r>
      <w:r>
        <w:rPr>
          <w:spacing w:val="22"/>
          <w:sz w:val="24"/>
        </w:rPr>
        <w:t> </w:t>
      </w:r>
      <w:r>
        <w:rPr>
          <w:sz w:val="24"/>
        </w:rPr>
        <w:t>objeto</w:t>
      </w:r>
      <w:r>
        <w:rPr>
          <w:spacing w:val="22"/>
          <w:sz w:val="24"/>
        </w:rPr>
        <w:t> </w:t>
      </w:r>
      <w:r>
        <w:rPr>
          <w:sz w:val="24"/>
        </w:rPr>
        <w:t>do</w:t>
      </w:r>
      <w:r>
        <w:rPr>
          <w:spacing w:val="22"/>
          <w:sz w:val="24"/>
        </w:rPr>
        <w:t> </w:t>
      </w:r>
      <w:r>
        <w:rPr>
          <w:sz w:val="24"/>
        </w:rPr>
        <w:t>contrato</w:t>
      </w:r>
      <w:r>
        <w:rPr>
          <w:spacing w:val="22"/>
          <w:sz w:val="24"/>
        </w:rPr>
        <w:t> </w:t>
      </w:r>
      <w:r>
        <w:rPr>
          <w:sz w:val="24"/>
        </w:rPr>
        <w:t>sem</w:t>
      </w:r>
      <w:r>
        <w:rPr>
          <w:spacing w:val="22"/>
          <w:sz w:val="24"/>
        </w:rPr>
        <w:t> </w:t>
      </w:r>
      <w:r>
        <w:rPr>
          <w:sz w:val="24"/>
        </w:rPr>
        <w:t>qualquer</w:t>
      </w:r>
      <w:r>
        <w:rPr>
          <w:spacing w:val="22"/>
          <w:sz w:val="24"/>
        </w:rPr>
        <w:t> </w:t>
      </w:r>
      <w:r>
        <w:rPr>
          <w:sz w:val="24"/>
        </w:rPr>
        <w:t>ônus</w:t>
      </w:r>
      <w:r>
        <w:rPr>
          <w:spacing w:val="22"/>
          <w:sz w:val="24"/>
        </w:rPr>
        <w:t> </w:t>
      </w:r>
      <w:r>
        <w:rPr>
          <w:sz w:val="24"/>
        </w:rPr>
        <w:t>para</w:t>
      </w:r>
      <w:r>
        <w:rPr>
          <w:spacing w:val="22"/>
          <w:sz w:val="24"/>
        </w:rPr>
        <w:t> </w:t>
      </w:r>
      <w:r>
        <w:rPr>
          <w:sz w:val="24"/>
        </w:rPr>
        <w:t>o</w:t>
      </w:r>
      <w:r>
        <w:rPr>
          <w:spacing w:val="22"/>
          <w:sz w:val="24"/>
        </w:rPr>
        <w:t> </w:t>
      </w:r>
      <w:r>
        <w:rPr>
          <w:sz w:val="24"/>
        </w:rPr>
        <w:t>CONTRATANTE,</w:t>
      </w:r>
      <w:r>
        <w:rPr>
          <w:spacing w:val="22"/>
          <w:sz w:val="24"/>
        </w:rPr>
        <w:t> </w:t>
      </w:r>
      <w:r>
        <w:rPr>
          <w:sz w:val="24"/>
        </w:rPr>
        <w:t>estando</w:t>
      </w:r>
      <w:r>
        <w:rPr>
          <w:spacing w:val="22"/>
          <w:sz w:val="24"/>
        </w:rPr>
        <w:t> </w:t>
      </w:r>
      <w:r>
        <w:rPr>
          <w:sz w:val="24"/>
        </w:rPr>
        <w:t>incluído</w:t>
      </w:r>
      <w:r>
        <w:rPr>
          <w:spacing w:val="22"/>
          <w:sz w:val="24"/>
        </w:rPr>
        <w:t> </w:t>
      </w:r>
      <w:r>
        <w:rPr>
          <w:sz w:val="24"/>
        </w:rPr>
        <w:t>no</w:t>
      </w:r>
      <w:r>
        <w:rPr>
          <w:spacing w:val="22"/>
          <w:sz w:val="24"/>
        </w:rPr>
        <w:t> </w:t>
      </w:r>
      <w:r>
        <w:rPr>
          <w:sz w:val="24"/>
        </w:rPr>
        <w:t>valor</w:t>
      </w:r>
      <w:r>
        <w:rPr>
          <w:spacing w:val="22"/>
          <w:sz w:val="24"/>
        </w:rPr>
        <w:t> </w:t>
      </w:r>
      <w:r>
        <w:rPr>
          <w:sz w:val="24"/>
        </w:rPr>
        <w:t>do</w:t>
      </w:r>
      <w:r>
        <w:rPr>
          <w:spacing w:val="22"/>
          <w:sz w:val="24"/>
        </w:rPr>
        <w:t> </w:t>
      </w:r>
      <w:r>
        <w:rPr>
          <w:sz w:val="24"/>
        </w:rPr>
        <w:t>pagamento</w:t>
      </w:r>
      <w:r>
        <w:rPr>
          <w:spacing w:val="22"/>
          <w:sz w:val="24"/>
        </w:rPr>
        <w:t> </w:t>
      </w:r>
      <w:r>
        <w:rPr>
          <w:sz w:val="24"/>
        </w:rPr>
        <w:t>todas</w:t>
      </w:r>
      <w:r>
        <w:rPr>
          <w:spacing w:val="22"/>
          <w:sz w:val="24"/>
        </w:rPr>
        <w:t> </w:t>
      </w:r>
      <w:r>
        <w:rPr>
          <w:sz w:val="24"/>
        </w:rPr>
        <w:t>e</w:t>
      </w:r>
      <w:r>
        <w:rPr>
          <w:spacing w:val="22"/>
          <w:sz w:val="24"/>
        </w:rPr>
        <w:t> </w:t>
      </w:r>
      <w:r>
        <w:rPr>
          <w:sz w:val="24"/>
        </w:rPr>
        <w:t>quaisquer despesas, tais como tributos, frete, seguro e descarregamento das mercadorias;</w:t>
      </w:r>
    </w:p>
    <w:p>
      <w:pPr>
        <w:pStyle w:val="ListParagraph"/>
        <w:numPr>
          <w:ilvl w:val="3"/>
          <w:numId w:val="27"/>
        </w:numPr>
        <w:tabs>
          <w:tab w:pos="1349" w:val="left" w:leader="none"/>
        </w:tabs>
        <w:spacing w:line="240" w:lineRule="auto" w:before="114" w:after="0"/>
        <w:ind w:left="1349" w:right="0" w:hanging="900"/>
        <w:jc w:val="left"/>
        <w:rPr>
          <w:sz w:val="24"/>
        </w:rPr>
      </w:pPr>
      <w:r>
        <w:rPr>
          <w:sz w:val="24"/>
        </w:rPr>
        <w:t>Manter em estoque um mínimo de bens necessários à execução do objeto do </w:t>
      </w:r>
      <w:r>
        <w:rPr>
          <w:spacing w:val="-2"/>
          <w:sz w:val="24"/>
        </w:rPr>
        <w:t>contrato;</w:t>
      </w:r>
    </w:p>
    <w:p>
      <w:pPr>
        <w:pStyle w:val="ListParagraph"/>
        <w:numPr>
          <w:ilvl w:val="3"/>
          <w:numId w:val="27"/>
        </w:numPr>
        <w:tabs>
          <w:tab w:pos="1375" w:val="left" w:leader="none"/>
        </w:tabs>
        <w:spacing w:line="235" w:lineRule="auto" w:before="119" w:after="0"/>
        <w:ind w:left="449" w:right="433" w:firstLine="0"/>
        <w:jc w:val="left"/>
        <w:rPr>
          <w:sz w:val="24"/>
        </w:rPr>
      </w:pPr>
      <w:r>
        <w:rPr>
          <w:sz w:val="24"/>
        </w:rPr>
        <w:t>Comunicar</w:t>
      </w:r>
      <w:r>
        <w:rPr>
          <w:spacing w:val="24"/>
          <w:sz w:val="24"/>
        </w:rPr>
        <w:t> </w:t>
      </w:r>
      <w:r>
        <w:rPr>
          <w:sz w:val="24"/>
        </w:rPr>
        <w:t>ao</w:t>
      </w:r>
      <w:r>
        <w:rPr>
          <w:spacing w:val="24"/>
          <w:sz w:val="24"/>
        </w:rPr>
        <w:t> </w:t>
      </w:r>
      <w:r>
        <w:rPr>
          <w:sz w:val="24"/>
        </w:rPr>
        <w:t>Fiscal</w:t>
      </w:r>
      <w:r>
        <w:rPr>
          <w:spacing w:val="24"/>
          <w:sz w:val="24"/>
        </w:rPr>
        <w:t> </w:t>
      </w:r>
      <w:r>
        <w:rPr>
          <w:sz w:val="24"/>
        </w:rPr>
        <w:t>do</w:t>
      </w:r>
      <w:r>
        <w:rPr>
          <w:spacing w:val="24"/>
          <w:sz w:val="24"/>
        </w:rPr>
        <w:t> </w:t>
      </w:r>
      <w:r>
        <w:rPr>
          <w:sz w:val="24"/>
        </w:rPr>
        <w:t>contrato,</w:t>
      </w:r>
      <w:r>
        <w:rPr>
          <w:spacing w:val="24"/>
          <w:sz w:val="24"/>
        </w:rPr>
        <w:t> </w:t>
      </w:r>
      <w:r>
        <w:rPr>
          <w:sz w:val="24"/>
        </w:rPr>
        <w:t>por</w:t>
      </w:r>
      <w:r>
        <w:rPr>
          <w:spacing w:val="24"/>
          <w:sz w:val="24"/>
        </w:rPr>
        <w:t> </w:t>
      </w:r>
      <w:r>
        <w:rPr>
          <w:sz w:val="24"/>
        </w:rPr>
        <w:t>escrito</w:t>
      </w:r>
      <w:r>
        <w:rPr>
          <w:spacing w:val="24"/>
          <w:sz w:val="24"/>
        </w:rPr>
        <w:t> </w:t>
      </w:r>
      <w:r>
        <w:rPr>
          <w:sz w:val="24"/>
        </w:rPr>
        <w:t>e</w:t>
      </w:r>
      <w:r>
        <w:rPr>
          <w:spacing w:val="24"/>
          <w:sz w:val="24"/>
        </w:rPr>
        <w:t> </w:t>
      </w:r>
      <w:r>
        <w:rPr>
          <w:sz w:val="24"/>
        </w:rPr>
        <w:t>tão</w:t>
      </w:r>
      <w:r>
        <w:rPr>
          <w:spacing w:val="24"/>
          <w:sz w:val="24"/>
        </w:rPr>
        <w:t> </w:t>
      </w:r>
      <w:r>
        <w:rPr>
          <w:sz w:val="24"/>
        </w:rPr>
        <w:t>logo</w:t>
      </w:r>
      <w:r>
        <w:rPr>
          <w:spacing w:val="24"/>
          <w:sz w:val="24"/>
        </w:rPr>
        <w:t> </w:t>
      </w:r>
      <w:r>
        <w:rPr>
          <w:sz w:val="24"/>
        </w:rPr>
        <w:t>constatado</w:t>
      </w:r>
      <w:r>
        <w:rPr>
          <w:spacing w:val="24"/>
          <w:sz w:val="24"/>
        </w:rPr>
        <w:t> </w:t>
      </w:r>
      <w:r>
        <w:rPr>
          <w:sz w:val="24"/>
        </w:rPr>
        <w:t>problema</w:t>
      </w:r>
      <w:r>
        <w:rPr>
          <w:spacing w:val="24"/>
          <w:sz w:val="24"/>
        </w:rPr>
        <w:t> </w:t>
      </w:r>
      <w:r>
        <w:rPr>
          <w:sz w:val="24"/>
        </w:rPr>
        <w:t>ou</w:t>
      </w:r>
      <w:r>
        <w:rPr>
          <w:spacing w:val="24"/>
          <w:sz w:val="24"/>
        </w:rPr>
        <w:t> </w:t>
      </w:r>
      <w:r>
        <w:rPr>
          <w:sz w:val="24"/>
        </w:rPr>
        <w:t>a</w:t>
      </w:r>
      <w:r>
        <w:rPr>
          <w:spacing w:val="24"/>
          <w:sz w:val="24"/>
        </w:rPr>
        <w:t> </w:t>
      </w:r>
      <w:r>
        <w:rPr>
          <w:sz w:val="24"/>
        </w:rPr>
        <w:t>impossibilidade</w:t>
      </w:r>
      <w:r>
        <w:rPr>
          <w:spacing w:val="24"/>
          <w:sz w:val="24"/>
        </w:rPr>
        <w:t> </w:t>
      </w:r>
      <w:r>
        <w:rPr>
          <w:sz w:val="24"/>
        </w:rPr>
        <w:t>de</w:t>
      </w:r>
      <w:r>
        <w:rPr>
          <w:spacing w:val="24"/>
          <w:sz w:val="24"/>
        </w:rPr>
        <w:t> </w:t>
      </w:r>
      <w:r>
        <w:rPr>
          <w:sz w:val="24"/>
        </w:rPr>
        <w:t>execução</w:t>
      </w:r>
      <w:r>
        <w:rPr>
          <w:spacing w:val="24"/>
          <w:sz w:val="24"/>
        </w:rPr>
        <w:t> </w:t>
      </w:r>
      <w:r>
        <w:rPr>
          <w:sz w:val="24"/>
        </w:rPr>
        <w:t>de</w:t>
      </w:r>
      <w:r>
        <w:rPr>
          <w:spacing w:val="24"/>
          <w:sz w:val="24"/>
        </w:rPr>
        <w:t> </w:t>
      </w:r>
      <w:r>
        <w:rPr>
          <w:sz w:val="24"/>
        </w:rPr>
        <w:t>qualquer</w:t>
      </w:r>
      <w:r>
        <w:rPr>
          <w:spacing w:val="24"/>
          <w:sz w:val="24"/>
        </w:rPr>
        <w:t> </w:t>
      </w:r>
      <w:r>
        <w:rPr>
          <w:sz w:val="24"/>
        </w:rPr>
        <w:t>obrigação contratual, para a adoção das providências cabíveis;</w:t>
      </w:r>
    </w:p>
    <w:p>
      <w:pPr>
        <w:pStyle w:val="ListParagraph"/>
        <w:numPr>
          <w:ilvl w:val="4"/>
          <w:numId w:val="27"/>
        </w:numPr>
        <w:tabs>
          <w:tab w:pos="1561" w:val="left" w:leader="none"/>
        </w:tabs>
        <w:spacing w:line="235" w:lineRule="auto" w:before="119" w:after="0"/>
        <w:ind w:left="449" w:right="433" w:firstLine="0"/>
        <w:jc w:val="left"/>
        <w:rPr>
          <w:sz w:val="24"/>
        </w:rPr>
      </w:pPr>
      <w:r>
        <w:rPr>
          <w:sz w:val="24"/>
        </w:rPr>
        <w:t>A</w:t>
      </w:r>
      <w:r>
        <w:rPr>
          <w:spacing w:val="25"/>
          <w:sz w:val="24"/>
        </w:rPr>
        <w:t> </w:t>
      </w:r>
      <w:r>
        <w:rPr>
          <w:sz w:val="24"/>
        </w:rPr>
        <w:t>CONTRATADA</w:t>
      </w:r>
      <w:r>
        <w:rPr>
          <w:spacing w:val="25"/>
          <w:sz w:val="24"/>
        </w:rPr>
        <w:t> </w:t>
      </w:r>
      <w:r>
        <w:rPr>
          <w:sz w:val="24"/>
        </w:rPr>
        <w:t>deverá</w:t>
      </w:r>
      <w:r>
        <w:rPr>
          <w:spacing w:val="38"/>
          <w:sz w:val="24"/>
        </w:rPr>
        <w:t> </w:t>
      </w:r>
      <w:r>
        <w:rPr>
          <w:sz w:val="24"/>
        </w:rPr>
        <w:t>prestar</w:t>
      </w:r>
      <w:r>
        <w:rPr>
          <w:spacing w:val="38"/>
          <w:sz w:val="24"/>
        </w:rPr>
        <w:t> </w:t>
      </w:r>
      <w:r>
        <w:rPr>
          <w:sz w:val="24"/>
        </w:rPr>
        <w:t>todas</w:t>
      </w:r>
      <w:r>
        <w:rPr>
          <w:spacing w:val="38"/>
          <w:sz w:val="24"/>
        </w:rPr>
        <w:t> </w:t>
      </w:r>
      <w:r>
        <w:rPr>
          <w:sz w:val="24"/>
        </w:rPr>
        <w:t>as</w:t>
      </w:r>
      <w:r>
        <w:rPr>
          <w:spacing w:val="38"/>
          <w:sz w:val="24"/>
        </w:rPr>
        <w:t> </w:t>
      </w:r>
      <w:r>
        <w:rPr>
          <w:sz w:val="24"/>
        </w:rPr>
        <w:t>informações</w:t>
      </w:r>
      <w:r>
        <w:rPr>
          <w:spacing w:val="38"/>
          <w:sz w:val="24"/>
        </w:rPr>
        <w:t> </w:t>
      </w:r>
      <w:r>
        <w:rPr>
          <w:sz w:val="24"/>
        </w:rPr>
        <w:t>que</w:t>
      </w:r>
      <w:r>
        <w:rPr>
          <w:spacing w:val="38"/>
          <w:sz w:val="24"/>
        </w:rPr>
        <w:t> </w:t>
      </w:r>
      <w:r>
        <w:rPr>
          <w:sz w:val="24"/>
        </w:rPr>
        <w:t>forem</w:t>
      </w:r>
      <w:r>
        <w:rPr>
          <w:spacing w:val="38"/>
          <w:sz w:val="24"/>
        </w:rPr>
        <w:t> </w:t>
      </w:r>
      <w:r>
        <w:rPr>
          <w:sz w:val="24"/>
        </w:rPr>
        <w:t>solicitadas</w:t>
      </w:r>
      <w:r>
        <w:rPr>
          <w:spacing w:val="38"/>
          <w:sz w:val="24"/>
        </w:rPr>
        <w:t> </w:t>
      </w:r>
      <w:r>
        <w:rPr>
          <w:sz w:val="24"/>
        </w:rPr>
        <w:t>pela</w:t>
      </w:r>
      <w:r>
        <w:rPr>
          <w:spacing w:val="38"/>
          <w:sz w:val="24"/>
        </w:rPr>
        <w:t> </w:t>
      </w:r>
      <w:r>
        <w:rPr>
          <w:sz w:val="24"/>
        </w:rPr>
        <w:t>CONTRATANTE</w:t>
      </w:r>
      <w:r>
        <w:rPr>
          <w:spacing w:val="38"/>
          <w:sz w:val="24"/>
        </w:rPr>
        <w:t> </w:t>
      </w:r>
      <w:r>
        <w:rPr>
          <w:sz w:val="24"/>
        </w:rPr>
        <w:t>com</w:t>
      </w:r>
      <w:r>
        <w:rPr>
          <w:spacing w:val="38"/>
          <w:sz w:val="24"/>
        </w:rPr>
        <w:t> </w:t>
      </w:r>
      <w:r>
        <w:rPr>
          <w:sz w:val="24"/>
        </w:rPr>
        <w:t>objetivo</w:t>
      </w:r>
      <w:r>
        <w:rPr>
          <w:spacing w:val="38"/>
          <w:sz w:val="24"/>
        </w:rPr>
        <w:t> </w:t>
      </w:r>
      <w:r>
        <w:rPr>
          <w:sz w:val="24"/>
        </w:rPr>
        <w:t>de</w:t>
      </w:r>
      <w:r>
        <w:rPr>
          <w:spacing w:val="38"/>
          <w:sz w:val="24"/>
        </w:rPr>
        <w:t> </w:t>
      </w:r>
      <w:r>
        <w:rPr>
          <w:sz w:val="24"/>
        </w:rPr>
        <w:t>fiscalizar</w:t>
      </w:r>
      <w:r>
        <w:rPr>
          <w:spacing w:val="38"/>
          <w:sz w:val="24"/>
        </w:rPr>
        <w:t> </w:t>
      </w:r>
      <w:r>
        <w:rPr>
          <w:sz w:val="24"/>
        </w:rPr>
        <w:t>o </w:t>
      </w:r>
      <w:r>
        <w:rPr>
          <w:spacing w:val="-2"/>
          <w:sz w:val="24"/>
        </w:rPr>
        <w:t>contrato;</w:t>
      </w:r>
    </w:p>
    <w:p>
      <w:pPr>
        <w:pStyle w:val="ListParagraph"/>
        <w:numPr>
          <w:ilvl w:val="3"/>
          <w:numId w:val="27"/>
        </w:numPr>
        <w:tabs>
          <w:tab w:pos="1371" w:val="left" w:leader="none"/>
        </w:tabs>
        <w:spacing w:line="235" w:lineRule="auto" w:before="119" w:after="0"/>
        <w:ind w:left="449" w:right="433" w:firstLine="0"/>
        <w:jc w:val="both"/>
        <w:rPr>
          <w:sz w:val="24"/>
        </w:rPr>
      </w:pPr>
      <w:r>
        <w:rPr>
          <w:sz w:val="24"/>
        </w:rPr>
        <w:t>Entregar os medicamentos com </w:t>
      </w:r>
      <w:r>
        <w:rPr>
          <w:b/>
          <w:sz w:val="24"/>
        </w:rPr>
        <w:t>validade mínima de 85% do seu período total de validade</w:t>
      </w:r>
      <w:r>
        <w:rPr>
          <w:sz w:val="24"/>
        </w:rPr>
        <w:t>, conforme Resolução SES nº </w:t>
      </w:r>
      <w:r>
        <w:rPr>
          <w:sz w:val="24"/>
        </w:rPr>
        <w:t>1342/2016, doc. </w:t>
      </w:r>
      <w:hyperlink r:id="rId38">
        <w:r>
          <w:rPr>
            <w:color w:val="0000ED"/>
            <w:sz w:val="24"/>
            <w:u w:val="single" w:color="0000ED"/>
          </w:rPr>
          <w:t>124685450</w:t>
        </w:r>
      </w:hyperlink>
      <w:r>
        <w:rPr>
          <w:sz w:val="24"/>
        </w:rPr>
        <w:t>. Caso o produto apresente validade inferior ao estabelecido, a área técnica responsável deste órgão avaliará a pertinência e a necessidade</w:t>
      </w:r>
      <w:r>
        <w:rPr>
          <w:spacing w:val="-2"/>
          <w:sz w:val="24"/>
        </w:rPr>
        <w:t> </w:t>
      </w:r>
      <w:r>
        <w:rPr>
          <w:sz w:val="24"/>
        </w:rPr>
        <w:t>de</w:t>
      </w:r>
      <w:r>
        <w:rPr>
          <w:spacing w:val="-2"/>
          <w:sz w:val="24"/>
        </w:rPr>
        <w:t> </w:t>
      </w:r>
      <w:r>
        <w:rPr>
          <w:sz w:val="24"/>
        </w:rPr>
        <w:t>aceitá-lo.</w:t>
      </w:r>
      <w:r>
        <w:rPr>
          <w:spacing w:val="-2"/>
          <w:sz w:val="24"/>
        </w:rPr>
        <w:t> </w:t>
      </w:r>
      <w:r>
        <w:rPr>
          <w:sz w:val="24"/>
        </w:rPr>
        <w:t>Havendo</w:t>
      </w:r>
      <w:r>
        <w:rPr>
          <w:spacing w:val="-2"/>
          <w:sz w:val="24"/>
        </w:rPr>
        <w:t> </w:t>
      </w:r>
      <w:r>
        <w:rPr>
          <w:sz w:val="24"/>
        </w:rPr>
        <w:t>aceite,</w:t>
      </w:r>
      <w:r>
        <w:rPr>
          <w:spacing w:val="-2"/>
          <w:sz w:val="24"/>
        </w:rPr>
        <w:t> </w:t>
      </w:r>
      <w:r>
        <w:rPr>
          <w:sz w:val="24"/>
        </w:rPr>
        <w:t>a</w:t>
      </w:r>
      <w:r>
        <w:rPr>
          <w:spacing w:val="-2"/>
          <w:sz w:val="24"/>
        </w:rPr>
        <w:t> </w:t>
      </w:r>
      <w:r>
        <w:rPr>
          <w:sz w:val="24"/>
        </w:rPr>
        <w:t>empresa</w:t>
      </w:r>
      <w:r>
        <w:rPr>
          <w:spacing w:val="-2"/>
          <w:sz w:val="24"/>
        </w:rPr>
        <w:t> </w:t>
      </w:r>
      <w:r>
        <w:rPr>
          <w:sz w:val="24"/>
        </w:rPr>
        <w:t>deverá</w:t>
      </w:r>
      <w:r>
        <w:rPr>
          <w:spacing w:val="-2"/>
          <w:sz w:val="24"/>
        </w:rPr>
        <w:t> </w:t>
      </w:r>
      <w:r>
        <w:rPr>
          <w:sz w:val="24"/>
        </w:rPr>
        <w:t>apresentar</w:t>
      </w:r>
      <w:r>
        <w:rPr>
          <w:spacing w:val="-2"/>
          <w:sz w:val="24"/>
        </w:rPr>
        <w:t> </w:t>
      </w:r>
      <w:r>
        <w:rPr>
          <w:sz w:val="24"/>
        </w:rPr>
        <w:t>carta</w:t>
      </w:r>
      <w:r>
        <w:rPr>
          <w:spacing w:val="-2"/>
          <w:sz w:val="24"/>
        </w:rPr>
        <w:t> </w:t>
      </w:r>
      <w:r>
        <w:rPr>
          <w:sz w:val="24"/>
        </w:rPr>
        <w:t>de</w:t>
      </w:r>
      <w:r>
        <w:rPr>
          <w:spacing w:val="-2"/>
          <w:sz w:val="24"/>
        </w:rPr>
        <w:t> </w:t>
      </w:r>
      <w:r>
        <w:rPr>
          <w:sz w:val="24"/>
        </w:rPr>
        <w:t>compromisso,</w:t>
      </w:r>
      <w:r>
        <w:rPr>
          <w:spacing w:val="-2"/>
          <w:sz w:val="24"/>
        </w:rPr>
        <w:t> </w:t>
      </w:r>
      <w:r>
        <w:rPr>
          <w:sz w:val="24"/>
        </w:rPr>
        <w:t>comprometendo-se</w:t>
      </w:r>
      <w:r>
        <w:rPr>
          <w:spacing w:val="-2"/>
          <w:sz w:val="24"/>
        </w:rPr>
        <w:t> </w:t>
      </w:r>
      <w:r>
        <w:rPr>
          <w:sz w:val="24"/>
        </w:rPr>
        <w:t>a</w:t>
      </w:r>
      <w:r>
        <w:rPr>
          <w:spacing w:val="-2"/>
          <w:sz w:val="24"/>
        </w:rPr>
        <w:t> </w:t>
      </w:r>
      <w:r>
        <w:rPr>
          <w:sz w:val="24"/>
        </w:rPr>
        <w:t>realizar</w:t>
      </w:r>
      <w:r>
        <w:rPr>
          <w:spacing w:val="-2"/>
          <w:sz w:val="24"/>
        </w:rPr>
        <w:t> </w:t>
      </w:r>
      <w:r>
        <w:rPr>
          <w:sz w:val="24"/>
        </w:rPr>
        <w:t>a</w:t>
      </w:r>
      <w:r>
        <w:rPr>
          <w:spacing w:val="-2"/>
          <w:sz w:val="24"/>
        </w:rPr>
        <w:t> </w:t>
      </w:r>
      <w:r>
        <w:rPr>
          <w:sz w:val="24"/>
        </w:rPr>
        <w:t>substituição,</w:t>
      </w:r>
      <w:r>
        <w:rPr>
          <w:spacing w:val="-2"/>
          <w:sz w:val="24"/>
        </w:rPr>
        <w:t> </w:t>
      </w:r>
      <w:r>
        <w:rPr>
          <w:sz w:val="24"/>
        </w:rPr>
        <w:t>sem</w:t>
      </w:r>
      <w:r>
        <w:rPr>
          <w:spacing w:val="-2"/>
          <w:sz w:val="24"/>
        </w:rPr>
        <w:t> </w:t>
      </w:r>
      <w:r>
        <w:rPr>
          <w:sz w:val="24"/>
        </w:rPr>
        <w:t>ônus para a</w:t>
      </w:r>
      <w:r>
        <w:rPr>
          <w:spacing w:val="-7"/>
          <w:sz w:val="24"/>
        </w:rPr>
        <w:t> </w:t>
      </w:r>
      <w:r>
        <w:rPr>
          <w:sz w:val="24"/>
        </w:rPr>
        <w:t>Administração Pública, de todos os produtos cuja validade venha a expirar antes de sua utilização.</w:t>
      </w:r>
    </w:p>
    <w:p>
      <w:pPr>
        <w:pStyle w:val="ListParagraph"/>
        <w:numPr>
          <w:ilvl w:val="4"/>
          <w:numId w:val="27"/>
        </w:numPr>
        <w:tabs>
          <w:tab w:pos="1611" w:val="left" w:leader="none"/>
        </w:tabs>
        <w:spacing w:line="235" w:lineRule="auto" w:before="118" w:after="0"/>
        <w:ind w:left="449" w:right="433" w:firstLine="0"/>
        <w:jc w:val="both"/>
        <w:rPr>
          <w:sz w:val="24"/>
        </w:rPr>
      </w:pPr>
      <w:r>
        <w:rPr>
          <w:sz w:val="24"/>
        </w:rPr>
        <w:t>A CONTRATADA poderá solicitar a troca da marca dos medicamentos ofertados, desde que previamente autorizada </w:t>
      </w:r>
      <w:r>
        <w:rPr>
          <w:sz w:val="24"/>
        </w:rPr>
        <w:t>pela CONTRATANTE,</w:t>
      </w:r>
      <w:r>
        <w:rPr>
          <w:spacing w:val="33"/>
          <w:sz w:val="24"/>
        </w:rPr>
        <w:t> </w:t>
      </w:r>
      <w:r>
        <w:rPr>
          <w:b/>
          <w:sz w:val="24"/>
        </w:rPr>
        <w:t>limitada</w:t>
      </w:r>
      <w:r>
        <w:rPr>
          <w:b/>
          <w:spacing w:val="35"/>
          <w:sz w:val="24"/>
        </w:rPr>
        <w:t> </w:t>
      </w:r>
      <w:r>
        <w:rPr>
          <w:b/>
          <w:sz w:val="24"/>
        </w:rPr>
        <w:t>a</w:t>
      </w:r>
      <w:r>
        <w:rPr>
          <w:b/>
          <w:spacing w:val="36"/>
          <w:sz w:val="24"/>
        </w:rPr>
        <w:t> </w:t>
      </w:r>
      <w:r>
        <w:rPr>
          <w:b/>
          <w:sz w:val="24"/>
        </w:rPr>
        <w:t>até</w:t>
      </w:r>
      <w:r>
        <w:rPr>
          <w:b/>
          <w:spacing w:val="35"/>
          <w:sz w:val="24"/>
        </w:rPr>
        <w:t> </w:t>
      </w:r>
      <w:r>
        <w:rPr>
          <w:b/>
          <w:sz w:val="24"/>
        </w:rPr>
        <w:t>30%</w:t>
      </w:r>
      <w:r>
        <w:rPr>
          <w:b/>
          <w:spacing w:val="35"/>
          <w:sz w:val="24"/>
        </w:rPr>
        <w:t> </w:t>
      </w:r>
      <w:r>
        <w:rPr>
          <w:b/>
          <w:sz w:val="24"/>
        </w:rPr>
        <w:t>(trinta</w:t>
      </w:r>
      <w:r>
        <w:rPr>
          <w:b/>
          <w:spacing w:val="36"/>
          <w:sz w:val="24"/>
        </w:rPr>
        <w:t> </w:t>
      </w:r>
      <w:r>
        <w:rPr>
          <w:b/>
          <w:sz w:val="24"/>
        </w:rPr>
        <w:t>por</w:t>
      </w:r>
      <w:r>
        <w:rPr>
          <w:b/>
          <w:spacing w:val="30"/>
          <w:sz w:val="24"/>
        </w:rPr>
        <w:t> </w:t>
      </w:r>
      <w:r>
        <w:rPr>
          <w:b/>
          <w:sz w:val="24"/>
        </w:rPr>
        <w:t>cento)</w:t>
      </w:r>
      <w:r>
        <w:rPr>
          <w:b/>
          <w:spacing w:val="35"/>
          <w:sz w:val="24"/>
        </w:rPr>
        <w:t> </w:t>
      </w:r>
      <w:r>
        <w:rPr>
          <w:b/>
          <w:sz w:val="24"/>
        </w:rPr>
        <w:t>do</w:t>
      </w:r>
      <w:r>
        <w:rPr>
          <w:b/>
          <w:spacing w:val="36"/>
          <w:sz w:val="24"/>
        </w:rPr>
        <w:t> </w:t>
      </w:r>
      <w:r>
        <w:rPr>
          <w:b/>
          <w:sz w:val="24"/>
        </w:rPr>
        <w:t>quantitativo</w:t>
      </w:r>
      <w:r>
        <w:rPr>
          <w:b/>
          <w:spacing w:val="35"/>
          <w:sz w:val="24"/>
        </w:rPr>
        <w:t> </w:t>
      </w:r>
      <w:r>
        <w:rPr>
          <w:b/>
          <w:sz w:val="24"/>
        </w:rPr>
        <w:t>contratado</w:t>
      </w:r>
      <w:r>
        <w:rPr>
          <w:sz w:val="24"/>
        </w:rPr>
        <w:t>.</w:t>
      </w:r>
      <w:r>
        <w:rPr>
          <w:spacing w:val="22"/>
          <w:sz w:val="24"/>
        </w:rPr>
        <w:t> </w:t>
      </w:r>
      <w:r>
        <w:rPr>
          <w:sz w:val="24"/>
        </w:rPr>
        <w:t>A</w:t>
      </w:r>
      <w:r>
        <w:rPr>
          <w:spacing w:val="21"/>
          <w:sz w:val="24"/>
        </w:rPr>
        <w:t> </w:t>
      </w:r>
      <w:r>
        <w:rPr>
          <w:sz w:val="24"/>
        </w:rPr>
        <w:t>substituição</w:t>
      </w:r>
      <w:r>
        <w:rPr>
          <w:spacing w:val="36"/>
          <w:sz w:val="24"/>
        </w:rPr>
        <w:t> </w:t>
      </w:r>
      <w:r>
        <w:rPr>
          <w:sz w:val="24"/>
        </w:rPr>
        <w:t>somente</w:t>
      </w:r>
      <w:r>
        <w:rPr>
          <w:spacing w:val="35"/>
          <w:sz w:val="24"/>
        </w:rPr>
        <w:t> </w:t>
      </w:r>
      <w:r>
        <w:rPr>
          <w:sz w:val="24"/>
        </w:rPr>
        <w:t>será</w:t>
      </w:r>
      <w:r>
        <w:rPr>
          <w:spacing w:val="35"/>
          <w:sz w:val="24"/>
        </w:rPr>
        <w:t> </w:t>
      </w:r>
      <w:r>
        <w:rPr>
          <w:sz w:val="24"/>
        </w:rPr>
        <w:t>admitida</w:t>
      </w:r>
      <w:r>
        <w:rPr>
          <w:spacing w:val="36"/>
          <w:sz w:val="24"/>
        </w:rPr>
        <w:t> </w:t>
      </w:r>
      <w:r>
        <w:rPr>
          <w:sz w:val="24"/>
        </w:rPr>
        <w:t>se</w:t>
      </w:r>
      <w:r>
        <w:rPr>
          <w:spacing w:val="35"/>
          <w:sz w:val="24"/>
        </w:rPr>
        <w:t> </w:t>
      </w:r>
      <w:r>
        <w:rPr>
          <w:sz w:val="24"/>
        </w:rPr>
        <w:t>mantidas</w:t>
      </w:r>
      <w:r>
        <w:rPr>
          <w:spacing w:val="36"/>
          <w:sz w:val="24"/>
        </w:rPr>
        <w:t> </w:t>
      </w:r>
      <w:r>
        <w:rPr>
          <w:spacing w:val="-5"/>
          <w:sz w:val="24"/>
        </w:rPr>
        <w:t>as</w:t>
      </w:r>
    </w:p>
    <w:p>
      <w:pPr>
        <w:pStyle w:val="ListParagraph"/>
        <w:spacing w:after="0" w:line="235" w:lineRule="auto"/>
        <w:jc w:val="both"/>
        <w:rPr>
          <w:sz w:val="24"/>
        </w:rPr>
        <w:sectPr>
          <w:pgSz w:w="15840" w:h="24480"/>
          <w:pgMar w:top="480" w:bottom="280" w:left="360" w:right="360"/>
        </w:sectPr>
      </w:pPr>
    </w:p>
    <w:p>
      <w:pPr>
        <w:pStyle w:val="BodyText"/>
        <w:spacing w:line="235" w:lineRule="auto" w:before="80"/>
        <w:ind w:right="433"/>
        <w:jc w:val="both"/>
      </w:pPr>
      <w:r>
        <w:rPr/>
        <w:t>mesmas especificações técnicas, princípio ativo, concentração, forma farmacêutica e apresentação, sem qualquer ônus adicional para a </w:t>
      </w:r>
      <w:r>
        <w:rPr>
          <w:spacing w:val="-2"/>
        </w:rPr>
        <w:t>Administração.</w:t>
      </w:r>
    </w:p>
    <w:p>
      <w:pPr>
        <w:pStyle w:val="ListParagraph"/>
        <w:numPr>
          <w:ilvl w:val="5"/>
          <w:numId w:val="27"/>
        </w:numPr>
        <w:tabs>
          <w:tab w:pos="1727" w:val="left" w:leader="none"/>
        </w:tabs>
        <w:spacing w:line="235" w:lineRule="auto" w:before="119" w:after="0"/>
        <w:ind w:left="449" w:right="432" w:firstLine="0"/>
        <w:jc w:val="both"/>
        <w:rPr>
          <w:sz w:val="24"/>
        </w:rPr>
      </w:pPr>
      <w:r>
        <w:rPr>
          <w:sz w:val="24"/>
        </w:rPr>
        <w:t>Em casos </w:t>
      </w:r>
      <w:r>
        <w:rPr>
          <w:b/>
          <w:sz w:val="24"/>
        </w:rPr>
        <w:t>supervenientes ao objeto contratado</w:t>
      </w:r>
      <w:r>
        <w:rPr>
          <w:sz w:val="24"/>
        </w:rPr>
        <w:t>, devidamente justificados pela CONTRATADA, poderá ser admitida solicitação de substituição superior ao limite de 30% (trinta por cento), a qual será submetida à </w:t>
      </w:r>
      <w:r>
        <w:rPr>
          <w:b/>
          <w:sz w:val="24"/>
        </w:rPr>
        <w:t>avaliação interna deste órgão</w:t>
      </w:r>
      <w:r>
        <w:rPr>
          <w:sz w:val="24"/>
        </w:rPr>
        <w:t>, que deliberará quanto à</w:t>
      </w:r>
      <w:r>
        <w:rPr>
          <w:spacing w:val="40"/>
          <w:sz w:val="24"/>
        </w:rPr>
        <w:t> </w:t>
      </w:r>
      <w:r>
        <w:rPr>
          <w:sz w:val="24"/>
        </w:rPr>
        <w:t>pertinência e viabilidade do pedido.</w:t>
      </w:r>
    </w:p>
    <w:p>
      <w:pPr>
        <w:pStyle w:val="ListParagraph"/>
        <w:numPr>
          <w:ilvl w:val="3"/>
          <w:numId w:val="27"/>
        </w:numPr>
        <w:tabs>
          <w:tab w:pos="1350" w:val="left" w:leader="none"/>
        </w:tabs>
        <w:spacing w:line="235" w:lineRule="auto" w:before="119" w:after="0"/>
        <w:ind w:left="449" w:right="433" w:firstLine="0"/>
        <w:jc w:val="both"/>
        <w:rPr>
          <w:sz w:val="24"/>
        </w:rPr>
      </w:pPr>
      <w:r>
        <w:rPr>
          <w:sz w:val="24"/>
        </w:rPr>
        <w:t>Reparar,</w:t>
      </w:r>
      <w:r>
        <w:rPr>
          <w:spacing w:val="-3"/>
          <w:sz w:val="24"/>
        </w:rPr>
        <w:t> </w:t>
      </w:r>
      <w:r>
        <w:rPr>
          <w:sz w:val="24"/>
        </w:rPr>
        <w:t>corrigir,</w:t>
      </w:r>
      <w:r>
        <w:rPr>
          <w:spacing w:val="-3"/>
          <w:sz w:val="24"/>
        </w:rPr>
        <w:t> </w:t>
      </w:r>
      <w:r>
        <w:rPr>
          <w:sz w:val="24"/>
        </w:rPr>
        <w:t>remover,</w:t>
      </w:r>
      <w:r>
        <w:rPr>
          <w:spacing w:val="-3"/>
          <w:sz w:val="24"/>
        </w:rPr>
        <w:t> </w:t>
      </w:r>
      <w:r>
        <w:rPr>
          <w:sz w:val="24"/>
        </w:rPr>
        <w:t>reconstruir</w:t>
      </w:r>
      <w:r>
        <w:rPr>
          <w:spacing w:val="-3"/>
          <w:sz w:val="24"/>
        </w:rPr>
        <w:t> </w:t>
      </w:r>
      <w:r>
        <w:rPr>
          <w:sz w:val="24"/>
        </w:rPr>
        <w:t>ou</w:t>
      </w:r>
      <w:r>
        <w:rPr>
          <w:spacing w:val="-3"/>
          <w:sz w:val="24"/>
        </w:rPr>
        <w:t> </w:t>
      </w:r>
      <w:r>
        <w:rPr>
          <w:sz w:val="24"/>
        </w:rPr>
        <w:t>substituir,</w:t>
      </w:r>
      <w:r>
        <w:rPr>
          <w:spacing w:val="-3"/>
          <w:sz w:val="24"/>
        </w:rPr>
        <w:t> </w:t>
      </w:r>
      <w:r>
        <w:rPr>
          <w:sz w:val="24"/>
        </w:rPr>
        <w:t>no</w:t>
      </w:r>
      <w:r>
        <w:rPr>
          <w:spacing w:val="-3"/>
          <w:sz w:val="24"/>
        </w:rPr>
        <w:t> </w:t>
      </w:r>
      <w:r>
        <w:rPr>
          <w:sz w:val="24"/>
        </w:rPr>
        <w:t>todo</w:t>
      </w:r>
      <w:r>
        <w:rPr>
          <w:spacing w:val="-3"/>
          <w:sz w:val="24"/>
        </w:rPr>
        <w:t> </w:t>
      </w:r>
      <w:r>
        <w:rPr>
          <w:sz w:val="24"/>
        </w:rPr>
        <w:t>ou</w:t>
      </w:r>
      <w:r>
        <w:rPr>
          <w:spacing w:val="-3"/>
          <w:sz w:val="24"/>
        </w:rPr>
        <w:t> </w:t>
      </w:r>
      <w:r>
        <w:rPr>
          <w:sz w:val="24"/>
        </w:rPr>
        <w:t>em</w:t>
      </w:r>
      <w:r>
        <w:rPr>
          <w:spacing w:val="-3"/>
          <w:sz w:val="24"/>
        </w:rPr>
        <w:t> </w:t>
      </w:r>
      <w:r>
        <w:rPr>
          <w:sz w:val="24"/>
        </w:rPr>
        <w:t>parte</w:t>
      </w:r>
      <w:r>
        <w:rPr>
          <w:spacing w:val="-3"/>
          <w:sz w:val="24"/>
        </w:rPr>
        <w:t> </w:t>
      </w:r>
      <w:r>
        <w:rPr>
          <w:sz w:val="24"/>
        </w:rPr>
        <w:t>e</w:t>
      </w:r>
      <w:r>
        <w:rPr>
          <w:spacing w:val="-3"/>
          <w:sz w:val="24"/>
        </w:rPr>
        <w:t> </w:t>
      </w:r>
      <w:r>
        <w:rPr>
          <w:sz w:val="24"/>
        </w:rPr>
        <w:t>às</w:t>
      </w:r>
      <w:r>
        <w:rPr>
          <w:spacing w:val="-3"/>
          <w:sz w:val="24"/>
        </w:rPr>
        <w:t> </w:t>
      </w:r>
      <w:r>
        <w:rPr>
          <w:sz w:val="24"/>
        </w:rPr>
        <w:t>suas</w:t>
      </w:r>
      <w:r>
        <w:rPr>
          <w:spacing w:val="-3"/>
          <w:sz w:val="24"/>
        </w:rPr>
        <w:t> </w:t>
      </w:r>
      <w:r>
        <w:rPr>
          <w:sz w:val="24"/>
        </w:rPr>
        <w:t>expensas,</w:t>
      </w:r>
      <w:r>
        <w:rPr>
          <w:spacing w:val="-3"/>
          <w:sz w:val="24"/>
        </w:rPr>
        <w:t> </w:t>
      </w:r>
      <w:r>
        <w:rPr>
          <w:sz w:val="24"/>
        </w:rPr>
        <w:t>bens</w:t>
      </w:r>
      <w:r>
        <w:rPr>
          <w:spacing w:val="-3"/>
          <w:sz w:val="24"/>
        </w:rPr>
        <w:t> </w:t>
      </w:r>
      <w:r>
        <w:rPr>
          <w:sz w:val="24"/>
        </w:rPr>
        <w:t>objeto</w:t>
      </w:r>
      <w:r>
        <w:rPr>
          <w:spacing w:val="-3"/>
          <w:sz w:val="24"/>
        </w:rPr>
        <w:t> </w:t>
      </w:r>
      <w:r>
        <w:rPr>
          <w:sz w:val="24"/>
        </w:rPr>
        <w:t>do</w:t>
      </w:r>
      <w:r>
        <w:rPr>
          <w:spacing w:val="-3"/>
          <w:sz w:val="24"/>
        </w:rPr>
        <w:t> </w:t>
      </w:r>
      <w:r>
        <w:rPr>
          <w:sz w:val="24"/>
        </w:rPr>
        <w:t>contrato</w:t>
      </w:r>
      <w:r>
        <w:rPr>
          <w:spacing w:val="-3"/>
          <w:sz w:val="24"/>
        </w:rPr>
        <w:t> </w:t>
      </w:r>
      <w:r>
        <w:rPr>
          <w:sz w:val="24"/>
        </w:rPr>
        <w:t>em</w:t>
      </w:r>
      <w:r>
        <w:rPr>
          <w:spacing w:val="-3"/>
          <w:sz w:val="24"/>
        </w:rPr>
        <w:t> </w:t>
      </w:r>
      <w:r>
        <w:rPr>
          <w:sz w:val="24"/>
        </w:rPr>
        <w:t>que</w:t>
      </w:r>
      <w:r>
        <w:rPr>
          <w:spacing w:val="-3"/>
          <w:sz w:val="24"/>
        </w:rPr>
        <w:t> </w:t>
      </w:r>
      <w:r>
        <w:rPr>
          <w:sz w:val="24"/>
        </w:rPr>
        <w:t>se</w:t>
      </w:r>
      <w:r>
        <w:rPr>
          <w:spacing w:val="-3"/>
          <w:sz w:val="24"/>
        </w:rPr>
        <w:t> </w:t>
      </w:r>
      <w:r>
        <w:rPr>
          <w:sz w:val="24"/>
        </w:rPr>
        <w:t>verificarem vícios, defeitos ou incorreções resultantes de execução irregular ou do fornecimento de materiais inadequados ou desconformes com as </w:t>
      </w:r>
      <w:r>
        <w:rPr>
          <w:spacing w:val="-2"/>
          <w:sz w:val="24"/>
        </w:rPr>
        <w:t>especificações;</w:t>
      </w:r>
    </w:p>
    <w:p>
      <w:pPr>
        <w:pStyle w:val="ListParagraph"/>
        <w:numPr>
          <w:ilvl w:val="3"/>
          <w:numId w:val="27"/>
        </w:numPr>
        <w:tabs>
          <w:tab w:pos="1355" w:val="left" w:leader="none"/>
        </w:tabs>
        <w:spacing w:line="235" w:lineRule="auto" w:before="118" w:after="0"/>
        <w:ind w:left="449" w:right="433" w:firstLine="0"/>
        <w:jc w:val="both"/>
        <w:rPr>
          <w:sz w:val="24"/>
        </w:rPr>
      </w:pPr>
      <w:r>
        <w:rPr>
          <w:sz w:val="24"/>
        </w:rPr>
        <w:t>Indenizar todo e qualquer dano e prejuízo pessoal ou material que possa advir, direta ou indiretamente, do exercício de suas atividades ou serem causados por seus prepostos à CONTRATANTE ou terceiros;</w:t>
      </w:r>
    </w:p>
    <w:p>
      <w:pPr>
        <w:pStyle w:val="ListParagraph"/>
        <w:numPr>
          <w:ilvl w:val="3"/>
          <w:numId w:val="27"/>
        </w:numPr>
        <w:tabs>
          <w:tab w:pos="1349" w:val="left" w:leader="none"/>
        </w:tabs>
        <w:spacing w:line="240" w:lineRule="auto" w:before="115" w:after="0"/>
        <w:ind w:left="1349" w:right="0" w:hanging="900"/>
        <w:jc w:val="both"/>
        <w:rPr>
          <w:sz w:val="24"/>
        </w:rPr>
      </w:pPr>
      <w:r>
        <w:rPr>
          <w:sz w:val="24"/>
        </w:rPr>
        <w:t>Indicar preposto para representá-la durante a execução do </w:t>
      </w:r>
      <w:r>
        <w:rPr>
          <w:spacing w:val="-2"/>
          <w:sz w:val="24"/>
        </w:rPr>
        <w:t>contrato.</w:t>
      </w:r>
    </w:p>
    <w:p>
      <w:pPr>
        <w:pStyle w:val="BodyText"/>
        <w:spacing w:before="228"/>
        <w:ind w:left="0"/>
      </w:pPr>
    </w:p>
    <w:p>
      <w:pPr>
        <w:pStyle w:val="Heading1"/>
        <w:numPr>
          <w:ilvl w:val="0"/>
          <w:numId w:val="27"/>
        </w:numPr>
        <w:tabs>
          <w:tab w:pos="689" w:val="left" w:leader="none"/>
        </w:tabs>
        <w:spacing w:line="240" w:lineRule="auto" w:before="0" w:after="0"/>
        <w:ind w:left="689" w:right="0" w:hanging="240"/>
        <w:jc w:val="left"/>
      </w:pPr>
      <w:r>
        <w:rPr/>
        <w:t>REQUISITOS</w:t>
      </w:r>
      <w:r>
        <w:rPr>
          <w:spacing w:val="-14"/>
        </w:rPr>
        <w:t> </w:t>
      </w:r>
      <w:r>
        <w:rPr/>
        <w:t>MÍNIMOS</w:t>
      </w:r>
      <w:r>
        <w:rPr>
          <w:spacing w:val="-8"/>
        </w:rPr>
        <w:t> </w:t>
      </w:r>
      <w:r>
        <w:rPr/>
        <w:t>PARA</w:t>
      </w:r>
      <w:r>
        <w:rPr>
          <w:spacing w:val="-15"/>
        </w:rPr>
        <w:t> </w:t>
      </w:r>
      <w:r>
        <w:rPr>
          <w:spacing w:val="-2"/>
        </w:rPr>
        <w:t>EXECUÇÃO:</w:t>
      </w:r>
    </w:p>
    <w:p>
      <w:pPr>
        <w:pStyle w:val="BodyText"/>
        <w:spacing w:before="228"/>
        <w:ind w:left="0"/>
        <w:rPr>
          <w:b/>
        </w:rPr>
      </w:pPr>
    </w:p>
    <w:p>
      <w:pPr>
        <w:pStyle w:val="ListParagraph"/>
        <w:numPr>
          <w:ilvl w:val="1"/>
          <w:numId w:val="27"/>
        </w:numPr>
        <w:tabs>
          <w:tab w:pos="869" w:val="left" w:leader="none"/>
        </w:tabs>
        <w:spacing w:line="240" w:lineRule="auto" w:before="0" w:after="0"/>
        <w:ind w:left="869" w:right="0" w:hanging="420"/>
        <w:jc w:val="left"/>
        <w:rPr>
          <w:b/>
          <w:sz w:val="24"/>
        </w:rPr>
      </w:pPr>
      <w:r>
        <w:rPr>
          <w:b/>
          <w:sz w:val="24"/>
        </w:rPr>
        <w:t>Habilitação </w:t>
      </w:r>
      <w:r>
        <w:rPr>
          <w:b/>
          <w:spacing w:val="-2"/>
          <w:sz w:val="24"/>
        </w:rPr>
        <w:t>Jurídica</w:t>
      </w:r>
    </w:p>
    <w:p>
      <w:pPr>
        <w:pStyle w:val="ListParagraph"/>
        <w:numPr>
          <w:ilvl w:val="2"/>
          <w:numId w:val="27"/>
        </w:numPr>
        <w:tabs>
          <w:tab w:pos="1049" w:val="left" w:leader="none"/>
        </w:tabs>
        <w:spacing w:line="240" w:lineRule="auto" w:before="114" w:after="0"/>
        <w:ind w:left="1049" w:right="0" w:hanging="600"/>
        <w:jc w:val="left"/>
        <w:rPr>
          <w:sz w:val="24"/>
        </w:rPr>
      </w:pPr>
      <w:r>
        <w:rPr>
          <w:sz w:val="24"/>
        </w:rPr>
        <w:t>Para fins de comprovação da habilitação jurídica, deverão ser apresentados, conforme o caso, os seguintes </w:t>
      </w:r>
      <w:r>
        <w:rPr>
          <w:spacing w:val="-2"/>
          <w:sz w:val="24"/>
        </w:rPr>
        <w:t>documentos:</w:t>
      </w:r>
    </w:p>
    <w:p>
      <w:pPr>
        <w:pStyle w:val="ListParagraph"/>
        <w:numPr>
          <w:ilvl w:val="0"/>
          <w:numId w:val="28"/>
        </w:numPr>
        <w:tabs>
          <w:tab w:pos="695" w:val="left" w:leader="none"/>
        </w:tabs>
        <w:spacing w:line="240" w:lineRule="auto" w:before="114" w:after="0"/>
        <w:ind w:left="695" w:right="0" w:hanging="246"/>
        <w:jc w:val="left"/>
        <w:rPr>
          <w:sz w:val="24"/>
        </w:rPr>
      </w:pPr>
      <w:r>
        <w:rPr>
          <w:sz w:val="24"/>
        </w:rPr>
        <w:t>Cédula de identidade e CPF dos sócios ou dos </w:t>
      </w:r>
      <w:r>
        <w:rPr>
          <w:spacing w:val="-2"/>
          <w:sz w:val="24"/>
        </w:rPr>
        <w:t>diretores;</w:t>
      </w:r>
    </w:p>
    <w:p>
      <w:pPr>
        <w:pStyle w:val="ListParagraph"/>
        <w:numPr>
          <w:ilvl w:val="0"/>
          <w:numId w:val="28"/>
        </w:numPr>
        <w:tabs>
          <w:tab w:pos="708" w:val="left" w:leader="none"/>
        </w:tabs>
        <w:spacing w:line="240" w:lineRule="auto" w:before="114" w:after="0"/>
        <w:ind w:left="708" w:right="0" w:hanging="259"/>
        <w:jc w:val="left"/>
        <w:rPr>
          <w:sz w:val="24"/>
        </w:rPr>
      </w:pPr>
      <w:r>
        <w:rPr>
          <w:sz w:val="24"/>
        </w:rPr>
        <w:t>Registro Comercial, no caso de empresário pessoa </w:t>
      </w:r>
      <w:r>
        <w:rPr>
          <w:spacing w:val="-2"/>
          <w:sz w:val="24"/>
        </w:rPr>
        <w:t>física;</w:t>
      </w:r>
    </w:p>
    <w:p>
      <w:pPr>
        <w:pStyle w:val="ListParagraph"/>
        <w:numPr>
          <w:ilvl w:val="0"/>
          <w:numId w:val="28"/>
        </w:numPr>
        <w:tabs>
          <w:tab w:pos="735" w:val="left" w:leader="none"/>
        </w:tabs>
        <w:spacing w:line="235" w:lineRule="auto" w:before="119" w:after="0"/>
        <w:ind w:left="449" w:right="433" w:firstLine="0"/>
        <w:jc w:val="left"/>
        <w:rPr>
          <w:sz w:val="24"/>
        </w:rPr>
      </w:pPr>
      <w:r>
        <w:rPr>
          <w:sz w:val="24"/>
        </w:rPr>
        <w:t>Ato</w:t>
      </w:r>
      <w:r>
        <w:rPr>
          <w:spacing w:val="40"/>
          <w:sz w:val="24"/>
        </w:rPr>
        <w:t> </w:t>
      </w:r>
      <w:r>
        <w:rPr>
          <w:sz w:val="24"/>
        </w:rPr>
        <w:t>constitutivo,</w:t>
      </w:r>
      <w:r>
        <w:rPr>
          <w:spacing w:val="40"/>
          <w:sz w:val="24"/>
        </w:rPr>
        <w:t> </w:t>
      </w:r>
      <w:r>
        <w:rPr>
          <w:sz w:val="24"/>
        </w:rPr>
        <w:t>estatuto</w:t>
      </w:r>
      <w:r>
        <w:rPr>
          <w:spacing w:val="40"/>
          <w:sz w:val="24"/>
        </w:rPr>
        <w:t> </w:t>
      </w:r>
      <w:r>
        <w:rPr>
          <w:sz w:val="24"/>
        </w:rPr>
        <w:t>ou</w:t>
      </w:r>
      <w:r>
        <w:rPr>
          <w:spacing w:val="40"/>
          <w:sz w:val="24"/>
        </w:rPr>
        <w:t> </w:t>
      </w:r>
      <w:r>
        <w:rPr>
          <w:sz w:val="24"/>
        </w:rPr>
        <w:t>contrato</w:t>
      </w:r>
      <w:r>
        <w:rPr>
          <w:spacing w:val="40"/>
          <w:sz w:val="24"/>
        </w:rPr>
        <w:t> </w:t>
      </w:r>
      <w:r>
        <w:rPr>
          <w:sz w:val="24"/>
        </w:rPr>
        <w:t>social</w:t>
      </w:r>
      <w:r>
        <w:rPr>
          <w:spacing w:val="40"/>
          <w:sz w:val="24"/>
        </w:rPr>
        <w:t> </w:t>
      </w:r>
      <w:r>
        <w:rPr>
          <w:sz w:val="24"/>
        </w:rPr>
        <w:t>em</w:t>
      </w:r>
      <w:r>
        <w:rPr>
          <w:spacing w:val="40"/>
          <w:sz w:val="24"/>
        </w:rPr>
        <w:t> </w:t>
      </w:r>
      <w:r>
        <w:rPr>
          <w:sz w:val="24"/>
        </w:rPr>
        <w:t>vigor,</w:t>
      </w:r>
      <w:r>
        <w:rPr>
          <w:spacing w:val="40"/>
          <w:sz w:val="24"/>
        </w:rPr>
        <w:t> </w:t>
      </w:r>
      <w:r>
        <w:rPr>
          <w:sz w:val="24"/>
        </w:rPr>
        <w:t>devidamente</w:t>
      </w:r>
      <w:r>
        <w:rPr>
          <w:spacing w:val="40"/>
          <w:sz w:val="24"/>
        </w:rPr>
        <w:t> </w:t>
      </w:r>
      <w:r>
        <w:rPr>
          <w:sz w:val="24"/>
        </w:rPr>
        <w:t>registrado,</w:t>
      </w:r>
      <w:r>
        <w:rPr>
          <w:spacing w:val="40"/>
          <w:sz w:val="24"/>
        </w:rPr>
        <w:t> </w:t>
      </w:r>
      <w:r>
        <w:rPr>
          <w:sz w:val="24"/>
        </w:rPr>
        <w:t>em</w:t>
      </w:r>
      <w:r>
        <w:rPr>
          <w:spacing w:val="40"/>
          <w:sz w:val="24"/>
        </w:rPr>
        <w:t> </w:t>
      </w:r>
      <w:r>
        <w:rPr>
          <w:sz w:val="24"/>
        </w:rPr>
        <w:t>se</w:t>
      </w:r>
      <w:r>
        <w:rPr>
          <w:spacing w:val="40"/>
          <w:sz w:val="24"/>
        </w:rPr>
        <w:t> </w:t>
      </w:r>
      <w:r>
        <w:rPr>
          <w:sz w:val="24"/>
        </w:rPr>
        <w:t>tratando</w:t>
      </w:r>
      <w:r>
        <w:rPr>
          <w:spacing w:val="40"/>
          <w:sz w:val="24"/>
        </w:rPr>
        <w:t> </w:t>
      </w:r>
      <w:r>
        <w:rPr>
          <w:sz w:val="24"/>
        </w:rPr>
        <w:t>de</w:t>
      </w:r>
      <w:r>
        <w:rPr>
          <w:spacing w:val="40"/>
          <w:sz w:val="24"/>
        </w:rPr>
        <w:t> </w:t>
      </w:r>
      <w:r>
        <w:rPr>
          <w:sz w:val="24"/>
        </w:rPr>
        <w:t>sociedades</w:t>
      </w:r>
      <w:r>
        <w:rPr>
          <w:spacing w:val="40"/>
          <w:sz w:val="24"/>
        </w:rPr>
        <w:t> </w:t>
      </w:r>
      <w:r>
        <w:rPr>
          <w:sz w:val="24"/>
        </w:rPr>
        <w:t>empresárias,</w:t>
      </w:r>
      <w:r>
        <w:rPr>
          <w:spacing w:val="40"/>
          <w:sz w:val="24"/>
        </w:rPr>
        <w:t> </w:t>
      </w:r>
      <w:r>
        <w:rPr>
          <w:sz w:val="24"/>
        </w:rPr>
        <w:t>e,</w:t>
      </w:r>
      <w:r>
        <w:rPr>
          <w:spacing w:val="40"/>
          <w:sz w:val="24"/>
        </w:rPr>
        <w:t> </w:t>
      </w:r>
      <w:r>
        <w:rPr>
          <w:sz w:val="24"/>
        </w:rPr>
        <w:t>no</w:t>
      </w:r>
      <w:r>
        <w:rPr>
          <w:spacing w:val="40"/>
          <w:sz w:val="24"/>
        </w:rPr>
        <w:t> </w:t>
      </w:r>
      <w:r>
        <w:rPr>
          <w:sz w:val="24"/>
        </w:rPr>
        <w:t>caso</w:t>
      </w:r>
      <w:r>
        <w:rPr>
          <w:spacing w:val="40"/>
          <w:sz w:val="24"/>
        </w:rPr>
        <w:t> </w:t>
      </w:r>
      <w:r>
        <w:rPr>
          <w:sz w:val="24"/>
        </w:rPr>
        <w:t>de</w:t>
      </w:r>
      <w:r>
        <w:rPr>
          <w:spacing w:val="40"/>
          <w:sz w:val="24"/>
        </w:rPr>
        <w:t> </w:t>
      </w:r>
      <w:r>
        <w:rPr>
          <w:sz w:val="24"/>
        </w:rPr>
        <w:t>sociedades por ações, acompanhado de documentos de eleição de seus administradores.</w:t>
      </w:r>
    </w:p>
    <w:p>
      <w:pPr>
        <w:pStyle w:val="ListParagraph"/>
        <w:numPr>
          <w:ilvl w:val="0"/>
          <w:numId w:val="28"/>
        </w:numPr>
        <w:tabs>
          <w:tab w:pos="708" w:val="left" w:leader="none"/>
        </w:tabs>
        <w:spacing w:line="240" w:lineRule="auto" w:before="114" w:after="0"/>
        <w:ind w:left="708" w:right="0" w:hanging="259"/>
        <w:jc w:val="left"/>
        <w:rPr>
          <w:sz w:val="24"/>
        </w:rPr>
      </w:pPr>
      <w:r>
        <w:rPr>
          <w:sz w:val="24"/>
        </w:rPr>
        <w:t>Inscrição do ato constitutivo, no caso de sociedades simples, acompanhada de prova de diretoria em </w:t>
      </w:r>
      <w:r>
        <w:rPr>
          <w:spacing w:val="-2"/>
          <w:sz w:val="24"/>
        </w:rPr>
        <w:t>exercício;</w:t>
      </w:r>
    </w:p>
    <w:p>
      <w:pPr>
        <w:pStyle w:val="ListParagraph"/>
        <w:numPr>
          <w:ilvl w:val="0"/>
          <w:numId w:val="28"/>
        </w:numPr>
        <w:tabs>
          <w:tab w:pos="717" w:val="left" w:leader="none"/>
        </w:tabs>
        <w:spacing w:line="235" w:lineRule="auto" w:before="119" w:after="0"/>
        <w:ind w:left="449" w:right="433" w:firstLine="0"/>
        <w:jc w:val="left"/>
        <w:rPr>
          <w:sz w:val="24"/>
        </w:rPr>
      </w:pPr>
      <w:r>
        <w:rPr>
          <w:sz w:val="24"/>
        </w:rPr>
        <w:t>Decreto</w:t>
      </w:r>
      <w:r>
        <w:rPr>
          <w:spacing w:val="20"/>
          <w:sz w:val="24"/>
        </w:rPr>
        <w:t> </w:t>
      </w:r>
      <w:r>
        <w:rPr>
          <w:sz w:val="24"/>
        </w:rPr>
        <w:t>de</w:t>
      </w:r>
      <w:r>
        <w:rPr>
          <w:spacing w:val="20"/>
          <w:sz w:val="24"/>
        </w:rPr>
        <w:t> </w:t>
      </w:r>
      <w:r>
        <w:rPr>
          <w:sz w:val="24"/>
        </w:rPr>
        <w:t>autorização,</w:t>
      </w:r>
      <w:r>
        <w:rPr>
          <w:spacing w:val="20"/>
          <w:sz w:val="24"/>
        </w:rPr>
        <w:t> </w:t>
      </w:r>
      <w:r>
        <w:rPr>
          <w:sz w:val="24"/>
        </w:rPr>
        <w:t>em</w:t>
      </w:r>
      <w:r>
        <w:rPr>
          <w:spacing w:val="20"/>
          <w:sz w:val="24"/>
        </w:rPr>
        <w:t> </w:t>
      </w:r>
      <w:r>
        <w:rPr>
          <w:sz w:val="24"/>
        </w:rPr>
        <w:t>se</w:t>
      </w:r>
      <w:r>
        <w:rPr>
          <w:spacing w:val="20"/>
          <w:sz w:val="24"/>
        </w:rPr>
        <w:t> </w:t>
      </w:r>
      <w:r>
        <w:rPr>
          <w:sz w:val="24"/>
        </w:rPr>
        <w:t>tratando</w:t>
      </w:r>
      <w:r>
        <w:rPr>
          <w:spacing w:val="20"/>
          <w:sz w:val="24"/>
        </w:rPr>
        <w:t> </w:t>
      </w:r>
      <w:r>
        <w:rPr>
          <w:sz w:val="24"/>
        </w:rPr>
        <w:t>de</w:t>
      </w:r>
      <w:r>
        <w:rPr>
          <w:spacing w:val="20"/>
          <w:sz w:val="24"/>
        </w:rPr>
        <w:t> </w:t>
      </w:r>
      <w:r>
        <w:rPr>
          <w:sz w:val="24"/>
        </w:rPr>
        <w:t>empresa</w:t>
      </w:r>
      <w:r>
        <w:rPr>
          <w:spacing w:val="20"/>
          <w:sz w:val="24"/>
        </w:rPr>
        <w:t> </w:t>
      </w:r>
      <w:r>
        <w:rPr>
          <w:sz w:val="24"/>
        </w:rPr>
        <w:t>ou</w:t>
      </w:r>
      <w:r>
        <w:rPr>
          <w:spacing w:val="20"/>
          <w:sz w:val="24"/>
        </w:rPr>
        <w:t> </w:t>
      </w:r>
      <w:r>
        <w:rPr>
          <w:sz w:val="24"/>
        </w:rPr>
        <w:t>sociedade</w:t>
      </w:r>
      <w:r>
        <w:rPr>
          <w:spacing w:val="20"/>
          <w:sz w:val="24"/>
        </w:rPr>
        <w:t> </w:t>
      </w:r>
      <w:r>
        <w:rPr>
          <w:sz w:val="24"/>
        </w:rPr>
        <w:t>estrangeira</w:t>
      </w:r>
      <w:r>
        <w:rPr>
          <w:spacing w:val="20"/>
          <w:sz w:val="24"/>
        </w:rPr>
        <w:t> </w:t>
      </w:r>
      <w:r>
        <w:rPr>
          <w:sz w:val="24"/>
        </w:rPr>
        <w:t>em</w:t>
      </w:r>
      <w:r>
        <w:rPr>
          <w:spacing w:val="20"/>
          <w:sz w:val="24"/>
        </w:rPr>
        <w:t> </w:t>
      </w:r>
      <w:r>
        <w:rPr>
          <w:sz w:val="24"/>
        </w:rPr>
        <w:t>funcionamento</w:t>
      </w:r>
      <w:r>
        <w:rPr>
          <w:spacing w:val="20"/>
          <w:sz w:val="24"/>
        </w:rPr>
        <w:t> </w:t>
      </w:r>
      <w:r>
        <w:rPr>
          <w:sz w:val="24"/>
        </w:rPr>
        <w:t>no</w:t>
      </w:r>
      <w:r>
        <w:rPr>
          <w:spacing w:val="20"/>
          <w:sz w:val="24"/>
        </w:rPr>
        <w:t> </w:t>
      </w:r>
      <w:r>
        <w:rPr>
          <w:sz w:val="24"/>
        </w:rPr>
        <w:t>país,</w:t>
      </w:r>
      <w:r>
        <w:rPr>
          <w:spacing w:val="20"/>
          <w:sz w:val="24"/>
        </w:rPr>
        <w:t> </w:t>
      </w:r>
      <w:r>
        <w:rPr>
          <w:sz w:val="24"/>
        </w:rPr>
        <w:t>e</w:t>
      </w:r>
      <w:r>
        <w:rPr>
          <w:spacing w:val="20"/>
          <w:sz w:val="24"/>
        </w:rPr>
        <w:t> </w:t>
      </w:r>
      <w:r>
        <w:rPr>
          <w:sz w:val="24"/>
        </w:rPr>
        <w:t>ato</w:t>
      </w:r>
      <w:r>
        <w:rPr>
          <w:spacing w:val="20"/>
          <w:sz w:val="24"/>
        </w:rPr>
        <w:t> </w:t>
      </w:r>
      <w:r>
        <w:rPr>
          <w:sz w:val="24"/>
        </w:rPr>
        <w:t>de</w:t>
      </w:r>
      <w:r>
        <w:rPr>
          <w:spacing w:val="20"/>
          <w:sz w:val="24"/>
        </w:rPr>
        <w:t> </w:t>
      </w:r>
      <w:r>
        <w:rPr>
          <w:sz w:val="24"/>
        </w:rPr>
        <w:t>registro</w:t>
      </w:r>
      <w:r>
        <w:rPr>
          <w:spacing w:val="20"/>
          <w:sz w:val="24"/>
        </w:rPr>
        <w:t> </w:t>
      </w:r>
      <w:r>
        <w:rPr>
          <w:sz w:val="24"/>
        </w:rPr>
        <w:t>ou</w:t>
      </w:r>
      <w:r>
        <w:rPr>
          <w:spacing w:val="20"/>
          <w:sz w:val="24"/>
        </w:rPr>
        <w:t> </w:t>
      </w:r>
      <w:r>
        <w:rPr>
          <w:sz w:val="24"/>
        </w:rPr>
        <w:t>autorização</w:t>
      </w:r>
      <w:r>
        <w:rPr>
          <w:spacing w:val="20"/>
          <w:sz w:val="24"/>
        </w:rPr>
        <w:t> </w:t>
      </w:r>
      <w:r>
        <w:rPr>
          <w:sz w:val="24"/>
        </w:rPr>
        <w:t>para funcionamento expedido pelo órgão competente, quando a atividade assim o exigir.</w:t>
      </w:r>
    </w:p>
    <w:p>
      <w:pPr>
        <w:pStyle w:val="ListParagraph"/>
        <w:numPr>
          <w:ilvl w:val="0"/>
          <w:numId w:val="28"/>
        </w:numPr>
        <w:tabs>
          <w:tab w:pos="656" w:val="left" w:leader="none"/>
        </w:tabs>
        <w:spacing w:line="235" w:lineRule="auto" w:before="119" w:after="0"/>
        <w:ind w:left="449" w:right="433" w:firstLine="0"/>
        <w:jc w:val="left"/>
        <w:rPr>
          <w:sz w:val="24"/>
        </w:rPr>
      </w:pPr>
      <w:r>
        <w:rPr>
          <w:sz w:val="24"/>
        </w:rPr>
        <w:t>A</w:t>
      </w:r>
      <w:r>
        <w:rPr>
          <w:spacing w:val="-13"/>
          <w:sz w:val="24"/>
        </w:rPr>
        <w:t> </w:t>
      </w:r>
      <w:r>
        <w:rPr>
          <w:sz w:val="24"/>
        </w:rPr>
        <w:t>sociedade simples que não adotar um dos tipos regulados nos artigos 1.039 a 1.092, deverá mencionar, no contrato social, por força do art. 997, inciso VI, as pessoas naturais incumbidas da administração;</w:t>
      </w:r>
    </w:p>
    <w:p>
      <w:pPr>
        <w:pStyle w:val="ListParagraph"/>
        <w:numPr>
          <w:ilvl w:val="0"/>
          <w:numId w:val="28"/>
        </w:numPr>
        <w:tabs>
          <w:tab w:pos="719" w:val="left" w:leader="none"/>
        </w:tabs>
        <w:spacing w:line="235" w:lineRule="auto" w:before="119" w:after="0"/>
        <w:ind w:left="449" w:right="433" w:firstLine="0"/>
        <w:jc w:val="left"/>
        <w:rPr>
          <w:sz w:val="24"/>
        </w:rPr>
      </w:pPr>
      <w:r>
        <w:rPr>
          <w:sz w:val="24"/>
        </w:rPr>
        <w:t>Ata</w:t>
      </w:r>
      <w:r>
        <w:rPr>
          <w:spacing w:val="23"/>
          <w:sz w:val="24"/>
        </w:rPr>
        <w:t> </w:t>
      </w:r>
      <w:r>
        <w:rPr>
          <w:sz w:val="24"/>
        </w:rPr>
        <w:t>da</w:t>
      </w:r>
      <w:r>
        <w:rPr>
          <w:spacing w:val="23"/>
          <w:sz w:val="24"/>
        </w:rPr>
        <w:t> </w:t>
      </w:r>
      <w:r>
        <w:rPr>
          <w:sz w:val="24"/>
        </w:rPr>
        <w:t>respectiva</w:t>
      </w:r>
      <w:r>
        <w:rPr>
          <w:spacing w:val="23"/>
          <w:sz w:val="24"/>
        </w:rPr>
        <w:t> </w:t>
      </w:r>
      <w:r>
        <w:rPr>
          <w:sz w:val="24"/>
        </w:rPr>
        <w:t>fundação,</w:t>
      </w:r>
      <w:r>
        <w:rPr>
          <w:spacing w:val="23"/>
          <w:sz w:val="24"/>
        </w:rPr>
        <w:t> </w:t>
      </w:r>
      <w:r>
        <w:rPr>
          <w:sz w:val="24"/>
        </w:rPr>
        <w:t>e</w:t>
      </w:r>
      <w:r>
        <w:rPr>
          <w:spacing w:val="23"/>
          <w:sz w:val="24"/>
        </w:rPr>
        <w:t> </w:t>
      </w:r>
      <w:r>
        <w:rPr>
          <w:sz w:val="24"/>
        </w:rPr>
        <w:t>o</w:t>
      </w:r>
      <w:r>
        <w:rPr>
          <w:spacing w:val="23"/>
          <w:sz w:val="24"/>
        </w:rPr>
        <w:t> </w:t>
      </w:r>
      <w:r>
        <w:rPr>
          <w:sz w:val="24"/>
        </w:rPr>
        <w:t>correspondente</w:t>
      </w:r>
      <w:r>
        <w:rPr>
          <w:spacing w:val="23"/>
          <w:sz w:val="24"/>
        </w:rPr>
        <w:t> </w:t>
      </w:r>
      <w:r>
        <w:rPr>
          <w:sz w:val="24"/>
        </w:rPr>
        <w:t>registro</w:t>
      </w:r>
      <w:r>
        <w:rPr>
          <w:spacing w:val="23"/>
          <w:sz w:val="24"/>
        </w:rPr>
        <w:t> </w:t>
      </w:r>
      <w:r>
        <w:rPr>
          <w:sz w:val="24"/>
        </w:rPr>
        <w:t>na</w:t>
      </w:r>
      <w:r>
        <w:rPr>
          <w:spacing w:val="23"/>
          <w:sz w:val="24"/>
        </w:rPr>
        <w:t> </w:t>
      </w:r>
      <w:r>
        <w:rPr>
          <w:sz w:val="24"/>
        </w:rPr>
        <w:t>Junta</w:t>
      </w:r>
      <w:r>
        <w:rPr>
          <w:spacing w:val="23"/>
          <w:sz w:val="24"/>
        </w:rPr>
        <w:t> </w:t>
      </w:r>
      <w:r>
        <w:rPr>
          <w:sz w:val="24"/>
        </w:rPr>
        <w:t>Comercial,</w:t>
      </w:r>
      <w:r>
        <w:rPr>
          <w:spacing w:val="23"/>
          <w:sz w:val="24"/>
        </w:rPr>
        <w:t> </w:t>
      </w:r>
      <w:r>
        <w:rPr>
          <w:sz w:val="24"/>
        </w:rPr>
        <w:t>bem</w:t>
      </w:r>
      <w:r>
        <w:rPr>
          <w:spacing w:val="23"/>
          <w:sz w:val="24"/>
        </w:rPr>
        <w:t> </w:t>
      </w:r>
      <w:r>
        <w:rPr>
          <w:sz w:val="24"/>
        </w:rPr>
        <w:t>como</w:t>
      </w:r>
      <w:r>
        <w:rPr>
          <w:spacing w:val="23"/>
          <w:sz w:val="24"/>
        </w:rPr>
        <w:t> </w:t>
      </w:r>
      <w:r>
        <w:rPr>
          <w:sz w:val="24"/>
        </w:rPr>
        <w:t>o</w:t>
      </w:r>
      <w:r>
        <w:rPr>
          <w:spacing w:val="23"/>
          <w:sz w:val="24"/>
        </w:rPr>
        <w:t> </w:t>
      </w:r>
      <w:r>
        <w:rPr>
          <w:sz w:val="24"/>
        </w:rPr>
        <w:t>estatuto</w:t>
      </w:r>
      <w:r>
        <w:rPr>
          <w:spacing w:val="23"/>
          <w:sz w:val="24"/>
        </w:rPr>
        <w:t> </w:t>
      </w:r>
      <w:r>
        <w:rPr>
          <w:sz w:val="24"/>
        </w:rPr>
        <w:t>com</w:t>
      </w:r>
      <w:r>
        <w:rPr>
          <w:spacing w:val="23"/>
          <w:sz w:val="24"/>
        </w:rPr>
        <w:t> </w:t>
      </w:r>
      <w:r>
        <w:rPr>
          <w:sz w:val="24"/>
        </w:rPr>
        <w:t>a</w:t>
      </w:r>
      <w:r>
        <w:rPr>
          <w:spacing w:val="23"/>
          <w:sz w:val="24"/>
        </w:rPr>
        <w:t> </w:t>
      </w:r>
      <w:r>
        <w:rPr>
          <w:sz w:val="24"/>
        </w:rPr>
        <w:t>ata</w:t>
      </w:r>
      <w:r>
        <w:rPr>
          <w:spacing w:val="23"/>
          <w:sz w:val="24"/>
        </w:rPr>
        <w:t> </w:t>
      </w:r>
      <w:r>
        <w:rPr>
          <w:sz w:val="24"/>
        </w:rPr>
        <w:t>da</w:t>
      </w:r>
      <w:r>
        <w:rPr>
          <w:spacing w:val="23"/>
          <w:sz w:val="24"/>
        </w:rPr>
        <w:t> </w:t>
      </w:r>
      <w:r>
        <w:rPr>
          <w:sz w:val="24"/>
        </w:rPr>
        <w:t>assembleia</w:t>
      </w:r>
      <w:r>
        <w:rPr>
          <w:spacing w:val="23"/>
          <w:sz w:val="24"/>
        </w:rPr>
        <w:t> </w:t>
      </w:r>
      <w:r>
        <w:rPr>
          <w:sz w:val="24"/>
        </w:rPr>
        <w:t>de</w:t>
      </w:r>
      <w:r>
        <w:rPr>
          <w:spacing w:val="23"/>
          <w:sz w:val="24"/>
        </w:rPr>
        <w:t> </w:t>
      </w:r>
      <w:r>
        <w:rPr>
          <w:sz w:val="24"/>
        </w:rPr>
        <w:t>aprovação,</w:t>
      </w:r>
      <w:r>
        <w:rPr>
          <w:spacing w:val="23"/>
          <w:sz w:val="24"/>
        </w:rPr>
        <w:t> </w:t>
      </w:r>
      <w:r>
        <w:rPr>
          <w:sz w:val="24"/>
        </w:rPr>
        <w:t>na forma do artigo 18 da Lei nº 5.764/71, em se tratando de sociedade cooperativa.</w:t>
      </w:r>
    </w:p>
    <w:p>
      <w:pPr>
        <w:pStyle w:val="BodyText"/>
        <w:spacing w:before="228"/>
        <w:ind w:left="0"/>
      </w:pPr>
    </w:p>
    <w:p>
      <w:pPr>
        <w:pStyle w:val="ListParagraph"/>
        <w:numPr>
          <w:ilvl w:val="1"/>
          <w:numId w:val="27"/>
        </w:numPr>
        <w:tabs>
          <w:tab w:pos="869" w:val="left" w:leader="none"/>
        </w:tabs>
        <w:spacing w:line="240" w:lineRule="auto" w:before="1" w:after="0"/>
        <w:ind w:left="869" w:right="0" w:hanging="420"/>
        <w:jc w:val="left"/>
        <w:rPr>
          <w:b/>
          <w:sz w:val="24"/>
        </w:rPr>
      </w:pPr>
      <w:r>
        <w:rPr>
          <w:b/>
          <w:sz w:val="24"/>
        </w:rPr>
        <w:t>Habilitação</w:t>
      </w:r>
      <w:r>
        <w:rPr>
          <w:b/>
          <w:spacing w:val="-5"/>
          <w:sz w:val="24"/>
        </w:rPr>
        <w:t> </w:t>
      </w:r>
      <w:r>
        <w:rPr>
          <w:b/>
          <w:spacing w:val="-2"/>
          <w:sz w:val="24"/>
        </w:rPr>
        <w:t>Técnica:</w:t>
      </w:r>
    </w:p>
    <w:p>
      <w:pPr>
        <w:pStyle w:val="BodyText"/>
        <w:spacing w:before="232"/>
        <w:ind w:left="0"/>
        <w:rPr>
          <w:b/>
        </w:rPr>
      </w:pPr>
    </w:p>
    <w:p>
      <w:pPr>
        <w:pStyle w:val="ListParagraph"/>
        <w:numPr>
          <w:ilvl w:val="2"/>
          <w:numId w:val="27"/>
        </w:numPr>
        <w:tabs>
          <w:tab w:pos="1066" w:val="left" w:leader="none"/>
        </w:tabs>
        <w:spacing w:line="235" w:lineRule="auto" w:before="0" w:after="0"/>
        <w:ind w:left="449" w:right="433" w:firstLine="0"/>
        <w:jc w:val="left"/>
        <w:rPr>
          <w:sz w:val="24"/>
        </w:rPr>
      </w:pPr>
      <w:r>
        <w:rPr>
          <w:sz w:val="24"/>
        </w:rPr>
        <w:t>O</w:t>
      </w:r>
      <w:r>
        <w:rPr>
          <w:spacing w:val="15"/>
          <w:sz w:val="24"/>
        </w:rPr>
        <w:t> </w:t>
      </w:r>
      <w:r>
        <w:rPr>
          <w:sz w:val="24"/>
        </w:rPr>
        <w:t>licitante</w:t>
      </w:r>
      <w:r>
        <w:rPr>
          <w:spacing w:val="15"/>
          <w:sz w:val="24"/>
        </w:rPr>
        <w:t> </w:t>
      </w:r>
      <w:r>
        <w:rPr>
          <w:sz w:val="24"/>
        </w:rPr>
        <w:t>deverá</w:t>
      </w:r>
      <w:r>
        <w:rPr>
          <w:spacing w:val="15"/>
          <w:sz w:val="24"/>
        </w:rPr>
        <w:t> </w:t>
      </w:r>
      <w:r>
        <w:rPr>
          <w:sz w:val="24"/>
        </w:rPr>
        <w:t>comprovar</w:t>
      </w:r>
      <w:r>
        <w:rPr>
          <w:spacing w:val="15"/>
          <w:sz w:val="24"/>
        </w:rPr>
        <w:t> </w:t>
      </w:r>
      <w:r>
        <w:rPr>
          <w:sz w:val="24"/>
        </w:rPr>
        <w:t>a</w:t>
      </w:r>
      <w:r>
        <w:rPr>
          <w:spacing w:val="15"/>
          <w:sz w:val="24"/>
        </w:rPr>
        <w:t> </w:t>
      </w:r>
      <w:r>
        <w:rPr>
          <w:sz w:val="24"/>
        </w:rPr>
        <w:t>aptidão</w:t>
      </w:r>
      <w:r>
        <w:rPr>
          <w:spacing w:val="15"/>
          <w:sz w:val="24"/>
        </w:rPr>
        <w:t> </w:t>
      </w:r>
      <w:r>
        <w:rPr>
          <w:sz w:val="24"/>
        </w:rPr>
        <w:t>para</w:t>
      </w:r>
      <w:r>
        <w:rPr>
          <w:spacing w:val="15"/>
          <w:sz w:val="24"/>
        </w:rPr>
        <w:t> </w:t>
      </w:r>
      <w:r>
        <w:rPr>
          <w:sz w:val="24"/>
        </w:rPr>
        <w:t>o</w:t>
      </w:r>
      <w:r>
        <w:rPr>
          <w:spacing w:val="15"/>
          <w:sz w:val="24"/>
        </w:rPr>
        <w:t> </w:t>
      </w:r>
      <w:r>
        <w:rPr>
          <w:sz w:val="24"/>
        </w:rPr>
        <w:t>fornecimento</w:t>
      </w:r>
      <w:r>
        <w:rPr>
          <w:spacing w:val="15"/>
          <w:sz w:val="24"/>
        </w:rPr>
        <w:t> </w:t>
      </w:r>
      <w:r>
        <w:rPr>
          <w:sz w:val="24"/>
        </w:rPr>
        <w:t>de</w:t>
      </w:r>
      <w:r>
        <w:rPr>
          <w:spacing w:val="15"/>
          <w:sz w:val="24"/>
        </w:rPr>
        <w:t> </w:t>
      </w:r>
      <w:r>
        <w:rPr>
          <w:sz w:val="24"/>
        </w:rPr>
        <w:t>50%</w:t>
      </w:r>
      <w:r>
        <w:rPr>
          <w:spacing w:val="15"/>
          <w:sz w:val="24"/>
        </w:rPr>
        <w:t> </w:t>
      </w:r>
      <w:r>
        <w:rPr>
          <w:sz w:val="24"/>
        </w:rPr>
        <w:t>dos</w:t>
      </w:r>
      <w:r>
        <w:rPr>
          <w:spacing w:val="15"/>
          <w:sz w:val="24"/>
        </w:rPr>
        <w:t> </w:t>
      </w:r>
      <w:r>
        <w:rPr>
          <w:sz w:val="24"/>
        </w:rPr>
        <w:t>bens</w:t>
      </w:r>
      <w:r>
        <w:rPr>
          <w:spacing w:val="15"/>
          <w:sz w:val="24"/>
        </w:rPr>
        <w:t> </w:t>
      </w:r>
      <w:r>
        <w:rPr>
          <w:sz w:val="24"/>
        </w:rPr>
        <w:t>objetos</w:t>
      </w:r>
      <w:r>
        <w:rPr>
          <w:spacing w:val="15"/>
          <w:sz w:val="24"/>
        </w:rPr>
        <w:t> </w:t>
      </w:r>
      <w:r>
        <w:rPr>
          <w:sz w:val="24"/>
        </w:rPr>
        <w:t>deste</w:t>
      </w:r>
      <w:r>
        <w:rPr>
          <w:spacing w:val="15"/>
          <w:sz w:val="24"/>
        </w:rPr>
        <w:t> </w:t>
      </w:r>
      <w:r>
        <w:rPr>
          <w:sz w:val="24"/>
        </w:rPr>
        <w:t>termo</w:t>
      </w:r>
      <w:r>
        <w:rPr>
          <w:spacing w:val="15"/>
          <w:sz w:val="24"/>
        </w:rPr>
        <w:t> </w:t>
      </w:r>
      <w:r>
        <w:rPr>
          <w:sz w:val="24"/>
        </w:rPr>
        <w:t>mediante</w:t>
      </w:r>
      <w:r>
        <w:rPr>
          <w:spacing w:val="15"/>
          <w:sz w:val="24"/>
        </w:rPr>
        <w:t> </w:t>
      </w:r>
      <w:r>
        <w:rPr>
          <w:sz w:val="24"/>
        </w:rPr>
        <w:t>a</w:t>
      </w:r>
      <w:r>
        <w:rPr>
          <w:spacing w:val="15"/>
          <w:sz w:val="24"/>
        </w:rPr>
        <w:t> </w:t>
      </w:r>
      <w:r>
        <w:rPr>
          <w:sz w:val="24"/>
        </w:rPr>
        <w:t>apresentação</w:t>
      </w:r>
      <w:r>
        <w:rPr>
          <w:spacing w:val="15"/>
          <w:sz w:val="24"/>
        </w:rPr>
        <w:t> </w:t>
      </w:r>
      <w:r>
        <w:rPr>
          <w:sz w:val="24"/>
        </w:rPr>
        <w:t>de</w:t>
      </w:r>
      <w:r>
        <w:rPr>
          <w:spacing w:val="15"/>
          <w:sz w:val="24"/>
        </w:rPr>
        <w:t> </w:t>
      </w:r>
      <w:r>
        <w:rPr>
          <w:sz w:val="24"/>
        </w:rPr>
        <w:t>atestados</w:t>
      </w:r>
      <w:r>
        <w:rPr>
          <w:spacing w:val="15"/>
          <w:sz w:val="24"/>
        </w:rPr>
        <w:t> </w:t>
      </w:r>
      <w:r>
        <w:rPr>
          <w:sz w:val="24"/>
        </w:rPr>
        <w:t>de capacidade técnica fornecidos por pessoa jurídica de direito público ou privado;</w:t>
      </w:r>
    </w:p>
    <w:p>
      <w:pPr>
        <w:pStyle w:val="ListParagraph"/>
        <w:numPr>
          <w:ilvl w:val="2"/>
          <w:numId w:val="27"/>
        </w:numPr>
        <w:tabs>
          <w:tab w:pos="1035" w:val="left" w:leader="none"/>
        </w:tabs>
        <w:spacing w:line="240" w:lineRule="auto" w:before="115" w:after="0"/>
        <w:ind w:left="1035" w:right="0" w:hanging="586"/>
        <w:jc w:val="left"/>
        <w:rPr>
          <w:sz w:val="24"/>
        </w:rPr>
      </w:pPr>
      <w:r>
        <w:rPr>
          <w:sz w:val="24"/>
        </w:rPr>
        <w:t>As</w:t>
      </w:r>
      <w:r>
        <w:rPr>
          <w:spacing w:val="-2"/>
          <w:sz w:val="24"/>
        </w:rPr>
        <w:t> </w:t>
      </w:r>
      <w:r>
        <w:rPr>
          <w:sz w:val="24"/>
        </w:rPr>
        <w:t>comprovações dos subitens abaixo estão norteadas pela legislação presente na Cartilha Licitação</w:t>
      </w:r>
      <w:r>
        <w:rPr>
          <w:spacing w:val="-14"/>
          <w:sz w:val="24"/>
        </w:rPr>
        <w:t> </w:t>
      </w:r>
      <w:r>
        <w:rPr>
          <w:spacing w:val="-2"/>
          <w:sz w:val="24"/>
        </w:rPr>
        <w:t>ANVISA;</w:t>
      </w:r>
    </w:p>
    <w:p>
      <w:pPr>
        <w:pStyle w:val="ListParagraph"/>
        <w:numPr>
          <w:ilvl w:val="2"/>
          <w:numId w:val="29"/>
        </w:numPr>
        <w:tabs>
          <w:tab w:pos="1097" w:val="left" w:leader="none"/>
        </w:tabs>
        <w:spacing w:line="235" w:lineRule="auto" w:before="118" w:after="0"/>
        <w:ind w:left="449" w:right="433" w:firstLine="0"/>
        <w:jc w:val="left"/>
        <w:rPr>
          <w:sz w:val="24"/>
        </w:rPr>
      </w:pPr>
      <w:r>
        <w:rPr>
          <w:sz w:val="24"/>
        </w:rPr>
        <w:t>CERTIFICADO</w:t>
      </w:r>
      <w:r>
        <w:rPr>
          <w:spacing w:val="40"/>
          <w:sz w:val="24"/>
        </w:rPr>
        <w:t> </w:t>
      </w:r>
      <w:r>
        <w:rPr>
          <w:sz w:val="24"/>
        </w:rPr>
        <w:t>DE</w:t>
      </w:r>
      <w:r>
        <w:rPr>
          <w:spacing w:val="40"/>
          <w:sz w:val="24"/>
        </w:rPr>
        <w:t> </w:t>
      </w:r>
      <w:r>
        <w:rPr>
          <w:sz w:val="24"/>
        </w:rPr>
        <w:t>REGULARIDADE</w:t>
      </w:r>
      <w:r>
        <w:rPr>
          <w:spacing w:val="40"/>
          <w:sz w:val="24"/>
        </w:rPr>
        <w:t> </w:t>
      </w:r>
      <w:r>
        <w:rPr>
          <w:sz w:val="24"/>
        </w:rPr>
        <w:t>TÉCNICA,</w:t>
      </w:r>
      <w:r>
        <w:rPr>
          <w:spacing w:val="40"/>
          <w:sz w:val="24"/>
        </w:rPr>
        <w:t> </w:t>
      </w:r>
      <w:r>
        <w:rPr>
          <w:sz w:val="24"/>
        </w:rPr>
        <w:t>expedido</w:t>
      </w:r>
      <w:r>
        <w:rPr>
          <w:spacing w:val="40"/>
          <w:sz w:val="24"/>
        </w:rPr>
        <w:t> </w:t>
      </w:r>
      <w:r>
        <w:rPr>
          <w:sz w:val="24"/>
        </w:rPr>
        <w:t>pelo</w:t>
      </w:r>
      <w:r>
        <w:rPr>
          <w:spacing w:val="40"/>
          <w:sz w:val="24"/>
        </w:rPr>
        <w:t> </w:t>
      </w:r>
      <w:r>
        <w:rPr>
          <w:sz w:val="24"/>
        </w:rPr>
        <w:t>Conselho</w:t>
      </w:r>
      <w:r>
        <w:rPr>
          <w:spacing w:val="40"/>
          <w:sz w:val="24"/>
        </w:rPr>
        <w:t> </w:t>
      </w:r>
      <w:r>
        <w:rPr>
          <w:sz w:val="24"/>
        </w:rPr>
        <w:t>Regional</w:t>
      </w:r>
      <w:r>
        <w:rPr>
          <w:spacing w:val="40"/>
          <w:sz w:val="24"/>
        </w:rPr>
        <w:t> </w:t>
      </w:r>
      <w:r>
        <w:rPr>
          <w:sz w:val="24"/>
        </w:rPr>
        <w:t>de</w:t>
      </w:r>
      <w:r>
        <w:rPr>
          <w:spacing w:val="40"/>
          <w:sz w:val="24"/>
        </w:rPr>
        <w:t> </w:t>
      </w:r>
      <w:r>
        <w:rPr>
          <w:sz w:val="24"/>
        </w:rPr>
        <w:t>Farmácia</w:t>
      </w:r>
      <w:r>
        <w:rPr>
          <w:spacing w:val="40"/>
          <w:sz w:val="24"/>
        </w:rPr>
        <w:t> </w:t>
      </w:r>
      <w:r>
        <w:rPr>
          <w:sz w:val="24"/>
        </w:rPr>
        <w:t>do</w:t>
      </w:r>
      <w:r>
        <w:rPr>
          <w:spacing w:val="40"/>
          <w:sz w:val="24"/>
        </w:rPr>
        <w:t> </w:t>
      </w:r>
      <w:r>
        <w:rPr>
          <w:sz w:val="24"/>
        </w:rPr>
        <w:t>Estado</w:t>
      </w:r>
      <w:r>
        <w:rPr>
          <w:spacing w:val="40"/>
          <w:sz w:val="24"/>
        </w:rPr>
        <w:t> </w:t>
      </w:r>
      <w:r>
        <w:rPr>
          <w:sz w:val="24"/>
        </w:rPr>
        <w:t>onde</w:t>
      </w:r>
      <w:r>
        <w:rPr>
          <w:spacing w:val="40"/>
          <w:sz w:val="24"/>
        </w:rPr>
        <w:t> </w:t>
      </w:r>
      <w:r>
        <w:rPr>
          <w:sz w:val="24"/>
        </w:rPr>
        <w:t>for</w:t>
      </w:r>
      <w:r>
        <w:rPr>
          <w:spacing w:val="40"/>
          <w:sz w:val="24"/>
        </w:rPr>
        <w:t> </w:t>
      </w:r>
      <w:r>
        <w:rPr>
          <w:sz w:val="24"/>
        </w:rPr>
        <w:t>domiciliado</w:t>
      </w:r>
      <w:r>
        <w:rPr>
          <w:spacing w:val="40"/>
          <w:sz w:val="24"/>
        </w:rPr>
        <w:t> </w:t>
      </w:r>
      <w:r>
        <w:rPr>
          <w:sz w:val="24"/>
        </w:rPr>
        <w:t>o licitante, com a indicação do responsável técnico, devidamente válido na forma da legislação específica vigente;</w:t>
      </w:r>
    </w:p>
    <w:p>
      <w:pPr>
        <w:pStyle w:val="ListParagraph"/>
        <w:numPr>
          <w:ilvl w:val="3"/>
          <w:numId w:val="29"/>
        </w:numPr>
        <w:tabs>
          <w:tab w:pos="1215" w:val="left" w:leader="none"/>
        </w:tabs>
        <w:spacing w:line="240" w:lineRule="auto" w:before="115" w:after="0"/>
        <w:ind w:left="1215" w:right="0" w:hanging="766"/>
        <w:jc w:val="left"/>
        <w:rPr>
          <w:sz w:val="24"/>
        </w:rPr>
      </w:pPr>
      <w:r>
        <w:rPr>
          <w:sz w:val="24"/>
        </w:rPr>
        <w:t>Autorização</w:t>
      </w:r>
      <w:r>
        <w:rPr>
          <w:spacing w:val="-2"/>
          <w:sz w:val="24"/>
        </w:rPr>
        <w:t> </w:t>
      </w:r>
      <w:r>
        <w:rPr>
          <w:sz w:val="24"/>
        </w:rPr>
        <w:t>de</w:t>
      </w:r>
      <w:r>
        <w:rPr>
          <w:spacing w:val="-1"/>
          <w:sz w:val="24"/>
        </w:rPr>
        <w:t> </w:t>
      </w:r>
      <w:r>
        <w:rPr>
          <w:sz w:val="24"/>
        </w:rPr>
        <w:t>Funcionamento</w:t>
      </w:r>
      <w:r>
        <w:rPr>
          <w:spacing w:val="-1"/>
          <w:sz w:val="24"/>
        </w:rPr>
        <w:t> </w:t>
      </w:r>
      <w:r>
        <w:rPr>
          <w:sz w:val="24"/>
        </w:rPr>
        <w:t>da</w:t>
      </w:r>
      <w:r>
        <w:rPr>
          <w:spacing w:val="-2"/>
          <w:sz w:val="24"/>
        </w:rPr>
        <w:t> </w:t>
      </w:r>
      <w:r>
        <w:rPr>
          <w:sz w:val="24"/>
        </w:rPr>
        <w:t>empresa</w:t>
      </w:r>
      <w:r>
        <w:rPr>
          <w:spacing w:val="-1"/>
          <w:sz w:val="24"/>
        </w:rPr>
        <w:t> </w:t>
      </w:r>
      <w:r>
        <w:rPr>
          <w:sz w:val="24"/>
        </w:rPr>
        <w:t>licitante,</w:t>
      </w:r>
      <w:r>
        <w:rPr>
          <w:spacing w:val="-1"/>
          <w:sz w:val="24"/>
        </w:rPr>
        <w:t> </w:t>
      </w:r>
      <w:r>
        <w:rPr>
          <w:sz w:val="24"/>
        </w:rPr>
        <w:t>expedida</w:t>
      </w:r>
      <w:r>
        <w:rPr>
          <w:spacing w:val="-1"/>
          <w:sz w:val="24"/>
        </w:rPr>
        <w:t> </w:t>
      </w:r>
      <w:r>
        <w:rPr>
          <w:sz w:val="24"/>
        </w:rPr>
        <w:t>pela</w:t>
      </w:r>
      <w:r>
        <w:rPr>
          <w:spacing w:val="-15"/>
          <w:sz w:val="24"/>
        </w:rPr>
        <w:t> </w:t>
      </w:r>
      <w:r>
        <w:rPr>
          <w:sz w:val="24"/>
        </w:rPr>
        <w:t>Agência</w:t>
      </w:r>
      <w:r>
        <w:rPr>
          <w:spacing w:val="-2"/>
          <w:sz w:val="24"/>
        </w:rPr>
        <w:t> </w:t>
      </w:r>
      <w:r>
        <w:rPr>
          <w:sz w:val="24"/>
        </w:rPr>
        <w:t>Nacional</w:t>
      </w:r>
      <w:r>
        <w:rPr>
          <w:spacing w:val="-1"/>
          <w:sz w:val="24"/>
        </w:rPr>
        <w:t> </w:t>
      </w:r>
      <w:r>
        <w:rPr>
          <w:sz w:val="24"/>
        </w:rPr>
        <w:t>de</w:t>
      </w:r>
      <w:r>
        <w:rPr>
          <w:spacing w:val="-6"/>
          <w:sz w:val="24"/>
        </w:rPr>
        <w:t> </w:t>
      </w:r>
      <w:r>
        <w:rPr>
          <w:sz w:val="24"/>
        </w:rPr>
        <w:t>Vigilância</w:t>
      </w:r>
      <w:r>
        <w:rPr>
          <w:spacing w:val="-1"/>
          <w:sz w:val="24"/>
        </w:rPr>
        <w:t> </w:t>
      </w:r>
      <w:r>
        <w:rPr>
          <w:spacing w:val="-2"/>
          <w:sz w:val="24"/>
        </w:rPr>
        <w:t>Sanitária/ANVISA;</w:t>
      </w:r>
    </w:p>
    <w:p>
      <w:pPr>
        <w:pStyle w:val="ListParagraph"/>
        <w:numPr>
          <w:ilvl w:val="3"/>
          <w:numId w:val="29"/>
        </w:numPr>
        <w:tabs>
          <w:tab w:pos="1229" w:val="left" w:leader="none"/>
        </w:tabs>
        <w:spacing w:line="240" w:lineRule="auto" w:before="114" w:after="0"/>
        <w:ind w:left="1229" w:right="0" w:hanging="780"/>
        <w:jc w:val="left"/>
        <w:rPr>
          <w:sz w:val="24"/>
        </w:rPr>
      </w:pPr>
      <w:r>
        <w:rPr>
          <w:sz w:val="24"/>
        </w:rPr>
        <w:t>Licença</w:t>
      </w:r>
      <w:r>
        <w:rPr>
          <w:spacing w:val="-2"/>
          <w:sz w:val="24"/>
        </w:rPr>
        <w:t> </w:t>
      </w:r>
      <w:r>
        <w:rPr>
          <w:sz w:val="24"/>
        </w:rPr>
        <w:t>de</w:t>
      </w:r>
      <w:r>
        <w:rPr>
          <w:spacing w:val="-1"/>
          <w:sz w:val="24"/>
        </w:rPr>
        <w:t> </w:t>
      </w:r>
      <w:r>
        <w:rPr>
          <w:sz w:val="24"/>
        </w:rPr>
        <w:t>Funcionamento</w:t>
      </w:r>
      <w:r>
        <w:rPr>
          <w:spacing w:val="-1"/>
          <w:sz w:val="24"/>
        </w:rPr>
        <w:t> </w:t>
      </w:r>
      <w:r>
        <w:rPr>
          <w:sz w:val="24"/>
        </w:rPr>
        <w:t>da</w:t>
      </w:r>
      <w:r>
        <w:rPr>
          <w:spacing w:val="-2"/>
          <w:sz w:val="24"/>
        </w:rPr>
        <w:t> </w:t>
      </w:r>
      <w:r>
        <w:rPr>
          <w:sz w:val="24"/>
        </w:rPr>
        <w:t>empresa</w:t>
      </w:r>
      <w:r>
        <w:rPr>
          <w:spacing w:val="-1"/>
          <w:sz w:val="24"/>
        </w:rPr>
        <w:t> </w:t>
      </w:r>
      <w:r>
        <w:rPr>
          <w:sz w:val="24"/>
        </w:rPr>
        <w:t>licitante,</w:t>
      </w:r>
      <w:r>
        <w:rPr>
          <w:spacing w:val="-1"/>
          <w:sz w:val="24"/>
        </w:rPr>
        <w:t> </w:t>
      </w:r>
      <w:r>
        <w:rPr>
          <w:sz w:val="24"/>
        </w:rPr>
        <w:t>emitida</w:t>
      </w:r>
      <w:r>
        <w:rPr>
          <w:spacing w:val="-1"/>
          <w:sz w:val="24"/>
        </w:rPr>
        <w:t> </w:t>
      </w:r>
      <w:r>
        <w:rPr>
          <w:sz w:val="24"/>
        </w:rPr>
        <w:t>pela</w:t>
      </w:r>
      <w:r>
        <w:rPr>
          <w:spacing w:val="-6"/>
          <w:sz w:val="24"/>
        </w:rPr>
        <w:t> </w:t>
      </w:r>
      <w:r>
        <w:rPr>
          <w:sz w:val="24"/>
        </w:rPr>
        <w:t>Vigilância</w:t>
      </w:r>
      <w:r>
        <w:rPr>
          <w:spacing w:val="-2"/>
          <w:sz w:val="24"/>
        </w:rPr>
        <w:t> </w:t>
      </w:r>
      <w:r>
        <w:rPr>
          <w:sz w:val="24"/>
        </w:rPr>
        <w:t>Sanitária</w:t>
      </w:r>
      <w:r>
        <w:rPr>
          <w:spacing w:val="-1"/>
          <w:sz w:val="24"/>
        </w:rPr>
        <w:t> </w:t>
      </w:r>
      <w:r>
        <w:rPr>
          <w:sz w:val="24"/>
        </w:rPr>
        <w:t>Estadual</w:t>
      </w:r>
      <w:r>
        <w:rPr>
          <w:spacing w:val="-1"/>
          <w:sz w:val="24"/>
        </w:rPr>
        <w:t> </w:t>
      </w:r>
      <w:r>
        <w:rPr>
          <w:sz w:val="24"/>
        </w:rPr>
        <w:t>ou</w:t>
      </w:r>
      <w:r>
        <w:rPr>
          <w:spacing w:val="-1"/>
          <w:sz w:val="24"/>
        </w:rPr>
        <w:t> </w:t>
      </w:r>
      <w:r>
        <w:rPr>
          <w:spacing w:val="-2"/>
          <w:sz w:val="24"/>
        </w:rPr>
        <w:t>Municipal;</w:t>
      </w:r>
    </w:p>
    <w:p>
      <w:pPr>
        <w:pStyle w:val="ListParagraph"/>
        <w:numPr>
          <w:ilvl w:val="3"/>
          <w:numId w:val="29"/>
        </w:numPr>
        <w:tabs>
          <w:tab w:pos="1229" w:val="left" w:leader="none"/>
        </w:tabs>
        <w:spacing w:line="240" w:lineRule="auto" w:before="114" w:after="0"/>
        <w:ind w:left="1229" w:right="0" w:hanging="780"/>
        <w:jc w:val="left"/>
        <w:rPr>
          <w:sz w:val="24"/>
        </w:rPr>
      </w:pPr>
      <w:r>
        <w:rPr>
          <w:sz w:val="24"/>
        </w:rPr>
        <w:t>Certificado</w:t>
      </w:r>
      <w:r>
        <w:rPr>
          <w:spacing w:val="-2"/>
          <w:sz w:val="24"/>
        </w:rPr>
        <w:t> </w:t>
      </w:r>
      <w:r>
        <w:rPr>
          <w:sz w:val="24"/>
        </w:rPr>
        <w:t>de</w:t>
      </w:r>
      <w:r>
        <w:rPr>
          <w:spacing w:val="-1"/>
          <w:sz w:val="24"/>
        </w:rPr>
        <w:t> </w:t>
      </w:r>
      <w:r>
        <w:rPr>
          <w:sz w:val="24"/>
        </w:rPr>
        <w:t>Registro</w:t>
      </w:r>
      <w:r>
        <w:rPr>
          <w:spacing w:val="-2"/>
          <w:sz w:val="24"/>
        </w:rPr>
        <w:t> </w:t>
      </w:r>
      <w:r>
        <w:rPr>
          <w:sz w:val="24"/>
        </w:rPr>
        <w:t>do</w:t>
      </w:r>
      <w:r>
        <w:rPr>
          <w:spacing w:val="-1"/>
          <w:sz w:val="24"/>
        </w:rPr>
        <w:t> </w:t>
      </w:r>
      <w:r>
        <w:rPr>
          <w:sz w:val="24"/>
        </w:rPr>
        <w:t>produto,</w:t>
      </w:r>
      <w:r>
        <w:rPr>
          <w:spacing w:val="-2"/>
          <w:sz w:val="24"/>
        </w:rPr>
        <w:t> </w:t>
      </w:r>
      <w:r>
        <w:rPr>
          <w:sz w:val="24"/>
        </w:rPr>
        <w:t>emitido</w:t>
      </w:r>
      <w:r>
        <w:rPr>
          <w:spacing w:val="-1"/>
          <w:sz w:val="24"/>
        </w:rPr>
        <w:t> </w:t>
      </w:r>
      <w:r>
        <w:rPr>
          <w:sz w:val="24"/>
        </w:rPr>
        <w:t>pela</w:t>
      </w:r>
      <w:r>
        <w:rPr>
          <w:spacing w:val="-15"/>
          <w:sz w:val="24"/>
        </w:rPr>
        <w:t> </w:t>
      </w:r>
      <w:r>
        <w:rPr>
          <w:sz w:val="24"/>
        </w:rPr>
        <w:t>Agência</w:t>
      </w:r>
      <w:r>
        <w:rPr>
          <w:spacing w:val="-1"/>
          <w:sz w:val="24"/>
        </w:rPr>
        <w:t> </w:t>
      </w:r>
      <w:r>
        <w:rPr>
          <w:sz w:val="24"/>
        </w:rPr>
        <w:t>Nacional</w:t>
      </w:r>
      <w:r>
        <w:rPr>
          <w:spacing w:val="-2"/>
          <w:sz w:val="24"/>
        </w:rPr>
        <w:t> </w:t>
      </w:r>
      <w:r>
        <w:rPr>
          <w:sz w:val="24"/>
        </w:rPr>
        <w:t>de</w:t>
      </w:r>
      <w:r>
        <w:rPr>
          <w:spacing w:val="-6"/>
          <w:sz w:val="24"/>
        </w:rPr>
        <w:t> </w:t>
      </w:r>
      <w:r>
        <w:rPr>
          <w:sz w:val="24"/>
        </w:rPr>
        <w:t>Vigilância</w:t>
      </w:r>
      <w:r>
        <w:rPr>
          <w:spacing w:val="-1"/>
          <w:sz w:val="24"/>
        </w:rPr>
        <w:t> </w:t>
      </w:r>
      <w:r>
        <w:rPr>
          <w:spacing w:val="-2"/>
          <w:sz w:val="24"/>
        </w:rPr>
        <w:t>Sanitária/ANVISA.</w:t>
      </w:r>
    </w:p>
    <w:p>
      <w:pPr>
        <w:pStyle w:val="BodyText"/>
        <w:spacing w:before="228"/>
        <w:ind w:left="0"/>
      </w:pPr>
    </w:p>
    <w:p>
      <w:pPr>
        <w:pStyle w:val="ListParagraph"/>
        <w:numPr>
          <w:ilvl w:val="1"/>
          <w:numId w:val="30"/>
        </w:numPr>
        <w:tabs>
          <w:tab w:pos="869" w:val="left" w:leader="none"/>
        </w:tabs>
        <w:spacing w:line="240" w:lineRule="auto" w:before="0" w:after="0"/>
        <w:ind w:left="869" w:right="0" w:hanging="420"/>
        <w:jc w:val="left"/>
        <w:rPr>
          <w:b/>
          <w:sz w:val="24"/>
        </w:rPr>
      </w:pPr>
      <w:r>
        <w:rPr>
          <w:b/>
          <w:sz w:val="24"/>
        </w:rPr>
        <w:t>Regularidade fiscal, social e </w:t>
      </w:r>
      <w:r>
        <w:rPr>
          <w:b/>
          <w:spacing w:val="-2"/>
          <w:sz w:val="24"/>
        </w:rPr>
        <w:t>trabalhista:</w:t>
      </w:r>
    </w:p>
    <w:p>
      <w:pPr>
        <w:pStyle w:val="ListParagraph"/>
        <w:numPr>
          <w:ilvl w:val="2"/>
          <w:numId w:val="30"/>
        </w:numPr>
        <w:tabs>
          <w:tab w:pos="989" w:val="left" w:leader="none"/>
        </w:tabs>
        <w:spacing w:line="240" w:lineRule="auto" w:before="114" w:after="0"/>
        <w:ind w:left="989" w:right="0" w:hanging="540"/>
        <w:jc w:val="left"/>
        <w:rPr>
          <w:sz w:val="24"/>
        </w:rPr>
      </w:pPr>
      <w:r>
        <w:rPr>
          <w:sz w:val="24"/>
        </w:rPr>
        <w:t>Para fins de comprovação da regularidade fiscal e trabalhista, deverão ser apresentados os seguintes </w:t>
      </w:r>
      <w:r>
        <w:rPr>
          <w:spacing w:val="-2"/>
          <w:sz w:val="24"/>
        </w:rPr>
        <w:t>documentos:</w:t>
      </w:r>
    </w:p>
    <w:p>
      <w:pPr>
        <w:pStyle w:val="ListParagraph"/>
        <w:numPr>
          <w:ilvl w:val="0"/>
          <w:numId w:val="31"/>
        </w:numPr>
        <w:tabs>
          <w:tab w:pos="695" w:val="left" w:leader="none"/>
        </w:tabs>
        <w:spacing w:line="240" w:lineRule="auto" w:before="114" w:after="0"/>
        <w:ind w:left="695" w:right="0" w:hanging="246"/>
        <w:jc w:val="left"/>
        <w:rPr>
          <w:sz w:val="24"/>
        </w:rPr>
      </w:pPr>
      <w:r>
        <w:rPr>
          <w:sz w:val="24"/>
        </w:rPr>
        <w:t>Inscrição no Cadastro de Pessoas Físicas (CPF) ou no Cadastro Nacional de Pessoas Jurídicas (CNPJ), conforme o </w:t>
      </w:r>
      <w:r>
        <w:rPr>
          <w:spacing w:val="-2"/>
          <w:sz w:val="24"/>
        </w:rPr>
        <w:t>caso;</w:t>
      </w:r>
    </w:p>
    <w:p>
      <w:pPr>
        <w:pStyle w:val="ListParagraph"/>
        <w:numPr>
          <w:ilvl w:val="0"/>
          <w:numId w:val="31"/>
        </w:numPr>
        <w:tabs>
          <w:tab w:pos="709" w:val="left" w:leader="none"/>
        </w:tabs>
        <w:spacing w:line="235" w:lineRule="auto" w:before="119" w:after="0"/>
        <w:ind w:left="449" w:right="433" w:firstLine="0"/>
        <w:jc w:val="both"/>
        <w:rPr>
          <w:sz w:val="24"/>
        </w:rPr>
      </w:pPr>
      <w:r>
        <w:rPr>
          <w:sz w:val="24"/>
        </w:rPr>
        <w:t>Prova</w:t>
      </w:r>
      <w:r>
        <w:rPr>
          <w:spacing w:val="-1"/>
          <w:sz w:val="24"/>
        </w:rPr>
        <w:t> </w:t>
      </w:r>
      <w:r>
        <w:rPr>
          <w:sz w:val="24"/>
        </w:rPr>
        <w:t>de</w:t>
      </w:r>
      <w:r>
        <w:rPr>
          <w:spacing w:val="-1"/>
          <w:sz w:val="24"/>
        </w:rPr>
        <w:t> </w:t>
      </w:r>
      <w:r>
        <w:rPr>
          <w:sz w:val="24"/>
        </w:rPr>
        <w:t>inscrição</w:t>
      </w:r>
      <w:r>
        <w:rPr>
          <w:spacing w:val="-1"/>
          <w:sz w:val="24"/>
        </w:rPr>
        <w:t> </w:t>
      </w:r>
      <w:r>
        <w:rPr>
          <w:sz w:val="24"/>
        </w:rPr>
        <w:t>no</w:t>
      </w:r>
      <w:r>
        <w:rPr>
          <w:spacing w:val="-1"/>
          <w:sz w:val="24"/>
        </w:rPr>
        <w:t> </w:t>
      </w:r>
      <w:r>
        <w:rPr>
          <w:sz w:val="24"/>
        </w:rPr>
        <w:t>cadastro</w:t>
      </w:r>
      <w:r>
        <w:rPr>
          <w:spacing w:val="-1"/>
          <w:sz w:val="24"/>
        </w:rPr>
        <w:t> </w:t>
      </w:r>
      <w:r>
        <w:rPr>
          <w:sz w:val="24"/>
        </w:rPr>
        <w:t>de</w:t>
      </w:r>
      <w:r>
        <w:rPr>
          <w:spacing w:val="-1"/>
          <w:sz w:val="24"/>
        </w:rPr>
        <w:t> </w:t>
      </w:r>
      <w:r>
        <w:rPr>
          <w:sz w:val="24"/>
        </w:rPr>
        <w:t>contribuintes</w:t>
      </w:r>
      <w:r>
        <w:rPr>
          <w:spacing w:val="-1"/>
          <w:sz w:val="24"/>
        </w:rPr>
        <w:t> </w:t>
      </w:r>
      <w:r>
        <w:rPr>
          <w:sz w:val="24"/>
        </w:rPr>
        <w:t>estadual/distrital</w:t>
      </w:r>
      <w:r>
        <w:rPr>
          <w:spacing w:val="-1"/>
          <w:sz w:val="24"/>
        </w:rPr>
        <w:t> </w:t>
      </w:r>
      <w:r>
        <w:rPr>
          <w:sz w:val="24"/>
        </w:rPr>
        <w:t>ou</w:t>
      </w:r>
      <w:r>
        <w:rPr>
          <w:spacing w:val="-1"/>
          <w:sz w:val="24"/>
        </w:rPr>
        <w:t> </w:t>
      </w:r>
      <w:r>
        <w:rPr>
          <w:sz w:val="24"/>
        </w:rPr>
        <w:t>municipal,</w:t>
      </w:r>
      <w:r>
        <w:rPr>
          <w:spacing w:val="-1"/>
          <w:sz w:val="24"/>
        </w:rPr>
        <w:t> </w:t>
      </w:r>
      <w:r>
        <w:rPr>
          <w:sz w:val="24"/>
        </w:rPr>
        <w:t>se</w:t>
      </w:r>
      <w:r>
        <w:rPr>
          <w:spacing w:val="-1"/>
          <w:sz w:val="24"/>
        </w:rPr>
        <w:t> </w:t>
      </w:r>
      <w:r>
        <w:rPr>
          <w:sz w:val="24"/>
        </w:rPr>
        <w:t>houver,</w:t>
      </w:r>
      <w:r>
        <w:rPr>
          <w:spacing w:val="-1"/>
          <w:sz w:val="24"/>
        </w:rPr>
        <w:t> </w:t>
      </w:r>
      <w:r>
        <w:rPr>
          <w:sz w:val="24"/>
        </w:rPr>
        <w:t>relativo</w:t>
      </w:r>
      <w:r>
        <w:rPr>
          <w:spacing w:val="-1"/>
          <w:sz w:val="24"/>
        </w:rPr>
        <w:t> </w:t>
      </w:r>
      <w:r>
        <w:rPr>
          <w:sz w:val="24"/>
        </w:rPr>
        <w:t>ao</w:t>
      </w:r>
      <w:r>
        <w:rPr>
          <w:spacing w:val="-1"/>
          <w:sz w:val="24"/>
        </w:rPr>
        <w:t> </w:t>
      </w:r>
      <w:r>
        <w:rPr>
          <w:sz w:val="24"/>
        </w:rPr>
        <w:t>domicílio</w:t>
      </w:r>
      <w:r>
        <w:rPr>
          <w:spacing w:val="-1"/>
          <w:sz w:val="24"/>
        </w:rPr>
        <w:t> </w:t>
      </w:r>
      <w:r>
        <w:rPr>
          <w:sz w:val="24"/>
        </w:rPr>
        <w:t>ou</w:t>
      </w:r>
      <w:r>
        <w:rPr>
          <w:spacing w:val="-1"/>
          <w:sz w:val="24"/>
        </w:rPr>
        <w:t> </w:t>
      </w:r>
      <w:r>
        <w:rPr>
          <w:sz w:val="24"/>
        </w:rPr>
        <w:t>sede</w:t>
      </w:r>
      <w:r>
        <w:rPr>
          <w:spacing w:val="-1"/>
          <w:sz w:val="24"/>
        </w:rPr>
        <w:t> </w:t>
      </w:r>
      <w:r>
        <w:rPr>
          <w:sz w:val="24"/>
        </w:rPr>
        <w:t>do</w:t>
      </w:r>
      <w:r>
        <w:rPr>
          <w:spacing w:val="-1"/>
          <w:sz w:val="24"/>
        </w:rPr>
        <w:t> </w:t>
      </w:r>
      <w:r>
        <w:rPr>
          <w:sz w:val="24"/>
        </w:rPr>
        <w:t>licitante,</w:t>
      </w:r>
      <w:r>
        <w:rPr>
          <w:spacing w:val="-1"/>
          <w:sz w:val="24"/>
        </w:rPr>
        <w:t> </w:t>
      </w:r>
      <w:r>
        <w:rPr>
          <w:sz w:val="24"/>
        </w:rPr>
        <w:t>pertinente</w:t>
      </w:r>
      <w:r>
        <w:rPr>
          <w:spacing w:val="-1"/>
          <w:sz w:val="24"/>
        </w:rPr>
        <w:t> </w:t>
      </w:r>
      <w:r>
        <w:rPr>
          <w:sz w:val="24"/>
        </w:rPr>
        <w:t>ao seu ramo de atividade e compatível com o objeto contratual;</w:t>
      </w:r>
    </w:p>
    <w:p>
      <w:pPr>
        <w:pStyle w:val="ListParagraph"/>
        <w:numPr>
          <w:ilvl w:val="1"/>
          <w:numId w:val="31"/>
        </w:numPr>
        <w:tabs>
          <w:tab w:pos="913" w:val="left" w:leader="none"/>
        </w:tabs>
        <w:spacing w:line="235" w:lineRule="auto" w:before="119" w:after="0"/>
        <w:ind w:left="449" w:right="433" w:firstLine="0"/>
        <w:jc w:val="both"/>
        <w:rPr>
          <w:sz w:val="24"/>
        </w:rPr>
      </w:pPr>
      <w:r>
        <w:rPr>
          <w:sz w:val="24"/>
        </w:rPr>
        <w:t>O licitante enquadrado como microempreendedor individual que pretenda auferir os benefícios do tratamento diferenciado previstos na Lei Complementar 123/2006, estará dispensado da prova de inscrição nos cadastros de contribuintes estadual e municipal, eis que a apresentação do Certificado de Condição de Microempreendedor Individual - CCMEI supre tais requisitos;</w:t>
      </w:r>
    </w:p>
    <w:p>
      <w:pPr>
        <w:pStyle w:val="ListParagraph"/>
        <w:numPr>
          <w:ilvl w:val="0"/>
          <w:numId w:val="31"/>
        </w:numPr>
        <w:tabs>
          <w:tab w:pos="695" w:val="left" w:leader="none"/>
        </w:tabs>
        <w:spacing w:line="240" w:lineRule="auto" w:before="114" w:after="0"/>
        <w:ind w:left="695" w:right="0" w:hanging="246"/>
        <w:jc w:val="both"/>
        <w:rPr>
          <w:sz w:val="24"/>
        </w:rPr>
      </w:pPr>
      <w:r>
        <w:rPr>
          <w:sz w:val="24"/>
        </w:rPr>
        <w:t>Regularidade perante a Fazenda Nacional, Estadual e Municipal do domicílio ou sede do licitante, que será realizada da seguinte </w:t>
      </w:r>
      <w:r>
        <w:rPr>
          <w:spacing w:val="-2"/>
          <w:sz w:val="24"/>
        </w:rPr>
        <w:t>forma:</w:t>
      </w:r>
    </w:p>
    <w:p>
      <w:pPr>
        <w:pStyle w:val="ListParagraph"/>
        <w:numPr>
          <w:ilvl w:val="1"/>
          <w:numId w:val="31"/>
        </w:numPr>
        <w:tabs>
          <w:tab w:pos="881" w:val="left" w:leader="none"/>
        </w:tabs>
        <w:spacing w:line="235" w:lineRule="auto" w:before="118" w:after="0"/>
        <w:ind w:left="449" w:right="433" w:firstLine="0"/>
        <w:jc w:val="both"/>
        <w:rPr>
          <w:sz w:val="24"/>
        </w:rPr>
      </w:pPr>
      <w:r>
        <w:rPr>
          <w:sz w:val="24"/>
        </w:rPr>
        <w:t>Fazenda Federal: apresentação de Certidão Conjunta Negativa de Débitos relativos a Tributos Federais e à Dívida</w:t>
      </w:r>
      <w:r>
        <w:rPr>
          <w:spacing w:val="-9"/>
          <w:sz w:val="24"/>
        </w:rPr>
        <w:t> </w:t>
      </w:r>
      <w:r>
        <w:rPr>
          <w:sz w:val="24"/>
        </w:rPr>
        <w:t>Ativa da União, ou Certidão Conjunta Positiva com efeito negativo, expedida pela Secretaria da Receita Federal do Brasil (RFB) e Procuradoria-Geral da Fazenda </w:t>
      </w:r>
      <w:r>
        <w:rPr>
          <w:sz w:val="24"/>
        </w:rPr>
        <w:t>Nacional (PGFN), que abrange, inclusive, as contribuições sociais previstas nas alíneas a a d, do parágrafo único, do art. 11, da Lei nº 8.212, de 1991;</w:t>
      </w:r>
    </w:p>
    <w:p>
      <w:pPr>
        <w:pStyle w:val="ListParagraph"/>
        <w:numPr>
          <w:ilvl w:val="1"/>
          <w:numId w:val="31"/>
        </w:numPr>
        <w:tabs>
          <w:tab w:pos="875" w:val="left" w:leader="none"/>
        </w:tabs>
        <w:spacing w:line="240" w:lineRule="auto" w:before="114" w:after="0"/>
        <w:ind w:left="875" w:right="0" w:hanging="426"/>
        <w:jc w:val="both"/>
        <w:rPr>
          <w:sz w:val="24"/>
        </w:rPr>
      </w:pPr>
      <w:r>
        <w:rPr>
          <w:sz w:val="24"/>
        </w:rPr>
        <w:t>Prova de regularidade com a Fazenda do Estado do Rio de Janeiro, mediante apresentação </w:t>
      </w:r>
      <w:r>
        <w:rPr>
          <w:spacing w:val="-5"/>
          <w:sz w:val="24"/>
        </w:rPr>
        <w:t>de:</w:t>
      </w:r>
    </w:p>
    <w:p>
      <w:pPr>
        <w:pStyle w:val="ListParagraph"/>
        <w:numPr>
          <w:ilvl w:val="2"/>
          <w:numId w:val="31"/>
        </w:numPr>
        <w:tabs>
          <w:tab w:pos="1055" w:val="left" w:leader="none"/>
        </w:tabs>
        <w:spacing w:line="240" w:lineRule="auto" w:before="114" w:after="0"/>
        <w:ind w:left="1055" w:right="0" w:hanging="606"/>
        <w:jc w:val="both"/>
        <w:rPr>
          <w:sz w:val="24"/>
        </w:rPr>
      </w:pPr>
      <w:r>
        <w:rPr>
          <w:sz w:val="24"/>
        </w:rPr>
        <w:t>Certidão Negativa de Débitos, ou Certidão Positiva com efeito de Negativa, expedida pela Secretaria de Estado de </w:t>
      </w:r>
      <w:r>
        <w:rPr>
          <w:spacing w:val="-2"/>
          <w:sz w:val="24"/>
        </w:rPr>
        <w:t>Fazenda;</w:t>
      </w:r>
    </w:p>
    <w:p>
      <w:pPr>
        <w:pStyle w:val="ListParagraph"/>
        <w:numPr>
          <w:ilvl w:val="2"/>
          <w:numId w:val="31"/>
        </w:numPr>
        <w:tabs>
          <w:tab w:pos="1121" w:val="left" w:leader="none"/>
        </w:tabs>
        <w:spacing w:line="235" w:lineRule="auto" w:before="119" w:after="0"/>
        <w:ind w:left="449" w:right="433" w:firstLine="0"/>
        <w:jc w:val="both"/>
        <w:rPr>
          <w:sz w:val="24"/>
        </w:rPr>
      </w:pPr>
      <w:r>
        <w:rPr>
          <w:sz w:val="24"/>
        </w:rPr>
        <w:t>Certidão Negativa de Débitos, ou Certidão Positiva com efeito de Negativa, para fins de participação em licitação, expedida pela Procuradoria Geral do Estado;</w:t>
      </w:r>
    </w:p>
    <w:p>
      <w:pPr>
        <w:pStyle w:val="ListParagraph"/>
        <w:numPr>
          <w:ilvl w:val="1"/>
          <w:numId w:val="31"/>
        </w:numPr>
        <w:tabs>
          <w:tab w:pos="878" w:val="left" w:leader="none"/>
        </w:tabs>
        <w:spacing w:line="235" w:lineRule="auto" w:before="119" w:after="0"/>
        <w:ind w:left="449" w:right="433" w:firstLine="0"/>
        <w:jc w:val="both"/>
        <w:rPr>
          <w:sz w:val="24"/>
        </w:rPr>
      </w:pPr>
      <w:r>
        <w:rPr>
          <w:sz w:val="24"/>
        </w:rPr>
        <w:t>Fazenda Municipal: apresentação da Certidão Negativa de Débitos, ou Certidão Positiva com efeito de Negativa, do Imposto sobre Serviços de Qualquer Natureza - ISS, ou, se for o caso, certidão comprobatória de que o licitante, em razão do objeto social, está isento de inscrição municipal;</w:t>
      </w:r>
    </w:p>
    <w:p>
      <w:pPr>
        <w:pStyle w:val="ListParagraph"/>
        <w:numPr>
          <w:ilvl w:val="0"/>
          <w:numId w:val="31"/>
        </w:numPr>
        <w:tabs>
          <w:tab w:pos="708" w:val="left" w:leader="none"/>
        </w:tabs>
        <w:spacing w:line="240" w:lineRule="auto" w:before="115" w:after="0"/>
        <w:ind w:left="708" w:right="0" w:hanging="259"/>
        <w:jc w:val="both"/>
        <w:rPr>
          <w:sz w:val="24"/>
        </w:rPr>
      </w:pPr>
      <w:r>
        <w:rPr>
          <w:sz w:val="24"/>
        </w:rPr>
        <w:t>Certificado de Regularidade do FGTS – </w:t>
      </w:r>
      <w:r>
        <w:rPr>
          <w:spacing w:val="-4"/>
          <w:sz w:val="24"/>
        </w:rPr>
        <w:t>CRF;</w:t>
      </w:r>
    </w:p>
    <w:p>
      <w:pPr>
        <w:pStyle w:val="ListParagraph"/>
        <w:numPr>
          <w:ilvl w:val="0"/>
          <w:numId w:val="31"/>
        </w:numPr>
        <w:tabs>
          <w:tab w:pos="751" w:val="left" w:leader="none"/>
        </w:tabs>
        <w:spacing w:line="235" w:lineRule="auto" w:before="118" w:after="0"/>
        <w:ind w:left="449" w:right="433" w:firstLine="0"/>
        <w:jc w:val="both"/>
        <w:rPr>
          <w:sz w:val="24"/>
        </w:rPr>
      </w:pPr>
      <w:r>
        <w:rPr>
          <w:sz w:val="24"/>
        </w:rPr>
        <w:t>Prova de inexistência de débitos inadimplidos perante a Justiça do Trabalho, mediante a apresentação de Certidão Negativa de </w:t>
      </w:r>
      <w:r>
        <w:rPr>
          <w:sz w:val="24"/>
        </w:rPr>
        <w:t>Débitos Trabalhistas (CNDT) ou da Certidão Positiva de Débitos Trabalhistas com os mesmos efeitos da CNDT.</w:t>
      </w:r>
    </w:p>
    <w:p>
      <w:pPr>
        <w:pStyle w:val="ListParagraph"/>
        <w:numPr>
          <w:ilvl w:val="0"/>
          <w:numId w:val="31"/>
        </w:numPr>
        <w:tabs>
          <w:tab w:pos="678" w:val="left" w:leader="none"/>
        </w:tabs>
        <w:spacing w:line="235" w:lineRule="auto" w:before="119" w:after="0"/>
        <w:ind w:left="449" w:right="433" w:firstLine="0"/>
        <w:jc w:val="both"/>
        <w:rPr>
          <w:sz w:val="24"/>
        </w:rPr>
      </w:pPr>
      <w:r>
        <w:rPr>
          <w:sz w:val="24"/>
        </w:rPr>
        <w:t>Declaração de que não emprega menor de 18 anos em trabalho noturno, perigoso ou insalubre e não emprega menor de 16 anos, salvo menor, a partir de 14 anos, na condição de aprendiz, nos termos do artigo 7º, XXXIII, da Constituição;</w:t>
      </w:r>
    </w:p>
    <w:p>
      <w:pPr>
        <w:pStyle w:val="ListParagraph"/>
        <w:numPr>
          <w:ilvl w:val="2"/>
          <w:numId w:val="32"/>
        </w:numPr>
        <w:tabs>
          <w:tab w:pos="1049" w:val="left" w:leader="none"/>
        </w:tabs>
        <w:spacing w:line="235" w:lineRule="auto" w:before="119" w:after="0"/>
        <w:ind w:left="449" w:right="433" w:firstLine="0"/>
        <w:jc w:val="both"/>
        <w:rPr>
          <w:sz w:val="24"/>
        </w:rPr>
      </w:pPr>
      <w:r>
        <w:rPr>
          <w:sz w:val="24"/>
        </w:rPr>
        <w:t>Na</w:t>
      </w:r>
      <w:r>
        <w:rPr>
          <w:spacing w:val="-2"/>
          <w:sz w:val="24"/>
        </w:rPr>
        <w:t> </w:t>
      </w:r>
      <w:r>
        <w:rPr>
          <w:sz w:val="24"/>
        </w:rPr>
        <w:t>hipótese</w:t>
      </w:r>
      <w:r>
        <w:rPr>
          <w:spacing w:val="-2"/>
          <w:sz w:val="24"/>
        </w:rPr>
        <w:t> </w:t>
      </w:r>
      <w:r>
        <w:rPr>
          <w:sz w:val="24"/>
        </w:rPr>
        <w:t>de</w:t>
      </w:r>
      <w:r>
        <w:rPr>
          <w:spacing w:val="-2"/>
          <w:sz w:val="24"/>
        </w:rPr>
        <w:t> </w:t>
      </w:r>
      <w:r>
        <w:rPr>
          <w:sz w:val="24"/>
        </w:rPr>
        <w:t>tratar-se</w:t>
      </w:r>
      <w:r>
        <w:rPr>
          <w:spacing w:val="-2"/>
          <w:sz w:val="24"/>
        </w:rPr>
        <w:t> </w:t>
      </w:r>
      <w:r>
        <w:rPr>
          <w:sz w:val="24"/>
        </w:rPr>
        <w:t>de</w:t>
      </w:r>
      <w:r>
        <w:rPr>
          <w:spacing w:val="-2"/>
          <w:sz w:val="24"/>
        </w:rPr>
        <w:t> </w:t>
      </w:r>
      <w:r>
        <w:rPr>
          <w:sz w:val="24"/>
        </w:rPr>
        <w:t>microempresa</w:t>
      </w:r>
      <w:r>
        <w:rPr>
          <w:spacing w:val="-2"/>
          <w:sz w:val="24"/>
        </w:rPr>
        <w:t> </w:t>
      </w:r>
      <w:r>
        <w:rPr>
          <w:sz w:val="24"/>
        </w:rPr>
        <w:t>ou</w:t>
      </w:r>
      <w:r>
        <w:rPr>
          <w:spacing w:val="-2"/>
          <w:sz w:val="24"/>
        </w:rPr>
        <w:t> </w:t>
      </w:r>
      <w:r>
        <w:rPr>
          <w:sz w:val="24"/>
        </w:rPr>
        <w:t>de</w:t>
      </w:r>
      <w:r>
        <w:rPr>
          <w:spacing w:val="-2"/>
          <w:sz w:val="24"/>
        </w:rPr>
        <w:t> </w:t>
      </w:r>
      <w:r>
        <w:rPr>
          <w:sz w:val="24"/>
        </w:rPr>
        <w:t>empresa</w:t>
      </w:r>
      <w:r>
        <w:rPr>
          <w:spacing w:val="-2"/>
          <w:sz w:val="24"/>
        </w:rPr>
        <w:t> </w:t>
      </w:r>
      <w:r>
        <w:rPr>
          <w:sz w:val="24"/>
        </w:rPr>
        <w:t>de</w:t>
      </w:r>
      <w:r>
        <w:rPr>
          <w:spacing w:val="-2"/>
          <w:sz w:val="24"/>
        </w:rPr>
        <w:t> </w:t>
      </w:r>
      <w:r>
        <w:rPr>
          <w:sz w:val="24"/>
        </w:rPr>
        <w:t>pequeno</w:t>
      </w:r>
      <w:r>
        <w:rPr>
          <w:spacing w:val="-2"/>
          <w:sz w:val="24"/>
        </w:rPr>
        <w:t> </w:t>
      </w:r>
      <w:r>
        <w:rPr>
          <w:sz w:val="24"/>
        </w:rPr>
        <w:t>porte,</w:t>
      </w:r>
      <w:r>
        <w:rPr>
          <w:spacing w:val="-2"/>
          <w:sz w:val="24"/>
        </w:rPr>
        <w:t> </w:t>
      </w:r>
      <w:r>
        <w:rPr>
          <w:sz w:val="24"/>
        </w:rPr>
        <w:t>na</w:t>
      </w:r>
      <w:r>
        <w:rPr>
          <w:spacing w:val="-2"/>
          <w:sz w:val="24"/>
        </w:rPr>
        <w:t> </w:t>
      </w:r>
      <w:r>
        <w:rPr>
          <w:sz w:val="24"/>
        </w:rPr>
        <w:t>forma</w:t>
      </w:r>
      <w:r>
        <w:rPr>
          <w:spacing w:val="-2"/>
          <w:sz w:val="24"/>
        </w:rPr>
        <w:t> </w:t>
      </w:r>
      <w:r>
        <w:rPr>
          <w:sz w:val="24"/>
        </w:rPr>
        <w:t>da</w:t>
      </w:r>
      <w:r>
        <w:rPr>
          <w:spacing w:val="-2"/>
          <w:sz w:val="24"/>
        </w:rPr>
        <w:t> </w:t>
      </w:r>
      <w:r>
        <w:rPr>
          <w:sz w:val="24"/>
        </w:rPr>
        <w:t>lei,</w:t>
      </w:r>
      <w:r>
        <w:rPr>
          <w:spacing w:val="-2"/>
          <w:sz w:val="24"/>
        </w:rPr>
        <w:t> </w:t>
      </w:r>
      <w:r>
        <w:rPr>
          <w:sz w:val="24"/>
        </w:rPr>
        <w:t>não</w:t>
      </w:r>
      <w:r>
        <w:rPr>
          <w:spacing w:val="-2"/>
          <w:sz w:val="24"/>
        </w:rPr>
        <w:t> </w:t>
      </w:r>
      <w:r>
        <w:rPr>
          <w:sz w:val="24"/>
        </w:rPr>
        <w:t>obstante</w:t>
      </w:r>
      <w:r>
        <w:rPr>
          <w:spacing w:val="-2"/>
          <w:sz w:val="24"/>
        </w:rPr>
        <w:t> </w:t>
      </w:r>
      <w:r>
        <w:rPr>
          <w:sz w:val="24"/>
        </w:rPr>
        <w:t>a</w:t>
      </w:r>
      <w:r>
        <w:rPr>
          <w:spacing w:val="-2"/>
          <w:sz w:val="24"/>
        </w:rPr>
        <w:t> </w:t>
      </w:r>
      <w:r>
        <w:rPr>
          <w:sz w:val="24"/>
        </w:rPr>
        <w:t>obrigatoriedade</w:t>
      </w:r>
      <w:r>
        <w:rPr>
          <w:spacing w:val="-2"/>
          <w:sz w:val="24"/>
        </w:rPr>
        <w:t> </w:t>
      </w:r>
      <w:r>
        <w:rPr>
          <w:sz w:val="24"/>
        </w:rPr>
        <w:t>de</w:t>
      </w:r>
      <w:r>
        <w:rPr>
          <w:spacing w:val="-2"/>
          <w:sz w:val="24"/>
        </w:rPr>
        <w:t> </w:t>
      </w:r>
      <w:r>
        <w:rPr>
          <w:sz w:val="24"/>
        </w:rPr>
        <w:t>apresentação</w:t>
      </w:r>
      <w:r>
        <w:rPr>
          <w:spacing w:val="-2"/>
          <w:sz w:val="24"/>
        </w:rPr>
        <w:t> </w:t>
      </w:r>
      <w:r>
        <w:rPr>
          <w:sz w:val="24"/>
        </w:rPr>
        <w:t>de toda a documentação habilitatória, a comprovação da regularidade fiscal somente será exigida para efeito de assinatura do contrato caso se sagre vencedora na licitação.</w:t>
      </w:r>
    </w:p>
    <w:p>
      <w:pPr>
        <w:pStyle w:val="ListParagraph"/>
        <w:numPr>
          <w:ilvl w:val="2"/>
          <w:numId w:val="32"/>
        </w:numPr>
        <w:tabs>
          <w:tab w:pos="1072" w:val="left" w:leader="none"/>
        </w:tabs>
        <w:spacing w:line="235" w:lineRule="auto" w:before="119" w:after="0"/>
        <w:ind w:left="449" w:right="433" w:firstLine="0"/>
        <w:jc w:val="both"/>
        <w:rPr>
          <w:sz w:val="24"/>
        </w:rPr>
      </w:pPr>
      <w:r>
        <w:rPr>
          <w:sz w:val="24"/>
        </w:rPr>
        <w:t>Em sendo declarada vencedora do certame microempresa ou empresa de pequeno porte com débitos fiscais, ficará assegurado, a partir </w:t>
      </w:r>
      <w:r>
        <w:rPr>
          <w:sz w:val="24"/>
        </w:rPr>
        <w:t>de então,</w:t>
      </w:r>
      <w:r>
        <w:rPr>
          <w:spacing w:val="40"/>
          <w:sz w:val="24"/>
        </w:rPr>
        <w:t> </w:t>
      </w:r>
      <w:r>
        <w:rPr>
          <w:sz w:val="24"/>
        </w:rPr>
        <w:t>o</w:t>
      </w:r>
      <w:r>
        <w:rPr>
          <w:spacing w:val="40"/>
          <w:sz w:val="24"/>
        </w:rPr>
        <w:t> </w:t>
      </w:r>
      <w:r>
        <w:rPr>
          <w:sz w:val="24"/>
        </w:rPr>
        <w:t>prazo</w:t>
      </w:r>
      <w:r>
        <w:rPr>
          <w:spacing w:val="40"/>
          <w:sz w:val="24"/>
        </w:rPr>
        <w:t> </w:t>
      </w:r>
      <w:r>
        <w:rPr>
          <w:sz w:val="24"/>
        </w:rPr>
        <w:t>de</w:t>
      </w:r>
      <w:r>
        <w:rPr>
          <w:spacing w:val="40"/>
          <w:sz w:val="24"/>
        </w:rPr>
        <w:t> </w:t>
      </w:r>
      <w:r>
        <w:rPr>
          <w:sz w:val="24"/>
        </w:rPr>
        <w:t>5</w:t>
      </w:r>
      <w:r>
        <w:rPr>
          <w:spacing w:val="40"/>
          <w:sz w:val="24"/>
        </w:rPr>
        <w:t> </w:t>
      </w:r>
      <w:r>
        <w:rPr>
          <w:sz w:val="24"/>
        </w:rPr>
        <w:t>(cinco)</w:t>
      </w:r>
      <w:r>
        <w:rPr>
          <w:spacing w:val="40"/>
          <w:sz w:val="24"/>
        </w:rPr>
        <w:t> </w:t>
      </w:r>
      <w:r>
        <w:rPr>
          <w:sz w:val="24"/>
        </w:rPr>
        <w:t>dias</w:t>
      </w:r>
      <w:r>
        <w:rPr>
          <w:spacing w:val="40"/>
          <w:sz w:val="24"/>
        </w:rPr>
        <w:t> </w:t>
      </w:r>
      <w:r>
        <w:rPr>
          <w:sz w:val="24"/>
        </w:rPr>
        <w:t>úteis</w:t>
      </w:r>
      <w:r>
        <w:rPr>
          <w:spacing w:val="40"/>
          <w:sz w:val="24"/>
        </w:rPr>
        <w:t> </w:t>
      </w:r>
      <w:r>
        <w:rPr>
          <w:sz w:val="24"/>
        </w:rPr>
        <w:t>para</w:t>
      </w:r>
      <w:r>
        <w:rPr>
          <w:spacing w:val="40"/>
          <w:sz w:val="24"/>
        </w:rPr>
        <w:t> </w:t>
      </w:r>
      <w:r>
        <w:rPr>
          <w:sz w:val="24"/>
        </w:rPr>
        <w:t>a</w:t>
      </w:r>
      <w:r>
        <w:rPr>
          <w:spacing w:val="40"/>
          <w:sz w:val="24"/>
        </w:rPr>
        <w:t> </w:t>
      </w:r>
      <w:r>
        <w:rPr>
          <w:sz w:val="24"/>
        </w:rPr>
        <w:t>regularização</w:t>
      </w:r>
      <w:r>
        <w:rPr>
          <w:spacing w:val="40"/>
          <w:sz w:val="24"/>
        </w:rPr>
        <w:t> </w:t>
      </w:r>
      <w:r>
        <w:rPr>
          <w:sz w:val="24"/>
        </w:rPr>
        <w:t>da</w:t>
      </w:r>
      <w:r>
        <w:rPr>
          <w:spacing w:val="40"/>
          <w:sz w:val="24"/>
        </w:rPr>
        <w:t> </w:t>
      </w:r>
      <w:r>
        <w:rPr>
          <w:sz w:val="24"/>
        </w:rPr>
        <w:t>documentação,</w:t>
      </w:r>
      <w:r>
        <w:rPr>
          <w:spacing w:val="40"/>
          <w:sz w:val="24"/>
        </w:rPr>
        <w:t> </w:t>
      </w:r>
      <w:r>
        <w:rPr>
          <w:sz w:val="24"/>
        </w:rPr>
        <w:t>pagamento</w:t>
      </w:r>
      <w:r>
        <w:rPr>
          <w:spacing w:val="40"/>
          <w:sz w:val="24"/>
        </w:rPr>
        <w:t> </w:t>
      </w:r>
      <w:r>
        <w:rPr>
          <w:sz w:val="24"/>
        </w:rPr>
        <w:t>ou</w:t>
      </w:r>
      <w:r>
        <w:rPr>
          <w:spacing w:val="40"/>
          <w:sz w:val="24"/>
        </w:rPr>
        <w:t> </w:t>
      </w:r>
      <w:r>
        <w:rPr>
          <w:sz w:val="24"/>
        </w:rPr>
        <w:t>parcelamento</w:t>
      </w:r>
      <w:r>
        <w:rPr>
          <w:spacing w:val="40"/>
          <w:sz w:val="24"/>
        </w:rPr>
        <w:t> </w:t>
      </w:r>
      <w:r>
        <w:rPr>
          <w:sz w:val="24"/>
        </w:rPr>
        <w:t>do</w:t>
      </w:r>
      <w:r>
        <w:rPr>
          <w:spacing w:val="40"/>
          <w:sz w:val="24"/>
        </w:rPr>
        <w:t> </w:t>
      </w:r>
      <w:r>
        <w:rPr>
          <w:sz w:val="24"/>
        </w:rPr>
        <w:t>débito,</w:t>
      </w:r>
      <w:r>
        <w:rPr>
          <w:spacing w:val="40"/>
          <w:sz w:val="24"/>
        </w:rPr>
        <w:t> </w:t>
      </w:r>
      <w:r>
        <w:rPr>
          <w:sz w:val="24"/>
        </w:rPr>
        <w:t>e</w:t>
      </w:r>
      <w:r>
        <w:rPr>
          <w:spacing w:val="40"/>
          <w:sz w:val="24"/>
        </w:rPr>
        <w:t> </w:t>
      </w:r>
      <w:r>
        <w:rPr>
          <w:sz w:val="24"/>
        </w:rPr>
        <w:t>emissão</w:t>
      </w:r>
      <w:r>
        <w:rPr>
          <w:spacing w:val="40"/>
          <w:sz w:val="24"/>
        </w:rPr>
        <w:t> </w:t>
      </w:r>
      <w:r>
        <w:rPr>
          <w:sz w:val="24"/>
        </w:rPr>
        <w:t>de</w:t>
      </w:r>
      <w:r>
        <w:rPr>
          <w:spacing w:val="40"/>
          <w:sz w:val="24"/>
        </w:rPr>
        <w:t> </w:t>
      </w:r>
      <w:r>
        <w:rPr>
          <w:sz w:val="24"/>
        </w:rPr>
        <w:t>eventuais</w:t>
      </w:r>
    </w:p>
    <w:p>
      <w:pPr>
        <w:pStyle w:val="ListParagraph"/>
        <w:spacing w:after="0" w:line="235" w:lineRule="auto"/>
        <w:jc w:val="both"/>
        <w:rPr>
          <w:sz w:val="24"/>
        </w:rPr>
        <w:sectPr>
          <w:pgSz w:w="15840" w:h="24480"/>
          <w:pgMar w:top="480" w:bottom="280" w:left="360" w:right="360"/>
        </w:sectPr>
      </w:pPr>
    </w:p>
    <w:p>
      <w:pPr>
        <w:pStyle w:val="BodyText"/>
        <w:spacing w:before="76"/>
      </w:pPr>
      <w:r>
        <w:rPr/>
        <w:t>certidões negativas ou positivas com efeito de </w:t>
      </w:r>
      <w:r>
        <w:rPr>
          <w:spacing w:val="-2"/>
        </w:rPr>
        <w:t>negativas.</w:t>
      </w:r>
    </w:p>
    <w:p>
      <w:pPr>
        <w:pStyle w:val="ListParagraph"/>
        <w:numPr>
          <w:ilvl w:val="2"/>
          <w:numId w:val="32"/>
        </w:numPr>
        <w:tabs>
          <w:tab w:pos="1060" w:val="left" w:leader="none"/>
        </w:tabs>
        <w:spacing w:line="235" w:lineRule="auto" w:before="118" w:after="0"/>
        <w:ind w:left="449" w:right="433" w:firstLine="0"/>
        <w:jc w:val="both"/>
        <w:rPr>
          <w:sz w:val="24"/>
        </w:rPr>
      </w:pPr>
      <w:r>
        <w:rPr>
          <w:sz w:val="24"/>
        </w:rPr>
        <w:t>A não regularização da documentação no prazo estipulado implicará a decadência do direito à contratação, sem prejuízo da aplicação das sanções previstas no art. 155, da Lei nº 14.133/21.</w:t>
      </w:r>
    </w:p>
    <w:p>
      <w:pPr>
        <w:pStyle w:val="BodyText"/>
        <w:spacing w:before="229"/>
        <w:ind w:left="0"/>
      </w:pPr>
    </w:p>
    <w:p>
      <w:pPr>
        <w:spacing w:before="0"/>
        <w:ind w:left="449" w:right="0" w:firstLine="0"/>
        <w:jc w:val="both"/>
        <w:rPr>
          <w:b/>
          <w:sz w:val="24"/>
        </w:rPr>
      </w:pPr>
      <w:r>
        <w:rPr>
          <w:b/>
          <w:sz w:val="24"/>
        </w:rPr>
        <w:t>4.4 Qualificação Econômico-</w:t>
      </w:r>
      <w:r>
        <w:rPr>
          <w:b/>
          <w:spacing w:val="-2"/>
          <w:sz w:val="24"/>
        </w:rPr>
        <w:t>Financeira</w:t>
      </w:r>
    </w:p>
    <w:p>
      <w:pPr>
        <w:pStyle w:val="ListParagraph"/>
        <w:numPr>
          <w:ilvl w:val="1"/>
          <w:numId w:val="33"/>
        </w:numPr>
        <w:tabs>
          <w:tab w:pos="890" w:val="left" w:leader="none"/>
        </w:tabs>
        <w:spacing w:line="235" w:lineRule="auto" w:before="118" w:after="0"/>
        <w:ind w:left="449" w:right="433" w:firstLine="0"/>
        <w:jc w:val="both"/>
        <w:rPr>
          <w:sz w:val="24"/>
        </w:rPr>
      </w:pPr>
      <w:r>
        <w:rPr>
          <w:sz w:val="24"/>
        </w:rPr>
        <w:t>Certidão negativa de insolvência civil expedida pelo distribuidor do domicílio ou sede do licitante, caso se trate de pessoa física, desde que admitida a sua participação na licitação (Art 5º, Inc II, alínea "c", da IN SEGES/ME nº 116/2021) ou de sociedade simples;</w:t>
      </w:r>
    </w:p>
    <w:p>
      <w:pPr>
        <w:pStyle w:val="ListParagraph"/>
        <w:numPr>
          <w:ilvl w:val="1"/>
          <w:numId w:val="33"/>
        </w:numPr>
        <w:tabs>
          <w:tab w:pos="869" w:val="left" w:leader="none"/>
        </w:tabs>
        <w:spacing w:line="240" w:lineRule="auto" w:before="115" w:after="0"/>
        <w:ind w:left="869" w:right="0" w:hanging="420"/>
        <w:jc w:val="both"/>
        <w:rPr>
          <w:sz w:val="24"/>
        </w:rPr>
      </w:pPr>
      <w:r>
        <w:rPr>
          <w:sz w:val="24"/>
        </w:rPr>
        <w:t>Certidão negativa de falência expedida pelo distribuidor da sede do </w:t>
      </w:r>
      <w:r>
        <w:rPr>
          <w:spacing w:val="-2"/>
          <w:sz w:val="24"/>
        </w:rPr>
        <w:t>fornecedor;</w:t>
      </w:r>
    </w:p>
    <w:p>
      <w:pPr>
        <w:pStyle w:val="ListParagraph"/>
        <w:numPr>
          <w:ilvl w:val="2"/>
          <w:numId w:val="33"/>
        </w:numPr>
        <w:tabs>
          <w:tab w:pos="1037" w:val="left" w:leader="none"/>
        </w:tabs>
        <w:spacing w:line="235" w:lineRule="auto" w:before="118" w:after="0"/>
        <w:ind w:left="449" w:right="433" w:firstLine="0"/>
        <w:jc w:val="both"/>
        <w:rPr>
          <w:sz w:val="24"/>
        </w:rPr>
      </w:pPr>
      <w:r>
        <w:rPr>
          <w:sz w:val="24"/>
        </w:rPr>
        <w:t>As certidões comprobatórias do atendimento ao disposto, quando emitidas no Município do Rio de Janeiro, será a do 2º Ofício do Registro de </w:t>
      </w:r>
      <w:r>
        <w:rPr>
          <w:spacing w:val="-2"/>
          <w:sz w:val="24"/>
        </w:rPr>
        <w:t>Distribuição.</w:t>
      </w:r>
    </w:p>
    <w:p>
      <w:pPr>
        <w:pStyle w:val="BodyText"/>
        <w:spacing w:line="235" w:lineRule="auto"/>
        <w:ind w:right="433"/>
        <w:jc w:val="both"/>
      </w:pPr>
      <w:r>
        <w:rPr/>
        <w:t>4.4.2. Não será causa de inabilitação do licitante a anotação de distribuição de processo de recuperação judicial ou de pedido de homologação de recuperação extrajudicial, caso seja comprovado, no momento da entrega da documentação exigida no presente item, que o plano de recuperação já foi aprovado ou homologado pelo Juízo competente.</w:t>
      </w:r>
    </w:p>
    <w:p>
      <w:pPr>
        <w:pStyle w:val="BodyText"/>
        <w:spacing w:line="235" w:lineRule="auto"/>
        <w:ind w:right="433"/>
        <w:jc w:val="both"/>
      </w:pPr>
      <w:r>
        <w:rPr/>
        <w:t>4.4.3. Balanço Patrimonial e demonstrações contábeis do último exercício social, já exigíveis e apresentados na forma da lei, que comprovem a </w:t>
      </w:r>
      <w:r>
        <w:rPr/>
        <w:t>boa situação financeira da empresa. Quando encerrados há mais de três meses da data da apresentação da proposta, admitir-se-á atualização dos valores por índices oficiais, sendo vedada a substituição das demonstrações financeiras por balancetes ou balanços provisórios.</w:t>
      </w:r>
    </w:p>
    <w:p>
      <w:pPr>
        <w:pStyle w:val="BodyText"/>
        <w:spacing w:before="228"/>
        <w:ind w:left="0"/>
      </w:pPr>
    </w:p>
    <w:p>
      <w:pPr>
        <w:pStyle w:val="Heading1"/>
        <w:numPr>
          <w:ilvl w:val="1"/>
          <w:numId w:val="34"/>
        </w:numPr>
        <w:tabs>
          <w:tab w:pos="869" w:val="left" w:leader="none"/>
        </w:tabs>
        <w:spacing w:line="240" w:lineRule="auto" w:before="0" w:after="0"/>
        <w:ind w:left="869" w:right="0" w:hanging="420"/>
        <w:jc w:val="left"/>
      </w:pPr>
      <w:r>
        <w:rPr/>
        <w:t>ENTREGA,</w:t>
      </w:r>
      <w:r>
        <w:rPr>
          <w:spacing w:val="-15"/>
        </w:rPr>
        <w:t> </w:t>
      </w:r>
      <w:r>
        <w:rPr/>
        <w:t>AVALIAÇÃO</w:t>
      </w:r>
      <w:r>
        <w:rPr>
          <w:spacing w:val="-15"/>
        </w:rPr>
        <w:t> </w:t>
      </w:r>
      <w:r>
        <w:rPr/>
        <w:t>DA</w:t>
      </w:r>
      <w:r>
        <w:rPr>
          <w:spacing w:val="-15"/>
        </w:rPr>
        <w:t> </w:t>
      </w:r>
      <w:r>
        <w:rPr/>
        <w:t>QUALIDADE</w:t>
      </w:r>
      <w:r>
        <w:rPr>
          <w:spacing w:val="-15"/>
        </w:rPr>
        <w:t> </w:t>
      </w:r>
      <w:r>
        <w:rPr/>
        <w:t>E</w:t>
      </w:r>
      <w:r>
        <w:rPr>
          <w:spacing w:val="-15"/>
        </w:rPr>
        <w:t> </w:t>
      </w:r>
      <w:r>
        <w:rPr/>
        <w:t>ACEITE</w:t>
      </w:r>
      <w:r>
        <w:rPr>
          <w:spacing w:val="-15"/>
        </w:rPr>
        <w:t> </w:t>
      </w:r>
      <w:r>
        <w:rPr/>
        <w:t>DO</w:t>
      </w:r>
      <w:r>
        <w:rPr>
          <w:spacing w:val="-14"/>
        </w:rPr>
        <w:t> </w:t>
      </w:r>
      <w:r>
        <w:rPr>
          <w:spacing w:val="-2"/>
        </w:rPr>
        <w:t>OBJETO:</w:t>
      </w:r>
    </w:p>
    <w:p>
      <w:pPr>
        <w:pStyle w:val="BodyText"/>
        <w:spacing w:before="233"/>
        <w:ind w:left="0"/>
        <w:rPr>
          <w:b/>
        </w:rPr>
      </w:pPr>
    </w:p>
    <w:p>
      <w:pPr>
        <w:pStyle w:val="ListParagraph"/>
        <w:numPr>
          <w:ilvl w:val="2"/>
          <w:numId w:val="34"/>
        </w:numPr>
        <w:tabs>
          <w:tab w:pos="1039" w:val="left" w:leader="none"/>
        </w:tabs>
        <w:spacing w:line="235" w:lineRule="auto" w:before="0" w:after="0"/>
        <w:ind w:left="449" w:right="433" w:firstLine="0"/>
        <w:jc w:val="left"/>
        <w:rPr>
          <w:sz w:val="24"/>
        </w:rPr>
      </w:pPr>
      <w:r>
        <w:rPr>
          <w:sz w:val="24"/>
        </w:rPr>
        <w:t>Após</w:t>
      </w:r>
      <w:r>
        <w:rPr>
          <w:spacing w:val="-6"/>
          <w:sz w:val="24"/>
        </w:rPr>
        <w:t> </w:t>
      </w:r>
      <w:r>
        <w:rPr>
          <w:sz w:val="24"/>
        </w:rPr>
        <w:t>a</w:t>
      </w:r>
      <w:r>
        <w:rPr>
          <w:spacing w:val="-5"/>
          <w:sz w:val="24"/>
        </w:rPr>
        <w:t> </w:t>
      </w:r>
      <w:r>
        <w:rPr>
          <w:sz w:val="24"/>
        </w:rPr>
        <w:t>concretização</w:t>
      </w:r>
      <w:r>
        <w:rPr>
          <w:spacing w:val="-5"/>
          <w:sz w:val="24"/>
        </w:rPr>
        <w:t> </w:t>
      </w:r>
      <w:r>
        <w:rPr>
          <w:sz w:val="24"/>
        </w:rPr>
        <w:t>da</w:t>
      </w:r>
      <w:r>
        <w:rPr>
          <w:spacing w:val="-5"/>
          <w:sz w:val="24"/>
        </w:rPr>
        <w:t> </w:t>
      </w:r>
      <w:r>
        <w:rPr>
          <w:sz w:val="24"/>
        </w:rPr>
        <w:t>contratação,</w:t>
      </w:r>
      <w:r>
        <w:rPr>
          <w:spacing w:val="-5"/>
          <w:sz w:val="24"/>
        </w:rPr>
        <w:t> </w:t>
      </w:r>
      <w:r>
        <w:rPr>
          <w:sz w:val="24"/>
        </w:rPr>
        <w:t>conforme</w:t>
      </w:r>
      <w:r>
        <w:rPr>
          <w:spacing w:val="-5"/>
          <w:sz w:val="24"/>
        </w:rPr>
        <w:t> </w:t>
      </w:r>
      <w:r>
        <w:rPr>
          <w:sz w:val="24"/>
        </w:rPr>
        <w:t>necessidade</w:t>
      </w:r>
      <w:r>
        <w:rPr>
          <w:spacing w:val="-5"/>
          <w:sz w:val="24"/>
        </w:rPr>
        <w:t> </w:t>
      </w:r>
      <w:r>
        <w:rPr>
          <w:sz w:val="24"/>
        </w:rPr>
        <w:t>da</w:t>
      </w:r>
      <w:r>
        <w:rPr>
          <w:spacing w:val="-5"/>
          <w:sz w:val="24"/>
        </w:rPr>
        <w:t> </w:t>
      </w:r>
      <w:r>
        <w:rPr>
          <w:sz w:val="24"/>
        </w:rPr>
        <w:t>CONTRATANTE</w:t>
      </w:r>
      <w:r>
        <w:rPr>
          <w:spacing w:val="-5"/>
          <w:sz w:val="24"/>
        </w:rPr>
        <w:t> </w:t>
      </w:r>
      <w:r>
        <w:rPr>
          <w:sz w:val="24"/>
        </w:rPr>
        <w:t>será</w:t>
      </w:r>
      <w:r>
        <w:rPr>
          <w:spacing w:val="-5"/>
          <w:sz w:val="24"/>
        </w:rPr>
        <w:t> </w:t>
      </w:r>
      <w:r>
        <w:rPr>
          <w:sz w:val="24"/>
        </w:rPr>
        <w:t>enviada</w:t>
      </w:r>
      <w:r>
        <w:rPr>
          <w:spacing w:val="-5"/>
          <w:sz w:val="24"/>
        </w:rPr>
        <w:t> </w:t>
      </w:r>
      <w:r>
        <w:rPr>
          <w:sz w:val="24"/>
        </w:rPr>
        <w:t>à</w:t>
      </w:r>
      <w:r>
        <w:rPr>
          <w:spacing w:val="-5"/>
          <w:sz w:val="24"/>
        </w:rPr>
        <w:t> </w:t>
      </w:r>
      <w:r>
        <w:rPr>
          <w:sz w:val="24"/>
        </w:rPr>
        <w:t>CONTRATADA</w:t>
      </w:r>
      <w:r>
        <w:rPr>
          <w:spacing w:val="-15"/>
          <w:sz w:val="24"/>
        </w:rPr>
        <w:t> </w:t>
      </w:r>
      <w:r>
        <w:rPr>
          <w:sz w:val="24"/>
        </w:rPr>
        <w:t>uma</w:t>
      </w:r>
      <w:r>
        <w:rPr>
          <w:spacing w:val="-5"/>
          <w:sz w:val="24"/>
        </w:rPr>
        <w:t> </w:t>
      </w:r>
      <w:r>
        <w:rPr>
          <w:sz w:val="24"/>
        </w:rPr>
        <w:t>autorização</w:t>
      </w:r>
      <w:r>
        <w:rPr>
          <w:spacing w:val="-5"/>
          <w:sz w:val="24"/>
        </w:rPr>
        <w:t> </w:t>
      </w:r>
      <w:r>
        <w:rPr>
          <w:sz w:val="24"/>
        </w:rPr>
        <w:t>de</w:t>
      </w:r>
      <w:r>
        <w:rPr>
          <w:spacing w:val="-5"/>
          <w:sz w:val="24"/>
        </w:rPr>
        <w:t> </w:t>
      </w:r>
      <w:r>
        <w:rPr>
          <w:sz w:val="24"/>
        </w:rPr>
        <w:t>entrega de material, conforme anexo em documento SEI </w:t>
      </w:r>
      <w:hyperlink r:id="rId39">
        <w:r>
          <w:rPr>
            <w:color w:val="0000ED"/>
            <w:sz w:val="24"/>
            <w:u w:val="single" w:color="0000ED"/>
          </w:rPr>
          <w:t>30203367</w:t>
        </w:r>
      </w:hyperlink>
      <w:r>
        <w:rPr>
          <w:sz w:val="24"/>
        </w:rPr>
        <w:t>.</w:t>
      </w:r>
    </w:p>
    <w:p>
      <w:pPr>
        <w:pStyle w:val="ListParagraph"/>
        <w:numPr>
          <w:ilvl w:val="2"/>
          <w:numId w:val="34"/>
        </w:numPr>
        <w:tabs>
          <w:tab w:pos="1156" w:val="left" w:leader="none"/>
        </w:tabs>
        <w:spacing w:line="235" w:lineRule="auto" w:before="119" w:after="0"/>
        <w:ind w:left="449" w:right="433" w:firstLine="0"/>
        <w:jc w:val="left"/>
        <w:rPr>
          <w:sz w:val="24"/>
        </w:rPr>
      </w:pPr>
      <w:r>
        <w:rPr>
          <w:sz w:val="24"/>
        </w:rPr>
        <w:t>Havendo</w:t>
      </w:r>
      <w:r>
        <w:rPr>
          <w:spacing w:val="80"/>
          <w:sz w:val="24"/>
        </w:rPr>
        <w:t> </w:t>
      </w:r>
      <w:r>
        <w:rPr>
          <w:sz w:val="24"/>
        </w:rPr>
        <w:t>necessidade</w:t>
      </w:r>
      <w:r>
        <w:rPr>
          <w:spacing w:val="80"/>
          <w:sz w:val="24"/>
        </w:rPr>
        <w:t> </w:t>
      </w:r>
      <w:r>
        <w:rPr>
          <w:sz w:val="24"/>
        </w:rPr>
        <w:t>por</w:t>
      </w:r>
      <w:r>
        <w:rPr>
          <w:spacing w:val="80"/>
          <w:sz w:val="24"/>
        </w:rPr>
        <w:t> </w:t>
      </w:r>
      <w:r>
        <w:rPr>
          <w:sz w:val="24"/>
        </w:rPr>
        <w:t>parte</w:t>
      </w:r>
      <w:r>
        <w:rPr>
          <w:spacing w:val="80"/>
          <w:sz w:val="24"/>
        </w:rPr>
        <w:t> </w:t>
      </w:r>
      <w:r>
        <w:rPr>
          <w:sz w:val="24"/>
        </w:rPr>
        <w:t>da</w:t>
      </w:r>
      <w:r>
        <w:rPr>
          <w:spacing w:val="80"/>
          <w:sz w:val="24"/>
        </w:rPr>
        <w:t> </w:t>
      </w:r>
      <w:r>
        <w:rPr>
          <w:sz w:val="24"/>
        </w:rPr>
        <w:t>CONTRATANTE,</w:t>
      </w:r>
      <w:r>
        <w:rPr>
          <w:spacing w:val="80"/>
          <w:sz w:val="24"/>
        </w:rPr>
        <w:t> </w:t>
      </w:r>
      <w:r>
        <w:rPr>
          <w:sz w:val="24"/>
        </w:rPr>
        <w:t>a</w:t>
      </w:r>
      <w:r>
        <w:rPr>
          <w:spacing w:val="80"/>
          <w:sz w:val="24"/>
        </w:rPr>
        <w:t> </w:t>
      </w:r>
      <w:r>
        <w:rPr>
          <w:sz w:val="24"/>
        </w:rPr>
        <w:t>CONTRATADA</w:t>
      </w:r>
      <w:r>
        <w:rPr>
          <w:spacing w:val="80"/>
          <w:sz w:val="24"/>
        </w:rPr>
        <w:t> </w:t>
      </w:r>
      <w:r>
        <w:rPr>
          <w:sz w:val="24"/>
        </w:rPr>
        <w:t>fica</w:t>
      </w:r>
      <w:r>
        <w:rPr>
          <w:spacing w:val="80"/>
          <w:sz w:val="24"/>
        </w:rPr>
        <w:t> </w:t>
      </w:r>
      <w:r>
        <w:rPr>
          <w:sz w:val="24"/>
        </w:rPr>
        <w:t>obrigada</w:t>
      </w:r>
      <w:r>
        <w:rPr>
          <w:spacing w:val="80"/>
          <w:sz w:val="24"/>
        </w:rPr>
        <w:t> </w:t>
      </w:r>
      <w:r>
        <w:rPr>
          <w:sz w:val="24"/>
        </w:rPr>
        <w:t>a</w:t>
      </w:r>
      <w:r>
        <w:rPr>
          <w:spacing w:val="80"/>
          <w:sz w:val="24"/>
        </w:rPr>
        <w:t> </w:t>
      </w:r>
      <w:r>
        <w:rPr>
          <w:sz w:val="24"/>
        </w:rPr>
        <w:t>comunicar</w:t>
      </w:r>
      <w:r>
        <w:rPr>
          <w:spacing w:val="80"/>
          <w:sz w:val="24"/>
        </w:rPr>
        <w:t> </w:t>
      </w:r>
      <w:r>
        <w:rPr>
          <w:sz w:val="24"/>
        </w:rPr>
        <w:t>antecipadamente</w:t>
      </w:r>
      <w:r>
        <w:rPr>
          <w:spacing w:val="80"/>
          <w:sz w:val="24"/>
        </w:rPr>
        <w:t> </w:t>
      </w:r>
      <w:r>
        <w:rPr>
          <w:sz w:val="24"/>
        </w:rPr>
        <w:t>quais</w:t>
      </w:r>
      <w:r>
        <w:rPr>
          <w:spacing w:val="80"/>
          <w:sz w:val="24"/>
        </w:rPr>
        <w:t> </w:t>
      </w:r>
      <w:r>
        <w:rPr>
          <w:sz w:val="24"/>
        </w:rPr>
        <w:t>os</w:t>
      </w:r>
      <w:r>
        <w:rPr>
          <w:spacing w:val="80"/>
          <w:sz w:val="24"/>
        </w:rPr>
        <w:t> </w:t>
      </w:r>
      <w:r>
        <w:rPr>
          <w:sz w:val="24"/>
        </w:rPr>
        <w:t>nomes/descrições que constarão na Nota Fiscal, para fins de identificação dos materiais recebidos e correspondência com os itens contratados.</w:t>
      </w:r>
    </w:p>
    <w:p>
      <w:pPr>
        <w:pStyle w:val="ListParagraph"/>
        <w:numPr>
          <w:ilvl w:val="2"/>
          <w:numId w:val="34"/>
        </w:numPr>
        <w:tabs>
          <w:tab w:pos="1035" w:val="left" w:leader="none"/>
        </w:tabs>
        <w:spacing w:line="240" w:lineRule="auto" w:before="114" w:after="0"/>
        <w:ind w:left="1035" w:right="0" w:hanging="586"/>
        <w:jc w:val="left"/>
        <w:rPr>
          <w:sz w:val="24"/>
        </w:rPr>
      </w:pPr>
      <w:r>
        <w:rPr>
          <w:sz w:val="24"/>
        </w:rPr>
        <w:t>As entregas serão parceladas, de acordo com a demanda da </w:t>
      </w:r>
      <w:r>
        <w:rPr>
          <w:spacing w:val="-2"/>
          <w:sz w:val="24"/>
        </w:rPr>
        <w:t>unidade;</w:t>
      </w:r>
    </w:p>
    <w:p>
      <w:pPr>
        <w:pStyle w:val="ListParagraph"/>
        <w:numPr>
          <w:ilvl w:val="2"/>
          <w:numId w:val="34"/>
        </w:numPr>
        <w:tabs>
          <w:tab w:pos="1049" w:val="left" w:leader="none"/>
        </w:tabs>
        <w:spacing w:line="240" w:lineRule="auto" w:before="115" w:after="0"/>
        <w:ind w:left="1049" w:right="0" w:hanging="600"/>
        <w:jc w:val="left"/>
        <w:rPr>
          <w:sz w:val="24"/>
        </w:rPr>
      </w:pPr>
      <w:r>
        <w:rPr>
          <w:sz w:val="24"/>
        </w:rPr>
        <w:t>O prazo máximo de entrega será de </w:t>
      </w:r>
      <w:r>
        <w:rPr>
          <w:b/>
          <w:sz w:val="24"/>
        </w:rPr>
        <w:t>10 (dez) </w:t>
      </w:r>
      <w:r>
        <w:rPr>
          <w:sz w:val="24"/>
        </w:rPr>
        <w:t>dias úteis a contar da data da solicitação de </w:t>
      </w:r>
      <w:r>
        <w:rPr>
          <w:spacing w:val="-2"/>
          <w:sz w:val="24"/>
        </w:rPr>
        <w:t>entrega;</w:t>
      </w:r>
    </w:p>
    <w:p>
      <w:pPr>
        <w:pStyle w:val="ListParagraph"/>
        <w:numPr>
          <w:ilvl w:val="2"/>
          <w:numId w:val="34"/>
        </w:numPr>
        <w:tabs>
          <w:tab w:pos="1098" w:val="left" w:leader="none"/>
        </w:tabs>
        <w:spacing w:line="235" w:lineRule="auto" w:before="118" w:after="0"/>
        <w:ind w:left="449" w:right="433" w:firstLine="0"/>
        <w:jc w:val="left"/>
        <w:rPr>
          <w:sz w:val="24"/>
        </w:rPr>
      </w:pPr>
      <w:r>
        <w:rPr>
          <w:sz w:val="24"/>
        </w:rPr>
        <w:t>No</w:t>
      </w:r>
      <w:r>
        <w:rPr>
          <w:spacing w:val="40"/>
          <w:sz w:val="24"/>
        </w:rPr>
        <w:t> </w:t>
      </w:r>
      <w:r>
        <w:rPr>
          <w:sz w:val="24"/>
        </w:rPr>
        <w:t>momento</w:t>
      </w:r>
      <w:r>
        <w:rPr>
          <w:spacing w:val="40"/>
          <w:sz w:val="24"/>
        </w:rPr>
        <w:t> </w:t>
      </w:r>
      <w:r>
        <w:rPr>
          <w:sz w:val="24"/>
        </w:rPr>
        <w:t>da</w:t>
      </w:r>
      <w:r>
        <w:rPr>
          <w:spacing w:val="40"/>
          <w:sz w:val="24"/>
        </w:rPr>
        <w:t> </w:t>
      </w:r>
      <w:r>
        <w:rPr>
          <w:sz w:val="24"/>
        </w:rPr>
        <w:t>entrega</w:t>
      </w:r>
      <w:r>
        <w:rPr>
          <w:spacing w:val="40"/>
          <w:sz w:val="24"/>
        </w:rPr>
        <w:t> </w:t>
      </w:r>
      <w:r>
        <w:rPr>
          <w:sz w:val="24"/>
        </w:rPr>
        <w:t>do</w:t>
      </w:r>
      <w:r>
        <w:rPr>
          <w:spacing w:val="40"/>
          <w:sz w:val="24"/>
        </w:rPr>
        <w:t> </w:t>
      </w:r>
      <w:r>
        <w:rPr>
          <w:sz w:val="24"/>
        </w:rPr>
        <w:t>medicamento</w:t>
      </w:r>
      <w:r>
        <w:rPr>
          <w:spacing w:val="40"/>
          <w:sz w:val="24"/>
        </w:rPr>
        <w:t> </w:t>
      </w:r>
      <w:r>
        <w:rPr>
          <w:sz w:val="24"/>
        </w:rPr>
        <w:t>/</w:t>
      </w:r>
      <w:r>
        <w:rPr>
          <w:spacing w:val="40"/>
          <w:sz w:val="24"/>
        </w:rPr>
        <w:t> </w:t>
      </w:r>
      <w:r>
        <w:rPr>
          <w:sz w:val="24"/>
        </w:rPr>
        <w:t>insumo,</w:t>
      </w:r>
      <w:r>
        <w:rPr>
          <w:spacing w:val="40"/>
          <w:sz w:val="24"/>
        </w:rPr>
        <w:t> </w:t>
      </w:r>
      <w:r>
        <w:rPr>
          <w:sz w:val="24"/>
        </w:rPr>
        <w:t>a</w:t>
      </w:r>
      <w:r>
        <w:rPr>
          <w:spacing w:val="40"/>
          <w:sz w:val="24"/>
        </w:rPr>
        <w:t> </w:t>
      </w:r>
      <w:r>
        <w:rPr>
          <w:sz w:val="24"/>
        </w:rPr>
        <w:t>CONTRATADA</w:t>
      </w:r>
      <w:r>
        <w:rPr>
          <w:spacing w:val="30"/>
          <w:sz w:val="24"/>
        </w:rPr>
        <w:t> </w:t>
      </w:r>
      <w:r>
        <w:rPr>
          <w:sz w:val="24"/>
        </w:rPr>
        <w:t>deverá</w:t>
      </w:r>
      <w:r>
        <w:rPr>
          <w:spacing w:val="40"/>
          <w:sz w:val="24"/>
        </w:rPr>
        <w:t> </w:t>
      </w:r>
      <w:r>
        <w:rPr>
          <w:sz w:val="24"/>
        </w:rPr>
        <w:t>enviar</w:t>
      </w:r>
      <w:r>
        <w:rPr>
          <w:spacing w:val="40"/>
          <w:sz w:val="24"/>
        </w:rPr>
        <w:t> </w:t>
      </w:r>
      <w:r>
        <w:rPr>
          <w:sz w:val="24"/>
        </w:rPr>
        <w:t>o</w:t>
      </w:r>
      <w:r>
        <w:rPr>
          <w:spacing w:val="40"/>
          <w:sz w:val="24"/>
        </w:rPr>
        <w:t> </w:t>
      </w:r>
      <w:r>
        <w:rPr>
          <w:sz w:val="24"/>
        </w:rPr>
        <w:t>LAUDO</w:t>
      </w:r>
      <w:r>
        <w:rPr>
          <w:spacing w:val="40"/>
          <w:sz w:val="24"/>
        </w:rPr>
        <w:t> </w:t>
      </w:r>
      <w:r>
        <w:rPr>
          <w:sz w:val="24"/>
        </w:rPr>
        <w:t>DE</w:t>
      </w:r>
      <w:r>
        <w:rPr>
          <w:spacing w:val="40"/>
          <w:sz w:val="24"/>
        </w:rPr>
        <w:t> </w:t>
      </w:r>
      <w:r>
        <w:rPr>
          <w:sz w:val="24"/>
        </w:rPr>
        <w:t>CONTROLE</w:t>
      </w:r>
      <w:r>
        <w:rPr>
          <w:spacing w:val="40"/>
          <w:sz w:val="24"/>
        </w:rPr>
        <w:t> </w:t>
      </w:r>
      <w:r>
        <w:rPr>
          <w:sz w:val="24"/>
        </w:rPr>
        <w:t>DE</w:t>
      </w:r>
      <w:r>
        <w:rPr>
          <w:spacing w:val="40"/>
          <w:sz w:val="24"/>
        </w:rPr>
        <w:t> </w:t>
      </w:r>
      <w:r>
        <w:rPr>
          <w:sz w:val="24"/>
        </w:rPr>
        <w:t>QUALIDADE referente ao LOTE fornecido, bem como, uma cópia do empenho junto à nota fiscal;</w:t>
      </w:r>
    </w:p>
    <w:p>
      <w:pPr>
        <w:pStyle w:val="ListParagraph"/>
        <w:numPr>
          <w:ilvl w:val="2"/>
          <w:numId w:val="34"/>
        </w:numPr>
        <w:tabs>
          <w:tab w:pos="1085" w:val="left" w:leader="none"/>
        </w:tabs>
        <w:spacing w:line="235" w:lineRule="auto" w:before="119" w:after="0"/>
        <w:ind w:left="449" w:right="433" w:firstLine="0"/>
        <w:jc w:val="left"/>
        <w:rPr>
          <w:sz w:val="24"/>
        </w:rPr>
      </w:pPr>
      <w:r>
        <w:rPr>
          <w:sz w:val="24"/>
        </w:rPr>
        <w:t>Os</w:t>
      </w:r>
      <w:r>
        <w:rPr>
          <w:spacing w:val="33"/>
          <w:sz w:val="24"/>
        </w:rPr>
        <w:t> </w:t>
      </w:r>
      <w:r>
        <w:rPr>
          <w:sz w:val="24"/>
        </w:rPr>
        <w:t>produtos</w:t>
      </w:r>
      <w:r>
        <w:rPr>
          <w:spacing w:val="33"/>
          <w:sz w:val="24"/>
        </w:rPr>
        <w:t> </w:t>
      </w:r>
      <w:r>
        <w:rPr>
          <w:sz w:val="24"/>
        </w:rPr>
        <w:t>termolábeis</w:t>
      </w:r>
      <w:r>
        <w:rPr>
          <w:spacing w:val="33"/>
          <w:sz w:val="24"/>
        </w:rPr>
        <w:t> </w:t>
      </w:r>
      <w:r>
        <w:rPr>
          <w:sz w:val="24"/>
        </w:rPr>
        <w:t>e</w:t>
      </w:r>
      <w:r>
        <w:rPr>
          <w:spacing w:val="33"/>
          <w:sz w:val="24"/>
        </w:rPr>
        <w:t> </w:t>
      </w:r>
      <w:r>
        <w:rPr>
          <w:sz w:val="24"/>
        </w:rPr>
        <w:t>foto-sensíveis</w:t>
      </w:r>
      <w:r>
        <w:rPr>
          <w:spacing w:val="33"/>
          <w:sz w:val="24"/>
        </w:rPr>
        <w:t> </w:t>
      </w:r>
      <w:r>
        <w:rPr>
          <w:sz w:val="24"/>
        </w:rPr>
        <w:t>deverão</w:t>
      </w:r>
      <w:r>
        <w:rPr>
          <w:spacing w:val="33"/>
          <w:sz w:val="24"/>
        </w:rPr>
        <w:t> </w:t>
      </w:r>
      <w:r>
        <w:rPr>
          <w:sz w:val="24"/>
        </w:rPr>
        <w:t>ser</w:t>
      </w:r>
      <w:r>
        <w:rPr>
          <w:spacing w:val="33"/>
          <w:sz w:val="24"/>
        </w:rPr>
        <w:t> </w:t>
      </w:r>
      <w:r>
        <w:rPr>
          <w:sz w:val="24"/>
        </w:rPr>
        <w:t>transportados</w:t>
      </w:r>
      <w:r>
        <w:rPr>
          <w:spacing w:val="33"/>
          <w:sz w:val="24"/>
        </w:rPr>
        <w:t> </w:t>
      </w:r>
      <w:r>
        <w:rPr>
          <w:sz w:val="24"/>
        </w:rPr>
        <w:t>e</w:t>
      </w:r>
      <w:r>
        <w:rPr>
          <w:spacing w:val="33"/>
          <w:sz w:val="24"/>
        </w:rPr>
        <w:t> </w:t>
      </w:r>
      <w:r>
        <w:rPr>
          <w:sz w:val="24"/>
        </w:rPr>
        <w:t>entregues</w:t>
      </w:r>
      <w:r>
        <w:rPr>
          <w:spacing w:val="33"/>
          <w:sz w:val="24"/>
        </w:rPr>
        <w:t> </w:t>
      </w:r>
      <w:r>
        <w:rPr>
          <w:sz w:val="24"/>
        </w:rPr>
        <w:t>na</w:t>
      </w:r>
      <w:r>
        <w:rPr>
          <w:spacing w:val="33"/>
          <w:sz w:val="24"/>
        </w:rPr>
        <w:t> </w:t>
      </w:r>
      <w:r>
        <w:rPr>
          <w:sz w:val="24"/>
        </w:rPr>
        <w:t>Central</w:t>
      </w:r>
      <w:r>
        <w:rPr>
          <w:spacing w:val="33"/>
          <w:sz w:val="24"/>
        </w:rPr>
        <w:t> </w:t>
      </w:r>
      <w:r>
        <w:rPr>
          <w:sz w:val="24"/>
        </w:rPr>
        <w:t>de</w:t>
      </w:r>
      <w:r>
        <w:rPr>
          <w:spacing w:val="20"/>
          <w:sz w:val="24"/>
        </w:rPr>
        <w:t> </w:t>
      </w:r>
      <w:r>
        <w:rPr>
          <w:sz w:val="24"/>
        </w:rPr>
        <w:t>Abastecimento</w:t>
      </w:r>
      <w:r>
        <w:rPr>
          <w:spacing w:val="33"/>
          <w:sz w:val="24"/>
        </w:rPr>
        <w:t> </w:t>
      </w:r>
      <w:r>
        <w:rPr>
          <w:sz w:val="24"/>
        </w:rPr>
        <w:t>Farmacêutico</w:t>
      </w:r>
      <w:r>
        <w:rPr>
          <w:spacing w:val="33"/>
          <w:sz w:val="24"/>
        </w:rPr>
        <w:t> </w:t>
      </w:r>
      <w:r>
        <w:rPr>
          <w:sz w:val="24"/>
        </w:rPr>
        <w:t>(CAF)</w:t>
      </w:r>
      <w:r>
        <w:rPr>
          <w:spacing w:val="33"/>
          <w:sz w:val="24"/>
        </w:rPr>
        <w:t> </w:t>
      </w:r>
      <w:r>
        <w:rPr>
          <w:sz w:val="24"/>
        </w:rPr>
        <w:t>desse hospital em condições apropriadas ao consumo;</w:t>
      </w:r>
    </w:p>
    <w:p>
      <w:pPr>
        <w:pStyle w:val="ListParagraph"/>
        <w:numPr>
          <w:ilvl w:val="2"/>
          <w:numId w:val="34"/>
        </w:numPr>
        <w:tabs>
          <w:tab w:pos="1055" w:val="left" w:leader="none"/>
        </w:tabs>
        <w:spacing w:line="235" w:lineRule="auto" w:before="119" w:after="0"/>
        <w:ind w:left="449" w:right="433" w:firstLine="0"/>
        <w:jc w:val="left"/>
        <w:rPr>
          <w:sz w:val="24"/>
        </w:rPr>
      </w:pPr>
      <w:r>
        <w:rPr>
          <w:sz w:val="24"/>
        </w:rPr>
        <w:t>O local de entrega dos medicamentos será na Central de</w:t>
      </w:r>
      <w:r>
        <w:rPr>
          <w:spacing w:val="-11"/>
          <w:sz w:val="24"/>
        </w:rPr>
        <w:t> </w:t>
      </w:r>
      <w:r>
        <w:rPr>
          <w:sz w:val="24"/>
        </w:rPr>
        <w:t>Abastecimento Farmacêutico - CAF, situado na</w:t>
      </w:r>
      <w:r>
        <w:rPr>
          <w:spacing w:val="-11"/>
          <w:sz w:val="24"/>
        </w:rPr>
        <w:t> </w:t>
      </w:r>
      <w:r>
        <w:rPr>
          <w:sz w:val="24"/>
        </w:rPr>
        <w:t>Avenida Boulevard 28 de </w:t>
      </w:r>
      <w:r>
        <w:rPr>
          <w:sz w:val="24"/>
        </w:rPr>
        <w:t>Setembro, 77 – Vila Isabel, Rio de Janeiro/RJ, CEP 20.551-030.</w:t>
      </w:r>
    </w:p>
    <w:p>
      <w:pPr>
        <w:pStyle w:val="ListParagraph"/>
        <w:numPr>
          <w:ilvl w:val="2"/>
          <w:numId w:val="34"/>
        </w:numPr>
        <w:tabs>
          <w:tab w:pos="1035" w:val="left" w:leader="none"/>
        </w:tabs>
        <w:spacing w:line="240" w:lineRule="auto" w:before="115" w:after="0"/>
        <w:ind w:left="1035" w:right="0" w:hanging="586"/>
        <w:jc w:val="left"/>
        <w:rPr>
          <w:sz w:val="24"/>
        </w:rPr>
      </w:pPr>
      <w:r>
        <w:rPr>
          <w:sz w:val="24"/>
        </w:rPr>
        <w:t>A</w:t>
      </w:r>
      <w:r>
        <w:rPr>
          <w:spacing w:val="-14"/>
          <w:sz w:val="24"/>
        </w:rPr>
        <w:t> </w:t>
      </w:r>
      <w:r>
        <w:rPr>
          <w:sz w:val="24"/>
        </w:rPr>
        <w:t>entrega deverá ocorrer de segunda-feira a sexta-feira, das 08h às 12h e das 13h30 às </w:t>
      </w:r>
      <w:r>
        <w:rPr>
          <w:spacing w:val="-4"/>
          <w:sz w:val="24"/>
        </w:rPr>
        <w:t>16h;</w:t>
      </w:r>
    </w:p>
    <w:p>
      <w:pPr>
        <w:pStyle w:val="ListParagraph"/>
        <w:numPr>
          <w:ilvl w:val="2"/>
          <w:numId w:val="34"/>
        </w:numPr>
        <w:tabs>
          <w:tab w:pos="1066" w:val="left" w:leader="none"/>
        </w:tabs>
        <w:spacing w:line="235" w:lineRule="auto" w:before="118" w:after="0"/>
        <w:ind w:left="449" w:right="433" w:firstLine="0"/>
        <w:jc w:val="both"/>
        <w:rPr>
          <w:sz w:val="24"/>
        </w:rPr>
      </w:pPr>
      <w:r>
        <w:rPr>
          <w:sz w:val="24"/>
        </w:rPr>
        <w:t>O medicamento deverá apresentar em sua embalagem dados de identificação, procedência, data da fabricação, validade (conforme subitem 3.10.2.5.), número do lote e registro/notificação no MS ou</w:t>
      </w:r>
      <w:r>
        <w:rPr>
          <w:spacing w:val="-6"/>
          <w:sz w:val="24"/>
        </w:rPr>
        <w:t> </w:t>
      </w:r>
      <w:r>
        <w:rPr>
          <w:sz w:val="24"/>
        </w:rPr>
        <w:t>ANVISA</w:t>
      </w:r>
      <w:r>
        <w:rPr>
          <w:spacing w:val="-6"/>
          <w:sz w:val="24"/>
        </w:rPr>
        <w:t> </w:t>
      </w:r>
      <w:r>
        <w:rPr>
          <w:sz w:val="24"/>
        </w:rPr>
        <w:t>para os itens que forem necessários;</w:t>
      </w:r>
    </w:p>
    <w:p>
      <w:pPr>
        <w:pStyle w:val="ListParagraph"/>
        <w:numPr>
          <w:ilvl w:val="2"/>
          <w:numId w:val="34"/>
        </w:numPr>
        <w:tabs>
          <w:tab w:pos="1202" w:val="left" w:leader="none"/>
        </w:tabs>
        <w:spacing w:line="235" w:lineRule="auto" w:before="119" w:after="0"/>
        <w:ind w:left="449" w:right="433" w:firstLine="0"/>
        <w:jc w:val="both"/>
        <w:rPr>
          <w:sz w:val="24"/>
        </w:rPr>
      </w:pPr>
      <w:r>
        <w:rPr>
          <w:sz w:val="24"/>
        </w:rPr>
        <w:t>Medicamentos fora das condições estabelecidas no subitem 3.10.2.5 só serão recebidos após prévia análise do Serviço de Farmácia </w:t>
      </w:r>
      <w:r>
        <w:rPr>
          <w:sz w:val="24"/>
        </w:rPr>
        <w:t>do HUPE. Quaisquer solicitações deverão ser acompanhadas da carta do Laboratório vencedor informando a previsão de um novo lote e carta de comprometimento de troca para validade;</w:t>
      </w:r>
    </w:p>
    <w:p>
      <w:pPr>
        <w:pStyle w:val="ListParagraph"/>
        <w:numPr>
          <w:ilvl w:val="2"/>
          <w:numId w:val="34"/>
        </w:numPr>
        <w:tabs>
          <w:tab w:pos="1171" w:val="left" w:leader="none"/>
        </w:tabs>
        <w:spacing w:line="235" w:lineRule="auto" w:before="119" w:after="0"/>
        <w:ind w:left="449" w:right="433" w:firstLine="0"/>
        <w:jc w:val="both"/>
        <w:rPr>
          <w:sz w:val="24"/>
        </w:rPr>
      </w:pPr>
      <w:r>
        <w:rPr>
          <w:sz w:val="24"/>
        </w:rPr>
        <w:t>A marca do medicamento licitado deverá ser efetivamente entregue pela contratada. A solicitação de substituição de marca somente será admitida mediante apresentação de documentação emitida pelo laboratório vencedor, contendo a previsão de entrega do produto, ou </w:t>
      </w:r>
      <w:r>
        <w:rPr>
          <w:sz w:val="24"/>
        </w:rPr>
        <w:t>documento expedido pela</w:t>
      </w:r>
      <w:r>
        <w:rPr>
          <w:spacing w:val="-7"/>
          <w:sz w:val="24"/>
        </w:rPr>
        <w:t> </w:t>
      </w:r>
      <w:r>
        <w:rPr>
          <w:sz w:val="24"/>
        </w:rPr>
        <w:t>ANVISA</w:t>
      </w:r>
      <w:r>
        <w:rPr>
          <w:spacing w:val="-7"/>
          <w:sz w:val="24"/>
        </w:rPr>
        <w:t> </w:t>
      </w:r>
      <w:r>
        <w:rPr>
          <w:sz w:val="24"/>
        </w:rPr>
        <w:t>que comprove a descontinuação do medicamento, nos casos previstos no item 3.10.2 deste Termo;</w:t>
      </w:r>
    </w:p>
    <w:p>
      <w:pPr>
        <w:pStyle w:val="ListParagraph"/>
        <w:numPr>
          <w:ilvl w:val="2"/>
          <w:numId w:val="34"/>
        </w:numPr>
        <w:tabs>
          <w:tab w:pos="1232" w:val="left" w:leader="none"/>
        </w:tabs>
        <w:spacing w:line="235" w:lineRule="auto" w:before="119" w:after="0"/>
        <w:ind w:left="449" w:right="433" w:firstLine="0"/>
        <w:jc w:val="both"/>
        <w:rPr>
          <w:sz w:val="24"/>
        </w:rPr>
      </w:pPr>
      <w:r>
        <w:rPr>
          <w:sz w:val="24"/>
        </w:rPr>
        <w:t>Em caso de material importado, deve ter, adicionalmente, etiqueta e/ou manual com todas as informações técnicas em </w:t>
      </w:r>
      <w:r>
        <w:rPr>
          <w:sz w:val="24"/>
        </w:rPr>
        <w:t>português. Informações incorretas ou inconsistências serão de responsabilidade exclusiva do fornecedor.</w:t>
      </w:r>
    </w:p>
    <w:p>
      <w:pPr>
        <w:pStyle w:val="BodyText"/>
        <w:spacing w:before="228"/>
        <w:ind w:left="0"/>
      </w:pPr>
    </w:p>
    <w:p>
      <w:pPr>
        <w:pStyle w:val="Heading1"/>
        <w:numPr>
          <w:ilvl w:val="0"/>
          <w:numId w:val="27"/>
        </w:numPr>
        <w:tabs>
          <w:tab w:pos="689" w:val="left" w:leader="none"/>
        </w:tabs>
        <w:spacing w:line="240" w:lineRule="auto" w:before="0" w:after="0"/>
        <w:ind w:left="689" w:right="0" w:hanging="240"/>
        <w:jc w:val="left"/>
      </w:pPr>
      <w:r>
        <w:rPr/>
        <w:t>GESTÃO E FISCALIZAÇÃO DO </w:t>
      </w:r>
      <w:r>
        <w:rPr>
          <w:spacing w:val="-2"/>
        </w:rPr>
        <w:t>CONTRATO:</w:t>
      </w:r>
    </w:p>
    <w:p>
      <w:pPr>
        <w:pStyle w:val="BodyText"/>
        <w:spacing w:before="228"/>
        <w:ind w:left="0"/>
        <w:rPr>
          <w:b/>
        </w:rPr>
      </w:pPr>
    </w:p>
    <w:p>
      <w:pPr>
        <w:pStyle w:val="ListParagraph"/>
        <w:numPr>
          <w:ilvl w:val="1"/>
          <w:numId w:val="27"/>
        </w:numPr>
        <w:tabs>
          <w:tab w:pos="855" w:val="left" w:leader="none"/>
        </w:tabs>
        <w:spacing w:line="240" w:lineRule="auto" w:before="0" w:after="0"/>
        <w:ind w:left="855" w:right="0" w:hanging="406"/>
        <w:jc w:val="left"/>
        <w:rPr>
          <w:b/>
          <w:sz w:val="24"/>
        </w:rPr>
      </w:pPr>
      <w:r>
        <w:rPr>
          <w:b/>
          <w:sz w:val="24"/>
        </w:rPr>
        <w:t>AGENTES</w:t>
      </w:r>
      <w:r>
        <w:rPr>
          <w:b/>
          <w:spacing w:val="-15"/>
          <w:sz w:val="24"/>
        </w:rPr>
        <w:t> </w:t>
      </w:r>
      <w:r>
        <w:rPr>
          <w:b/>
          <w:sz w:val="24"/>
        </w:rPr>
        <w:t>QUE</w:t>
      </w:r>
      <w:r>
        <w:rPr>
          <w:b/>
          <w:spacing w:val="-8"/>
          <w:sz w:val="24"/>
        </w:rPr>
        <w:t> </w:t>
      </w:r>
      <w:r>
        <w:rPr>
          <w:b/>
          <w:sz w:val="24"/>
        </w:rPr>
        <w:t>PARTICIPARÃO</w:t>
      </w:r>
      <w:r>
        <w:rPr>
          <w:b/>
          <w:spacing w:val="-8"/>
          <w:sz w:val="24"/>
        </w:rPr>
        <w:t> </w:t>
      </w:r>
      <w:r>
        <w:rPr>
          <w:b/>
          <w:sz w:val="24"/>
        </w:rPr>
        <w:t>DA</w:t>
      </w:r>
      <w:r>
        <w:rPr>
          <w:b/>
          <w:spacing w:val="-15"/>
          <w:sz w:val="24"/>
        </w:rPr>
        <w:t> </w:t>
      </w:r>
      <w:r>
        <w:rPr>
          <w:b/>
          <w:sz w:val="24"/>
        </w:rPr>
        <w:t>GESTÃO</w:t>
      </w:r>
      <w:r>
        <w:rPr>
          <w:b/>
          <w:spacing w:val="-8"/>
          <w:sz w:val="24"/>
        </w:rPr>
        <w:t> </w:t>
      </w:r>
      <w:r>
        <w:rPr>
          <w:b/>
          <w:sz w:val="24"/>
        </w:rPr>
        <w:t>DO</w:t>
      </w:r>
      <w:r>
        <w:rPr>
          <w:b/>
          <w:spacing w:val="-7"/>
          <w:sz w:val="24"/>
        </w:rPr>
        <w:t> </w:t>
      </w:r>
      <w:r>
        <w:rPr>
          <w:b/>
          <w:spacing w:val="-2"/>
          <w:sz w:val="24"/>
        </w:rPr>
        <w:t>CONTRATO:</w:t>
      </w:r>
    </w:p>
    <w:p>
      <w:pPr>
        <w:pStyle w:val="ListParagraph"/>
        <w:numPr>
          <w:ilvl w:val="2"/>
          <w:numId w:val="27"/>
        </w:numPr>
        <w:tabs>
          <w:tab w:pos="1039" w:val="left" w:leader="none"/>
        </w:tabs>
        <w:spacing w:line="235" w:lineRule="auto" w:before="119" w:after="0"/>
        <w:ind w:left="449" w:right="433" w:firstLine="0"/>
        <w:jc w:val="both"/>
        <w:rPr>
          <w:sz w:val="24"/>
        </w:rPr>
      </w:pPr>
      <w:r>
        <w:rPr>
          <w:sz w:val="24"/>
        </w:rPr>
        <w:t>A</w:t>
      </w:r>
      <w:r>
        <w:rPr>
          <w:spacing w:val="-14"/>
          <w:sz w:val="24"/>
        </w:rPr>
        <w:t> </w:t>
      </w:r>
      <w:r>
        <w:rPr>
          <w:sz w:val="24"/>
        </w:rPr>
        <w:t>gestão</w:t>
      </w:r>
      <w:r>
        <w:rPr>
          <w:spacing w:val="-2"/>
          <w:sz w:val="24"/>
        </w:rPr>
        <w:t> </w:t>
      </w:r>
      <w:r>
        <w:rPr>
          <w:sz w:val="24"/>
        </w:rPr>
        <w:t>e</w:t>
      </w:r>
      <w:r>
        <w:rPr>
          <w:spacing w:val="-2"/>
          <w:sz w:val="24"/>
        </w:rPr>
        <w:t> </w:t>
      </w:r>
      <w:r>
        <w:rPr>
          <w:sz w:val="24"/>
        </w:rPr>
        <w:t>a</w:t>
      </w:r>
      <w:r>
        <w:rPr>
          <w:spacing w:val="-2"/>
          <w:sz w:val="24"/>
        </w:rPr>
        <w:t> </w:t>
      </w:r>
      <w:r>
        <w:rPr>
          <w:sz w:val="24"/>
        </w:rPr>
        <w:t>fiscalização</w:t>
      </w:r>
      <w:r>
        <w:rPr>
          <w:spacing w:val="-2"/>
          <w:sz w:val="24"/>
        </w:rPr>
        <w:t> </w:t>
      </w:r>
      <w:r>
        <w:rPr>
          <w:sz w:val="24"/>
        </w:rPr>
        <w:t>da</w:t>
      </w:r>
      <w:r>
        <w:rPr>
          <w:spacing w:val="-2"/>
          <w:sz w:val="24"/>
        </w:rPr>
        <w:t> </w:t>
      </w:r>
      <w:r>
        <w:rPr>
          <w:sz w:val="24"/>
        </w:rPr>
        <w:t>execução</w:t>
      </w:r>
      <w:r>
        <w:rPr>
          <w:spacing w:val="-2"/>
          <w:sz w:val="24"/>
        </w:rPr>
        <w:t> </w:t>
      </w:r>
      <w:r>
        <w:rPr>
          <w:sz w:val="24"/>
        </w:rPr>
        <w:t>da</w:t>
      </w:r>
      <w:r>
        <w:rPr>
          <w:spacing w:val="-2"/>
          <w:sz w:val="24"/>
        </w:rPr>
        <w:t> </w:t>
      </w:r>
      <w:r>
        <w:rPr>
          <w:sz w:val="24"/>
        </w:rPr>
        <w:t>contratação</w:t>
      </w:r>
      <w:r>
        <w:rPr>
          <w:spacing w:val="-2"/>
          <w:sz w:val="24"/>
        </w:rPr>
        <w:t> </w:t>
      </w:r>
      <w:r>
        <w:rPr>
          <w:sz w:val="24"/>
        </w:rPr>
        <w:t>serão</w:t>
      </w:r>
      <w:r>
        <w:rPr>
          <w:spacing w:val="-2"/>
          <w:sz w:val="24"/>
        </w:rPr>
        <w:t> </w:t>
      </w:r>
      <w:r>
        <w:rPr>
          <w:sz w:val="24"/>
        </w:rPr>
        <w:t>realizadas</w:t>
      </w:r>
      <w:r>
        <w:rPr>
          <w:spacing w:val="-2"/>
          <w:sz w:val="24"/>
        </w:rPr>
        <w:t> </w:t>
      </w:r>
      <w:r>
        <w:rPr>
          <w:sz w:val="24"/>
        </w:rPr>
        <w:t>por</w:t>
      </w:r>
      <w:r>
        <w:rPr>
          <w:spacing w:val="-2"/>
          <w:sz w:val="24"/>
        </w:rPr>
        <w:t> </w:t>
      </w:r>
      <w:r>
        <w:rPr>
          <w:sz w:val="24"/>
        </w:rPr>
        <w:t>agentes</w:t>
      </w:r>
      <w:r>
        <w:rPr>
          <w:spacing w:val="-2"/>
          <w:sz w:val="24"/>
        </w:rPr>
        <w:t> </w:t>
      </w:r>
      <w:r>
        <w:rPr>
          <w:sz w:val="24"/>
        </w:rPr>
        <w:t>públicos,</w:t>
      </w:r>
      <w:r>
        <w:rPr>
          <w:spacing w:val="-2"/>
          <w:sz w:val="24"/>
        </w:rPr>
        <w:t> </w:t>
      </w:r>
      <w:r>
        <w:rPr>
          <w:sz w:val="24"/>
        </w:rPr>
        <w:t>designados</w:t>
      </w:r>
      <w:r>
        <w:rPr>
          <w:spacing w:val="-2"/>
          <w:sz w:val="24"/>
        </w:rPr>
        <w:t> </w:t>
      </w:r>
      <w:r>
        <w:rPr>
          <w:sz w:val="24"/>
        </w:rPr>
        <w:t>pela</w:t>
      </w:r>
      <w:r>
        <w:rPr>
          <w:spacing w:val="-2"/>
          <w:sz w:val="24"/>
        </w:rPr>
        <w:t> </w:t>
      </w:r>
      <w:r>
        <w:rPr>
          <w:sz w:val="24"/>
        </w:rPr>
        <w:t>CONTRATANTE,</w:t>
      </w:r>
      <w:r>
        <w:rPr>
          <w:spacing w:val="-2"/>
          <w:sz w:val="24"/>
        </w:rPr>
        <w:t> </w:t>
      </w:r>
      <w:r>
        <w:rPr>
          <w:sz w:val="24"/>
        </w:rPr>
        <w:t>que</w:t>
      </w:r>
      <w:r>
        <w:rPr>
          <w:spacing w:val="-2"/>
          <w:sz w:val="24"/>
        </w:rPr>
        <w:t> </w:t>
      </w:r>
      <w:r>
        <w:rPr>
          <w:sz w:val="24"/>
        </w:rPr>
        <w:t>indicará</w:t>
      </w:r>
      <w:r>
        <w:rPr>
          <w:spacing w:val="-2"/>
          <w:sz w:val="24"/>
        </w:rPr>
        <w:t> </w:t>
      </w:r>
      <w:r>
        <w:rPr>
          <w:sz w:val="24"/>
        </w:rPr>
        <w:t>o gestor e fiscal(is) para cada contrato, observando-se os requisitos estabelecidos pelo</w:t>
      </w:r>
      <w:r>
        <w:rPr>
          <w:spacing w:val="-8"/>
          <w:sz w:val="24"/>
        </w:rPr>
        <w:t> </w:t>
      </w:r>
      <w:r>
        <w:rPr>
          <w:sz w:val="24"/>
        </w:rPr>
        <w:t>Art. 7º da Lei nº 14.133, de 2021;</w:t>
      </w:r>
    </w:p>
    <w:p>
      <w:pPr>
        <w:pStyle w:val="ListParagraph"/>
        <w:numPr>
          <w:ilvl w:val="2"/>
          <w:numId w:val="27"/>
        </w:numPr>
        <w:tabs>
          <w:tab w:pos="1060" w:val="left" w:leader="none"/>
        </w:tabs>
        <w:spacing w:line="235" w:lineRule="auto" w:before="119" w:after="0"/>
        <w:ind w:left="449" w:right="433" w:firstLine="0"/>
        <w:jc w:val="both"/>
        <w:rPr>
          <w:sz w:val="24"/>
        </w:rPr>
      </w:pPr>
      <w:r>
        <w:rPr>
          <w:sz w:val="24"/>
        </w:rPr>
        <w:t>Será designado um fiscal (ou mais, a depender da complexidade do contrato) de perfil técnico, que ficará a cargo de acompanhar o </w:t>
      </w:r>
      <w:r>
        <w:rPr>
          <w:sz w:val="24"/>
        </w:rPr>
        <w:t>contrato com o objetivo de avaliar a execução do objeto nos moldes contratados e, se for o caso, aferir se a quantidade, a qualidade, o tempo e o modo da prestação ou da execução do objeto estão compatíveis com os indicadores estabelecidos no edital, para fins de pagamento, conforme o resultado pretendido pela administração;</w:t>
      </w:r>
    </w:p>
    <w:p>
      <w:pPr>
        <w:pStyle w:val="ListParagraph"/>
        <w:numPr>
          <w:ilvl w:val="3"/>
          <w:numId w:val="27"/>
        </w:numPr>
        <w:tabs>
          <w:tab w:pos="1254" w:val="left" w:leader="none"/>
        </w:tabs>
        <w:spacing w:line="235" w:lineRule="auto" w:before="118" w:after="0"/>
        <w:ind w:left="449" w:right="433" w:firstLine="0"/>
        <w:jc w:val="both"/>
        <w:rPr>
          <w:sz w:val="24"/>
        </w:rPr>
      </w:pPr>
      <w:r>
        <w:rPr>
          <w:sz w:val="24"/>
        </w:rPr>
        <w:t>Especificamente sobre aquisição de PPS, na qualidade de materiais médico-hospitalares, serão confrontadas as descrições constantes no presente</w:t>
      </w:r>
      <w:r>
        <w:rPr>
          <w:spacing w:val="-1"/>
          <w:sz w:val="24"/>
        </w:rPr>
        <w:t> </w:t>
      </w:r>
      <w:r>
        <w:rPr>
          <w:sz w:val="24"/>
        </w:rPr>
        <w:t>termo</w:t>
      </w:r>
      <w:r>
        <w:rPr>
          <w:spacing w:val="-1"/>
          <w:sz w:val="24"/>
        </w:rPr>
        <w:t> </w:t>
      </w:r>
      <w:r>
        <w:rPr>
          <w:sz w:val="24"/>
        </w:rPr>
        <w:t>com</w:t>
      </w:r>
      <w:r>
        <w:rPr>
          <w:spacing w:val="-1"/>
          <w:sz w:val="24"/>
        </w:rPr>
        <w:t> </w:t>
      </w:r>
      <w:r>
        <w:rPr>
          <w:sz w:val="24"/>
        </w:rPr>
        <w:t>o</w:t>
      </w:r>
      <w:r>
        <w:rPr>
          <w:spacing w:val="-1"/>
          <w:sz w:val="24"/>
        </w:rPr>
        <w:t> </w:t>
      </w:r>
      <w:r>
        <w:rPr>
          <w:sz w:val="24"/>
        </w:rPr>
        <w:t>material</w:t>
      </w:r>
      <w:r>
        <w:rPr>
          <w:spacing w:val="-1"/>
          <w:sz w:val="24"/>
        </w:rPr>
        <w:t> </w:t>
      </w:r>
      <w:r>
        <w:rPr>
          <w:sz w:val="24"/>
        </w:rPr>
        <w:t>que</w:t>
      </w:r>
      <w:r>
        <w:rPr>
          <w:spacing w:val="-1"/>
          <w:sz w:val="24"/>
        </w:rPr>
        <w:t> </w:t>
      </w:r>
      <w:r>
        <w:rPr>
          <w:sz w:val="24"/>
        </w:rPr>
        <w:t>é</w:t>
      </w:r>
      <w:r>
        <w:rPr>
          <w:spacing w:val="-1"/>
          <w:sz w:val="24"/>
        </w:rPr>
        <w:t> </w:t>
      </w:r>
      <w:r>
        <w:rPr>
          <w:sz w:val="24"/>
        </w:rPr>
        <w:t>entregue</w:t>
      </w:r>
      <w:r>
        <w:rPr>
          <w:spacing w:val="-1"/>
          <w:sz w:val="24"/>
        </w:rPr>
        <w:t> </w:t>
      </w:r>
      <w:r>
        <w:rPr>
          <w:sz w:val="24"/>
        </w:rPr>
        <w:t>pela</w:t>
      </w:r>
      <w:r>
        <w:rPr>
          <w:spacing w:val="-1"/>
          <w:sz w:val="24"/>
        </w:rPr>
        <w:t> </w:t>
      </w:r>
      <w:r>
        <w:rPr>
          <w:sz w:val="24"/>
        </w:rPr>
        <w:t>CONTRATADA,</w:t>
      </w:r>
      <w:r>
        <w:rPr>
          <w:spacing w:val="-1"/>
          <w:sz w:val="24"/>
        </w:rPr>
        <w:t> </w:t>
      </w:r>
      <w:r>
        <w:rPr>
          <w:sz w:val="24"/>
        </w:rPr>
        <w:t>bem</w:t>
      </w:r>
      <w:r>
        <w:rPr>
          <w:spacing w:val="-1"/>
          <w:sz w:val="24"/>
        </w:rPr>
        <w:t> </w:t>
      </w:r>
      <w:r>
        <w:rPr>
          <w:sz w:val="24"/>
        </w:rPr>
        <w:t>como</w:t>
      </w:r>
      <w:r>
        <w:rPr>
          <w:spacing w:val="-1"/>
          <w:sz w:val="24"/>
        </w:rPr>
        <w:t> </w:t>
      </w:r>
      <w:r>
        <w:rPr>
          <w:sz w:val="24"/>
        </w:rPr>
        <w:t>a</w:t>
      </w:r>
      <w:r>
        <w:rPr>
          <w:spacing w:val="-1"/>
          <w:sz w:val="24"/>
        </w:rPr>
        <w:t> </w:t>
      </w:r>
      <w:r>
        <w:rPr>
          <w:sz w:val="24"/>
        </w:rPr>
        <w:t>marca</w:t>
      </w:r>
      <w:r>
        <w:rPr>
          <w:spacing w:val="-1"/>
          <w:sz w:val="24"/>
        </w:rPr>
        <w:t> </w:t>
      </w:r>
      <w:r>
        <w:rPr>
          <w:sz w:val="24"/>
        </w:rPr>
        <w:t>ofertada</w:t>
      </w:r>
      <w:r>
        <w:rPr>
          <w:spacing w:val="-1"/>
          <w:sz w:val="24"/>
        </w:rPr>
        <w:t> </w:t>
      </w:r>
      <w:r>
        <w:rPr>
          <w:sz w:val="24"/>
        </w:rPr>
        <w:t>no</w:t>
      </w:r>
      <w:r>
        <w:rPr>
          <w:spacing w:val="-1"/>
          <w:sz w:val="24"/>
        </w:rPr>
        <w:t> </w:t>
      </w:r>
      <w:r>
        <w:rPr>
          <w:sz w:val="24"/>
        </w:rPr>
        <w:t>certame,</w:t>
      </w:r>
      <w:r>
        <w:rPr>
          <w:spacing w:val="-1"/>
          <w:sz w:val="24"/>
        </w:rPr>
        <w:t> </w:t>
      </w:r>
      <w:r>
        <w:rPr>
          <w:sz w:val="24"/>
        </w:rPr>
        <w:t>sua</w:t>
      </w:r>
      <w:r>
        <w:rPr>
          <w:spacing w:val="-1"/>
          <w:sz w:val="24"/>
        </w:rPr>
        <w:t> </w:t>
      </w:r>
      <w:r>
        <w:rPr>
          <w:sz w:val="24"/>
        </w:rPr>
        <w:t>qualidade</w:t>
      </w:r>
      <w:r>
        <w:rPr>
          <w:spacing w:val="-1"/>
          <w:sz w:val="24"/>
        </w:rPr>
        <w:t> </w:t>
      </w:r>
      <w:r>
        <w:rPr>
          <w:sz w:val="24"/>
        </w:rPr>
        <w:t>no</w:t>
      </w:r>
      <w:r>
        <w:rPr>
          <w:spacing w:val="-1"/>
          <w:sz w:val="24"/>
        </w:rPr>
        <w:t> </w:t>
      </w:r>
      <w:r>
        <w:rPr>
          <w:sz w:val="24"/>
        </w:rPr>
        <w:t>momento</w:t>
      </w:r>
      <w:r>
        <w:rPr>
          <w:spacing w:val="-1"/>
          <w:sz w:val="24"/>
        </w:rPr>
        <w:t> </w:t>
      </w:r>
      <w:r>
        <w:rPr>
          <w:sz w:val="24"/>
        </w:rPr>
        <w:t>do</w:t>
      </w:r>
      <w:r>
        <w:rPr>
          <w:spacing w:val="-1"/>
          <w:sz w:val="24"/>
        </w:rPr>
        <w:t> </w:t>
      </w:r>
      <w:r>
        <w:rPr>
          <w:sz w:val="24"/>
        </w:rPr>
        <w:t>uso,</w:t>
      </w:r>
      <w:r>
        <w:rPr>
          <w:spacing w:val="-1"/>
          <w:sz w:val="24"/>
        </w:rPr>
        <w:t> </w:t>
      </w:r>
      <w:r>
        <w:rPr>
          <w:sz w:val="24"/>
        </w:rPr>
        <w:t>ou qualquer outra inconformidade que venha a ser verificada adversa a todo o registrado na fase habilitatória;</w:t>
      </w:r>
    </w:p>
    <w:p>
      <w:pPr>
        <w:pStyle w:val="ListParagraph"/>
        <w:numPr>
          <w:ilvl w:val="2"/>
          <w:numId w:val="27"/>
        </w:numPr>
        <w:tabs>
          <w:tab w:pos="1049" w:val="left" w:leader="none"/>
        </w:tabs>
        <w:spacing w:line="235" w:lineRule="auto" w:before="119" w:after="0"/>
        <w:ind w:left="449" w:right="433" w:firstLine="0"/>
        <w:jc w:val="both"/>
        <w:rPr>
          <w:sz w:val="24"/>
        </w:rPr>
      </w:pPr>
      <w:r>
        <w:rPr>
          <w:sz w:val="24"/>
        </w:rPr>
        <w:t>Em</w:t>
      </w:r>
      <w:r>
        <w:rPr>
          <w:spacing w:val="-5"/>
          <w:sz w:val="24"/>
        </w:rPr>
        <w:t> </w:t>
      </w:r>
      <w:r>
        <w:rPr>
          <w:sz w:val="24"/>
        </w:rPr>
        <w:t>caso</w:t>
      </w:r>
      <w:r>
        <w:rPr>
          <w:spacing w:val="-4"/>
          <w:sz w:val="24"/>
        </w:rPr>
        <w:t> </w:t>
      </w:r>
      <w:r>
        <w:rPr>
          <w:sz w:val="24"/>
        </w:rPr>
        <w:t>de</w:t>
      </w:r>
      <w:r>
        <w:rPr>
          <w:spacing w:val="-4"/>
          <w:sz w:val="24"/>
        </w:rPr>
        <w:t> </w:t>
      </w:r>
      <w:r>
        <w:rPr>
          <w:sz w:val="24"/>
        </w:rPr>
        <w:t>necessidade</w:t>
      </w:r>
      <w:r>
        <w:rPr>
          <w:spacing w:val="-4"/>
          <w:sz w:val="24"/>
        </w:rPr>
        <w:t> </w:t>
      </w:r>
      <w:r>
        <w:rPr>
          <w:sz w:val="24"/>
        </w:rPr>
        <w:t>da</w:t>
      </w:r>
      <w:r>
        <w:rPr>
          <w:spacing w:val="-4"/>
          <w:sz w:val="24"/>
        </w:rPr>
        <w:t> </w:t>
      </w:r>
      <w:r>
        <w:rPr>
          <w:sz w:val="24"/>
        </w:rPr>
        <w:t>garantia</w:t>
      </w:r>
      <w:r>
        <w:rPr>
          <w:spacing w:val="-4"/>
          <w:sz w:val="24"/>
        </w:rPr>
        <w:t> </w:t>
      </w:r>
      <w:r>
        <w:rPr>
          <w:sz w:val="24"/>
        </w:rPr>
        <w:t>contratual,</w:t>
      </w:r>
      <w:r>
        <w:rPr>
          <w:spacing w:val="-4"/>
          <w:sz w:val="24"/>
        </w:rPr>
        <w:t> </w:t>
      </w:r>
      <w:r>
        <w:rPr>
          <w:sz w:val="24"/>
        </w:rPr>
        <w:t>a</w:t>
      </w:r>
      <w:r>
        <w:rPr>
          <w:spacing w:val="-4"/>
          <w:sz w:val="24"/>
        </w:rPr>
        <w:t> </w:t>
      </w:r>
      <w:r>
        <w:rPr>
          <w:sz w:val="24"/>
        </w:rPr>
        <w:t>gestão</w:t>
      </w:r>
      <w:r>
        <w:rPr>
          <w:spacing w:val="-4"/>
          <w:sz w:val="24"/>
        </w:rPr>
        <w:t> </w:t>
      </w:r>
      <w:r>
        <w:rPr>
          <w:sz w:val="24"/>
        </w:rPr>
        <w:t>solicitará</w:t>
      </w:r>
      <w:r>
        <w:rPr>
          <w:spacing w:val="-4"/>
          <w:sz w:val="24"/>
        </w:rPr>
        <w:t> </w:t>
      </w:r>
      <w:r>
        <w:rPr>
          <w:sz w:val="24"/>
        </w:rPr>
        <w:t>à</w:t>
      </w:r>
      <w:r>
        <w:rPr>
          <w:spacing w:val="-4"/>
          <w:sz w:val="24"/>
        </w:rPr>
        <w:t> </w:t>
      </w:r>
      <w:r>
        <w:rPr>
          <w:sz w:val="24"/>
        </w:rPr>
        <w:t>CONTRATADA</w:t>
      </w:r>
      <w:r>
        <w:rPr>
          <w:spacing w:val="-15"/>
          <w:sz w:val="24"/>
        </w:rPr>
        <w:t> </w:t>
      </w:r>
      <w:r>
        <w:rPr>
          <w:sz w:val="24"/>
        </w:rPr>
        <w:t>o</w:t>
      </w:r>
      <w:r>
        <w:rPr>
          <w:spacing w:val="-4"/>
          <w:sz w:val="24"/>
        </w:rPr>
        <w:t> </w:t>
      </w:r>
      <w:r>
        <w:rPr>
          <w:sz w:val="24"/>
        </w:rPr>
        <w:t>valor</w:t>
      </w:r>
      <w:r>
        <w:rPr>
          <w:spacing w:val="-4"/>
          <w:sz w:val="24"/>
        </w:rPr>
        <w:t> </w:t>
      </w:r>
      <w:r>
        <w:rPr>
          <w:sz w:val="24"/>
        </w:rPr>
        <w:t>referente</w:t>
      </w:r>
      <w:r>
        <w:rPr>
          <w:spacing w:val="-4"/>
          <w:sz w:val="24"/>
        </w:rPr>
        <w:t> </w:t>
      </w:r>
      <w:r>
        <w:rPr>
          <w:sz w:val="24"/>
        </w:rPr>
        <w:t>ao</w:t>
      </w:r>
      <w:r>
        <w:rPr>
          <w:spacing w:val="-4"/>
          <w:sz w:val="24"/>
        </w:rPr>
        <w:t> </w:t>
      </w:r>
      <w:r>
        <w:rPr>
          <w:sz w:val="24"/>
        </w:rPr>
        <w:t>disposto</w:t>
      </w:r>
      <w:r>
        <w:rPr>
          <w:spacing w:val="-4"/>
          <w:sz w:val="24"/>
        </w:rPr>
        <w:t> </w:t>
      </w:r>
      <w:r>
        <w:rPr>
          <w:sz w:val="24"/>
        </w:rPr>
        <w:t>no</w:t>
      </w:r>
      <w:r>
        <w:rPr>
          <w:spacing w:val="-4"/>
          <w:sz w:val="24"/>
        </w:rPr>
        <w:t> </w:t>
      </w:r>
      <w:r>
        <w:rPr>
          <w:sz w:val="24"/>
        </w:rPr>
        <w:t>item</w:t>
      </w:r>
      <w:r>
        <w:rPr>
          <w:spacing w:val="-4"/>
          <w:sz w:val="24"/>
        </w:rPr>
        <w:t> </w:t>
      </w:r>
      <w:r>
        <w:rPr>
          <w:sz w:val="24"/>
        </w:rPr>
        <w:t>3.6,</w:t>
      </w:r>
      <w:r>
        <w:rPr>
          <w:spacing w:val="-4"/>
          <w:sz w:val="24"/>
        </w:rPr>
        <w:t> </w:t>
      </w:r>
      <w:r>
        <w:rPr>
          <w:sz w:val="24"/>
        </w:rPr>
        <w:t>o</w:t>
      </w:r>
      <w:r>
        <w:rPr>
          <w:spacing w:val="-4"/>
          <w:sz w:val="24"/>
        </w:rPr>
        <w:t> </w:t>
      </w:r>
      <w:r>
        <w:rPr>
          <w:sz w:val="24"/>
        </w:rPr>
        <w:t>qual</w:t>
      </w:r>
      <w:r>
        <w:rPr>
          <w:spacing w:val="-4"/>
          <w:sz w:val="24"/>
        </w:rPr>
        <w:t> </w:t>
      </w:r>
      <w:r>
        <w:rPr>
          <w:sz w:val="24"/>
        </w:rPr>
        <w:t>pode</w:t>
      </w:r>
      <w:r>
        <w:rPr>
          <w:spacing w:val="-4"/>
          <w:sz w:val="24"/>
        </w:rPr>
        <w:t> </w:t>
      </w:r>
      <w:r>
        <w:rPr>
          <w:sz w:val="24"/>
        </w:rPr>
        <w:t>ser efetuado em forma de depósito ou apólice de seguro;</w:t>
      </w:r>
    </w:p>
    <w:p>
      <w:pPr>
        <w:pStyle w:val="ListParagraph"/>
        <w:numPr>
          <w:ilvl w:val="2"/>
          <w:numId w:val="27"/>
        </w:numPr>
        <w:tabs>
          <w:tab w:pos="1088" w:val="left" w:leader="none"/>
        </w:tabs>
        <w:spacing w:line="235" w:lineRule="auto" w:before="119" w:after="0"/>
        <w:ind w:left="449" w:right="433" w:firstLine="0"/>
        <w:jc w:val="both"/>
        <w:rPr>
          <w:sz w:val="24"/>
        </w:rPr>
      </w:pPr>
      <w:r>
        <w:rPr>
          <w:sz w:val="24"/>
        </w:rPr>
        <w:t>Havendo necessidade de intervenção, a fiscalização notificará o gestor, que entrará em contato com a CONTRATADA, seja através </w:t>
      </w:r>
      <w:r>
        <w:rPr>
          <w:sz w:val="24"/>
        </w:rPr>
        <w:t>de preposto previamente designado, ou nos canais de contato habituais, como </w:t>
      </w:r>
      <w:r>
        <w:rPr>
          <w:i/>
          <w:sz w:val="24"/>
        </w:rPr>
        <w:t>e-mail</w:t>
      </w:r>
      <w:r>
        <w:rPr>
          <w:sz w:val="24"/>
        </w:rPr>
        <w:t>, telefones, etc;</w:t>
      </w:r>
    </w:p>
    <w:p>
      <w:pPr>
        <w:pStyle w:val="ListParagraph"/>
        <w:numPr>
          <w:ilvl w:val="3"/>
          <w:numId w:val="27"/>
        </w:numPr>
        <w:tabs>
          <w:tab w:pos="1268" w:val="left" w:leader="none"/>
        </w:tabs>
        <w:spacing w:line="235" w:lineRule="auto" w:before="119" w:after="0"/>
        <w:ind w:left="449" w:right="433" w:firstLine="0"/>
        <w:jc w:val="both"/>
        <w:rPr>
          <w:sz w:val="24"/>
        </w:rPr>
      </w:pPr>
      <w:r>
        <w:rPr>
          <w:sz w:val="24"/>
        </w:rPr>
        <w:t>Persistindo a situação adversa ao determinado em contrato, será aberto processo administrativo para apuração de responsabilidade da </w:t>
      </w:r>
      <w:r>
        <w:rPr>
          <w:spacing w:val="-2"/>
          <w:sz w:val="24"/>
        </w:rPr>
        <w:t>CONTRATADA;</w:t>
      </w:r>
    </w:p>
    <w:p>
      <w:pPr>
        <w:pStyle w:val="ListParagraph"/>
        <w:numPr>
          <w:ilvl w:val="3"/>
          <w:numId w:val="27"/>
        </w:numPr>
        <w:tabs>
          <w:tab w:pos="1230" w:val="left" w:leader="none"/>
        </w:tabs>
        <w:spacing w:line="235" w:lineRule="auto" w:before="119" w:after="0"/>
        <w:ind w:left="449" w:right="433" w:firstLine="0"/>
        <w:jc w:val="both"/>
        <w:rPr>
          <w:sz w:val="24"/>
        </w:rPr>
      </w:pPr>
      <w:r>
        <w:rPr>
          <w:sz w:val="24"/>
        </w:rPr>
        <w:t>O</w:t>
      </w:r>
      <w:r>
        <w:rPr>
          <w:spacing w:val="-2"/>
          <w:sz w:val="24"/>
        </w:rPr>
        <w:t> </w:t>
      </w:r>
      <w:r>
        <w:rPr>
          <w:sz w:val="24"/>
        </w:rPr>
        <w:t>procedimento</w:t>
      </w:r>
      <w:r>
        <w:rPr>
          <w:spacing w:val="-2"/>
          <w:sz w:val="24"/>
        </w:rPr>
        <w:t> </w:t>
      </w:r>
      <w:r>
        <w:rPr>
          <w:sz w:val="24"/>
        </w:rPr>
        <w:t>será</w:t>
      </w:r>
      <w:r>
        <w:rPr>
          <w:spacing w:val="-2"/>
          <w:sz w:val="24"/>
        </w:rPr>
        <w:t> </w:t>
      </w:r>
      <w:r>
        <w:rPr>
          <w:sz w:val="24"/>
        </w:rPr>
        <w:t>observado</w:t>
      </w:r>
      <w:r>
        <w:rPr>
          <w:spacing w:val="-2"/>
          <w:sz w:val="24"/>
        </w:rPr>
        <w:t> </w:t>
      </w:r>
      <w:r>
        <w:rPr>
          <w:sz w:val="24"/>
        </w:rPr>
        <w:t>pela</w:t>
      </w:r>
      <w:r>
        <w:rPr>
          <w:spacing w:val="-15"/>
          <w:sz w:val="24"/>
        </w:rPr>
        <w:t> </w:t>
      </w:r>
      <w:r>
        <w:rPr>
          <w:sz w:val="24"/>
        </w:rPr>
        <w:t>Administração</w:t>
      </w:r>
      <w:r>
        <w:rPr>
          <w:spacing w:val="-2"/>
          <w:sz w:val="24"/>
        </w:rPr>
        <w:t> </w:t>
      </w:r>
      <w:r>
        <w:rPr>
          <w:sz w:val="24"/>
        </w:rPr>
        <w:t>Pública</w:t>
      </w:r>
      <w:r>
        <w:rPr>
          <w:spacing w:val="-2"/>
          <w:sz w:val="24"/>
        </w:rPr>
        <w:t> </w:t>
      </w:r>
      <w:r>
        <w:rPr>
          <w:sz w:val="24"/>
        </w:rPr>
        <w:t>e</w:t>
      </w:r>
      <w:r>
        <w:rPr>
          <w:spacing w:val="-2"/>
          <w:sz w:val="24"/>
        </w:rPr>
        <w:t> </w:t>
      </w:r>
      <w:r>
        <w:rPr>
          <w:sz w:val="24"/>
        </w:rPr>
        <w:t>pelo</w:t>
      </w:r>
      <w:r>
        <w:rPr>
          <w:spacing w:val="-2"/>
          <w:sz w:val="24"/>
        </w:rPr>
        <w:t> </w:t>
      </w:r>
      <w:r>
        <w:rPr>
          <w:sz w:val="24"/>
        </w:rPr>
        <w:t>administrado,</w:t>
      </w:r>
      <w:r>
        <w:rPr>
          <w:spacing w:val="-2"/>
          <w:sz w:val="24"/>
        </w:rPr>
        <w:t> </w:t>
      </w:r>
      <w:r>
        <w:rPr>
          <w:sz w:val="24"/>
        </w:rPr>
        <w:t>e</w:t>
      </w:r>
      <w:r>
        <w:rPr>
          <w:spacing w:val="-2"/>
          <w:sz w:val="24"/>
        </w:rPr>
        <w:t> </w:t>
      </w:r>
      <w:r>
        <w:rPr>
          <w:sz w:val="24"/>
        </w:rPr>
        <w:t>garantirá</w:t>
      </w:r>
      <w:r>
        <w:rPr>
          <w:spacing w:val="-2"/>
          <w:sz w:val="24"/>
        </w:rPr>
        <w:t> </w:t>
      </w:r>
      <w:r>
        <w:rPr>
          <w:sz w:val="24"/>
        </w:rPr>
        <w:t>os</w:t>
      </w:r>
      <w:r>
        <w:rPr>
          <w:spacing w:val="-2"/>
          <w:sz w:val="24"/>
        </w:rPr>
        <w:t> </w:t>
      </w:r>
      <w:r>
        <w:rPr>
          <w:sz w:val="24"/>
        </w:rPr>
        <w:t>princípios</w:t>
      </w:r>
      <w:r>
        <w:rPr>
          <w:spacing w:val="-2"/>
          <w:sz w:val="24"/>
        </w:rPr>
        <w:t> </w:t>
      </w:r>
      <w:r>
        <w:rPr>
          <w:sz w:val="24"/>
        </w:rPr>
        <w:t>da</w:t>
      </w:r>
      <w:r>
        <w:rPr>
          <w:spacing w:val="-2"/>
          <w:sz w:val="24"/>
        </w:rPr>
        <w:t> </w:t>
      </w:r>
      <w:r>
        <w:rPr>
          <w:sz w:val="24"/>
        </w:rPr>
        <w:t>legalidade,</w:t>
      </w:r>
      <w:r>
        <w:rPr>
          <w:spacing w:val="-2"/>
          <w:sz w:val="24"/>
        </w:rPr>
        <w:t> </w:t>
      </w:r>
      <w:r>
        <w:rPr>
          <w:sz w:val="24"/>
        </w:rPr>
        <w:t>do</w:t>
      </w:r>
      <w:r>
        <w:rPr>
          <w:spacing w:val="-2"/>
          <w:sz w:val="24"/>
        </w:rPr>
        <w:t> </w:t>
      </w:r>
      <w:r>
        <w:rPr>
          <w:sz w:val="24"/>
        </w:rPr>
        <w:t>devido</w:t>
      </w:r>
      <w:r>
        <w:rPr>
          <w:spacing w:val="-2"/>
          <w:sz w:val="24"/>
        </w:rPr>
        <w:t> </w:t>
      </w:r>
      <w:r>
        <w:rPr>
          <w:sz w:val="24"/>
        </w:rPr>
        <w:t>processo legal, do contraditório, da ampla defesa, da motivação, da proporcionalidade, bem como os demais princípios constitucionais e legais que regem a atuação da Administração Pública.</w:t>
      </w:r>
    </w:p>
    <w:p>
      <w:pPr>
        <w:pStyle w:val="ListParagraph"/>
        <w:numPr>
          <w:ilvl w:val="3"/>
          <w:numId w:val="27"/>
        </w:numPr>
        <w:tabs>
          <w:tab w:pos="1215" w:val="left" w:leader="none"/>
        </w:tabs>
        <w:spacing w:line="240" w:lineRule="auto" w:before="114" w:after="0"/>
        <w:ind w:left="1215" w:right="0" w:hanging="766"/>
        <w:jc w:val="both"/>
        <w:rPr>
          <w:sz w:val="24"/>
        </w:rPr>
      </w:pPr>
      <w:r>
        <w:rPr>
          <w:sz w:val="24"/>
        </w:rPr>
        <w:t>As possíveis infrações e sanções a serem verificadas estão previstas nos</w:t>
      </w:r>
      <w:r>
        <w:rPr>
          <w:spacing w:val="-14"/>
          <w:sz w:val="24"/>
        </w:rPr>
        <w:t> </w:t>
      </w:r>
      <w:r>
        <w:rPr>
          <w:sz w:val="24"/>
        </w:rPr>
        <w:t>Artigos 155 a 163, da Lei </w:t>
      </w:r>
      <w:r>
        <w:rPr>
          <w:spacing w:val="-2"/>
          <w:sz w:val="24"/>
        </w:rPr>
        <w:t>14.133/21;</w:t>
      </w:r>
    </w:p>
    <w:p>
      <w:pPr>
        <w:pStyle w:val="ListParagraph"/>
        <w:numPr>
          <w:ilvl w:val="3"/>
          <w:numId w:val="27"/>
        </w:numPr>
        <w:tabs>
          <w:tab w:pos="1222" w:val="left" w:leader="none"/>
        </w:tabs>
        <w:spacing w:line="235" w:lineRule="auto" w:before="119" w:after="0"/>
        <w:ind w:left="449" w:right="433" w:firstLine="0"/>
        <w:jc w:val="both"/>
        <w:rPr>
          <w:sz w:val="24"/>
        </w:rPr>
      </w:pPr>
      <w:r>
        <w:rPr>
          <w:sz w:val="24"/>
        </w:rPr>
        <w:t>Após a apuração da penalidade, a depender do entendimento jurídico, bem como da decisão da CONTRATANTE, a gestão poderá solicitar o distrato contratual (amigável ou unilateral).</w:t>
      </w:r>
    </w:p>
    <w:p>
      <w:pPr>
        <w:pStyle w:val="BodyText"/>
        <w:spacing w:before="228"/>
        <w:ind w:left="0"/>
      </w:pPr>
    </w:p>
    <w:p>
      <w:pPr>
        <w:pStyle w:val="Heading1"/>
        <w:numPr>
          <w:ilvl w:val="1"/>
          <w:numId w:val="27"/>
        </w:numPr>
        <w:tabs>
          <w:tab w:pos="869" w:val="left" w:leader="none"/>
        </w:tabs>
        <w:spacing w:line="240" w:lineRule="auto" w:before="0" w:after="0"/>
        <w:ind w:left="869" w:right="0" w:hanging="420"/>
        <w:jc w:val="left"/>
      </w:pPr>
      <w:r>
        <w:rPr/>
        <w:t>RECEBIMENTO</w:t>
      </w:r>
      <w:r>
        <w:rPr>
          <w:spacing w:val="-2"/>
        </w:rPr>
        <w:t> </w:t>
      </w:r>
      <w:r>
        <w:rPr/>
        <w:t>PROVISÓRIO</w:t>
      </w:r>
      <w:r>
        <w:rPr>
          <w:spacing w:val="-2"/>
        </w:rPr>
        <w:t> </w:t>
      </w:r>
      <w:r>
        <w:rPr/>
        <w:t>E</w:t>
      </w:r>
      <w:r>
        <w:rPr>
          <w:spacing w:val="-2"/>
        </w:rPr>
        <w:t> </w:t>
      </w:r>
      <w:r>
        <w:rPr/>
        <w:t>DEFINITIVO</w:t>
      </w:r>
      <w:r>
        <w:rPr>
          <w:spacing w:val="-2"/>
        </w:rPr>
        <w:t> </w:t>
      </w:r>
      <w:r>
        <w:rPr/>
        <w:t>DO</w:t>
      </w:r>
      <w:r>
        <w:rPr>
          <w:spacing w:val="-2"/>
        </w:rPr>
        <w:t> OBJETO:</w:t>
      </w:r>
    </w:p>
    <w:p>
      <w:pPr>
        <w:pStyle w:val="Heading1"/>
        <w:spacing w:after="0" w:line="240" w:lineRule="auto"/>
        <w:jc w:val="left"/>
        <w:sectPr>
          <w:pgSz w:w="15840" w:h="24480"/>
          <w:pgMar w:top="480" w:bottom="280" w:left="360" w:right="360"/>
        </w:sectPr>
      </w:pPr>
    </w:p>
    <w:p>
      <w:pPr>
        <w:pStyle w:val="ListParagraph"/>
        <w:numPr>
          <w:ilvl w:val="2"/>
          <w:numId w:val="27"/>
        </w:numPr>
        <w:tabs>
          <w:tab w:pos="1091" w:val="left" w:leader="none"/>
        </w:tabs>
        <w:spacing w:line="235" w:lineRule="auto" w:before="70" w:after="0"/>
        <w:ind w:left="449" w:right="433" w:firstLine="0"/>
        <w:jc w:val="both"/>
        <w:rPr>
          <w:sz w:val="24"/>
        </w:rPr>
      </w:pPr>
      <w:r>
        <w:rPr>
          <w:sz w:val="24"/>
        </w:rPr>
        <w:t>Os bens serão recebidos provisoriamente no prazo de 02 (dois) dias, para efeito de posterior verificação de sua conformidade com as especificações constantes neste Termo de Referência e na proposta;</w:t>
      </w:r>
    </w:p>
    <w:p>
      <w:pPr>
        <w:pStyle w:val="ListParagraph"/>
        <w:numPr>
          <w:ilvl w:val="2"/>
          <w:numId w:val="27"/>
        </w:numPr>
        <w:tabs>
          <w:tab w:pos="1055" w:val="left" w:leader="none"/>
        </w:tabs>
        <w:spacing w:line="235" w:lineRule="auto" w:before="119" w:after="0"/>
        <w:ind w:left="449" w:right="433" w:firstLine="0"/>
        <w:jc w:val="both"/>
        <w:rPr>
          <w:sz w:val="24"/>
        </w:rPr>
      </w:pPr>
      <w:r>
        <w:rPr>
          <w:sz w:val="24"/>
        </w:rPr>
        <w:t>Os bens poderão ser rejeitados, no todo ou em parte, quando em desacordo com as especificações constantes neste</w:t>
      </w:r>
      <w:r>
        <w:rPr>
          <w:spacing w:val="-2"/>
          <w:sz w:val="24"/>
        </w:rPr>
        <w:t> </w:t>
      </w:r>
      <w:r>
        <w:rPr>
          <w:sz w:val="24"/>
        </w:rPr>
        <w:t>Termo de Referência e </w:t>
      </w:r>
      <w:r>
        <w:rPr>
          <w:sz w:val="24"/>
        </w:rPr>
        <w:t>na proposta, devendo ser substituídos no prazo de 02 (dois) dias, a contar da notificação da contratada, às suas custas, sem prejuízo da aplicação das </w:t>
      </w:r>
      <w:r>
        <w:rPr>
          <w:spacing w:val="-2"/>
          <w:sz w:val="24"/>
        </w:rPr>
        <w:t>penalidades;</w:t>
      </w:r>
    </w:p>
    <w:p>
      <w:pPr>
        <w:pStyle w:val="ListParagraph"/>
        <w:numPr>
          <w:ilvl w:val="2"/>
          <w:numId w:val="27"/>
        </w:numPr>
        <w:tabs>
          <w:tab w:pos="1059" w:val="left" w:leader="none"/>
        </w:tabs>
        <w:spacing w:line="235" w:lineRule="auto" w:before="119" w:after="0"/>
        <w:ind w:left="449" w:right="433" w:firstLine="0"/>
        <w:jc w:val="both"/>
        <w:rPr>
          <w:sz w:val="24"/>
        </w:rPr>
      </w:pPr>
      <w:r>
        <w:rPr>
          <w:sz w:val="24"/>
        </w:rPr>
        <w:t>Os bens serão recebidos definitivamente no prazo de 05 (cinco) dias, contados do recebimento provisório, após a verificação da qualidade e quantidade do material.</w:t>
      </w:r>
    </w:p>
    <w:p>
      <w:pPr>
        <w:pStyle w:val="BodyText"/>
        <w:spacing w:before="228"/>
        <w:ind w:left="0"/>
      </w:pPr>
    </w:p>
    <w:p>
      <w:pPr>
        <w:pStyle w:val="Heading1"/>
        <w:numPr>
          <w:ilvl w:val="1"/>
          <w:numId w:val="27"/>
        </w:numPr>
        <w:tabs>
          <w:tab w:pos="869" w:val="left" w:leader="none"/>
        </w:tabs>
        <w:spacing w:line="240" w:lineRule="auto" w:before="0" w:after="0"/>
        <w:ind w:left="869" w:right="0" w:hanging="420"/>
        <w:jc w:val="both"/>
      </w:pPr>
      <w:r>
        <w:rPr>
          <w:spacing w:val="-2"/>
        </w:rPr>
        <w:t>PAGAMENTO:</w:t>
      </w:r>
    </w:p>
    <w:p>
      <w:pPr>
        <w:pStyle w:val="ListParagraph"/>
        <w:numPr>
          <w:ilvl w:val="2"/>
          <w:numId w:val="27"/>
        </w:numPr>
        <w:tabs>
          <w:tab w:pos="1077" w:val="left" w:leader="none"/>
        </w:tabs>
        <w:spacing w:line="235" w:lineRule="auto" w:before="119" w:after="0"/>
        <w:ind w:left="449" w:right="433" w:firstLine="0"/>
        <w:jc w:val="left"/>
        <w:rPr>
          <w:sz w:val="24"/>
        </w:rPr>
      </w:pPr>
      <w:r>
        <w:rPr>
          <w:sz w:val="24"/>
        </w:rPr>
        <w:t>O</w:t>
      </w:r>
      <w:r>
        <w:rPr>
          <w:spacing w:val="26"/>
          <w:sz w:val="24"/>
        </w:rPr>
        <w:t> </w:t>
      </w:r>
      <w:r>
        <w:rPr>
          <w:sz w:val="24"/>
        </w:rPr>
        <w:t>pagamento</w:t>
      </w:r>
      <w:r>
        <w:rPr>
          <w:spacing w:val="26"/>
          <w:sz w:val="24"/>
        </w:rPr>
        <w:t> </w:t>
      </w:r>
      <w:r>
        <w:rPr>
          <w:sz w:val="24"/>
        </w:rPr>
        <w:t>será</w:t>
      </w:r>
      <w:r>
        <w:rPr>
          <w:spacing w:val="26"/>
          <w:sz w:val="24"/>
        </w:rPr>
        <w:t> </w:t>
      </w:r>
      <w:r>
        <w:rPr>
          <w:sz w:val="24"/>
        </w:rPr>
        <w:t>realizado</w:t>
      </w:r>
      <w:r>
        <w:rPr>
          <w:spacing w:val="26"/>
          <w:sz w:val="24"/>
        </w:rPr>
        <w:t> </w:t>
      </w:r>
      <w:r>
        <w:rPr>
          <w:sz w:val="24"/>
        </w:rPr>
        <w:t>até</w:t>
      </w:r>
      <w:r>
        <w:rPr>
          <w:spacing w:val="26"/>
          <w:sz w:val="24"/>
        </w:rPr>
        <w:t> </w:t>
      </w:r>
      <w:r>
        <w:rPr>
          <w:sz w:val="24"/>
        </w:rPr>
        <w:t>30</w:t>
      </w:r>
      <w:r>
        <w:rPr>
          <w:spacing w:val="26"/>
          <w:sz w:val="24"/>
        </w:rPr>
        <w:t> </w:t>
      </w:r>
      <w:r>
        <w:rPr>
          <w:sz w:val="24"/>
        </w:rPr>
        <w:t>dias</w:t>
      </w:r>
      <w:r>
        <w:rPr>
          <w:spacing w:val="26"/>
          <w:sz w:val="24"/>
        </w:rPr>
        <w:t> </w:t>
      </w:r>
      <w:r>
        <w:rPr>
          <w:sz w:val="24"/>
        </w:rPr>
        <w:t>após</w:t>
      </w:r>
      <w:r>
        <w:rPr>
          <w:spacing w:val="26"/>
          <w:sz w:val="24"/>
        </w:rPr>
        <w:t> </w:t>
      </w:r>
      <w:r>
        <w:rPr>
          <w:sz w:val="24"/>
        </w:rPr>
        <w:t>o</w:t>
      </w:r>
      <w:r>
        <w:rPr>
          <w:spacing w:val="26"/>
          <w:sz w:val="24"/>
        </w:rPr>
        <w:t> </w:t>
      </w:r>
      <w:r>
        <w:rPr>
          <w:sz w:val="24"/>
        </w:rPr>
        <w:t>adimplemento</w:t>
      </w:r>
      <w:r>
        <w:rPr>
          <w:spacing w:val="26"/>
          <w:sz w:val="24"/>
        </w:rPr>
        <w:t> </w:t>
      </w:r>
      <w:r>
        <w:rPr>
          <w:sz w:val="24"/>
        </w:rPr>
        <w:t>de</w:t>
      </w:r>
      <w:r>
        <w:rPr>
          <w:spacing w:val="26"/>
          <w:sz w:val="24"/>
        </w:rPr>
        <w:t> </w:t>
      </w:r>
      <w:r>
        <w:rPr>
          <w:sz w:val="24"/>
        </w:rPr>
        <w:t>cada</w:t>
      </w:r>
      <w:r>
        <w:rPr>
          <w:spacing w:val="26"/>
          <w:sz w:val="24"/>
        </w:rPr>
        <w:t> </w:t>
      </w:r>
      <w:r>
        <w:rPr>
          <w:sz w:val="24"/>
        </w:rPr>
        <w:t>parcela,</w:t>
      </w:r>
      <w:r>
        <w:rPr>
          <w:spacing w:val="26"/>
          <w:sz w:val="24"/>
        </w:rPr>
        <w:t> </w:t>
      </w:r>
      <w:r>
        <w:rPr>
          <w:sz w:val="24"/>
        </w:rPr>
        <w:t>que</w:t>
      </w:r>
      <w:r>
        <w:rPr>
          <w:spacing w:val="26"/>
          <w:sz w:val="24"/>
        </w:rPr>
        <w:t> </w:t>
      </w:r>
      <w:r>
        <w:rPr>
          <w:sz w:val="24"/>
        </w:rPr>
        <w:t>será</w:t>
      </w:r>
      <w:r>
        <w:rPr>
          <w:spacing w:val="26"/>
          <w:sz w:val="24"/>
        </w:rPr>
        <w:t> </w:t>
      </w:r>
      <w:r>
        <w:rPr>
          <w:sz w:val="24"/>
        </w:rPr>
        <w:t>solicitada</w:t>
      </w:r>
      <w:r>
        <w:rPr>
          <w:spacing w:val="26"/>
          <w:sz w:val="24"/>
        </w:rPr>
        <w:t> </w:t>
      </w:r>
      <w:r>
        <w:rPr>
          <w:sz w:val="24"/>
        </w:rPr>
        <w:t>pelo</w:t>
      </w:r>
      <w:r>
        <w:rPr>
          <w:spacing w:val="26"/>
          <w:sz w:val="24"/>
        </w:rPr>
        <w:t> </w:t>
      </w:r>
      <w:r>
        <w:rPr>
          <w:sz w:val="24"/>
        </w:rPr>
        <w:t>Serviço</w:t>
      </w:r>
      <w:r>
        <w:rPr>
          <w:spacing w:val="26"/>
          <w:sz w:val="24"/>
        </w:rPr>
        <w:t> </w:t>
      </w:r>
      <w:r>
        <w:rPr>
          <w:sz w:val="24"/>
        </w:rPr>
        <w:t>de</w:t>
      </w:r>
      <w:r>
        <w:rPr>
          <w:spacing w:val="26"/>
          <w:sz w:val="24"/>
        </w:rPr>
        <w:t> </w:t>
      </w:r>
      <w:r>
        <w:rPr>
          <w:sz w:val="24"/>
        </w:rPr>
        <w:t>Controle</w:t>
      </w:r>
      <w:r>
        <w:rPr>
          <w:spacing w:val="26"/>
          <w:sz w:val="24"/>
        </w:rPr>
        <w:t> </w:t>
      </w:r>
      <w:r>
        <w:rPr>
          <w:sz w:val="24"/>
        </w:rPr>
        <w:t>de</w:t>
      </w:r>
      <w:r>
        <w:rPr>
          <w:spacing w:val="26"/>
          <w:sz w:val="24"/>
        </w:rPr>
        <w:t> </w:t>
      </w:r>
      <w:r>
        <w:rPr>
          <w:sz w:val="24"/>
        </w:rPr>
        <w:t>Materiais </w:t>
      </w:r>
      <w:r>
        <w:rPr>
          <w:spacing w:val="-2"/>
          <w:sz w:val="24"/>
        </w:rPr>
        <w:t>Hospitalares;</w:t>
      </w:r>
    </w:p>
    <w:p>
      <w:pPr>
        <w:pStyle w:val="ListParagraph"/>
        <w:numPr>
          <w:ilvl w:val="3"/>
          <w:numId w:val="27"/>
        </w:numPr>
        <w:tabs>
          <w:tab w:pos="1274" w:val="left" w:leader="none"/>
        </w:tabs>
        <w:spacing w:line="235" w:lineRule="auto" w:before="119" w:after="0"/>
        <w:ind w:left="449" w:right="433" w:firstLine="0"/>
        <w:jc w:val="left"/>
        <w:rPr>
          <w:sz w:val="24"/>
        </w:rPr>
      </w:pPr>
      <w:r>
        <w:rPr>
          <w:sz w:val="24"/>
        </w:rPr>
        <w:t>Considera-se</w:t>
      </w:r>
      <w:r>
        <w:rPr>
          <w:spacing w:val="40"/>
          <w:sz w:val="24"/>
        </w:rPr>
        <w:t> </w:t>
      </w:r>
      <w:r>
        <w:rPr>
          <w:sz w:val="24"/>
        </w:rPr>
        <w:t>adimplemento</w:t>
      </w:r>
      <w:r>
        <w:rPr>
          <w:spacing w:val="40"/>
          <w:sz w:val="24"/>
        </w:rPr>
        <w:t> </w:t>
      </w:r>
      <w:r>
        <w:rPr>
          <w:sz w:val="24"/>
        </w:rPr>
        <w:t>o</w:t>
      </w:r>
      <w:r>
        <w:rPr>
          <w:spacing w:val="40"/>
          <w:sz w:val="24"/>
        </w:rPr>
        <w:t> </w:t>
      </w:r>
      <w:r>
        <w:rPr>
          <w:sz w:val="24"/>
        </w:rPr>
        <w:t>cumprimento</w:t>
      </w:r>
      <w:r>
        <w:rPr>
          <w:spacing w:val="40"/>
          <w:sz w:val="24"/>
        </w:rPr>
        <w:t> </w:t>
      </w:r>
      <w:r>
        <w:rPr>
          <w:sz w:val="24"/>
        </w:rPr>
        <w:t>da</w:t>
      </w:r>
      <w:r>
        <w:rPr>
          <w:spacing w:val="40"/>
          <w:sz w:val="24"/>
        </w:rPr>
        <w:t> </w:t>
      </w:r>
      <w:r>
        <w:rPr>
          <w:sz w:val="24"/>
        </w:rPr>
        <w:t>prestação</w:t>
      </w:r>
      <w:r>
        <w:rPr>
          <w:spacing w:val="40"/>
          <w:sz w:val="24"/>
        </w:rPr>
        <w:t> </w:t>
      </w:r>
      <w:r>
        <w:rPr>
          <w:sz w:val="24"/>
        </w:rPr>
        <w:t>com</w:t>
      </w:r>
      <w:r>
        <w:rPr>
          <w:spacing w:val="40"/>
          <w:sz w:val="24"/>
        </w:rPr>
        <w:t> </w:t>
      </w:r>
      <w:r>
        <w:rPr>
          <w:sz w:val="24"/>
        </w:rPr>
        <w:t>a</w:t>
      </w:r>
      <w:r>
        <w:rPr>
          <w:spacing w:val="40"/>
          <w:sz w:val="24"/>
        </w:rPr>
        <w:t> </w:t>
      </w:r>
      <w:r>
        <w:rPr>
          <w:sz w:val="24"/>
        </w:rPr>
        <w:t>entrega</w:t>
      </w:r>
      <w:r>
        <w:rPr>
          <w:spacing w:val="40"/>
          <w:sz w:val="24"/>
        </w:rPr>
        <w:t> </w:t>
      </w:r>
      <w:r>
        <w:rPr>
          <w:sz w:val="24"/>
        </w:rPr>
        <w:t>devidamente</w:t>
      </w:r>
      <w:r>
        <w:rPr>
          <w:spacing w:val="40"/>
          <w:sz w:val="24"/>
        </w:rPr>
        <w:t> </w:t>
      </w:r>
      <w:r>
        <w:rPr>
          <w:sz w:val="24"/>
        </w:rPr>
        <w:t>atestada</w:t>
      </w:r>
      <w:r>
        <w:rPr>
          <w:spacing w:val="40"/>
          <w:sz w:val="24"/>
        </w:rPr>
        <w:t> </w:t>
      </w:r>
      <w:r>
        <w:rPr>
          <w:sz w:val="24"/>
        </w:rPr>
        <w:t>por</w:t>
      </w:r>
      <w:r>
        <w:rPr>
          <w:spacing w:val="40"/>
          <w:sz w:val="24"/>
        </w:rPr>
        <w:t> </w:t>
      </w:r>
      <w:r>
        <w:rPr>
          <w:sz w:val="24"/>
        </w:rPr>
        <w:t>agente</w:t>
      </w:r>
      <w:r>
        <w:rPr>
          <w:spacing w:val="40"/>
          <w:sz w:val="24"/>
        </w:rPr>
        <w:t> </w:t>
      </w:r>
      <w:r>
        <w:rPr>
          <w:sz w:val="24"/>
        </w:rPr>
        <w:t>competente</w:t>
      </w:r>
      <w:r>
        <w:rPr>
          <w:spacing w:val="40"/>
          <w:sz w:val="24"/>
        </w:rPr>
        <w:t> </w:t>
      </w:r>
      <w:r>
        <w:rPr>
          <w:sz w:val="24"/>
        </w:rPr>
        <w:t>e</w:t>
      </w:r>
      <w:r>
        <w:rPr>
          <w:spacing w:val="40"/>
          <w:sz w:val="24"/>
        </w:rPr>
        <w:t> </w:t>
      </w:r>
      <w:r>
        <w:rPr>
          <w:sz w:val="24"/>
        </w:rPr>
        <w:t>da</w:t>
      </w:r>
      <w:r>
        <w:rPr>
          <w:spacing w:val="40"/>
          <w:sz w:val="24"/>
        </w:rPr>
        <w:t> </w:t>
      </w:r>
      <w:r>
        <w:rPr>
          <w:sz w:val="24"/>
        </w:rPr>
        <w:t>instalação (quando houver) do objeto;</w:t>
      </w:r>
    </w:p>
    <w:p>
      <w:pPr>
        <w:pStyle w:val="ListParagraph"/>
        <w:numPr>
          <w:ilvl w:val="2"/>
          <w:numId w:val="27"/>
        </w:numPr>
        <w:tabs>
          <w:tab w:pos="1108" w:val="left" w:leader="none"/>
        </w:tabs>
        <w:spacing w:line="235" w:lineRule="auto" w:before="119" w:after="0"/>
        <w:ind w:left="449" w:right="433" w:firstLine="0"/>
        <w:jc w:val="left"/>
        <w:rPr>
          <w:sz w:val="24"/>
        </w:rPr>
      </w:pPr>
      <w:r>
        <w:rPr>
          <w:sz w:val="24"/>
        </w:rPr>
        <w:t>Caso</w:t>
      </w:r>
      <w:r>
        <w:rPr>
          <w:spacing w:val="56"/>
          <w:sz w:val="24"/>
        </w:rPr>
        <w:t> </w:t>
      </w:r>
      <w:r>
        <w:rPr>
          <w:sz w:val="24"/>
        </w:rPr>
        <w:t>se</w:t>
      </w:r>
      <w:r>
        <w:rPr>
          <w:spacing w:val="56"/>
          <w:sz w:val="24"/>
        </w:rPr>
        <w:t> </w:t>
      </w:r>
      <w:r>
        <w:rPr>
          <w:sz w:val="24"/>
        </w:rPr>
        <w:t>faça</w:t>
      </w:r>
      <w:r>
        <w:rPr>
          <w:spacing w:val="56"/>
          <w:sz w:val="24"/>
        </w:rPr>
        <w:t> </w:t>
      </w:r>
      <w:r>
        <w:rPr>
          <w:sz w:val="24"/>
        </w:rPr>
        <w:t>necessária,</w:t>
      </w:r>
      <w:r>
        <w:rPr>
          <w:spacing w:val="56"/>
          <w:sz w:val="24"/>
        </w:rPr>
        <w:t> </w:t>
      </w:r>
      <w:r>
        <w:rPr>
          <w:sz w:val="24"/>
        </w:rPr>
        <w:t>a</w:t>
      </w:r>
      <w:r>
        <w:rPr>
          <w:spacing w:val="56"/>
          <w:sz w:val="24"/>
        </w:rPr>
        <w:t> </w:t>
      </w:r>
      <w:r>
        <w:rPr>
          <w:sz w:val="24"/>
        </w:rPr>
        <w:t>reapresentação</w:t>
      </w:r>
      <w:r>
        <w:rPr>
          <w:spacing w:val="56"/>
          <w:sz w:val="24"/>
        </w:rPr>
        <w:t> </w:t>
      </w:r>
      <w:r>
        <w:rPr>
          <w:sz w:val="24"/>
        </w:rPr>
        <w:t>da</w:t>
      </w:r>
      <w:r>
        <w:rPr>
          <w:spacing w:val="56"/>
          <w:sz w:val="24"/>
        </w:rPr>
        <w:t> </w:t>
      </w:r>
      <w:r>
        <w:rPr>
          <w:sz w:val="24"/>
        </w:rPr>
        <w:t>Nota</w:t>
      </w:r>
      <w:r>
        <w:rPr>
          <w:spacing w:val="56"/>
          <w:sz w:val="24"/>
        </w:rPr>
        <w:t> </w:t>
      </w:r>
      <w:r>
        <w:rPr>
          <w:sz w:val="24"/>
        </w:rPr>
        <w:t>Fiscal</w:t>
      </w:r>
      <w:r>
        <w:rPr>
          <w:spacing w:val="56"/>
          <w:sz w:val="24"/>
        </w:rPr>
        <w:t> </w:t>
      </w:r>
      <w:r>
        <w:rPr>
          <w:sz w:val="24"/>
        </w:rPr>
        <w:t>Eletrônica</w:t>
      </w:r>
      <w:r>
        <w:rPr>
          <w:spacing w:val="56"/>
          <w:sz w:val="24"/>
        </w:rPr>
        <w:t> </w:t>
      </w:r>
      <w:r>
        <w:rPr>
          <w:sz w:val="24"/>
        </w:rPr>
        <w:t>de</w:t>
      </w:r>
      <w:r>
        <w:rPr>
          <w:spacing w:val="40"/>
          <w:sz w:val="24"/>
        </w:rPr>
        <w:t> </w:t>
      </w:r>
      <w:r>
        <w:rPr>
          <w:sz w:val="24"/>
        </w:rPr>
        <w:t>Venda</w:t>
      </w:r>
      <w:r>
        <w:rPr>
          <w:spacing w:val="56"/>
          <w:sz w:val="24"/>
        </w:rPr>
        <w:t> </w:t>
      </w:r>
      <w:r>
        <w:rPr>
          <w:sz w:val="24"/>
        </w:rPr>
        <w:t>(ou</w:t>
      </w:r>
      <w:r>
        <w:rPr>
          <w:spacing w:val="56"/>
          <w:sz w:val="24"/>
        </w:rPr>
        <w:t> </w:t>
      </w:r>
      <w:r>
        <w:rPr>
          <w:sz w:val="24"/>
        </w:rPr>
        <w:t>apresentação</w:t>
      </w:r>
      <w:r>
        <w:rPr>
          <w:spacing w:val="56"/>
          <w:sz w:val="24"/>
        </w:rPr>
        <w:t> </w:t>
      </w:r>
      <w:r>
        <w:rPr>
          <w:sz w:val="24"/>
        </w:rPr>
        <w:t>da</w:t>
      </w:r>
      <w:r>
        <w:rPr>
          <w:spacing w:val="56"/>
          <w:sz w:val="24"/>
        </w:rPr>
        <w:t> </w:t>
      </w:r>
      <w:r>
        <w:rPr>
          <w:sz w:val="24"/>
        </w:rPr>
        <w:t>carta</w:t>
      </w:r>
      <w:r>
        <w:rPr>
          <w:spacing w:val="56"/>
          <w:sz w:val="24"/>
        </w:rPr>
        <w:t> </w:t>
      </w:r>
      <w:r>
        <w:rPr>
          <w:sz w:val="24"/>
        </w:rPr>
        <w:t>de</w:t>
      </w:r>
      <w:r>
        <w:rPr>
          <w:spacing w:val="56"/>
          <w:sz w:val="24"/>
        </w:rPr>
        <w:t> </w:t>
      </w:r>
      <w:r>
        <w:rPr>
          <w:sz w:val="24"/>
        </w:rPr>
        <w:t>correção)</w:t>
      </w:r>
      <w:r>
        <w:rPr>
          <w:spacing w:val="56"/>
          <w:sz w:val="24"/>
        </w:rPr>
        <w:t> </w:t>
      </w:r>
      <w:r>
        <w:rPr>
          <w:sz w:val="24"/>
        </w:rPr>
        <w:t>por</w:t>
      </w:r>
      <w:r>
        <w:rPr>
          <w:spacing w:val="56"/>
          <w:sz w:val="24"/>
        </w:rPr>
        <w:t> </w:t>
      </w:r>
      <w:r>
        <w:rPr>
          <w:sz w:val="24"/>
        </w:rPr>
        <w:t>culpa</w:t>
      </w:r>
      <w:r>
        <w:rPr>
          <w:spacing w:val="56"/>
          <w:sz w:val="24"/>
        </w:rPr>
        <w:t> </w:t>
      </w:r>
      <w:r>
        <w:rPr>
          <w:sz w:val="24"/>
        </w:rPr>
        <w:t>da CONTRATADA, o prazo de 30 (trinta) dias ficará suspenso, prosseguindo a sua contagem a partir da data da respectiva reapresentação.</w:t>
      </w:r>
    </w:p>
    <w:p>
      <w:pPr>
        <w:pStyle w:val="ListParagraph"/>
        <w:numPr>
          <w:ilvl w:val="2"/>
          <w:numId w:val="27"/>
        </w:numPr>
        <w:tabs>
          <w:tab w:pos="1049" w:val="left" w:leader="none"/>
        </w:tabs>
        <w:spacing w:line="240" w:lineRule="auto" w:before="115" w:after="0"/>
        <w:ind w:left="1049" w:right="0" w:hanging="600"/>
        <w:jc w:val="left"/>
        <w:rPr>
          <w:sz w:val="24"/>
        </w:rPr>
      </w:pPr>
      <w:r>
        <w:rPr>
          <w:sz w:val="24"/>
        </w:rPr>
        <w:t>Os</w:t>
      </w:r>
      <w:r>
        <w:rPr>
          <w:spacing w:val="-6"/>
          <w:sz w:val="24"/>
        </w:rPr>
        <w:t> </w:t>
      </w:r>
      <w:r>
        <w:rPr>
          <w:sz w:val="24"/>
        </w:rPr>
        <w:t>pagamentos</w:t>
      </w:r>
      <w:r>
        <w:rPr>
          <w:spacing w:val="-4"/>
          <w:sz w:val="24"/>
        </w:rPr>
        <w:t> </w:t>
      </w:r>
      <w:r>
        <w:rPr>
          <w:sz w:val="24"/>
        </w:rPr>
        <w:t>devidos</w:t>
      </w:r>
      <w:r>
        <w:rPr>
          <w:spacing w:val="-3"/>
          <w:sz w:val="24"/>
        </w:rPr>
        <w:t> </w:t>
      </w:r>
      <w:r>
        <w:rPr>
          <w:sz w:val="24"/>
        </w:rPr>
        <w:t>à</w:t>
      </w:r>
      <w:r>
        <w:rPr>
          <w:spacing w:val="-4"/>
          <w:sz w:val="24"/>
        </w:rPr>
        <w:t> </w:t>
      </w:r>
      <w:r>
        <w:rPr>
          <w:sz w:val="24"/>
        </w:rPr>
        <w:t>CONTRATADA</w:t>
      </w:r>
      <w:r>
        <w:rPr>
          <w:spacing w:val="-15"/>
          <w:sz w:val="24"/>
        </w:rPr>
        <w:t> </w:t>
      </w:r>
      <w:r>
        <w:rPr>
          <w:sz w:val="24"/>
        </w:rPr>
        <w:t>não</w:t>
      </w:r>
      <w:r>
        <w:rPr>
          <w:spacing w:val="-4"/>
          <w:sz w:val="24"/>
        </w:rPr>
        <w:t> </w:t>
      </w:r>
      <w:r>
        <w:rPr>
          <w:sz w:val="24"/>
        </w:rPr>
        <w:t>excederão</w:t>
      </w:r>
      <w:r>
        <w:rPr>
          <w:spacing w:val="-3"/>
          <w:sz w:val="24"/>
        </w:rPr>
        <w:t> </w:t>
      </w:r>
      <w:r>
        <w:rPr>
          <w:sz w:val="24"/>
        </w:rPr>
        <w:t>os</w:t>
      </w:r>
      <w:r>
        <w:rPr>
          <w:spacing w:val="-4"/>
          <w:sz w:val="24"/>
        </w:rPr>
        <w:t> </w:t>
      </w:r>
      <w:r>
        <w:rPr>
          <w:sz w:val="24"/>
        </w:rPr>
        <w:t>valores</w:t>
      </w:r>
      <w:r>
        <w:rPr>
          <w:spacing w:val="-4"/>
          <w:sz w:val="24"/>
        </w:rPr>
        <w:t> </w:t>
      </w:r>
      <w:r>
        <w:rPr>
          <w:sz w:val="24"/>
        </w:rPr>
        <w:t>apresentados</w:t>
      </w:r>
      <w:r>
        <w:rPr>
          <w:spacing w:val="-3"/>
          <w:sz w:val="24"/>
        </w:rPr>
        <w:t> </w:t>
      </w:r>
      <w:r>
        <w:rPr>
          <w:sz w:val="24"/>
        </w:rPr>
        <w:t>em</w:t>
      </w:r>
      <w:r>
        <w:rPr>
          <w:spacing w:val="-4"/>
          <w:sz w:val="24"/>
        </w:rPr>
        <w:t> </w:t>
      </w:r>
      <w:r>
        <w:rPr>
          <w:sz w:val="24"/>
        </w:rPr>
        <w:t>sua</w:t>
      </w:r>
      <w:r>
        <w:rPr>
          <w:spacing w:val="-4"/>
          <w:sz w:val="24"/>
        </w:rPr>
        <w:t> </w:t>
      </w:r>
      <w:r>
        <w:rPr>
          <w:sz w:val="24"/>
        </w:rPr>
        <w:t>proposta</w:t>
      </w:r>
      <w:r>
        <w:rPr>
          <w:spacing w:val="-3"/>
          <w:sz w:val="24"/>
        </w:rPr>
        <w:t> </w:t>
      </w:r>
      <w:r>
        <w:rPr>
          <w:spacing w:val="-2"/>
          <w:sz w:val="24"/>
        </w:rPr>
        <w:t>comercial.</w:t>
      </w:r>
    </w:p>
    <w:p>
      <w:pPr>
        <w:pStyle w:val="BodyText"/>
        <w:spacing w:before="228"/>
        <w:ind w:left="0"/>
      </w:pPr>
    </w:p>
    <w:p>
      <w:pPr>
        <w:pStyle w:val="Heading1"/>
        <w:numPr>
          <w:ilvl w:val="0"/>
          <w:numId w:val="27"/>
        </w:numPr>
        <w:tabs>
          <w:tab w:pos="689" w:val="left" w:leader="none"/>
        </w:tabs>
        <w:spacing w:line="240" w:lineRule="auto" w:before="0" w:after="0"/>
        <w:ind w:left="689" w:right="0" w:hanging="240"/>
        <w:jc w:val="both"/>
      </w:pPr>
      <w:r>
        <w:rPr/>
        <w:t>JULGAMENTO</w:t>
      </w:r>
      <w:r>
        <w:rPr>
          <w:spacing w:val="-6"/>
        </w:rPr>
        <w:t> </w:t>
      </w:r>
      <w:r>
        <w:rPr/>
        <w:t>DAS</w:t>
      </w:r>
      <w:r>
        <w:rPr>
          <w:spacing w:val="-4"/>
        </w:rPr>
        <w:t> </w:t>
      </w:r>
      <w:r>
        <w:rPr/>
        <w:t>PROPOSTAS</w:t>
      </w:r>
      <w:r>
        <w:rPr>
          <w:spacing w:val="-4"/>
        </w:rPr>
        <w:t> </w:t>
      </w:r>
      <w:r>
        <w:rPr/>
        <w:t>E</w:t>
      </w:r>
      <w:r>
        <w:rPr>
          <w:spacing w:val="-4"/>
        </w:rPr>
        <w:t> </w:t>
      </w:r>
      <w:r>
        <w:rPr/>
        <w:t>CRITÉRIOS</w:t>
      </w:r>
      <w:r>
        <w:rPr>
          <w:spacing w:val="-4"/>
        </w:rPr>
        <w:t> </w:t>
      </w:r>
      <w:r>
        <w:rPr/>
        <w:t>DE</w:t>
      </w:r>
      <w:r>
        <w:rPr>
          <w:spacing w:val="-3"/>
        </w:rPr>
        <w:t> </w:t>
      </w:r>
      <w:r>
        <w:rPr>
          <w:spacing w:val="-2"/>
        </w:rPr>
        <w:t>PREÇOS:</w:t>
      </w:r>
    </w:p>
    <w:p>
      <w:pPr>
        <w:pStyle w:val="ListParagraph"/>
        <w:numPr>
          <w:ilvl w:val="1"/>
          <w:numId w:val="27"/>
        </w:numPr>
        <w:tabs>
          <w:tab w:pos="878" w:val="left" w:leader="none"/>
        </w:tabs>
        <w:spacing w:line="235" w:lineRule="auto" w:before="118" w:after="0"/>
        <w:ind w:left="449" w:right="432" w:firstLine="0"/>
        <w:jc w:val="both"/>
        <w:rPr>
          <w:sz w:val="24"/>
        </w:rPr>
      </w:pPr>
      <w:r>
        <w:rPr>
          <w:sz w:val="24"/>
        </w:rPr>
        <w:t>Será contratada a empresa que ofertar o </w:t>
      </w:r>
      <w:r>
        <w:rPr>
          <w:b/>
          <w:sz w:val="24"/>
        </w:rPr>
        <w:t>MENOR PREÇO UNITÁRIO POR ITEM </w:t>
      </w:r>
      <w:r>
        <w:rPr>
          <w:sz w:val="24"/>
        </w:rPr>
        <w:t>em </w:t>
      </w:r>
      <w:r>
        <w:rPr>
          <w:b/>
          <w:sz w:val="24"/>
        </w:rPr>
        <w:t>MODO DE DISPUTA</w:t>
      </w:r>
      <w:r>
        <w:rPr>
          <w:b/>
          <w:spacing w:val="-15"/>
          <w:sz w:val="24"/>
        </w:rPr>
        <w:t> </w:t>
      </w:r>
      <w:r>
        <w:rPr>
          <w:b/>
          <w:sz w:val="24"/>
        </w:rPr>
        <w:t>ABERTO </w:t>
      </w:r>
      <w:r>
        <w:rPr>
          <w:sz w:val="24"/>
        </w:rPr>
        <w:t>e atender a todas as fases de habilitação do certame, que constarão em futuro edital;</w:t>
      </w:r>
    </w:p>
    <w:p>
      <w:pPr>
        <w:pStyle w:val="ListParagraph"/>
        <w:numPr>
          <w:ilvl w:val="1"/>
          <w:numId w:val="27"/>
        </w:numPr>
        <w:tabs>
          <w:tab w:pos="884" w:val="left" w:leader="none"/>
        </w:tabs>
        <w:spacing w:line="235" w:lineRule="auto" w:before="119" w:after="0"/>
        <w:ind w:left="449" w:right="433" w:firstLine="0"/>
        <w:jc w:val="both"/>
        <w:rPr>
          <w:sz w:val="24"/>
        </w:rPr>
      </w:pPr>
      <w:r>
        <w:rPr>
          <w:sz w:val="24"/>
        </w:rPr>
        <w:t>Se a proposta de preços ou o lance de menor valor não for aceitável, o pregoeiro examinará a proposta ou o lance subsequente, na ordem de classificação, verificando a sua aceitabilidade. Se for necessário, repetirá esse procedimento, sucessivamente, até a apuração de uma proposta ou lance que atenda ao edital;</w:t>
      </w:r>
    </w:p>
    <w:p>
      <w:pPr>
        <w:pStyle w:val="ListParagraph"/>
        <w:numPr>
          <w:ilvl w:val="1"/>
          <w:numId w:val="27"/>
        </w:numPr>
        <w:tabs>
          <w:tab w:pos="869" w:val="left" w:leader="none"/>
        </w:tabs>
        <w:spacing w:line="240" w:lineRule="auto" w:before="115" w:after="0"/>
        <w:ind w:left="869" w:right="0" w:hanging="420"/>
        <w:jc w:val="left"/>
        <w:rPr>
          <w:sz w:val="24"/>
        </w:rPr>
      </w:pPr>
      <w:r>
        <w:rPr>
          <w:sz w:val="24"/>
        </w:rPr>
        <w:t>O licitante deverá enviar sua proposta mediante o preenchimento, no sistema eletrônico, dos seguintes </w:t>
      </w:r>
      <w:r>
        <w:rPr>
          <w:spacing w:val="-2"/>
          <w:sz w:val="24"/>
        </w:rPr>
        <w:t>campos:</w:t>
      </w:r>
    </w:p>
    <w:p>
      <w:pPr>
        <w:pStyle w:val="ListParagraph"/>
        <w:numPr>
          <w:ilvl w:val="2"/>
          <w:numId w:val="27"/>
        </w:numPr>
        <w:tabs>
          <w:tab w:pos="1049" w:val="left" w:leader="none"/>
        </w:tabs>
        <w:spacing w:line="240" w:lineRule="auto" w:before="114" w:after="0"/>
        <w:ind w:left="1049" w:right="0" w:hanging="600"/>
        <w:jc w:val="left"/>
        <w:rPr>
          <w:sz w:val="24"/>
        </w:rPr>
      </w:pPr>
      <w:r>
        <w:rPr>
          <w:sz w:val="24"/>
        </w:rPr>
        <w:t>valor total do </w:t>
      </w:r>
      <w:r>
        <w:rPr>
          <w:spacing w:val="-2"/>
          <w:sz w:val="24"/>
        </w:rPr>
        <w:t>item;</w:t>
      </w:r>
    </w:p>
    <w:p>
      <w:pPr>
        <w:pStyle w:val="ListParagraph"/>
        <w:numPr>
          <w:ilvl w:val="2"/>
          <w:numId w:val="27"/>
        </w:numPr>
        <w:tabs>
          <w:tab w:pos="1049" w:val="left" w:leader="none"/>
        </w:tabs>
        <w:spacing w:line="240" w:lineRule="auto" w:before="114" w:after="0"/>
        <w:ind w:left="1049" w:right="0" w:hanging="600"/>
        <w:jc w:val="left"/>
        <w:rPr>
          <w:sz w:val="24"/>
        </w:rPr>
      </w:pPr>
      <w:r>
        <w:rPr>
          <w:sz w:val="24"/>
        </w:rPr>
        <w:t>Marca / </w:t>
      </w:r>
      <w:r>
        <w:rPr>
          <w:spacing w:val="-2"/>
          <w:sz w:val="24"/>
        </w:rPr>
        <w:t>Fabricante;</w:t>
      </w:r>
    </w:p>
    <w:p>
      <w:pPr>
        <w:pStyle w:val="ListParagraph"/>
        <w:numPr>
          <w:ilvl w:val="2"/>
          <w:numId w:val="27"/>
        </w:numPr>
        <w:tabs>
          <w:tab w:pos="1049" w:val="left" w:leader="none"/>
        </w:tabs>
        <w:spacing w:line="240" w:lineRule="auto" w:before="114" w:after="0"/>
        <w:ind w:left="1049" w:right="0" w:hanging="600"/>
        <w:jc w:val="left"/>
        <w:rPr>
          <w:sz w:val="24"/>
        </w:rPr>
      </w:pPr>
      <w:r>
        <w:rPr>
          <w:sz w:val="24"/>
        </w:rPr>
        <w:t>Descrição</w:t>
      </w:r>
      <w:r>
        <w:rPr>
          <w:spacing w:val="-2"/>
          <w:sz w:val="24"/>
        </w:rPr>
        <w:t> </w:t>
      </w:r>
      <w:r>
        <w:rPr>
          <w:sz w:val="24"/>
        </w:rPr>
        <w:t>do</w:t>
      </w:r>
      <w:r>
        <w:rPr>
          <w:spacing w:val="-1"/>
          <w:sz w:val="24"/>
        </w:rPr>
        <w:t> </w:t>
      </w:r>
      <w:r>
        <w:rPr>
          <w:sz w:val="24"/>
        </w:rPr>
        <w:t>objeto,</w:t>
      </w:r>
      <w:r>
        <w:rPr>
          <w:spacing w:val="-2"/>
          <w:sz w:val="24"/>
        </w:rPr>
        <w:t> </w:t>
      </w:r>
      <w:r>
        <w:rPr>
          <w:sz w:val="24"/>
        </w:rPr>
        <w:t>contendo</w:t>
      </w:r>
      <w:r>
        <w:rPr>
          <w:spacing w:val="-1"/>
          <w:sz w:val="24"/>
        </w:rPr>
        <w:t> </w:t>
      </w:r>
      <w:r>
        <w:rPr>
          <w:sz w:val="24"/>
        </w:rPr>
        <w:t>as</w:t>
      </w:r>
      <w:r>
        <w:rPr>
          <w:spacing w:val="-2"/>
          <w:sz w:val="24"/>
        </w:rPr>
        <w:t> </w:t>
      </w:r>
      <w:r>
        <w:rPr>
          <w:sz w:val="24"/>
        </w:rPr>
        <w:t>informações</w:t>
      </w:r>
      <w:r>
        <w:rPr>
          <w:spacing w:val="-1"/>
          <w:sz w:val="24"/>
        </w:rPr>
        <w:t> </w:t>
      </w:r>
      <w:r>
        <w:rPr>
          <w:sz w:val="24"/>
        </w:rPr>
        <w:t>similares</w:t>
      </w:r>
      <w:r>
        <w:rPr>
          <w:spacing w:val="-1"/>
          <w:sz w:val="24"/>
        </w:rPr>
        <w:t> </w:t>
      </w:r>
      <w:r>
        <w:rPr>
          <w:sz w:val="24"/>
        </w:rPr>
        <w:t>à</w:t>
      </w:r>
      <w:r>
        <w:rPr>
          <w:spacing w:val="-2"/>
          <w:sz w:val="24"/>
        </w:rPr>
        <w:t> </w:t>
      </w:r>
      <w:r>
        <w:rPr>
          <w:sz w:val="24"/>
        </w:rPr>
        <w:t>especificação</w:t>
      </w:r>
      <w:r>
        <w:rPr>
          <w:spacing w:val="-1"/>
          <w:sz w:val="24"/>
        </w:rPr>
        <w:t> </w:t>
      </w:r>
      <w:r>
        <w:rPr>
          <w:sz w:val="24"/>
        </w:rPr>
        <w:t>do</w:t>
      </w:r>
      <w:r>
        <w:rPr>
          <w:spacing w:val="-7"/>
          <w:sz w:val="24"/>
        </w:rPr>
        <w:t> </w:t>
      </w:r>
      <w:r>
        <w:rPr>
          <w:sz w:val="24"/>
        </w:rPr>
        <w:t>Termo</w:t>
      </w:r>
      <w:r>
        <w:rPr>
          <w:spacing w:val="-1"/>
          <w:sz w:val="24"/>
        </w:rPr>
        <w:t> </w:t>
      </w:r>
      <w:r>
        <w:rPr>
          <w:sz w:val="24"/>
        </w:rPr>
        <w:t>de</w:t>
      </w:r>
      <w:r>
        <w:rPr>
          <w:spacing w:val="-1"/>
          <w:sz w:val="24"/>
        </w:rPr>
        <w:t> </w:t>
      </w:r>
      <w:r>
        <w:rPr>
          <w:spacing w:val="-2"/>
          <w:sz w:val="24"/>
        </w:rPr>
        <w:t>Referência;</w:t>
      </w:r>
    </w:p>
    <w:p>
      <w:pPr>
        <w:pStyle w:val="ListParagraph"/>
        <w:numPr>
          <w:ilvl w:val="1"/>
          <w:numId w:val="27"/>
        </w:numPr>
        <w:tabs>
          <w:tab w:pos="864" w:val="left" w:leader="none"/>
        </w:tabs>
        <w:spacing w:line="240" w:lineRule="auto" w:before="114" w:after="0"/>
        <w:ind w:left="864" w:right="0" w:hanging="415"/>
        <w:jc w:val="left"/>
        <w:rPr>
          <w:sz w:val="24"/>
        </w:rPr>
      </w:pPr>
      <w:r>
        <w:rPr>
          <w:sz w:val="24"/>
        </w:rPr>
        <w:t>Todas</w:t>
      </w:r>
      <w:r>
        <w:rPr>
          <w:spacing w:val="-2"/>
          <w:sz w:val="24"/>
        </w:rPr>
        <w:t> </w:t>
      </w:r>
      <w:r>
        <w:rPr>
          <w:sz w:val="24"/>
        </w:rPr>
        <w:t>as</w:t>
      </w:r>
      <w:r>
        <w:rPr>
          <w:spacing w:val="-2"/>
          <w:sz w:val="24"/>
        </w:rPr>
        <w:t> </w:t>
      </w:r>
      <w:r>
        <w:rPr>
          <w:sz w:val="24"/>
        </w:rPr>
        <w:t>especificações</w:t>
      </w:r>
      <w:r>
        <w:rPr>
          <w:spacing w:val="-2"/>
          <w:sz w:val="24"/>
        </w:rPr>
        <w:t> </w:t>
      </w:r>
      <w:r>
        <w:rPr>
          <w:sz w:val="24"/>
        </w:rPr>
        <w:t>do</w:t>
      </w:r>
      <w:r>
        <w:rPr>
          <w:spacing w:val="-1"/>
          <w:sz w:val="24"/>
        </w:rPr>
        <w:t> </w:t>
      </w:r>
      <w:r>
        <w:rPr>
          <w:sz w:val="24"/>
        </w:rPr>
        <w:t>objeto</w:t>
      </w:r>
      <w:r>
        <w:rPr>
          <w:spacing w:val="-2"/>
          <w:sz w:val="24"/>
        </w:rPr>
        <w:t> </w:t>
      </w:r>
      <w:r>
        <w:rPr>
          <w:sz w:val="24"/>
        </w:rPr>
        <w:t>contidas</w:t>
      </w:r>
      <w:r>
        <w:rPr>
          <w:spacing w:val="-2"/>
          <w:sz w:val="24"/>
        </w:rPr>
        <w:t> </w:t>
      </w:r>
      <w:r>
        <w:rPr>
          <w:sz w:val="24"/>
        </w:rPr>
        <w:t>na</w:t>
      </w:r>
      <w:r>
        <w:rPr>
          <w:spacing w:val="-1"/>
          <w:sz w:val="24"/>
        </w:rPr>
        <w:t> </w:t>
      </w:r>
      <w:r>
        <w:rPr>
          <w:sz w:val="24"/>
        </w:rPr>
        <w:t>proposta</w:t>
      </w:r>
      <w:r>
        <w:rPr>
          <w:spacing w:val="-2"/>
          <w:sz w:val="24"/>
        </w:rPr>
        <w:t> </w:t>
      </w:r>
      <w:r>
        <w:rPr>
          <w:sz w:val="24"/>
        </w:rPr>
        <w:t>vinculam</w:t>
      </w:r>
      <w:r>
        <w:rPr>
          <w:spacing w:val="-2"/>
          <w:sz w:val="24"/>
        </w:rPr>
        <w:t> </w:t>
      </w:r>
      <w:r>
        <w:rPr>
          <w:sz w:val="24"/>
        </w:rPr>
        <w:t>o</w:t>
      </w:r>
      <w:r>
        <w:rPr>
          <w:spacing w:val="-1"/>
          <w:sz w:val="24"/>
        </w:rPr>
        <w:t> </w:t>
      </w:r>
      <w:r>
        <w:rPr>
          <w:spacing w:val="-2"/>
          <w:sz w:val="24"/>
        </w:rPr>
        <w:t>licitante;</w:t>
      </w:r>
    </w:p>
    <w:p>
      <w:pPr>
        <w:pStyle w:val="ListParagraph"/>
        <w:numPr>
          <w:ilvl w:val="1"/>
          <w:numId w:val="27"/>
        </w:numPr>
        <w:tabs>
          <w:tab w:pos="879" w:val="left" w:leader="none"/>
        </w:tabs>
        <w:spacing w:line="235" w:lineRule="auto" w:before="118" w:after="0"/>
        <w:ind w:left="449" w:right="433" w:firstLine="0"/>
        <w:jc w:val="left"/>
        <w:rPr>
          <w:sz w:val="24"/>
        </w:rPr>
      </w:pPr>
      <w:r>
        <w:rPr>
          <w:sz w:val="24"/>
        </w:rPr>
        <w:t>Nos valores propostos estarão inclusos todos os custos operacionais, encargos previdenciários, trabalhistas, tributários, comerciais e </w:t>
      </w:r>
      <w:r>
        <w:rPr>
          <w:sz w:val="24"/>
        </w:rPr>
        <w:t>quaisquer outros que incidam direta ou indiretamente na execução do objeto;</w:t>
      </w:r>
    </w:p>
    <w:p>
      <w:pPr>
        <w:pStyle w:val="ListParagraph"/>
        <w:numPr>
          <w:ilvl w:val="1"/>
          <w:numId w:val="27"/>
        </w:numPr>
        <w:tabs>
          <w:tab w:pos="878" w:val="left" w:leader="none"/>
        </w:tabs>
        <w:spacing w:line="235" w:lineRule="auto" w:before="119" w:after="0"/>
        <w:ind w:left="449" w:right="433" w:firstLine="0"/>
        <w:jc w:val="left"/>
        <w:rPr>
          <w:sz w:val="24"/>
        </w:rPr>
      </w:pPr>
      <w:r>
        <w:rPr>
          <w:sz w:val="24"/>
        </w:rPr>
        <w:t>Os preços ofertados, tanto na proposta inicial, quanto na etapa de lances, serão de exclusiva responsabilidade do licitante, não lhe assistindo o direito de pleitear qualquer alteração, sob alegação de erro, omissão ou qualquer outro pretexto;</w:t>
      </w:r>
    </w:p>
    <w:p>
      <w:pPr>
        <w:pStyle w:val="ListParagraph"/>
        <w:numPr>
          <w:ilvl w:val="1"/>
          <w:numId w:val="27"/>
        </w:numPr>
        <w:tabs>
          <w:tab w:pos="879" w:val="left" w:leader="none"/>
        </w:tabs>
        <w:spacing w:line="235" w:lineRule="auto" w:before="119" w:after="0"/>
        <w:ind w:left="449" w:right="433" w:firstLine="0"/>
        <w:jc w:val="left"/>
        <w:rPr>
          <w:sz w:val="24"/>
        </w:rPr>
      </w:pPr>
      <w:r>
        <w:rPr>
          <w:sz w:val="24"/>
        </w:rPr>
        <w:t>O prazo de validade da proposta não será inferior a 60 (sessenta) dias corridos, a contar da data de sua apresentação, podendo ser prorrogado,</w:t>
      </w:r>
      <w:r>
        <w:rPr>
          <w:spacing w:val="40"/>
          <w:sz w:val="24"/>
        </w:rPr>
        <w:t> </w:t>
      </w:r>
      <w:r>
        <w:rPr>
          <w:sz w:val="24"/>
        </w:rPr>
        <w:t>por igual período, salvo se houver justificativa para prazo diverso aceita pela</w:t>
      </w:r>
      <w:r>
        <w:rPr>
          <w:spacing w:val="-4"/>
          <w:sz w:val="24"/>
        </w:rPr>
        <w:t> </w:t>
      </w:r>
      <w:r>
        <w:rPr>
          <w:sz w:val="24"/>
        </w:rPr>
        <w:t>Administração.</w:t>
      </w:r>
    </w:p>
    <w:p>
      <w:pPr>
        <w:pStyle w:val="BodyText"/>
        <w:spacing w:before="229"/>
        <w:ind w:left="0"/>
      </w:pPr>
    </w:p>
    <w:p>
      <w:pPr>
        <w:pStyle w:val="Heading1"/>
        <w:numPr>
          <w:ilvl w:val="0"/>
          <w:numId w:val="27"/>
        </w:numPr>
        <w:tabs>
          <w:tab w:pos="689" w:val="left" w:leader="none"/>
        </w:tabs>
        <w:spacing w:line="240" w:lineRule="auto" w:before="0" w:after="0"/>
        <w:ind w:left="689" w:right="0" w:hanging="240"/>
        <w:jc w:val="both"/>
      </w:pPr>
      <w:r>
        <w:rPr/>
        <w:t>SANÇÕES</w:t>
      </w:r>
      <w:r>
        <w:rPr>
          <w:spacing w:val="-14"/>
        </w:rPr>
        <w:t> </w:t>
      </w:r>
      <w:r>
        <w:rPr>
          <w:spacing w:val="-2"/>
        </w:rPr>
        <w:t>ADMINISTRATIVAS:</w:t>
      </w:r>
    </w:p>
    <w:p>
      <w:pPr>
        <w:pStyle w:val="BodyText"/>
        <w:spacing w:line="235" w:lineRule="auto" w:before="118"/>
        <w:ind w:right="433"/>
        <w:jc w:val="both"/>
      </w:pPr>
      <w:r>
        <w:rPr/>
        <w:t>A inexecução dos serviços, total ou parcial, a execução imperfeita, a mora na execução ou qualquer inadimplemento ou infração contratual,</w:t>
      </w:r>
      <w:r>
        <w:rPr>
          <w:spacing w:val="40"/>
        </w:rPr>
        <w:t> </w:t>
      </w:r>
      <w:r>
        <w:rPr/>
        <w:t>sujeitará a CONTRATADA, sem prejuízo da responsabilidade civil ou criminal que couber, às sanções previstas na Lei n.º 14.133/21 e demais normas pertinentes, assegurados, nos termos da lei, a ampla defesa e o contraditório.</w:t>
      </w:r>
    </w:p>
    <w:p>
      <w:pPr>
        <w:pStyle w:val="BodyText"/>
        <w:spacing w:before="228"/>
        <w:ind w:left="0"/>
      </w:pPr>
    </w:p>
    <w:p>
      <w:pPr>
        <w:pStyle w:val="Heading1"/>
        <w:numPr>
          <w:ilvl w:val="0"/>
          <w:numId w:val="27"/>
        </w:numPr>
        <w:tabs>
          <w:tab w:pos="689" w:val="left" w:leader="none"/>
        </w:tabs>
        <w:spacing w:line="240" w:lineRule="auto" w:before="1" w:after="0"/>
        <w:ind w:left="689" w:right="0" w:hanging="240"/>
        <w:jc w:val="both"/>
      </w:pPr>
      <w:r>
        <w:rPr/>
        <w:t>DAS DISPOSIÇÕES </w:t>
      </w:r>
      <w:r>
        <w:rPr>
          <w:spacing w:val="-2"/>
        </w:rPr>
        <w:t>FINAIS:</w:t>
      </w:r>
    </w:p>
    <w:p>
      <w:pPr>
        <w:pStyle w:val="ListParagraph"/>
        <w:numPr>
          <w:ilvl w:val="1"/>
          <w:numId w:val="27"/>
        </w:numPr>
        <w:tabs>
          <w:tab w:pos="874" w:val="left" w:leader="none"/>
        </w:tabs>
        <w:spacing w:line="235" w:lineRule="auto" w:before="118" w:after="0"/>
        <w:ind w:left="449" w:right="433" w:firstLine="0"/>
        <w:jc w:val="both"/>
        <w:rPr>
          <w:sz w:val="24"/>
        </w:rPr>
      </w:pPr>
      <w:r>
        <w:rPr>
          <w:sz w:val="24"/>
        </w:rPr>
        <w:t>Somente a Divisão Logística de Suprimentos (DIVLS) / Serviço de Controle de Medicamentos poderá solicitar/autorizar a entrega de material, salvo comando de departamento superior.</w:t>
      </w:r>
    </w:p>
    <w:p>
      <w:pPr>
        <w:pStyle w:val="ListParagraph"/>
        <w:numPr>
          <w:ilvl w:val="2"/>
          <w:numId w:val="27"/>
        </w:numPr>
        <w:tabs>
          <w:tab w:pos="1052" w:val="left" w:leader="none"/>
        </w:tabs>
        <w:spacing w:line="235" w:lineRule="auto" w:before="119" w:after="0"/>
        <w:ind w:left="449" w:right="432" w:firstLine="0"/>
        <w:jc w:val="both"/>
        <w:rPr>
          <w:sz w:val="24"/>
        </w:rPr>
      </w:pPr>
      <w:r>
        <w:rPr>
          <w:sz w:val="24"/>
        </w:rPr>
        <w:t>Os</w:t>
      </w:r>
      <w:r>
        <w:rPr>
          <w:spacing w:val="-1"/>
          <w:sz w:val="24"/>
        </w:rPr>
        <w:t> </w:t>
      </w:r>
      <w:r>
        <w:rPr>
          <w:sz w:val="24"/>
        </w:rPr>
        <w:t>setores/clínicas</w:t>
      </w:r>
      <w:r>
        <w:rPr>
          <w:spacing w:val="-1"/>
          <w:sz w:val="24"/>
        </w:rPr>
        <w:t> </w:t>
      </w:r>
      <w:r>
        <w:rPr>
          <w:sz w:val="24"/>
        </w:rPr>
        <w:t>de</w:t>
      </w:r>
      <w:r>
        <w:rPr>
          <w:spacing w:val="-1"/>
          <w:sz w:val="24"/>
        </w:rPr>
        <w:t> </w:t>
      </w:r>
      <w:r>
        <w:rPr>
          <w:sz w:val="24"/>
        </w:rPr>
        <w:t>destino</w:t>
      </w:r>
      <w:r>
        <w:rPr>
          <w:spacing w:val="-1"/>
          <w:sz w:val="24"/>
        </w:rPr>
        <w:t> </w:t>
      </w:r>
      <w:r>
        <w:rPr>
          <w:sz w:val="24"/>
        </w:rPr>
        <w:t>do</w:t>
      </w:r>
      <w:r>
        <w:rPr>
          <w:spacing w:val="-1"/>
          <w:sz w:val="24"/>
        </w:rPr>
        <w:t> </w:t>
      </w:r>
      <w:r>
        <w:rPr>
          <w:sz w:val="24"/>
        </w:rPr>
        <w:t>material</w:t>
      </w:r>
      <w:r>
        <w:rPr>
          <w:spacing w:val="-1"/>
          <w:sz w:val="24"/>
        </w:rPr>
        <w:t> </w:t>
      </w:r>
      <w:r>
        <w:rPr>
          <w:b/>
          <w:sz w:val="24"/>
          <w:u w:val="single"/>
        </w:rPr>
        <w:t>NÃO</w:t>
      </w:r>
      <w:r>
        <w:rPr>
          <w:b/>
          <w:spacing w:val="-1"/>
          <w:sz w:val="24"/>
        </w:rPr>
        <w:t> </w:t>
      </w:r>
      <w:r>
        <w:rPr>
          <w:sz w:val="24"/>
        </w:rPr>
        <w:t>estão</w:t>
      </w:r>
      <w:r>
        <w:rPr>
          <w:spacing w:val="-1"/>
          <w:sz w:val="24"/>
        </w:rPr>
        <w:t> </w:t>
      </w:r>
      <w:r>
        <w:rPr>
          <w:sz w:val="24"/>
        </w:rPr>
        <w:t>autorizados</w:t>
      </w:r>
      <w:r>
        <w:rPr>
          <w:spacing w:val="-1"/>
          <w:sz w:val="24"/>
        </w:rPr>
        <w:t> </w:t>
      </w:r>
      <w:r>
        <w:rPr>
          <w:sz w:val="24"/>
        </w:rPr>
        <w:t>a</w:t>
      </w:r>
      <w:r>
        <w:rPr>
          <w:spacing w:val="-1"/>
          <w:sz w:val="24"/>
        </w:rPr>
        <w:t> </w:t>
      </w:r>
      <w:r>
        <w:rPr>
          <w:sz w:val="24"/>
        </w:rPr>
        <w:t>solicitar</w:t>
      </w:r>
      <w:r>
        <w:rPr>
          <w:spacing w:val="-1"/>
          <w:sz w:val="24"/>
        </w:rPr>
        <w:t> </w:t>
      </w:r>
      <w:r>
        <w:rPr>
          <w:sz w:val="24"/>
        </w:rPr>
        <w:t>diretamente</w:t>
      </w:r>
      <w:r>
        <w:rPr>
          <w:spacing w:val="-1"/>
          <w:sz w:val="24"/>
        </w:rPr>
        <w:t> </w:t>
      </w:r>
      <w:r>
        <w:rPr>
          <w:sz w:val="24"/>
        </w:rPr>
        <w:t>junto</w:t>
      </w:r>
      <w:r>
        <w:rPr>
          <w:spacing w:val="-1"/>
          <w:sz w:val="24"/>
        </w:rPr>
        <w:t> </w:t>
      </w:r>
      <w:r>
        <w:rPr>
          <w:sz w:val="24"/>
        </w:rPr>
        <w:t>a</w:t>
      </w:r>
      <w:r>
        <w:rPr>
          <w:spacing w:val="-1"/>
          <w:sz w:val="24"/>
        </w:rPr>
        <w:t> </w:t>
      </w:r>
      <w:r>
        <w:rPr>
          <w:sz w:val="24"/>
        </w:rPr>
        <w:t>CONTRATADA</w:t>
      </w:r>
      <w:r>
        <w:rPr>
          <w:spacing w:val="-13"/>
          <w:sz w:val="24"/>
        </w:rPr>
        <w:t> </w:t>
      </w:r>
      <w:r>
        <w:rPr>
          <w:sz w:val="24"/>
        </w:rPr>
        <w:t>a</w:t>
      </w:r>
      <w:r>
        <w:rPr>
          <w:spacing w:val="-1"/>
          <w:sz w:val="24"/>
        </w:rPr>
        <w:t> </w:t>
      </w:r>
      <w:r>
        <w:rPr>
          <w:sz w:val="24"/>
        </w:rPr>
        <w:t>entrega</w:t>
      </w:r>
      <w:r>
        <w:rPr>
          <w:spacing w:val="-1"/>
          <w:sz w:val="24"/>
        </w:rPr>
        <w:t> </w:t>
      </w:r>
      <w:r>
        <w:rPr>
          <w:sz w:val="24"/>
        </w:rPr>
        <w:t>do</w:t>
      </w:r>
      <w:r>
        <w:rPr>
          <w:spacing w:val="-1"/>
          <w:sz w:val="24"/>
        </w:rPr>
        <w:t> </w:t>
      </w:r>
      <w:r>
        <w:rPr>
          <w:sz w:val="24"/>
        </w:rPr>
        <w:t>material,</w:t>
      </w:r>
      <w:r>
        <w:rPr>
          <w:spacing w:val="-1"/>
          <w:sz w:val="24"/>
        </w:rPr>
        <w:t> </w:t>
      </w:r>
      <w:r>
        <w:rPr>
          <w:sz w:val="24"/>
        </w:rPr>
        <w:t>salvo permitido pela DIVLS/ Serviço de Controle de Medicamentos ou departamento superior.</w:t>
      </w:r>
    </w:p>
    <w:p>
      <w:pPr>
        <w:pStyle w:val="ListParagraph"/>
        <w:numPr>
          <w:ilvl w:val="1"/>
          <w:numId w:val="27"/>
        </w:numPr>
        <w:tabs>
          <w:tab w:pos="863" w:val="left" w:leader="none"/>
        </w:tabs>
        <w:spacing w:line="235" w:lineRule="auto" w:before="119" w:after="0"/>
        <w:ind w:left="449" w:right="433" w:firstLine="0"/>
        <w:jc w:val="both"/>
        <w:rPr>
          <w:sz w:val="24"/>
        </w:rPr>
      </w:pPr>
      <w:r>
        <w:rPr>
          <w:sz w:val="24"/>
        </w:rPr>
        <w:t>Antes de apresentar a proposta, a CONTRATADA</w:t>
      </w:r>
      <w:r>
        <w:rPr>
          <w:spacing w:val="-9"/>
          <w:sz w:val="24"/>
        </w:rPr>
        <w:t> </w:t>
      </w:r>
      <w:r>
        <w:rPr>
          <w:sz w:val="24"/>
        </w:rPr>
        <w:t>deverá realizar todos os levantamentos essenciais, de modo a não incorrer em omissões que jamais poderão ser alegadas ao fornecimento em favor de eventuais pretensões de acréscimos de preços, alteração de data de entrega ou alteração</w:t>
      </w:r>
      <w:r>
        <w:rPr>
          <w:spacing w:val="40"/>
          <w:sz w:val="24"/>
        </w:rPr>
        <w:t> </w:t>
      </w:r>
      <w:r>
        <w:rPr>
          <w:sz w:val="24"/>
        </w:rPr>
        <w:t>de qualidade.</w:t>
      </w:r>
    </w:p>
    <w:p>
      <w:pPr>
        <w:pStyle w:val="ListParagraph"/>
        <w:numPr>
          <w:ilvl w:val="1"/>
          <w:numId w:val="27"/>
        </w:numPr>
        <w:tabs>
          <w:tab w:pos="933" w:val="left" w:leader="none"/>
        </w:tabs>
        <w:spacing w:line="235" w:lineRule="auto" w:before="119" w:after="0"/>
        <w:ind w:left="449" w:right="433" w:firstLine="0"/>
        <w:jc w:val="both"/>
        <w:rPr>
          <w:sz w:val="24"/>
        </w:rPr>
      </w:pPr>
      <w:r>
        <w:rPr>
          <w:sz w:val="24"/>
        </w:rPr>
        <w:t>A apresentação da proposta implica na obrigatoriedade do cumprimento das disposições nelas contidas, assumindo o proponente o compromisso de executar os serviços nos seus termos.</w:t>
      </w:r>
    </w:p>
    <w:p>
      <w:pPr>
        <w:pStyle w:val="ListParagraph"/>
        <w:numPr>
          <w:ilvl w:val="1"/>
          <w:numId w:val="27"/>
        </w:numPr>
        <w:tabs>
          <w:tab w:pos="912" w:val="left" w:leader="none"/>
        </w:tabs>
        <w:spacing w:line="235" w:lineRule="auto" w:before="119" w:after="0"/>
        <w:ind w:left="449" w:right="433" w:firstLine="0"/>
        <w:jc w:val="both"/>
        <w:rPr>
          <w:sz w:val="24"/>
        </w:rPr>
      </w:pPr>
      <w:r>
        <w:rPr>
          <w:sz w:val="24"/>
        </w:rPr>
        <w:t>O preço total proposto deverá considerar a consecução do objeto referente a presente contratação, englobando todos os custos diretos e indiretos incidentes, inclusive a entrega e o descarregamento.</w:t>
      </w:r>
    </w:p>
    <w:p>
      <w:pPr>
        <w:pStyle w:val="BodyText"/>
        <w:spacing w:before="228"/>
        <w:ind w:left="0"/>
      </w:pPr>
    </w:p>
    <w:p>
      <w:pPr>
        <w:pStyle w:val="Heading1"/>
        <w:numPr>
          <w:ilvl w:val="0"/>
          <w:numId w:val="27"/>
        </w:numPr>
        <w:tabs>
          <w:tab w:pos="689" w:val="left" w:leader="none"/>
        </w:tabs>
        <w:spacing w:line="240" w:lineRule="auto" w:before="1" w:after="0"/>
        <w:ind w:left="689" w:right="0" w:hanging="240"/>
        <w:jc w:val="left"/>
      </w:pPr>
      <w:r>
        <w:rPr/>
        <w:t>RESPONSÁVEIS PELA</w:t>
      </w:r>
      <w:r>
        <w:rPr>
          <w:spacing w:val="-14"/>
        </w:rPr>
        <w:t> </w:t>
      </w:r>
      <w:r>
        <w:rPr/>
        <w:t>ELABORAÇÃO DO</w:t>
      </w:r>
      <w:r>
        <w:rPr>
          <w:spacing w:val="-5"/>
        </w:rPr>
        <w:t> </w:t>
      </w:r>
      <w:r>
        <w:rPr/>
        <w:t>TERMO DE </w:t>
      </w:r>
      <w:r>
        <w:rPr>
          <w:spacing w:val="-2"/>
        </w:rPr>
        <w:t>REFERÊNCIA:</w:t>
      </w:r>
    </w:p>
    <w:p>
      <w:pPr>
        <w:pStyle w:val="BodyText"/>
        <w:spacing w:before="227"/>
        <w:ind w:left="0"/>
        <w:rPr>
          <w:b/>
        </w:rPr>
      </w:pPr>
    </w:p>
    <w:p>
      <w:pPr>
        <w:spacing w:before="1"/>
        <w:ind w:left="449" w:right="0" w:firstLine="0"/>
        <w:jc w:val="left"/>
        <w:rPr>
          <w:b/>
          <w:sz w:val="24"/>
        </w:rPr>
      </w:pPr>
      <w:r>
        <w:rPr>
          <w:b/>
          <w:sz w:val="24"/>
        </w:rPr>
        <w:t>Luiz</w:t>
      </w:r>
      <w:r>
        <w:rPr>
          <w:b/>
          <w:spacing w:val="-8"/>
          <w:sz w:val="24"/>
        </w:rPr>
        <w:t> </w:t>
      </w:r>
      <w:r>
        <w:rPr>
          <w:b/>
          <w:sz w:val="24"/>
        </w:rPr>
        <w:t>Fernando</w:t>
      </w:r>
      <w:r>
        <w:rPr>
          <w:b/>
          <w:spacing w:val="-11"/>
          <w:sz w:val="24"/>
        </w:rPr>
        <w:t> </w:t>
      </w:r>
      <w:r>
        <w:rPr>
          <w:b/>
          <w:sz w:val="24"/>
        </w:rPr>
        <w:t>Ventura</w:t>
      </w:r>
      <w:r>
        <w:rPr>
          <w:b/>
          <w:spacing w:val="-6"/>
          <w:sz w:val="24"/>
        </w:rPr>
        <w:t> </w:t>
      </w:r>
      <w:r>
        <w:rPr>
          <w:b/>
          <w:sz w:val="24"/>
        </w:rPr>
        <w:t>de</w:t>
      </w:r>
      <w:r>
        <w:rPr>
          <w:b/>
          <w:spacing w:val="-5"/>
          <w:sz w:val="24"/>
        </w:rPr>
        <w:t> </w:t>
      </w:r>
      <w:r>
        <w:rPr>
          <w:b/>
          <w:spacing w:val="-2"/>
          <w:sz w:val="24"/>
        </w:rPr>
        <w:t>Souza</w:t>
      </w:r>
    </w:p>
    <w:p>
      <w:pPr>
        <w:pStyle w:val="BodyText"/>
        <w:spacing w:before="114"/>
      </w:pPr>
      <w:r>
        <w:rPr/>
        <w:t>Matrícula: 36229-</w:t>
      </w:r>
      <w:r>
        <w:rPr>
          <w:spacing w:val="-10"/>
        </w:rPr>
        <w:t>3</w:t>
      </w:r>
    </w:p>
    <w:p>
      <w:pPr>
        <w:pStyle w:val="BodyText"/>
        <w:spacing w:before="114"/>
      </w:pPr>
      <w:r>
        <w:rPr/>
        <w:t>ID Funcional: 443098-</w:t>
      </w:r>
      <w:r>
        <w:rPr>
          <w:spacing w:val="-10"/>
        </w:rPr>
        <w:t>4</w:t>
      </w:r>
    </w:p>
    <w:p>
      <w:pPr>
        <w:pStyle w:val="BodyText"/>
        <w:spacing w:before="114"/>
      </w:pPr>
      <w:r>
        <w:rPr/>
        <w:t>Telefone:</w:t>
      </w:r>
      <w:r>
        <w:rPr>
          <w:spacing w:val="-9"/>
        </w:rPr>
        <w:t> </w:t>
      </w:r>
      <w:r>
        <w:rPr/>
        <w:t>(21)</w:t>
      </w:r>
      <w:r>
        <w:rPr>
          <w:spacing w:val="-8"/>
        </w:rPr>
        <w:t> </w:t>
      </w:r>
      <w:r>
        <w:rPr/>
        <w:t>2868-</w:t>
      </w:r>
      <w:r>
        <w:rPr>
          <w:spacing w:val="-4"/>
        </w:rPr>
        <w:t>8352</w:t>
      </w:r>
    </w:p>
    <w:p>
      <w:pPr>
        <w:pStyle w:val="BodyText"/>
        <w:spacing w:before="114"/>
      </w:pPr>
      <w:r>
        <w:rPr/>
        <w:t>E-mail</w:t>
      </w:r>
      <w:r>
        <w:rPr>
          <w:spacing w:val="-2"/>
        </w:rPr>
        <w:t> </w:t>
      </w:r>
      <w:r>
        <w:rPr/>
        <w:t>institucional: </w:t>
      </w:r>
      <w:hyperlink r:id="rId40">
        <w:r>
          <w:rPr>
            <w:color w:val="0000ED"/>
            <w:spacing w:val="-2"/>
            <w:u w:val="single" w:color="0000ED"/>
          </w:rPr>
          <w:t>luiz.souza@hupe.uer</w:t>
        </w:r>
        <w:r>
          <w:rPr>
            <w:color w:val="0000ED"/>
            <w:spacing w:val="-2"/>
          </w:rPr>
          <w:t>j</w:t>
        </w:r>
        <w:r>
          <w:rPr>
            <w:color w:val="0000ED"/>
            <w:spacing w:val="-2"/>
            <w:u w:val="single" w:color="0000ED"/>
          </w:rPr>
          <w:t>.br</w:t>
        </w:r>
      </w:hyperlink>
    </w:p>
    <w:p>
      <w:pPr>
        <w:pStyle w:val="BodyText"/>
        <w:spacing w:before="228"/>
        <w:ind w:left="0"/>
      </w:pPr>
    </w:p>
    <w:p>
      <w:pPr>
        <w:spacing w:before="0"/>
        <w:ind w:left="449" w:right="0" w:firstLine="0"/>
        <w:jc w:val="left"/>
        <w:rPr>
          <w:b/>
          <w:sz w:val="24"/>
        </w:rPr>
      </w:pPr>
      <w:r>
        <w:rPr>
          <w:b/>
          <w:sz w:val="24"/>
        </w:rPr>
        <w:t>Luiz Carlos C. R. </w:t>
      </w:r>
      <w:r>
        <w:rPr>
          <w:b/>
          <w:spacing w:val="-2"/>
          <w:sz w:val="24"/>
        </w:rPr>
        <w:t>Junior.</w:t>
      </w:r>
    </w:p>
    <w:p>
      <w:pPr>
        <w:pStyle w:val="BodyText"/>
        <w:spacing w:before="114"/>
      </w:pPr>
      <w:r>
        <w:rPr/>
        <w:t>Téc. Universitário </w:t>
      </w:r>
      <w:r>
        <w:rPr>
          <w:spacing w:val="-5"/>
        </w:rPr>
        <w:t>II</w:t>
      </w:r>
    </w:p>
    <w:p>
      <w:pPr>
        <w:pStyle w:val="BodyText"/>
        <w:spacing w:before="114"/>
      </w:pPr>
      <w:r>
        <w:rPr/>
        <w:t>Mat.: 41253-6 ID: </w:t>
      </w:r>
      <w:r>
        <w:rPr>
          <w:spacing w:val="-2"/>
        </w:rPr>
        <w:t>51363879</w:t>
      </w:r>
    </w:p>
    <w:p>
      <w:pPr>
        <w:pStyle w:val="BodyText"/>
        <w:spacing w:before="114"/>
      </w:pPr>
      <w:r>
        <w:rPr/>
        <w:t>DIVLS/Serviço de Controle de </w:t>
      </w:r>
      <w:r>
        <w:rPr>
          <w:spacing w:val="-2"/>
        </w:rPr>
        <w:t>Medicamentos</w:t>
      </w:r>
    </w:p>
    <w:p>
      <w:pPr>
        <w:pStyle w:val="BodyText"/>
        <w:spacing w:after="0"/>
        <w:sectPr>
          <w:pgSz w:w="15840" w:h="24480"/>
          <w:pgMar w:top="880" w:bottom="280" w:left="360" w:right="360"/>
        </w:sectPr>
      </w:pPr>
    </w:p>
    <w:p>
      <w:pPr>
        <w:pStyle w:val="BodyText"/>
        <w:spacing w:before="76"/>
      </w:pPr>
      <w:r>
        <w:rPr>
          <w:spacing w:val="-2"/>
        </w:rPr>
        <w:t>HUPE/UERJ</w:t>
      </w:r>
    </w:p>
    <w:p>
      <w:pPr>
        <w:pStyle w:val="BodyText"/>
        <w:spacing w:before="114"/>
      </w:pPr>
      <w:r>
        <w:rPr/>
        <w:t>(21) 2868-</w:t>
      </w:r>
      <w:r>
        <w:rPr>
          <w:spacing w:val="-4"/>
        </w:rPr>
        <w:t>8352</w:t>
      </w:r>
    </w:p>
    <w:p>
      <w:pPr>
        <w:pStyle w:val="BodyText"/>
        <w:spacing w:before="228"/>
        <w:ind w:left="0"/>
      </w:pPr>
    </w:p>
    <w:p>
      <w:pPr>
        <w:spacing w:before="0"/>
        <w:ind w:left="449" w:right="0" w:firstLine="0"/>
        <w:jc w:val="left"/>
        <w:rPr>
          <w:b/>
          <w:sz w:val="24"/>
        </w:rPr>
      </w:pPr>
      <w:r>
        <w:rPr>
          <w:b/>
          <w:sz w:val="24"/>
        </w:rPr>
        <w:t>Suzete Henrique da </w:t>
      </w:r>
      <w:r>
        <w:rPr>
          <w:b/>
          <w:spacing w:val="-2"/>
          <w:sz w:val="24"/>
        </w:rPr>
        <w:t>Silva</w:t>
      </w:r>
    </w:p>
    <w:p>
      <w:pPr>
        <w:pStyle w:val="BodyText"/>
        <w:spacing w:before="114"/>
      </w:pPr>
      <w:r>
        <w:rPr/>
        <w:t>ID Funcional: 300.5273-</w:t>
      </w:r>
      <w:r>
        <w:rPr>
          <w:spacing w:val="-10"/>
        </w:rPr>
        <w:t>4</w:t>
      </w:r>
    </w:p>
    <w:p>
      <w:pPr>
        <w:pStyle w:val="BodyText"/>
        <w:spacing w:before="114"/>
      </w:pPr>
      <w:r>
        <w:rPr/>
        <w:t>Telefone:</w:t>
      </w:r>
      <w:r>
        <w:rPr>
          <w:spacing w:val="-9"/>
        </w:rPr>
        <w:t> </w:t>
      </w:r>
      <w:r>
        <w:rPr/>
        <w:t>(21)</w:t>
      </w:r>
      <w:r>
        <w:rPr>
          <w:spacing w:val="-8"/>
        </w:rPr>
        <w:t> </w:t>
      </w:r>
      <w:r>
        <w:rPr/>
        <w:t>2868-</w:t>
      </w:r>
      <w:r>
        <w:rPr>
          <w:spacing w:val="-4"/>
        </w:rPr>
        <w:t>8464</w:t>
      </w:r>
    </w:p>
    <w:p>
      <w:pPr>
        <w:pStyle w:val="BodyText"/>
        <w:spacing w:before="114"/>
      </w:pPr>
      <w:r>
        <w:rPr/>
        <w:t>E-mail institucional: </w:t>
      </w:r>
      <w:hyperlink r:id="rId41">
        <w:r>
          <w:rPr>
            <w:color w:val="0000ED"/>
            <w:spacing w:val="-2"/>
            <w:u w:val="single" w:color="0000ED"/>
          </w:rPr>
          <w:t>suzete.henrique@hupe.uer</w:t>
        </w:r>
        <w:r>
          <w:rPr>
            <w:color w:val="0000ED"/>
            <w:spacing w:val="-2"/>
          </w:rPr>
          <w:t>j</w:t>
        </w:r>
        <w:r>
          <w:rPr>
            <w:color w:val="0000ED"/>
            <w:spacing w:val="-2"/>
            <w:u w:val="single" w:color="0000ED"/>
          </w:rPr>
          <w:t>.br</w:t>
        </w:r>
      </w:hyperlink>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151"/>
        <w:ind w:left="0"/>
      </w:pPr>
    </w:p>
    <w:p>
      <w:pPr>
        <w:spacing w:before="0"/>
        <w:ind w:left="14" w:right="0" w:firstLine="0"/>
        <w:jc w:val="center"/>
        <w:rPr>
          <w:b/>
          <w:sz w:val="24"/>
        </w:rPr>
      </w:pPr>
      <w:r>
        <w:rPr>
          <w:b/>
          <w:sz w:val="24"/>
          <w:u w:val="single"/>
        </w:rPr>
        <w:t>ANEXO</w:t>
      </w:r>
      <w:r>
        <w:rPr>
          <w:b/>
          <w:spacing w:val="-5"/>
          <w:sz w:val="24"/>
          <w:u w:val="single"/>
        </w:rPr>
        <w:t> </w:t>
      </w:r>
      <w:r>
        <w:rPr>
          <w:b/>
          <w:sz w:val="24"/>
          <w:u w:val="single"/>
        </w:rPr>
        <w:t>II-</w:t>
      </w:r>
      <w:r>
        <w:rPr>
          <w:b/>
          <w:spacing w:val="-3"/>
          <w:sz w:val="24"/>
          <w:u w:val="single"/>
        </w:rPr>
        <w:t> </w:t>
      </w:r>
      <w:r>
        <w:rPr>
          <w:b/>
          <w:sz w:val="24"/>
          <w:u w:val="single"/>
        </w:rPr>
        <w:t>MINUTA</w:t>
      </w:r>
      <w:r>
        <w:rPr>
          <w:b/>
          <w:spacing w:val="-15"/>
          <w:sz w:val="24"/>
          <w:u w:val="single"/>
        </w:rPr>
        <w:t> </w:t>
      </w:r>
      <w:r>
        <w:rPr>
          <w:b/>
          <w:sz w:val="24"/>
          <w:u w:val="single"/>
        </w:rPr>
        <w:t>DE</w:t>
      </w:r>
      <w:r>
        <w:rPr>
          <w:b/>
          <w:spacing w:val="-8"/>
          <w:sz w:val="24"/>
          <w:u w:val="single"/>
        </w:rPr>
        <w:t> </w:t>
      </w:r>
      <w:r>
        <w:rPr>
          <w:b/>
          <w:sz w:val="24"/>
          <w:u w:val="single"/>
        </w:rPr>
        <w:t>TERMO</w:t>
      </w:r>
      <w:r>
        <w:rPr>
          <w:b/>
          <w:spacing w:val="-3"/>
          <w:sz w:val="24"/>
          <w:u w:val="single"/>
        </w:rPr>
        <w:t> </w:t>
      </w:r>
      <w:r>
        <w:rPr>
          <w:b/>
          <w:sz w:val="24"/>
          <w:u w:val="single"/>
        </w:rPr>
        <w:t>DE</w:t>
      </w:r>
      <w:r>
        <w:rPr>
          <w:b/>
          <w:spacing w:val="-3"/>
          <w:sz w:val="24"/>
          <w:u w:val="single"/>
        </w:rPr>
        <w:t> </w:t>
      </w:r>
      <w:r>
        <w:rPr>
          <w:b/>
          <w:spacing w:val="-2"/>
          <w:sz w:val="24"/>
          <w:u w:val="single"/>
        </w:rPr>
        <w:t>CONTRATO</w:t>
      </w:r>
    </w:p>
    <w:p>
      <w:pPr>
        <w:pStyle w:val="BodyText"/>
        <w:spacing w:before="0"/>
        <w:ind w:left="0"/>
        <w:rPr>
          <w:b/>
        </w:rPr>
      </w:pPr>
    </w:p>
    <w:p>
      <w:pPr>
        <w:pStyle w:val="BodyText"/>
        <w:spacing w:before="0"/>
        <w:ind w:left="0"/>
        <w:rPr>
          <w:b/>
        </w:rPr>
      </w:pPr>
    </w:p>
    <w:p>
      <w:pPr>
        <w:pStyle w:val="BodyText"/>
        <w:spacing w:before="71"/>
        <w:ind w:left="0"/>
        <w:rPr>
          <w:b/>
        </w:rPr>
      </w:pPr>
    </w:p>
    <w:p>
      <w:pPr>
        <w:spacing w:line="235" w:lineRule="auto" w:before="0"/>
        <w:ind w:left="449" w:right="0" w:firstLine="0"/>
        <w:jc w:val="left"/>
        <w:rPr>
          <w:b/>
          <w:sz w:val="24"/>
        </w:rPr>
      </w:pPr>
      <w:r>
        <w:rPr>
          <w:b/>
          <w:sz w:val="24"/>
        </w:rPr>
        <w:t>CONTRATO</w:t>
      </w:r>
      <w:r>
        <w:rPr>
          <w:b/>
          <w:spacing w:val="36"/>
          <w:sz w:val="24"/>
        </w:rPr>
        <w:t> </w:t>
      </w:r>
      <w:r>
        <w:rPr>
          <w:b/>
          <w:sz w:val="24"/>
        </w:rPr>
        <w:t>Nº</w:t>
      </w:r>
      <w:r>
        <w:rPr>
          <w:b/>
          <w:spacing w:val="36"/>
          <w:sz w:val="24"/>
        </w:rPr>
        <w:t> </w:t>
      </w:r>
      <w:r>
        <w:rPr>
          <w:b/>
          <w:sz w:val="24"/>
        </w:rPr>
        <w:t>................./2026/HUPE,</w:t>
      </w:r>
      <w:r>
        <w:rPr>
          <w:b/>
          <w:spacing w:val="36"/>
          <w:sz w:val="24"/>
        </w:rPr>
        <w:t> </w:t>
      </w:r>
      <w:r>
        <w:rPr>
          <w:b/>
          <w:sz w:val="24"/>
        </w:rPr>
        <w:t>DE</w:t>
      </w:r>
      <w:r>
        <w:rPr>
          <w:b/>
          <w:spacing w:val="24"/>
          <w:sz w:val="24"/>
        </w:rPr>
        <w:t> </w:t>
      </w:r>
      <w:r>
        <w:rPr>
          <w:b/>
          <w:sz w:val="24"/>
        </w:rPr>
        <w:t>AQUISIÇÃO</w:t>
      </w:r>
      <w:r>
        <w:rPr>
          <w:b/>
          <w:spacing w:val="36"/>
          <w:sz w:val="24"/>
        </w:rPr>
        <w:t> </w:t>
      </w:r>
      <w:r>
        <w:rPr>
          <w:b/>
          <w:sz w:val="24"/>
        </w:rPr>
        <w:t>DE</w:t>
      </w:r>
      <w:r>
        <w:rPr>
          <w:b/>
          <w:spacing w:val="36"/>
          <w:sz w:val="24"/>
        </w:rPr>
        <w:t> </w:t>
      </w:r>
      <w:r>
        <w:rPr>
          <w:b/>
          <w:sz w:val="24"/>
        </w:rPr>
        <w:t>MEDICAMENTOS,</w:t>
      </w:r>
      <w:r>
        <w:rPr>
          <w:b/>
          <w:spacing w:val="36"/>
          <w:sz w:val="24"/>
        </w:rPr>
        <w:t> </w:t>
      </w:r>
      <w:r>
        <w:rPr>
          <w:b/>
          <w:sz w:val="24"/>
        </w:rPr>
        <w:t>QUE</w:t>
      </w:r>
      <w:r>
        <w:rPr>
          <w:b/>
          <w:spacing w:val="36"/>
          <w:sz w:val="24"/>
        </w:rPr>
        <w:t> </w:t>
      </w:r>
      <w:r>
        <w:rPr>
          <w:b/>
          <w:sz w:val="24"/>
        </w:rPr>
        <w:t>FAZEM</w:t>
      </w:r>
      <w:r>
        <w:rPr>
          <w:b/>
          <w:spacing w:val="36"/>
          <w:sz w:val="24"/>
        </w:rPr>
        <w:t> </w:t>
      </w:r>
      <w:r>
        <w:rPr>
          <w:b/>
          <w:sz w:val="24"/>
        </w:rPr>
        <w:t>ENTRE</w:t>
      </w:r>
      <w:r>
        <w:rPr>
          <w:b/>
          <w:spacing w:val="36"/>
          <w:sz w:val="24"/>
        </w:rPr>
        <w:t> </w:t>
      </w:r>
      <w:r>
        <w:rPr>
          <w:b/>
          <w:sz w:val="24"/>
        </w:rPr>
        <w:t>SI</w:t>
      </w:r>
      <w:r>
        <w:rPr>
          <w:b/>
          <w:spacing w:val="24"/>
          <w:sz w:val="24"/>
        </w:rPr>
        <w:t> </w:t>
      </w:r>
      <w:r>
        <w:rPr>
          <w:b/>
          <w:sz w:val="24"/>
        </w:rPr>
        <w:t>A</w:t>
      </w:r>
      <w:r>
        <w:rPr>
          <w:b/>
          <w:spacing w:val="24"/>
          <w:sz w:val="24"/>
        </w:rPr>
        <w:t> </w:t>
      </w:r>
      <w:r>
        <w:rPr>
          <w:b/>
          <w:sz w:val="24"/>
        </w:rPr>
        <w:t>UNIVERSIDADE</w:t>
      </w:r>
      <w:r>
        <w:rPr>
          <w:b/>
          <w:spacing w:val="36"/>
          <w:sz w:val="24"/>
        </w:rPr>
        <w:t> </w:t>
      </w:r>
      <w:r>
        <w:rPr>
          <w:b/>
          <w:sz w:val="24"/>
        </w:rPr>
        <w:t>DO ESTADO DO RIO DE JANEIRO E A EMPRESA ..................................................</w:t>
      </w:r>
    </w:p>
    <w:p>
      <w:pPr>
        <w:pStyle w:val="BodyText"/>
        <w:spacing w:before="233"/>
        <w:ind w:left="0"/>
        <w:rPr>
          <w:b/>
        </w:rPr>
      </w:pPr>
    </w:p>
    <w:p>
      <w:pPr>
        <w:pStyle w:val="BodyText"/>
        <w:spacing w:line="235" w:lineRule="auto" w:before="0"/>
        <w:ind w:right="430"/>
      </w:pPr>
      <w:r>
        <w:rPr>
          <w:b/>
        </w:rPr>
        <w:t>A</w:t>
      </w:r>
      <w:r>
        <w:rPr>
          <w:b/>
          <w:spacing w:val="14"/>
        </w:rPr>
        <w:t> </w:t>
      </w:r>
      <w:r>
        <w:rPr>
          <w:b/>
        </w:rPr>
        <w:t>UNIVERSIDADE</w:t>
      </w:r>
      <w:r>
        <w:rPr>
          <w:b/>
          <w:spacing w:val="28"/>
        </w:rPr>
        <w:t> </w:t>
      </w:r>
      <w:r>
        <w:rPr>
          <w:b/>
        </w:rPr>
        <w:t>DO</w:t>
      </w:r>
      <w:r>
        <w:rPr>
          <w:b/>
          <w:spacing w:val="28"/>
        </w:rPr>
        <w:t> </w:t>
      </w:r>
      <w:r>
        <w:rPr>
          <w:b/>
        </w:rPr>
        <w:t>ESTADO</w:t>
      </w:r>
      <w:r>
        <w:rPr>
          <w:b/>
          <w:spacing w:val="28"/>
        </w:rPr>
        <w:t> </w:t>
      </w:r>
      <w:r>
        <w:rPr>
          <w:b/>
        </w:rPr>
        <w:t>DO</w:t>
      </w:r>
      <w:r>
        <w:rPr>
          <w:b/>
          <w:spacing w:val="28"/>
        </w:rPr>
        <w:t> </w:t>
      </w:r>
      <w:r>
        <w:rPr>
          <w:b/>
        </w:rPr>
        <w:t>RIO</w:t>
      </w:r>
      <w:r>
        <w:rPr>
          <w:b/>
          <w:spacing w:val="28"/>
        </w:rPr>
        <w:t> </w:t>
      </w:r>
      <w:r>
        <w:rPr>
          <w:b/>
        </w:rPr>
        <w:t>DE</w:t>
      </w:r>
      <w:r>
        <w:rPr>
          <w:b/>
          <w:spacing w:val="28"/>
        </w:rPr>
        <w:t> </w:t>
      </w:r>
      <w:r>
        <w:rPr>
          <w:b/>
        </w:rPr>
        <w:t>JANEIRO</w:t>
      </w:r>
      <w:r>
        <w:rPr>
          <w:i/>
        </w:rPr>
        <w:t>,</w:t>
      </w:r>
      <w:r>
        <w:rPr>
          <w:i/>
          <w:spacing w:val="28"/>
        </w:rPr>
        <w:t> </w:t>
      </w:r>
      <w:r>
        <w:rPr/>
        <w:t>com</w:t>
      </w:r>
      <w:r>
        <w:rPr>
          <w:spacing w:val="28"/>
        </w:rPr>
        <w:t> </w:t>
      </w:r>
      <w:r>
        <w:rPr/>
        <w:t>sede</w:t>
      </w:r>
      <w:r>
        <w:rPr>
          <w:spacing w:val="28"/>
        </w:rPr>
        <w:t> </w:t>
      </w:r>
      <w:r>
        <w:rPr/>
        <w:t>na</w:t>
      </w:r>
      <w:r>
        <w:rPr>
          <w:spacing w:val="28"/>
        </w:rPr>
        <w:t> </w:t>
      </w:r>
      <w:r>
        <w:rPr/>
        <w:t>Rua</w:t>
      </w:r>
      <w:r>
        <w:rPr>
          <w:spacing w:val="28"/>
        </w:rPr>
        <w:t> </w:t>
      </w:r>
      <w:r>
        <w:rPr/>
        <w:t>São</w:t>
      </w:r>
      <w:r>
        <w:rPr>
          <w:spacing w:val="28"/>
        </w:rPr>
        <w:t> </w:t>
      </w:r>
      <w:r>
        <w:rPr/>
        <w:t>Francisco</w:t>
      </w:r>
      <w:r>
        <w:rPr>
          <w:spacing w:val="28"/>
        </w:rPr>
        <w:t> </w:t>
      </w:r>
      <w:r>
        <w:rPr/>
        <w:t>Xavier,</w:t>
      </w:r>
      <w:r>
        <w:rPr>
          <w:spacing w:val="28"/>
        </w:rPr>
        <w:t> </w:t>
      </w:r>
      <w:r>
        <w:rPr/>
        <w:t>524</w:t>
      </w:r>
      <w:r>
        <w:rPr>
          <w:spacing w:val="28"/>
        </w:rPr>
        <w:t> </w:t>
      </w:r>
      <w:r>
        <w:rPr/>
        <w:t>–</w:t>
      </w:r>
      <w:r>
        <w:rPr>
          <w:spacing w:val="28"/>
        </w:rPr>
        <w:t> </w:t>
      </w:r>
      <w:r>
        <w:rPr/>
        <w:t>Maracanã,</w:t>
      </w:r>
      <w:r>
        <w:rPr>
          <w:spacing w:val="28"/>
        </w:rPr>
        <w:t> </w:t>
      </w:r>
      <w:r>
        <w:rPr/>
        <w:t>na</w:t>
      </w:r>
      <w:r>
        <w:rPr>
          <w:spacing w:val="28"/>
        </w:rPr>
        <w:t> </w:t>
      </w:r>
      <w:r>
        <w:rPr/>
        <w:t>cidade</w:t>
      </w:r>
      <w:r>
        <w:rPr>
          <w:spacing w:val="28"/>
        </w:rPr>
        <w:t> </w:t>
      </w:r>
      <w:r>
        <w:rPr/>
        <w:t>do</w:t>
      </w:r>
      <w:r>
        <w:rPr>
          <w:spacing w:val="28"/>
        </w:rPr>
        <w:t> </w:t>
      </w:r>
      <w:r>
        <w:rPr/>
        <w:t>Rio</w:t>
      </w:r>
      <w:r>
        <w:rPr>
          <w:spacing w:val="28"/>
        </w:rPr>
        <w:t> </w:t>
      </w:r>
      <w:r>
        <w:rPr/>
        <w:t>de Janeiro</w:t>
      </w:r>
      <w:r>
        <w:rPr>
          <w:spacing w:val="15"/>
        </w:rPr>
        <w:t> </w:t>
      </w:r>
      <w:r>
        <w:rPr/>
        <w:t>no</w:t>
      </w:r>
      <w:r>
        <w:rPr>
          <w:spacing w:val="15"/>
        </w:rPr>
        <w:t> </w:t>
      </w:r>
      <w:r>
        <w:rPr/>
        <w:t>Estado</w:t>
      </w:r>
      <w:r>
        <w:rPr>
          <w:spacing w:val="15"/>
        </w:rPr>
        <w:t> </w:t>
      </w:r>
      <w:r>
        <w:rPr/>
        <w:t>do</w:t>
      </w:r>
      <w:r>
        <w:rPr>
          <w:spacing w:val="15"/>
        </w:rPr>
        <w:t> </w:t>
      </w:r>
      <w:r>
        <w:rPr/>
        <w:t>Rio</w:t>
      </w:r>
      <w:r>
        <w:rPr>
          <w:spacing w:val="15"/>
        </w:rPr>
        <w:t> </w:t>
      </w:r>
      <w:r>
        <w:rPr/>
        <w:t>de</w:t>
      </w:r>
      <w:r>
        <w:rPr>
          <w:spacing w:val="15"/>
        </w:rPr>
        <w:t> </w:t>
      </w:r>
      <w:r>
        <w:rPr/>
        <w:t>Janeiro,</w:t>
      </w:r>
      <w:r>
        <w:rPr>
          <w:spacing w:val="15"/>
        </w:rPr>
        <w:t> </w:t>
      </w:r>
      <w:r>
        <w:rPr/>
        <w:t>inscrita</w:t>
      </w:r>
      <w:r>
        <w:rPr>
          <w:spacing w:val="15"/>
        </w:rPr>
        <w:t> </w:t>
      </w:r>
      <w:r>
        <w:rPr/>
        <w:t>no</w:t>
      </w:r>
      <w:r>
        <w:rPr>
          <w:spacing w:val="15"/>
        </w:rPr>
        <w:t> </w:t>
      </w:r>
      <w:r>
        <w:rPr/>
        <w:t>CNPJ</w:t>
      </w:r>
      <w:r>
        <w:rPr>
          <w:spacing w:val="15"/>
        </w:rPr>
        <w:t> </w:t>
      </w:r>
      <w:r>
        <w:rPr/>
        <w:t>sob</w:t>
      </w:r>
      <w:r>
        <w:rPr>
          <w:spacing w:val="15"/>
        </w:rPr>
        <w:t> </w:t>
      </w:r>
      <w:r>
        <w:rPr/>
        <w:t>o</w:t>
      </w:r>
      <w:r>
        <w:rPr>
          <w:spacing w:val="15"/>
        </w:rPr>
        <w:t> </w:t>
      </w:r>
      <w:r>
        <w:rPr/>
        <w:t>nº</w:t>
      </w:r>
      <w:r>
        <w:rPr>
          <w:spacing w:val="15"/>
        </w:rPr>
        <w:t> </w:t>
      </w:r>
      <w:r>
        <w:rPr/>
        <w:t>33.540.014/0001-57,</w:t>
      </w:r>
      <w:r>
        <w:rPr>
          <w:spacing w:val="15"/>
        </w:rPr>
        <w:t> </w:t>
      </w:r>
      <w:r>
        <w:rPr/>
        <w:t>neste</w:t>
      </w:r>
      <w:r>
        <w:rPr>
          <w:spacing w:val="15"/>
        </w:rPr>
        <w:t> </w:t>
      </w:r>
      <w:r>
        <w:rPr/>
        <w:t>ato</w:t>
      </w:r>
      <w:r>
        <w:rPr>
          <w:spacing w:val="15"/>
        </w:rPr>
        <w:t> </w:t>
      </w:r>
      <w:r>
        <w:rPr/>
        <w:t>representada</w:t>
      </w:r>
      <w:r>
        <w:rPr>
          <w:spacing w:val="15"/>
        </w:rPr>
        <w:t> </w:t>
      </w:r>
      <w:r>
        <w:rPr/>
        <w:t>pelo</w:t>
      </w:r>
      <w:r>
        <w:rPr>
          <w:spacing w:val="15"/>
        </w:rPr>
        <w:t> </w:t>
      </w:r>
      <w:r>
        <w:rPr/>
        <w:t>Ordenador</w:t>
      </w:r>
      <w:r>
        <w:rPr>
          <w:spacing w:val="15"/>
        </w:rPr>
        <w:t> </w:t>
      </w:r>
      <w:r>
        <w:rPr/>
        <w:t>de</w:t>
      </w:r>
      <w:r>
        <w:rPr>
          <w:spacing w:val="15"/>
        </w:rPr>
        <w:t> </w:t>
      </w:r>
      <w:r>
        <w:rPr/>
        <w:t>Despesas,</w:t>
      </w:r>
      <w:r>
        <w:rPr>
          <w:spacing w:val="15"/>
        </w:rPr>
        <w:t> </w:t>
      </w:r>
      <w:r>
        <w:rPr/>
        <w:t>o</w:t>
      </w:r>
      <w:r>
        <w:rPr>
          <w:spacing w:val="11"/>
        </w:rPr>
        <w:t> </w:t>
      </w:r>
      <w:r>
        <w:rPr>
          <w:spacing w:val="-2"/>
        </w:rPr>
        <w:t>Vice-</w:t>
      </w:r>
    </w:p>
    <w:p>
      <w:pPr>
        <w:pStyle w:val="BodyText"/>
        <w:spacing w:after="0" w:line="235" w:lineRule="auto"/>
        <w:sectPr>
          <w:pgSz w:w="15840" w:h="24480"/>
          <w:pgMar w:top="480" w:bottom="280" w:left="360" w:right="360"/>
        </w:sectPr>
      </w:pPr>
    </w:p>
    <w:p>
      <w:pPr>
        <w:pStyle w:val="BodyText"/>
        <w:spacing w:line="235" w:lineRule="auto" w:before="80"/>
        <w:ind w:right="433"/>
        <w:jc w:val="both"/>
      </w:pPr>
      <w:r>
        <w:rPr/>
        <w:t>Diretor </w:t>
      </w:r>
      <w:r>
        <w:rPr>
          <w:b/>
        </w:rPr>
        <w:t>José Luiz Muniz Bandeira Duarte</w:t>
      </w:r>
      <w:r>
        <w:rPr/>
        <w:t>, portador da Carteira de Identidade n.º 52.22513-9 CRM/RJ, CPF nº 332.272.257-00, </w:t>
      </w:r>
      <w:r>
        <w:rPr/>
        <w:t>doravante denominado</w:t>
      </w:r>
      <w:r>
        <w:rPr>
          <w:spacing w:val="60"/>
        </w:rPr>
        <w:t> </w:t>
      </w:r>
      <w:r>
        <w:rPr>
          <w:b/>
        </w:rPr>
        <w:t>CONTRATANTE</w:t>
      </w:r>
      <w:r>
        <w:rPr/>
        <w:t>,</w:t>
      </w:r>
      <w:r>
        <w:rPr>
          <w:spacing w:val="62"/>
        </w:rPr>
        <w:t> </w:t>
      </w:r>
      <w:r>
        <w:rPr/>
        <w:t>e</w:t>
      </w:r>
      <w:r>
        <w:rPr>
          <w:spacing w:val="62"/>
        </w:rPr>
        <w:t> </w:t>
      </w:r>
      <w:r>
        <w:rPr/>
        <w:t>a</w:t>
      </w:r>
      <w:r>
        <w:rPr>
          <w:spacing w:val="62"/>
        </w:rPr>
        <w:t> </w:t>
      </w:r>
      <w:r>
        <w:rPr/>
        <w:t>empresa</w:t>
      </w:r>
      <w:r>
        <w:rPr>
          <w:spacing w:val="62"/>
        </w:rPr>
        <w:t> </w:t>
      </w:r>
      <w:r>
        <w:rPr/>
        <w:t>..............................,</w:t>
      </w:r>
      <w:r>
        <w:rPr>
          <w:spacing w:val="62"/>
        </w:rPr>
        <w:t> </w:t>
      </w:r>
      <w:r>
        <w:rPr/>
        <w:t>com</w:t>
      </w:r>
      <w:r>
        <w:rPr>
          <w:spacing w:val="62"/>
        </w:rPr>
        <w:t> </w:t>
      </w:r>
      <w:r>
        <w:rPr/>
        <w:t>sede</w:t>
      </w:r>
      <w:r>
        <w:rPr>
          <w:spacing w:val="62"/>
        </w:rPr>
        <w:t> </w:t>
      </w:r>
      <w:r>
        <w:rPr/>
        <w:t>na</w:t>
      </w:r>
      <w:r>
        <w:rPr>
          <w:spacing w:val="62"/>
        </w:rPr>
        <w:t> </w:t>
      </w:r>
      <w:r>
        <w:rPr/>
        <w:t>............,</w:t>
      </w:r>
      <w:r>
        <w:rPr>
          <w:spacing w:val="62"/>
        </w:rPr>
        <w:t> </w:t>
      </w:r>
      <w:r>
        <w:rPr/>
        <w:t>inscrita</w:t>
      </w:r>
      <w:r>
        <w:rPr>
          <w:spacing w:val="62"/>
        </w:rPr>
        <w:t> </w:t>
      </w:r>
      <w:r>
        <w:rPr/>
        <w:t>no</w:t>
      </w:r>
      <w:r>
        <w:rPr>
          <w:spacing w:val="62"/>
        </w:rPr>
        <w:t> </w:t>
      </w:r>
      <w:r>
        <w:rPr/>
        <w:t>CNPJ/MF</w:t>
      </w:r>
      <w:r>
        <w:rPr>
          <w:spacing w:val="62"/>
        </w:rPr>
        <w:t> </w:t>
      </w:r>
      <w:r>
        <w:rPr/>
        <w:t>sob</w:t>
      </w:r>
      <w:r>
        <w:rPr>
          <w:spacing w:val="62"/>
        </w:rPr>
        <w:t> </w:t>
      </w:r>
      <w:r>
        <w:rPr/>
        <w:t>o</w:t>
      </w:r>
      <w:r>
        <w:rPr>
          <w:spacing w:val="62"/>
        </w:rPr>
        <w:t> </w:t>
      </w:r>
      <w:r>
        <w:rPr/>
        <w:t>nº</w:t>
      </w:r>
      <w:r>
        <w:rPr>
          <w:spacing w:val="62"/>
        </w:rPr>
        <w:t> </w:t>
      </w:r>
      <w:r>
        <w:rPr/>
        <w:t>.............,</w:t>
      </w:r>
      <w:r>
        <w:rPr>
          <w:spacing w:val="62"/>
        </w:rPr>
        <w:t> </w:t>
      </w:r>
      <w:r>
        <w:rPr/>
        <w:t>neste</w:t>
      </w:r>
      <w:r>
        <w:rPr>
          <w:spacing w:val="62"/>
        </w:rPr>
        <w:t> </w:t>
      </w:r>
      <w:r>
        <w:rPr>
          <w:spacing w:val="-5"/>
        </w:rPr>
        <w:t>ato</w:t>
      </w:r>
    </w:p>
    <w:p>
      <w:pPr>
        <w:pStyle w:val="BodyText"/>
        <w:spacing w:line="235" w:lineRule="auto" w:before="0"/>
        <w:ind w:right="432"/>
        <w:jc w:val="both"/>
      </w:pPr>
      <w:r>
        <w:rPr/>
        <w:t>representada por .................................., portador da Carteira de Identidade nº ................., CPF nº ..................., doravante denominado </w:t>
      </w:r>
      <w:r>
        <w:rPr>
          <w:b/>
        </w:rPr>
        <w:t>CONTRATADO</w:t>
      </w:r>
      <w:r>
        <w:rPr/>
        <w:t>, com fundamento no Processo nº </w:t>
      </w:r>
      <w:r>
        <w:rPr>
          <w:b/>
        </w:rPr>
        <w:t>SEI-260007/001233/2026</w:t>
      </w:r>
      <w:r>
        <w:rPr/>
        <w:t>, que se regerá pelas disposições da Lei nº 14.133, de 1º de abril de 2021, e pelos normativos estaduais aplicáveis, todos disponíveis no endereço eletrônico redelog.rj.gov.br/redelog/legislação-licitacoes/, resolvem celebrar</w:t>
      </w:r>
      <w:r>
        <w:rPr>
          <w:spacing w:val="-1"/>
        </w:rPr>
        <w:t> </w:t>
      </w:r>
      <w:r>
        <w:rPr/>
        <w:t>o</w:t>
      </w:r>
      <w:r>
        <w:rPr>
          <w:spacing w:val="-1"/>
        </w:rPr>
        <w:t> </w:t>
      </w:r>
      <w:r>
        <w:rPr/>
        <w:t>presente</w:t>
      </w:r>
      <w:r>
        <w:rPr>
          <w:spacing w:val="-1"/>
        </w:rPr>
        <w:t> </w:t>
      </w:r>
      <w:r>
        <w:rPr/>
        <w:t>instrumento</w:t>
      </w:r>
      <w:r>
        <w:rPr>
          <w:spacing w:val="-1"/>
        </w:rPr>
        <w:t> </w:t>
      </w:r>
      <w:r>
        <w:rPr/>
        <w:t>de</w:t>
      </w:r>
      <w:r>
        <w:rPr>
          <w:spacing w:val="-1"/>
        </w:rPr>
        <w:t> </w:t>
      </w:r>
      <w:r>
        <w:rPr/>
        <w:t>Contrato,</w:t>
      </w:r>
      <w:r>
        <w:rPr>
          <w:spacing w:val="-1"/>
        </w:rPr>
        <w:t> </w:t>
      </w:r>
      <w:r>
        <w:rPr/>
        <w:t>decorrente</w:t>
      </w:r>
      <w:r>
        <w:rPr>
          <w:spacing w:val="-1"/>
        </w:rPr>
        <w:t> </w:t>
      </w:r>
      <w:r>
        <w:rPr/>
        <w:t>Edital</w:t>
      </w:r>
      <w:r>
        <w:rPr>
          <w:spacing w:val="-1"/>
        </w:rPr>
        <w:t> </w:t>
      </w:r>
      <w:r>
        <w:rPr/>
        <w:t>de</w:t>
      </w:r>
      <w:r>
        <w:rPr>
          <w:spacing w:val="-1"/>
        </w:rPr>
        <w:t> </w:t>
      </w:r>
      <w:r>
        <w:rPr/>
        <w:t>licitação</w:t>
      </w:r>
      <w:r>
        <w:rPr>
          <w:spacing w:val="-1"/>
        </w:rPr>
        <w:t> </w:t>
      </w:r>
      <w:r>
        <w:rPr/>
        <w:t>por</w:t>
      </w:r>
      <w:r>
        <w:rPr>
          <w:spacing w:val="-1"/>
        </w:rPr>
        <w:t> </w:t>
      </w:r>
      <w:r>
        <w:rPr>
          <w:b/>
        </w:rPr>
        <w:t>Pregão</w:t>
      </w:r>
      <w:r>
        <w:rPr>
          <w:b/>
          <w:spacing w:val="-1"/>
        </w:rPr>
        <w:t> </w:t>
      </w:r>
      <w:r>
        <w:rPr>
          <w:b/>
        </w:rPr>
        <w:t>Eletrônico</w:t>
      </w:r>
      <w:r>
        <w:rPr>
          <w:b/>
          <w:spacing w:val="-1"/>
        </w:rPr>
        <w:t> </w:t>
      </w:r>
      <w:r>
        <w:rPr>
          <w:b/>
        </w:rPr>
        <w:t>nº</w:t>
      </w:r>
      <w:r>
        <w:rPr>
          <w:b/>
          <w:spacing w:val="-1"/>
        </w:rPr>
        <w:t> </w:t>
      </w:r>
      <w:r>
        <w:rPr>
          <w:b/>
        </w:rPr>
        <w:t>182/2026,</w:t>
      </w:r>
      <w:r>
        <w:rPr>
          <w:b/>
          <w:spacing w:val="-1"/>
        </w:rPr>
        <w:t> </w:t>
      </w:r>
      <w:r>
        <w:rPr/>
        <w:t>mediante</w:t>
      </w:r>
      <w:r>
        <w:rPr>
          <w:spacing w:val="-1"/>
        </w:rPr>
        <w:t> </w:t>
      </w:r>
      <w:r>
        <w:rPr/>
        <w:t>as</w:t>
      </w:r>
      <w:r>
        <w:rPr>
          <w:spacing w:val="-1"/>
        </w:rPr>
        <w:t> </w:t>
      </w:r>
      <w:r>
        <w:rPr/>
        <w:t>cláusulas</w:t>
      </w:r>
      <w:r>
        <w:rPr>
          <w:spacing w:val="-1"/>
        </w:rPr>
        <w:t> </w:t>
      </w:r>
      <w:r>
        <w:rPr/>
        <w:t>e</w:t>
      </w:r>
      <w:r>
        <w:rPr>
          <w:spacing w:val="-1"/>
        </w:rPr>
        <w:t> </w:t>
      </w:r>
      <w:r>
        <w:rPr/>
        <w:t>condições</w:t>
      </w:r>
      <w:r>
        <w:rPr>
          <w:spacing w:val="-1"/>
        </w:rPr>
        <w:t> </w:t>
      </w:r>
      <w:r>
        <w:rPr/>
        <w:t>a seguir enunciadas.</w:t>
      </w:r>
    </w:p>
    <w:p>
      <w:pPr>
        <w:pStyle w:val="BodyText"/>
        <w:spacing w:before="226"/>
        <w:ind w:left="0"/>
      </w:pPr>
    </w:p>
    <w:p>
      <w:pPr>
        <w:pStyle w:val="BodyText"/>
        <w:spacing w:before="0"/>
      </w:pPr>
      <w:r>
        <w:rPr/>
        <w:t>CLÁUSULA</w:t>
      </w:r>
      <w:r>
        <w:rPr>
          <w:spacing w:val="-14"/>
        </w:rPr>
        <w:t> </w:t>
      </w:r>
      <w:r>
        <w:rPr/>
        <w:t>PRIMEIRA</w:t>
      </w:r>
      <w:r>
        <w:rPr>
          <w:spacing w:val="-14"/>
        </w:rPr>
        <w:t> </w:t>
      </w:r>
      <w:r>
        <w:rPr/>
        <w:t>– </w:t>
      </w:r>
      <w:r>
        <w:rPr>
          <w:spacing w:val="-2"/>
        </w:rPr>
        <w:t>OBJETO</w:t>
      </w:r>
    </w:p>
    <w:p>
      <w:pPr>
        <w:pStyle w:val="ListParagraph"/>
        <w:numPr>
          <w:ilvl w:val="1"/>
          <w:numId w:val="35"/>
        </w:numPr>
        <w:tabs>
          <w:tab w:pos="2094" w:val="left" w:leader="none"/>
        </w:tabs>
        <w:spacing w:line="273" w:lineRule="exact" w:before="114" w:after="0"/>
        <w:ind w:left="2094" w:right="0" w:hanging="1645"/>
        <w:jc w:val="both"/>
        <w:rPr>
          <w:b/>
          <w:sz w:val="24"/>
        </w:rPr>
      </w:pPr>
      <w:r>
        <w:rPr>
          <w:sz w:val="24"/>
        </w:rPr>
        <w:t>O</w:t>
      </w:r>
      <w:r>
        <w:rPr>
          <w:spacing w:val="34"/>
          <w:sz w:val="24"/>
        </w:rPr>
        <w:t> </w:t>
      </w:r>
      <w:r>
        <w:rPr>
          <w:sz w:val="24"/>
        </w:rPr>
        <w:t>objeto</w:t>
      </w:r>
      <w:r>
        <w:rPr>
          <w:spacing w:val="34"/>
          <w:sz w:val="24"/>
        </w:rPr>
        <w:t> </w:t>
      </w:r>
      <w:r>
        <w:rPr>
          <w:sz w:val="24"/>
        </w:rPr>
        <w:t>do</w:t>
      </w:r>
      <w:r>
        <w:rPr>
          <w:spacing w:val="35"/>
          <w:sz w:val="24"/>
        </w:rPr>
        <w:t> </w:t>
      </w:r>
      <w:r>
        <w:rPr>
          <w:sz w:val="24"/>
        </w:rPr>
        <w:t>presente</w:t>
      </w:r>
      <w:r>
        <w:rPr>
          <w:spacing w:val="34"/>
          <w:sz w:val="24"/>
        </w:rPr>
        <w:t> </w:t>
      </w:r>
      <w:r>
        <w:rPr>
          <w:sz w:val="24"/>
        </w:rPr>
        <w:t>Contrato</w:t>
      </w:r>
      <w:r>
        <w:rPr>
          <w:spacing w:val="34"/>
          <w:sz w:val="24"/>
        </w:rPr>
        <w:t> </w:t>
      </w:r>
      <w:r>
        <w:rPr>
          <w:sz w:val="24"/>
        </w:rPr>
        <w:t>é</w:t>
      </w:r>
      <w:r>
        <w:rPr>
          <w:spacing w:val="35"/>
          <w:sz w:val="24"/>
        </w:rPr>
        <w:t> </w:t>
      </w:r>
      <w:r>
        <w:rPr>
          <w:sz w:val="24"/>
        </w:rPr>
        <w:t>a</w:t>
      </w:r>
      <w:r>
        <w:rPr>
          <w:spacing w:val="34"/>
          <w:sz w:val="24"/>
        </w:rPr>
        <w:t> </w:t>
      </w:r>
      <w:r>
        <w:rPr>
          <w:b/>
          <w:sz w:val="24"/>
        </w:rPr>
        <w:t>AQUISIÇÃO</w:t>
      </w:r>
      <w:r>
        <w:rPr>
          <w:b/>
          <w:spacing w:val="34"/>
          <w:sz w:val="24"/>
        </w:rPr>
        <w:t> </w:t>
      </w:r>
      <w:r>
        <w:rPr>
          <w:b/>
          <w:sz w:val="24"/>
        </w:rPr>
        <w:t>DE</w:t>
      </w:r>
      <w:r>
        <w:rPr>
          <w:b/>
          <w:spacing w:val="35"/>
          <w:sz w:val="24"/>
        </w:rPr>
        <w:t> </w:t>
      </w:r>
      <w:r>
        <w:rPr>
          <w:b/>
          <w:sz w:val="24"/>
        </w:rPr>
        <w:t>MEDICAMENTOS</w:t>
      </w:r>
      <w:r>
        <w:rPr>
          <w:b/>
          <w:spacing w:val="34"/>
          <w:sz w:val="24"/>
        </w:rPr>
        <w:t> </w:t>
      </w:r>
      <w:r>
        <w:rPr>
          <w:b/>
          <w:sz w:val="24"/>
        </w:rPr>
        <w:t>(CICLOSPORINA,</w:t>
      </w:r>
      <w:r>
        <w:rPr>
          <w:b/>
          <w:spacing w:val="34"/>
          <w:sz w:val="24"/>
        </w:rPr>
        <w:t> </w:t>
      </w:r>
      <w:r>
        <w:rPr>
          <w:b/>
          <w:sz w:val="24"/>
        </w:rPr>
        <w:t>ETC)</w:t>
      </w:r>
      <w:r>
        <w:rPr>
          <w:b/>
          <w:spacing w:val="35"/>
          <w:sz w:val="24"/>
        </w:rPr>
        <w:t> </w:t>
      </w:r>
      <w:r>
        <w:rPr>
          <w:b/>
          <w:sz w:val="24"/>
        </w:rPr>
        <w:t>PARA</w:t>
      </w:r>
      <w:r>
        <w:rPr>
          <w:b/>
          <w:spacing w:val="20"/>
          <w:sz w:val="24"/>
        </w:rPr>
        <w:t> </w:t>
      </w:r>
      <w:r>
        <w:rPr>
          <w:b/>
          <w:sz w:val="24"/>
        </w:rPr>
        <w:t>O</w:t>
      </w:r>
      <w:r>
        <w:rPr>
          <w:b/>
          <w:spacing w:val="35"/>
          <w:sz w:val="24"/>
        </w:rPr>
        <w:t> </w:t>
      </w:r>
      <w:r>
        <w:rPr>
          <w:b/>
          <w:spacing w:val="-2"/>
          <w:sz w:val="24"/>
        </w:rPr>
        <w:t>HOSPITAL</w:t>
      </w:r>
    </w:p>
    <w:p>
      <w:pPr>
        <w:spacing w:line="273" w:lineRule="exact" w:before="0"/>
        <w:ind w:left="449" w:right="0" w:firstLine="0"/>
        <w:jc w:val="both"/>
        <w:rPr>
          <w:sz w:val="24"/>
        </w:rPr>
      </w:pPr>
      <w:r>
        <w:rPr>
          <w:b/>
          <w:sz w:val="24"/>
        </w:rPr>
        <w:t>UNIVERSITÁRIO</w:t>
      </w:r>
      <w:r>
        <w:rPr>
          <w:b/>
          <w:spacing w:val="-2"/>
          <w:sz w:val="24"/>
        </w:rPr>
        <w:t> </w:t>
      </w:r>
      <w:r>
        <w:rPr>
          <w:b/>
          <w:sz w:val="24"/>
        </w:rPr>
        <w:t>PEDRO</w:t>
      </w:r>
      <w:r>
        <w:rPr>
          <w:b/>
          <w:spacing w:val="-1"/>
          <w:sz w:val="24"/>
        </w:rPr>
        <w:t> </w:t>
      </w:r>
      <w:r>
        <w:rPr>
          <w:b/>
          <w:sz w:val="24"/>
        </w:rPr>
        <w:t>ERNESTO</w:t>
      </w:r>
      <w:r>
        <w:rPr>
          <w:b/>
          <w:spacing w:val="-1"/>
          <w:sz w:val="24"/>
        </w:rPr>
        <w:t> </w:t>
      </w:r>
      <w:r>
        <w:rPr>
          <w:sz w:val="24"/>
        </w:rPr>
        <w:t>a</w:t>
      </w:r>
      <w:r>
        <w:rPr>
          <w:spacing w:val="-2"/>
          <w:sz w:val="24"/>
        </w:rPr>
        <w:t> </w:t>
      </w:r>
      <w:r>
        <w:rPr>
          <w:sz w:val="24"/>
        </w:rPr>
        <w:t>serem</w:t>
      </w:r>
      <w:r>
        <w:rPr>
          <w:spacing w:val="-1"/>
          <w:sz w:val="24"/>
        </w:rPr>
        <w:t> </w:t>
      </w:r>
      <w:r>
        <w:rPr>
          <w:sz w:val="24"/>
        </w:rPr>
        <w:t>executados</w:t>
      </w:r>
      <w:r>
        <w:rPr>
          <w:spacing w:val="-1"/>
          <w:sz w:val="24"/>
        </w:rPr>
        <w:t> </w:t>
      </w:r>
      <w:r>
        <w:rPr>
          <w:sz w:val="24"/>
        </w:rPr>
        <w:t>nas</w:t>
      </w:r>
      <w:r>
        <w:rPr>
          <w:spacing w:val="-2"/>
          <w:sz w:val="24"/>
        </w:rPr>
        <w:t> </w:t>
      </w:r>
      <w:r>
        <w:rPr>
          <w:sz w:val="24"/>
        </w:rPr>
        <w:t>condições</w:t>
      </w:r>
      <w:r>
        <w:rPr>
          <w:spacing w:val="-1"/>
          <w:sz w:val="24"/>
        </w:rPr>
        <w:t> </w:t>
      </w:r>
      <w:r>
        <w:rPr>
          <w:sz w:val="24"/>
        </w:rPr>
        <w:t>estabelecidas</w:t>
      </w:r>
      <w:r>
        <w:rPr>
          <w:spacing w:val="-1"/>
          <w:sz w:val="24"/>
        </w:rPr>
        <w:t> </w:t>
      </w:r>
      <w:r>
        <w:rPr>
          <w:sz w:val="24"/>
        </w:rPr>
        <w:t>no</w:t>
      </w:r>
      <w:r>
        <w:rPr>
          <w:spacing w:val="-6"/>
          <w:sz w:val="24"/>
        </w:rPr>
        <w:t> </w:t>
      </w:r>
      <w:r>
        <w:rPr>
          <w:sz w:val="24"/>
        </w:rPr>
        <w:t>Termo</w:t>
      </w:r>
      <w:r>
        <w:rPr>
          <w:spacing w:val="-2"/>
          <w:sz w:val="24"/>
        </w:rPr>
        <w:t> </w:t>
      </w:r>
      <w:r>
        <w:rPr>
          <w:sz w:val="24"/>
        </w:rPr>
        <w:t>de</w:t>
      </w:r>
      <w:r>
        <w:rPr>
          <w:spacing w:val="-1"/>
          <w:sz w:val="24"/>
        </w:rPr>
        <w:t> </w:t>
      </w:r>
      <w:r>
        <w:rPr>
          <w:sz w:val="24"/>
        </w:rPr>
        <w:t>Referência</w:t>
      </w:r>
      <w:r>
        <w:rPr>
          <w:spacing w:val="-1"/>
          <w:sz w:val="24"/>
        </w:rPr>
        <w:t> </w:t>
      </w:r>
      <w:r>
        <w:rPr>
          <w:sz w:val="24"/>
        </w:rPr>
        <w:t>e</w:t>
      </w:r>
      <w:r>
        <w:rPr>
          <w:spacing w:val="-2"/>
          <w:sz w:val="24"/>
        </w:rPr>
        <w:t> </w:t>
      </w:r>
      <w:r>
        <w:rPr>
          <w:sz w:val="24"/>
        </w:rPr>
        <w:t>nos</w:t>
      </w:r>
      <w:r>
        <w:rPr>
          <w:spacing w:val="-1"/>
          <w:sz w:val="24"/>
        </w:rPr>
        <w:t> </w:t>
      </w:r>
      <w:r>
        <w:rPr>
          <w:sz w:val="24"/>
        </w:rPr>
        <w:t>anexos</w:t>
      </w:r>
      <w:r>
        <w:rPr>
          <w:spacing w:val="-1"/>
          <w:sz w:val="24"/>
        </w:rPr>
        <w:t> </w:t>
      </w:r>
      <w:r>
        <w:rPr>
          <w:sz w:val="24"/>
        </w:rPr>
        <w:t>deste</w:t>
      </w:r>
      <w:r>
        <w:rPr>
          <w:spacing w:val="-1"/>
          <w:sz w:val="24"/>
        </w:rPr>
        <w:t> </w:t>
      </w:r>
      <w:r>
        <w:rPr>
          <w:spacing w:val="-2"/>
          <w:sz w:val="24"/>
        </w:rPr>
        <w:t>Contrato.</w:t>
      </w:r>
    </w:p>
    <w:p>
      <w:pPr>
        <w:pStyle w:val="ListParagraph"/>
        <w:numPr>
          <w:ilvl w:val="1"/>
          <w:numId w:val="35"/>
        </w:numPr>
        <w:tabs>
          <w:tab w:pos="1709" w:val="left" w:leader="none"/>
        </w:tabs>
        <w:spacing w:line="240" w:lineRule="auto" w:before="115" w:after="0"/>
        <w:ind w:left="1709" w:right="0" w:hanging="1260"/>
        <w:jc w:val="left"/>
        <w:rPr>
          <w:sz w:val="24"/>
        </w:rPr>
      </w:pPr>
      <w:r>
        <w:rPr>
          <w:sz w:val="24"/>
        </w:rPr>
        <w:t>Objeto da </w:t>
      </w:r>
      <w:r>
        <w:rPr>
          <w:spacing w:val="-2"/>
          <w:sz w:val="24"/>
        </w:rPr>
        <w:t>contratação:</w:t>
      </w:r>
    </w:p>
    <w:p>
      <w:pPr>
        <w:pStyle w:val="BodyText"/>
        <w:spacing w:before="0"/>
        <w:ind w:left="0"/>
        <w:rPr>
          <w:sz w:val="20"/>
        </w:rPr>
      </w:pPr>
    </w:p>
    <w:p>
      <w:pPr>
        <w:pStyle w:val="BodyText"/>
        <w:spacing w:before="147" w:after="1"/>
        <w:ind w:left="0"/>
        <w:rPr>
          <w:sz w:val="20"/>
        </w:rPr>
      </w:pPr>
    </w:p>
    <w:tbl>
      <w:tblPr>
        <w:tblW w:w="0" w:type="auto"/>
        <w:jc w:val="left"/>
        <w:tblInd w:w="239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930"/>
        <w:gridCol w:w="2670"/>
        <w:gridCol w:w="885"/>
        <w:gridCol w:w="1350"/>
        <w:gridCol w:w="1875"/>
        <w:gridCol w:w="1470"/>
        <w:gridCol w:w="1170"/>
      </w:tblGrid>
      <w:tr>
        <w:trPr>
          <w:trHeight w:val="809" w:hRule="atLeast"/>
        </w:trPr>
        <w:tc>
          <w:tcPr>
            <w:tcW w:w="930" w:type="dxa"/>
          </w:tcPr>
          <w:p>
            <w:pPr>
              <w:pStyle w:val="TableParagraph"/>
              <w:spacing w:line="262" w:lineRule="exact"/>
              <w:ind w:left="11"/>
              <w:jc w:val="center"/>
              <w:rPr>
                <w:b/>
                <w:sz w:val="24"/>
              </w:rPr>
            </w:pPr>
            <w:r>
              <w:rPr>
                <w:b/>
                <w:spacing w:val="-4"/>
                <w:sz w:val="24"/>
              </w:rPr>
              <w:t>ITEM</w:t>
            </w:r>
          </w:p>
        </w:tc>
        <w:tc>
          <w:tcPr>
            <w:tcW w:w="2670" w:type="dxa"/>
          </w:tcPr>
          <w:p>
            <w:pPr>
              <w:pStyle w:val="TableParagraph"/>
              <w:spacing w:line="262" w:lineRule="exact"/>
              <w:ind w:left="338"/>
              <w:rPr>
                <w:b/>
                <w:sz w:val="24"/>
              </w:rPr>
            </w:pPr>
            <w:r>
              <w:rPr>
                <w:b/>
                <w:spacing w:val="-2"/>
                <w:sz w:val="24"/>
              </w:rPr>
              <w:t>ESPECIFICAÇÃO</w:t>
            </w:r>
          </w:p>
        </w:tc>
        <w:tc>
          <w:tcPr>
            <w:tcW w:w="885" w:type="dxa"/>
          </w:tcPr>
          <w:p>
            <w:pPr>
              <w:pStyle w:val="TableParagraph"/>
              <w:spacing w:line="235" w:lineRule="auto"/>
              <w:ind w:left="307" w:right="129" w:hanging="164"/>
              <w:rPr>
                <w:b/>
                <w:sz w:val="24"/>
              </w:rPr>
            </w:pPr>
            <w:r>
              <w:rPr>
                <w:b/>
                <w:spacing w:val="-4"/>
                <w:sz w:val="24"/>
              </w:rPr>
              <w:t>CÓD. </w:t>
            </w:r>
            <w:r>
              <w:rPr>
                <w:b/>
                <w:spacing w:val="-6"/>
                <w:sz w:val="24"/>
              </w:rPr>
              <w:t>ID</w:t>
            </w:r>
          </w:p>
          <w:p>
            <w:pPr>
              <w:pStyle w:val="TableParagraph"/>
              <w:spacing w:line="259" w:lineRule="exact"/>
              <w:ind w:left="147"/>
              <w:rPr>
                <w:b/>
                <w:sz w:val="24"/>
              </w:rPr>
            </w:pPr>
            <w:r>
              <w:rPr>
                <w:b/>
                <w:spacing w:val="-4"/>
                <w:sz w:val="24"/>
              </w:rPr>
              <w:t>SIGA</w:t>
            </w:r>
          </w:p>
        </w:tc>
        <w:tc>
          <w:tcPr>
            <w:tcW w:w="1350" w:type="dxa"/>
          </w:tcPr>
          <w:p>
            <w:pPr>
              <w:pStyle w:val="TableParagraph"/>
              <w:spacing w:line="235" w:lineRule="auto"/>
              <w:ind w:left="509" w:right="93" w:hanging="394"/>
              <w:rPr>
                <w:b/>
                <w:sz w:val="24"/>
              </w:rPr>
            </w:pPr>
            <w:r>
              <w:rPr>
                <w:b/>
                <w:spacing w:val="-2"/>
                <w:sz w:val="24"/>
              </w:rPr>
              <w:t>UNIDADE </w:t>
            </w:r>
            <w:r>
              <w:rPr>
                <w:b/>
                <w:spacing w:val="-6"/>
                <w:sz w:val="24"/>
              </w:rPr>
              <w:t>DE</w:t>
            </w:r>
          </w:p>
          <w:p>
            <w:pPr>
              <w:pStyle w:val="TableParagraph"/>
              <w:spacing w:line="259" w:lineRule="exact"/>
              <w:ind w:left="176"/>
              <w:rPr>
                <w:b/>
                <w:sz w:val="24"/>
              </w:rPr>
            </w:pPr>
            <w:r>
              <w:rPr>
                <w:b/>
                <w:spacing w:val="-2"/>
                <w:sz w:val="24"/>
              </w:rPr>
              <w:t>MEDIDA</w:t>
            </w:r>
          </w:p>
        </w:tc>
        <w:tc>
          <w:tcPr>
            <w:tcW w:w="1875" w:type="dxa"/>
          </w:tcPr>
          <w:p>
            <w:pPr>
              <w:pStyle w:val="TableParagraph"/>
              <w:spacing w:line="262" w:lineRule="exact"/>
              <w:ind w:left="118"/>
              <w:rPr>
                <w:b/>
                <w:sz w:val="24"/>
              </w:rPr>
            </w:pPr>
            <w:r>
              <w:rPr>
                <w:b/>
                <w:spacing w:val="-2"/>
                <w:sz w:val="24"/>
              </w:rPr>
              <w:t>QUANTIDADE</w:t>
            </w:r>
          </w:p>
        </w:tc>
        <w:tc>
          <w:tcPr>
            <w:tcW w:w="1470" w:type="dxa"/>
          </w:tcPr>
          <w:p>
            <w:pPr>
              <w:pStyle w:val="TableParagraph"/>
              <w:spacing w:line="235" w:lineRule="auto"/>
              <w:ind w:left="118" w:right="107" w:hanging="1"/>
              <w:jc w:val="center"/>
              <w:rPr>
                <w:b/>
                <w:sz w:val="24"/>
              </w:rPr>
            </w:pPr>
            <w:r>
              <w:rPr>
                <w:b/>
                <w:spacing w:val="-2"/>
                <w:sz w:val="24"/>
              </w:rPr>
              <w:t>VALOR UNITÁRIO</w:t>
            </w:r>
          </w:p>
          <w:p>
            <w:pPr>
              <w:pStyle w:val="TableParagraph"/>
              <w:spacing w:line="259" w:lineRule="exact"/>
              <w:ind w:left="8"/>
              <w:jc w:val="center"/>
              <w:rPr>
                <w:b/>
                <w:sz w:val="24"/>
              </w:rPr>
            </w:pPr>
            <w:r>
              <w:rPr>
                <w:b/>
                <w:spacing w:val="-4"/>
                <w:sz w:val="24"/>
              </w:rPr>
              <w:t>(R$)</w:t>
            </w:r>
          </w:p>
        </w:tc>
        <w:tc>
          <w:tcPr>
            <w:tcW w:w="1170" w:type="dxa"/>
          </w:tcPr>
          <w:p>
            <w:pPr>
              <w:pStyle w:val="TableParagraph"/>
              <w:spacing w:line="235" w:lineRule="auto"/>
              <w:ind w:left="12"/>
              <w:jc w:val="center"/>
              <w:rPr>
                <w:b/>
                <w:sz w:val="24"/>
              </w:rPr>
            </w:pPr>
            <w:r>
              <w:rPr>
                <w:b/>
                <w:spacing w:val="-8"/>
                <w:sz w:val="24"/>
              </w:rPr>
              <w:t>VALOR </w:t>
            </w:r>
            <w:r>
              <w:rPr>
                <w:b/>
                <w:spacing w:val="-4"/>
                <w:sz w:val="24"/>
              </w:rPr>
              <w:t>TOTAL</w:t>
            </w:r>
          </w:p>
          <w:p>
            <w:pPr>
              <w:pStyle w:val="TableParagraph"/>
              <w:spacing w:line="259" w:lineRule="exact"/>
              <w:ind w:left="12" w:right="3"/>
              <w:jc w:val="center"/>
              <w:rPr>
                <w:b/>
                <w:sz w:val="24"/>
              </w:rPr>
            </w:pPr>
            <w:r>
              <w:rPr>
                <w:b/>
                <w:spacing w:val="-4"/>
                <w:sz w:val="24"/>
              </w:rPr>
              <w:t>(R$)</w:t>
            </w:r>
          </w:p>
        </w:tc>
      </w:tr>
      <w:tr>
        <w:trPr>
          <w:trHeight w:val="269" w:hRule="atLeast"/>
        </w:trPr>
        <w:tc>
          <w:tcPr>
            <w:tcW w:w="930" w:type="dxa"/>
          </w:tcPr>
          <w:p>
            <w:pPr>
              <w:pStyle w:val="TableParagraph"/>
              <w:spacing w:line="250" w:lineRule="exact"/>
              <w:ind w:left="11"/>
              <w:jc w:val="center"/>
              <w:rPr>
                <w:b/>
                <w:sz w:val="24"/>
              </w:rPr>
            </w:pPr>
            <w:r>
              <w:rPr>
                <w:b/>
                <w:spacing w:val="-10"/>
                <w:sz w:val="24"/>
              </w:rPr>
              <w:t>1</w:t>
            </w:r>
          </w:p>
        </w:tc>
        <w:tc>
          <w:tcPr>
            <w:tcW w:w="2670" w:type="dxa"/>
          </w:tcPr>
          <w:p>
            <w:pPr>
              <w:pStyle w:val="TableParagraph"/>
              <w:rPr>
                <w:sz w:val="20"/>
              </w:rPr>
            </w:pPr>
          </w:p>
        </w:tc>
        <w:tc>
          <w:tcPr>
            <w:tcW w:w="885" w:type="dxa"/>
          </w:tcPr>
          <w:p>
            <w:pPr>
              <w:pStyle w:val="TableParagraph"/>
              <w:rPr>
                <w:sz w:val="20"/>
              </w:rPr>
            </w:pPr>
          </w:p>
        </w:tc>
        <w:tc>
          <w:tcPr>
            <w:tcW w:w="1350" w:type="dxa"/>
          </w:tcPr>
          <w:p>
            <w:pPr>
              <w:pStyle w:val="TableParagraph"/>
              <w:rPr>
                <w:sz w:val="20"/>
              </w:rPr>
            </w:pPr>
          </w:p>
        </w:tc>
        <w:tc>
          <w:tcPr>
            <w:tcW w:w="1875" w:type="dxa"/>
          </w:tcPr>
          <w:p>
            <w:pPr>
              <w:pStyle w:val="TableParagraph"/>
              <w:rPr>
                <w:sz w:val="20"/>
              </w:rPr>
            </w:pPr>
          </w:p>
        </w:tc>
        <w:tc>
          <w:tcPr>
            <w:tcW w:w="1470" w:type="dxa"/>
          </w:tcPr>
          <w:p>
            <w:pPr>
              <w:pStyle w:val="TableParagraph"/>
              <w:rPr>
                <w:sz w:val="20"/>
              </w:rPr>
            </w:pPr>
          </w:p>
        </w:tc>
        <w:tc>
          <w:tcPr>
            <w:tcW w:w="1170" w:type="dxa"/>
          </w:tcPr>
          <w:p>
            <w:pPr>
              <w:pStyle w:val="TableParagraph"/>
              <w:rPr>
                <w:sz w:val="20"/>
              </w:rPr>
            </w:pPr>
          </w:p>
        </w:tc>
      </w:tr>
      <w:tr>
        <w:trPr>
          <w:trHeight w:val="269" w:hRule="atLeast"/>
        </w:trPr>
        <w:tc>
          <w:tcPr>
            <w:tcW w:w="930" w:type="dxa"/>
          </w:tcPr>
          <w:p>
            <w:pPr>
              <w:pStyle w:val="TableParagraph"/>
              <w:spacing w:line="250" w:lineRule="exact"/>
              <w:ind w:left="11"/>
              <w:jc w:val="center"/>
              <w:rPr>
                <w:b/>
                <w:sz w:val="24"/>
              </w:rPr>
            </w:pPr>
            <w:r>
              <w:rPr>
                <w:b/>
                <w:spacing w:val="-10"/>
                <w:sz w:val="24"/>
              </w:rPr>
              <w:t>2</w:t>
            </w:r>
          </w:p>
        </w:tc>
        <w:tc>
          <w:tcPr>
            <w:tcW w:w="2670" w:type="dxa"/>
          </w:tcPr>
          <w:p>
            <w:pPr>
              <w:pStyle w:val="TableParagraph"/>
              <w:rPr>
                <w:sz w:val="20"/>
              </w:rPr>
            </w:pPr>
          </w:p>
        </w:tc>
        <w:tc>
          <w:tcPr>
            <w:tcW w:w="885" w:type="dxa"/>
          </w:tcPr>
          <w:p>
            <w:pPr>
              <w:pStyle w:val="TableParagraph"/>
              <w:rPr>
                <w:sz w:val="20"/>
              </w:rPr>
            </w:pPr>
          </w:p>
        </w:tc>
        <w:tc>
          <w:tcPr>
            <w:tcW w:w="1350" w:type="dxa"/>
          </w:tcPr>
          <w:p>
            <w:pPr>
              <w:pStyle w:val="TableParagraph"/>
              <w:rPr>
                <w:sz w:val="20"/>
              </w:rPr>
            </w:pPr>
          </w:p>
        </w:tc>
        <w:tc>
          <w:tcPr>
            <w:tcW w:w="1875" w:type="dxa"/>
          </w:tcPr>
          <w:p>
            <w:pPr>
              <w:pStyle w:val="TableParagraph"/>
              <w:rPr>
                <w:sz w:val="20"/>
              </w:rPr>
            </w:pPr>
          </w:p>
        </w:tc>
        <w:tc>
          <w:tcPr>
            <w:tcW w:w="1470" w:type="dxa"/>
          </w:tcPr>
          <w:p>
            <w:pPr>
              <w:pStyle w:val="TableParagraph"/>
              <w:rPr>
                <w:sz w:val="20"/>
              </w:rPr>
            </w:pPr>
          </w:p>
        </w:tc>
        <w:tc>
          <w:tcPr>
            <w:tcW w:w="1170" w:type="dxa"/>
          </w:tcPr>
          <w:p>
            <w:pPr>
              <w:pStyle w:val="TableParagraph"/>
              <w:rPr>
                <w:sz w:val="20"/>
              </w:rPr>
            </w:pPr>
          </w:p>
        </w:tc>
      </w:tr>
      <w:tr>
        <w:trPr>
          <w:trHeight w:val="269" w:hRule="atLeast"/>
        </w:trPr>
        <w:tc>
          <w:tcPr>
            <w:tcW w:w="930" w:type="dxa"/>
          </w:tcPr>
          <w:p>
            <w:pPr>
              <w:pStyle w:val="TableParagraph"/>
              <w:spacing w:line="250" w:lineRule="exact"/>
              <w:ind w:left="11"/>
              <w:jc w:val="center"/>
              <w:rPr>
                <w:b/>
                <w:sz w:val="24"/>
              </w:rPr>
            </w:pPr>
            <w:r>
              <w:rPr>
                <w:b/>
                <w:spacing w:val="-10"/>
                <w:sz w:val="24"/>
              </w:rPr>
              <w:t>3</w:t>
            </w:r>
          </w:p>
        </w:tc>
        <w:tc>
          <w:tcPr>
            <w:tcW w:w="2670" w:type="dxa"/>
          </w:tcPr>
          <w:p>
            <w:pPr>
              <w:pStyle w:val="TableParagraph"/>
              <w:rPr>
                <w:sz w:val="20"/>
              </w:rPr>
            </w:pPr>
          </w:p>
        </w:tc>
        <w:tc>
          <w:tcPr>
            <w:tcW w:w="885" w:type="dxa"/>
          </w:tcPr>
          <w:p>
            <w:pPr>
              <w:pStyle w:val="TableParagraph"/>
              <w:rPr>
                <w:sz w:val="20"/>
              </w:rPr>
            </w:pPr>
          </w:p>
        </w:tc>
        <w:tc>
          <w:tcPr>
            <w:tcW w:w="1350" w:type="dxa"/>
          </w:tcPr>
          <w:p>
            <w:pPr>
              <w:pStyle w:val="TableParagraph"/>
              <w:rPr>
                <w:sz w:val="20"/>
              </w:rPr>
            </w:pPr>
          </w:p>
        </w:tc>
        <w:tc>
          <w:tcPr>
            <w:tcW w:w="1875" w:type="dxa"/>
          </w:tcPr>
          <w:p>
            <w:pPr>
              <w:pStyle w:val="TableParagraph"/>
              <w:rPr>
                <w:sz w:val="20"/>
              </w:rPr>
            </w:pPr>
          </w:p>
        </w:tc>
        <w:tc>
          <w:tcPr>
            <w:tcW w:w="1470" w:type="dxa"/>
          </w:tcPr>
          <w:p>
            <w:pPr>
              <w:pStyle w:val="TableParagraph"/>
              <w:rPr>
                <w:sz w:val="20"/>
              </w:rPr>
            </w:pPr>
          </w:p>
        </w:tc>
        <w:tc>
          <w:tcPr>
            <w:tcW w:w="1170" w:type="dxa"/>
          </w:tcPr>
          <w:p>
            <w:pPr>
              <w:pStyle w:val="TableParagraph"/>
              <w:rPr>
                <w:sz w:val="20"/>
              </w:rPr>
            </w:pPr>
          </w:p>
        </w:tc>
      </w:tr>
      <w:tr>
        <w:trPr>
          <w:trHeight w:val="269" w:hRule="atLeast"/>
        </w:trPr>
        <w:tc>
          <w:tcPr>
            <w:tcW w:w="930" w:type="dxa"/>
          </w:tcPr>
          <w:p>
            <w:pPr>
              <w:pStyle w:val="TableParagraph"/>
              <w:spacing w:line="250" w:lineRule="exact"/>
              <w:ind w:left="11"/>
              <w:jc w:val="center"/>
              <w:rPr>
                <w:b/>
                <w:sz w:val="24"/>
              </w:rPr>
            </w:pPr>
            <w:r>
              <w:rPr>
                <w:b/>
                <w:spacing w:val="-5"/>
                <w:sz w:val="24"/>
              </w:rPr>
              <w:t>...</w:t>
            </w:r>
          </w:p>
        </w:tc>
        <w:tc>
          <w:tcPr>
            <w:tcW w:w="2670" w:type="dxa"/>
          </w:tcPr>
          <w:p>
            <w:pPr>
              <w:pStyle w:val="TableParagraph"/>
              <w:rPr>
                <w:sz w:val="20"/>
              </w:rPr>
            </w:pPr>
          </w:p>
        </w:tc>
        <w:tc>
          <w:tcPr>
            <w:tcW w:w="885" w:type="dxa"/>
          </w:tcPr>
          <w:p>
            <w:pPr>
              <w:pStyle w:val="TableParagraph"/>
              <w:rPr>
                <w:sz w:val="20"/>
              </w:rPr>
            </w:pPr>
          </w:p>
        </w:tc>
        <w:tc>
          <w:tcPr>
            <w:tcW w:w="1350" w:type="dxa"/>
          </w:tcPr>
          <w:p>
            <w:pPr>
              <w:pStyle w:val="TableParagraph"/>
              <w:rPr>
                <w:sz w:val="20"/>
              </w:rPr>
            </w:pPr>
          </w:p>
        </w:tc>
        <w:tc>
          <w:tcPr>
            <w:tcW w:w="1875" w:type="dxa"/>
          </w:tcPr>
          <w:p>
            <w:pPr>
              <w:pStyle w:val="TableParagraph"/>
              <w:rPr>
                <w:sz w:val="20"/>
              </w:rPr>
            </w:pPr>
          </w:p>
        </w:tc>
        <w:tc>
          <w:tcPr>
            <w:tcW w:w="1470" w:type="dxa"/>
          </w:tcPr>
          <w:p>
            <w:pPr>
              <w:pStyle w:val="TableParagraph"/>
              <w:rPr>
                <w:sz w:val="20"/>
              </w:rPr>
            </w:pPr>
          </w:p>
        </w:tc>
        <w:tc>
          <w:tcPr>
            <w:tcW w:w="1170" w:type="dxa"/>
          </w:tcPr>
          <w:p>
            <w:pPr>
              <w:pStyle w:val="TableParagraph"/>
              <w:rPr>
                <w:sz w:val="20"/>
              </w:rPr>
            </w:pPr>
          </w:p>
        </w:tc>
      </w:tr>
    </w:tbl>
    <w:p>
      <w:pPr>
        <w:pStyle w:val="BodyText"/>
        <w:spacing w:before="0"/>
        <w:ind w:left="0"/>
      </w:pPr>
    </w:p>
    <w:p>
      <w:pPr>
        <w:pStyle w:val="BodyText"/>
        <w:spacing w:before="54"/>
        <w:ind w:left="0"/>
      </w:pPr>
    </w:p>
    <w:p>
      <w:pPr>
        <w:pStyle w:val="ListParagraph"/>
        <w:numPr>
          <w:ilvl w:val="1"/>
          <w:numId w:val="35"/>
        </w:numPr>
        <w:tabs>
          <w:tab w:pos="1109" w:val="left" w:leader="none"/>
        </w:tabs>
        <w:spacing w:line="240" w:lineRule="auto" w:before="0" w:after="0"/>
        <w:ind w:left="1109" w:right="0" w:hanging="660"/>
        <w:jc w:val="left"/>
        <w:rPr>
          <w:sz w:val="24"/>
        </w:rPr>
      </w:pPr>
      <w:r>
        <w:rPr>
          <w:sz w:val="24"/>
        </w:rPr>
        <w:t>São anexos a este instrumento e vinculam esta contratação, independentemente de </w:t>
      </w:r>
      <w:r>
        <w:rPr>
          <w:spacing w:val="-2"/>
          <w:sz w:val="24"/>
        </w:rPr>
        <w:t>transcrição:</w:t>
      </w:r>
    </w:p>
    <w:p>
      <w:pPr>
        <w:pStyle w:val="ListParagraph"/>
        <w:numPr>
          <w:ilvl w:val="2"/>
          <w:numId w:val="35"/>
        </w:numPr>
        <w:tabs>
          <w:tab w:pos="1289" w:val="left" w:leader="none"/>
        </w:tabs>
        <w:spacing w:line="240" w:lineRule="auto" w:before="114" w:after="0"/>
        <w:ind w:left="1289" w:right="0" w:hanging="840"/>
        <w:jc w:val="left"/>
        <w:rPr>
          <w:sz w:val="24"/>
        </w:rPr>
      </w:pPr>
      <w:r>
        <w:rPr>
          <w:sz w:val="24"/>
        </w:rPr>
        <w:t>O</w:t>
      </w:r>
      <w:r>
        <w:rPr>
          <w:spacing w:val="-8"/>
          <w:sz w:val="24"/>
        </w:rPr>
        <w:t> </w:t>
      </w:r>
      <w:r>
        <w:rPr>
          <w:sz w:val="24"/>
        </w:rPr>
        <w:t>Termo</w:t>
      </w:r>
      <w:r>
        <w:rPr>
          <w:spacing w:val="-2"/>
          <w:sz w:val="24"/>
        </w:rPr>
        <w:t> </w:t>
      </w:r>
      <w:r>
        <w:rPr>
          <w:sz w:val="24"/>
        </w:rPr>
        <w:t>de</w:t>
      </w:r>
      <w:r>
        <w:rPr>
          <w:spacing w:val="-3"/>
          <w:sz w:val="24"/>
        </w:rPr>
        <w:t> </w:t>
      </w:r>
      <w:r>
        <w:rPr>
          <w:sz w:val="24"/>
        </w:rPr>
        <w:t>Referência</w:t>
      </w:r>
      <w:r>
        <w:rPr>
          <w:spacing w:val="-2"/>
          <w:sz w:val="24"/>
        </w:rPr>
        <w:t> </w:t>
      </w:r>
      <w:r>
        <w:rPr>
          <w:sz w:val="24"/>
        </w:rPr>
        <w:t>que</w:t>
      </w:r>
      <w:r>
        <w:rPr>
          <w:spacing w:val="-3"/>
          <w:sz w:val="24"/>
        </w:rPr>
        <w:t> </w:t>
      </w:r>
      <w:r>
        <w:rPr>
          <w:sz w:val="24"/>
        </w:rPr>
        <w:t>embasou</w:t>
      </w:r>
      <w:r>
        <w:rPr>
          <w:spacing w:val="-2"/>
          <w:sz w:val="24"/>
        </w:rPr>
        <w:t> </w:t>
      </w:r>
      <w:r>
        <w:rPr>
          <w:sz w:val="24"/>
        </w:rPr>
        <w:t>a</w:t>
      </w:r>
      <w:r>
        <w:rPr>
          <w:spacing w:val="-2"/>
          <w:sz w:val="24"/>
        </w:rPr>
        <w:t> contratação;</w:t>
      </w:r>
    </w:p>
    <w:p>
      <w:pPr>
        <w:pStyle w:val="ListParagraph"/>
        <w:numPr>
          <w:ilvl w:val="2"/>
          <w:numId w:val="35"/>
        </w:numPr>
        <w:tabs>
          <w:tab w:pos="1289" w:val="left" w:leader="none"/>
        </w:tabs>
        <w:spacing w:line="240" w:lineRule="auto" w:before="114" w:after="0"/>
        <w:ind w:left="1289" w:right="0" w:hanging="840"/>
        <w:jc w:val="left"/>
        <w:rPr>
          <w:sz w:val="24"/>
        </w:rPr>
      </w:pPr>
      <w:r>
        <w:rPr>
          <w:sz w:val="24"/>
        </w:rPr>
        <w:t>O</w:t>
      </w:r>
      <w:r>
        <w:rPr>
          <w:spacing w:val="-2"/>
          <w:sz w:val="24"/>
        </w:rPr>
        <w:t> </w:t>
      </w:r>
      <w:r>
        <w:rPr>
          <w:sz w:val="24"/>
        </w:rPr>
        <w:t>instrumento</w:t>
      </w:r>
      <w:r>
        <w:rPr>
          <w:spacing w:val="-1"/>
          <w:sz w:val="24"/>
        </w:rPr>
        <w:t> </w:t>
      </w:r>
      <w:r>
        <w:rPr>
          <w:sz w:val="24"/>
        </w:rPr>
        <w:t>convocatório,</w:t>
      </w:r>
      <w:r>
        <w:rPr>
          <w:spacing w:val="-1"/>
          <w:sz w:val="24"/>
        </w:rPr>
        <w:t> </w:t>
      </w:r>
      <w:r>
        <w:rPr>
          <w:sz w:val="24"/>
        </w:rPr>
        <w:t>assim</w:t>
      </w:r>
      <w:r>
        <w:rPr>
          <w:spacing w:val="-1"/>
          <w:sz w:val="24"/>
        </w:rPr>
        <w:t> </w:t>
      </w:r>
      <w:r>
        <w:rPr>
          <w:sz w:val="24"/>
        </w:rPr>
        <w:t>considerado</w:t>
      </w:r>
      <w:r>
        <w:rPr>
          <w:spacing w:val="-1"/>
          <w:sz w:val="24"/>
        </w:rPr>
        <w:t> </w:t>
      </w:r>
      <w:r>
        <w:rPr>
          <w:sz w:val="24"/>
        </w:rPr>
        <w:t>o</w:t>
      </w:r>
      <w:r>
        <w:rPr>
          <w:spacing w:val="-1"/>
          <w:sz w:val="24"/>
        </w:rPr>
        <w:t> </w:t>
      </w:r>
      <w:r>
        <w:rPr>
          <w:sz w:val="24"/>
        </w:rPr>
        <w:t>edital</w:t>
      </w:r>
      <w:r>
        <w:rPr>
          <w:spacing w:val="-1"/>
          <w:sz w:val="24"/>
        </w:rPr>
        <w:t> </w:t>
      </w:r>
      <w:r>
        <w:rPr>
          <w:sz w:val="24"/>
        </w:rPr>
        <w:t>de</w:t>
      </w:r>
      <w:r>
        <w:rPr>
          <w:spacing w:val="-1"/>
          <w:sz w:val="24"/>
        </w:rPr>
        <w:t> </w:t>
      </w:r>
      <w:r>
        <w:rPr>
          <w:sz w:val="24"/>
        </w:rPr>
        <w:t>licitação</w:t>
      </w:r>
      <w:r>
        <w:rPr>
          <w:spacing w:val="-1"/>
          <w:sz w:val="24"/>
        </w:rPr>
        <w:t> </w:t>
      </w:r>
      <w:r>
        <w:rPr>
          <w:sz w:val="24"/>
        </w:rPr>
        <w:t>ou</w:t>
      </w:r>
      <w:r>
        <w:rPr>
          <w:spacing w:val="-1"/>
          <w:sz w:val="24"/>
        </w:rPr>
        <w:t> </w:t>
      </w:r>
      <w:r>
        <w:rPr>
          <w:sz w:val="24"/>
        </w:rPr>
        <w:t>o</w:t>
      </w:r>
      <w:r>
        <w:rPr>
          <w:spacing w:val="-15"/>
          <w:sz w:val="24"/>
        </w:rPr>
        <w:t> </w:t>
      </w:r>
      <w:r>
        <w:rPr>
          <w:sz w:val="24"/>
        </w:rPr>
        <w:t>Aviso</w:t>
      </w:r>
      <w:r>
        <w:rPr>
          <w:spacing w:val="-1"/>
          <w:sz w:val="24"/>
        </w:rPr>
        <w:t> </w:t>
      </w:r>
      <w:r>
        <w:rPr>
          <w:sz w:val="24"/>
        </w:rPr>
        <w:t>de</w:t>
      </w:r>
      <w:r>
        <w:rPr>
          <w:spacing w:val="-1"/>
          <w:sz w:val="24"/>
        </w:rPr>
        <w:t> </w:t>
      </w:r>
      <w:r>
        <w:rPr>
          <w:sz w:val="24"/>
        </w:rPr>
        <w:t>Contratação</w:t>
      </w:r>
      <w:r>
        <w:rPr>
          <w:spacing w:val="-1"/>
          <w:sz w:val="24"/>
        </w:rPr>
        <w:t> </w:t>
      </w:r>
      <w:r>
        <w:rPr>
          <w:sz w:val="24"/>
        </w:rPr>
        <w:t>Direta,</w:t>
      </w:r>
      <w:r>
        <w:rPr>
          <w:spacing w:val="-1"/>
          <w:sz w:val="24"/>
        </w:rPr>
        <w:t> </w:t>
      </w:r>
      <w:r>
        <w:rPr>
          <w:sz w:val="24"/>
        </w:rPr>
        <w:t>conforme</w:t>
      </w:r>
      <w:r>
        <w:rPr>
          <w:spacing w:val="-1"/>
          <w:sz w:val="24"/>
        </w:rPr>
        <w:t> </w:t>
      </w:r>
      <w:r>
        <w:rPr>
          <w:sz w:val="24"/>
        </w:rPr>
        <w:t>o</w:t>
      </w:r>
      <w:r>
        <w:rPr>
          <w:spacing w:val="-1"/>
          <w:sz w:val="24"/>
        </w:rPr>
        <w:t> </w:t>
      </w:r>
      <w:r>
        <w:rPr>
          <w:spacing w:val="-2"/>
          <w:sz w:val="24"/>
        </w:rPr>
        <w:t>caso;</w:t>
      </w:r>
    </w:p>
    <w:p>
      <w:pPr>
        <w:pStyle w:val="ListParagraph"/>
        <w:numPr>
          <w:ilvl w:val="2"/>
          <w:numId w:val="35"/>
        </w:numPr>
        <w:tabs>
          <w:tab w:pos="1359" w:val="left" w:leader="none"/>
        </w:tabs>
        <w:spacing w:line="235" w:lineRule="auto" w:before="118" w:after="0"/>
        <w:ind w:left="449" w:right="433" w:firstLine="0"/>
        <w:jc w:val="left"/>
        <w:rPr>
          <w:sz w:val="24"/>
        </w:rPr>
      </w:pPr>
      <w:r>
        <w:rPr>
          <w:sz w:val="24"/>
        </w:rPr>
        <w:t>A</w:t>
      </w:r>
      <w:r>
        <w:rPr>
          <w:spacing w:val="-3"/>
          <w:sz w:val="24"/>
        </w:rPr>
        <w:t> </w:t>
      </w:r>
      <w:r>
        <w:rPr>
          <w:sz w:val="24"/>
        </w:rPr>
        <w:t>Proposta do </w:t>
      </w:r>
      <w:r>
        <w:rPr>
          <w:b/>
          <w:sz w:val="24"/>
        </w:rPr>
        <w:t>CONTRATADO</w:t>
      </w:r>
      <w:r>
        <w:rPr>
          <w:sz w:val="24"/>
        </w:rPr>
        <w:t>, que, em caso de divergência com as condições estabelecidas neste Contrato e nos demais instrumentos anexos, cederá àquelas; e</w:t>
      </w:r>
    </w:p>
    <w:p>
      <w:pPr>
        <w:pStyle w:val="ListParagraph"/>
        <w:numPr>
          <w:ilvl w:val="2"/>
          <w:numId w:val="35"/>
        </w:numPr>
        <w:tabs>
          <w:tab w:pos="1289" w:val="left" w:leader="none"/>
        </w:tabs>
        <w:spacing w:line="240" w:lineRule="auto" w:before="115" w:after="0"/>
        <w:ind w:left="1289" w:right="0" w:hanging="840"/>
        <w:jc w:val="left"/>
        <w:rPr>
          <w:sz w:val="24"/>
        </w:rPr>
      </w:pPr>
      <w:r>
        <w:rPr>
          <w:sz w:val="24"/>
        </w:rPr>
        <w:t>Eventuais anexos dos documentos </w:t>
      </w:r>
      <w:r>
        <w:rPr>
          <w:spacing w:val="-2"/>
          <w:sz w:val="24"/>
        </w:rPr>
        <w:t>supracitados.</w:t>
      </w:r>
    </w:p>
    <w:p>
      <w:pPr>
        <w:pStyle w:val="ListParagraph"/>
        <w:numPr>
          <w:ilvl w:val="1"/>
          <w:numId w:val="35"/>
        </w:numPr>
        <w:tabs>
          <w:tab w:pos="1374" w:val="left" w:leader="none"/>
        </w:tabs>
        <w:spacing w:line="235" w:lineRule="auto" w:before="118" w:after="0"/>
        <w:ind w:left="449" w:right="433" w:firstLine="0"/>
        <w:jc w:val="left"/>
        <w:rPr>
          <w:sz w:val="24"/>
        </w:rPr>
      </w:pPr>
      <w:r>
        <w:rPr>
          <w:sz w:val="24"/>
        </w:rPr>
        <w:t>Havendo</w:t>
      </w:r>
      <w:r>
        <w:rPr>
          <w:spacing w:val="26"/>
          <w:sz w:val="24"/>
        </w:rPr>
        <w:t> </w:t>
      </w:r>
      <w:r>
        <w:rPr>
          <w:sz w:val="24"/>
        </w:rPr>
        <w:t>qualquer</w:t>
      </w:r>
      <w:r>
        <w:rPr>
          <w:spacing w:val="26"/>
          <w:sz w:val="24"/>
        </w:rPr>
        <w:t> </w:t>
      </w:r>
      <w:r>
        <w:rPr>
          <w:sz w:val="24"/>
        </w:rPr>
        <w:t>divergência</w:t>
      </w:r>
      <w:r>
        <w:rPr>
          <w:spacing w:val="26"/>
          <w:sz w:val="24"/>
        </w:rPr>
        <w:t> </w:t>
      </w:r>
      <w:r>
        <w:rPr>
          <w:sz w:val="24"/>
        </w:rPr>
        <w:t>entre</w:t>
      </w:r>
      <w:r>
        <w:rPr>
          <w:spacing w:val="26"/>
          <w:sz w:val="24"/>
        </w:rPr>
        <w:t> </w:t>
      </w:r>
      <w:r>
        <w:rPr>
          <w:sz w:val="24"/>
        </w:rPr>
        <w:t>as</w:t>
      </w:r>
      <w:r>
        <w:rPr>
          <w:spacing w:val="26"/>
          <w:sz w:val="24"/>
        </w:rPr>
        <w:t> </w:t>
      </w:r>
      <w:r>
        <w:rPr>
          <w:sz w:val="24"/>
        </w:rPr>
        <w:t>disposições</w:t>
      </w:r>
      <w:r>
        <w:rPr>
          <w:spacing w:val="26"/>
          <w:sz w:val="24"/>
        </w:rPr>
        <w:t> </w:t>
      </w:r>
      <w:r>
        <w:rPr>
          <w:sz w:val="24"/>
        </w:rPr>
        <w:t>deste</w:t>
      </w:r>
      <w:r>
        <w:rPr>
          <w:spacing w:val="26"/>
          <w:sz w:val="24"/>
        </w:rPr>
        <w:t> </w:t>
      </w:r>
      <w:r>
        <w:rPr>
          <w:sz w:val="24"/>
        </w:rPr>
        <w:t>instrumento</w:t>
      </w:r>
      <w:r>
        <w:rPr>
          <w:spacing w:val="26"/>
          <w:sz w:val="24"/>
        </w:rPr>
        <w:t> </w:t>
      </w:r>
      <w:r>
        <w:rPr>
          <w:sz w:val="24"/>
        </w:rPr>
        <w:t>e</w:t>
      </w:r>
      <w:r>
        <w:rPr>
          <w:spacing w:val="26"/>
          <w:sz w:val="24"/>
        </w:rPr>
        <w:t> </w:t>
      </w:r>
      <w:r>
        <w:rPr>
          <w:sz w:val="24"/>
        </w:rPr>
        <w:t>dos</w:t>
      </w:r>
      <w:r>
        <w:rPr>
          <w:spacing w:val="26"/>
          <w:sz w:val="24"/>
        </w:rPr>
        <w:t> </w:t>
      </w:r>
      <w:r>
        <w:rPr>
          <w:sz w:val="24"/>
        </w:rPr>
        <w:t>seus Anexos,</w:t>
      </w:r>
      <w:r>
        <w:rPr>
          <w:spacing w:val="26"/>
          <w:sz w:val="24"/>
        </w:rPr>
        <w:t> </w:t>
      </w:r>
      <w:r>
        <w:rPr>
          <w:sz w:val="24"/>
        </w:rPr>
        <w:t>como</w:t>
      </w:r>
      <w:r>
        <w:rPr>
          <w:spacing w:val="26"/>
          <w:sz w:val="24"/>
        </w:rPr>
        <w:t> </w:t>
      </w:r>
      <w:r>
        <w:rPr>
          <w:sz w:val="24"/>
        </w:rPr>
        <w:t>o</w:t>
      </w:r>
      <w:r>
        <w:rPr>
          <w:spacing w:val="21"/>
          <w:sz w:val="24"/>
        </w:rPr>
        <w:t> </w:t>
      </w:r>
      <w:r>
        <w:rPr>
          <w:sz w:val="24"/>
        </w:rPr>
        <w:t>Termo</w:t>
      </w:r>
      <w:r>
        <w:rPr>
          <w:spacing w:val="26"/>
          <w:sz w:val="24"/>
        </w:rPr>
        <w:t> </w:t>
      </w:r>
      <w:r>
        <w:rPr>
          <w:sz w:val="24"/>
        </w:rPr>
        <w:t>de</w:t>
      </w:r>
      <w:r>
        <w:rPr>
          <w:spacing w:val="26"/>
          <w:sz w:val="24"/>
        </w:rPr>
        <w:t> </w:t>
      </w:r>
      <w:r>
        <w:rPr>
          <w:sz w:val="24"/>
        </w:rPr>
        <w:t>Referência,</w:t>
      </w:r>
      <w:r>
        <w:rPr>
          <w:spacing w:val="26"/>
          <w:sz w:val="24"/>
        </w:rPr>
        <w:t> </w:t>
      </w:r>
      <w:r>
        <w:rPr>
          <w:sz w:val="24"/>
        </w:rPr>
        <w:t>prevalecerá</w:t>
      </w:r>
      <w:r>
        <w:rPr>
          <w:spacing w:val="26"/>
          <w:sz w:val="24"/>
        </w:rPr>
        <w:t> </w:t>
      </w:r>
      <w:r>
        <w:rPr>
          <w:sz w:val="24"/>
        </w:rPr>
        <w:t>o disposto no presente Contrato.</w:t>
      </w:r>
    </w:p>
    <w:p>
      <w:pPr>
        <w:pStyle w:val="BodyText"/>
        <w:spacing w:before="229"/>
        <w:ind w:left="0"/>
      </w:pPr>
    </w:p>
    <w:p>
      <w:pPr>
        <w:pStyle w:val="BodyText"/>
        <w:spacing w:before="0"/>
      </w:pPr>
      <w:r>
        <w:rPr/>
        <w:t>CLÁUSULA</w:t>
      </w:r>
      <w:r>
        <w:rPr>
          <w:spacing w:val="-14"/>
        </w:rPr>
        <w:t> </w:t>
      </w:r>
      <w:r>
        <w:rPr/>
        <w:t>SEGUNDA</w:t>
      </w:r>
      <w:r>
        <w:rPr>
          <w:spacing w:val="-14"/>
        </w:rPr>
        <w:t> </w:t>
      </w:r>
      <w:r>
        <w:rPr/>
        <w:t>–</w:t>
      </w:r>
      <w:r>
        <w:rPr>
          <w:spacing w:val="-5"/>
        </w:rPr>
        <w:t> </w:t>
      </w:r>
      <w:r>
        <w:rPr/>
        <w:t>VIGÊNCIA</w:t>
      </w:r>
      <w:r>
        <w:rPr>
          <w:spacing w:val="-14"/>
        </w:rPr>
        <w:t> </w:t>
      </w:r>
      <w:r>
        <w:rPr/>
        <w:t>E </w:t>
      </w:r>
      <w:r>
        <w:rPr>
          <w:spacing w:val="-2"/>
        </w:rPr>
        <w:t>PRORROGAÇÃO</w:t>
      </w:r>
    </w:p>
    <w:p>
      <w:pPr>
        <w:pStyle w:val="ListParagraph"/>
        <w:numPr>
          <w:ilvl w:val="1"/>
          <w:numId w:val="36"/>
        </w:numPr>
        <w:tabs>
          <w:tab w:pos="950" w:val="left" w:leader="none"/>
        </w:tabs>
        <w:spacing w:line="235" w:lineRule="auto" w:before="118" w:after="0"/>
        <w:ind w:left="449" w:right="432" w:firstLine="0"/>
        <w:jc w:val="left"/>
        <w:rPr>
          <w:sz w:val="24"/>
        </w:rPr>
      </w:pPr>
      <w:r>
        <w:rPr>
          <w:sz w:val="24"/>
        </w:rPr>
        <w:t>O</w:t>
      </w:r>
      <w:r>
        <w:rPr>
          <w:spacing w:val="38"/>
          <w:sz w:val="24"/>
        </w:rPr>
        <w:t> </w:t>
      </w:r>
      <w:r>
        <w:rPr>
          <w:sz w:val="24"/>
        </w:rPr>
        <w:t>prazo</w:t>
      </w:r>
      <w:r>
        <w:rPr>
          <w:spacing w:val="38"/>
          <w:sz w:val="24"/>
        </w:rPr>
        <w:t> </w:t>
      </w:r>
      <w:r>
        <w:rPr>
          <w:sz w:val="24"/>
        </w:rPr>
        <w:t>de</w:t>
      </w:r>
      <w:r>
        <w:rPr>
          <w:spacing w:val="38"/>
          <w:sz w:val="24"/>
        </w:rPr>
        <w:t> </w:t>
      </w:r>
      <w:r>
        <w:rPr>
          <w:sz w:val="24"/>
        </w:rPr>
        <w:t>vigência</w:t>
      </w:r>
      <w:r>
        <w:rPr>
          <w:spacing w:val="38"/>
          <w:sz w:val="24"/>
        </w:rPr>
        <w:t> </w:t>
      </w:r>
      <w:r>
        <w:rPr>
          <w:sz w:val="24"/>
        </w:rPr>
        <w:t>do</w:t>
      </w:r>
      <w:r>
        <w:rPr>
          <w:spacing w:val="38"/>
          <w:sz w:val="24"/>
        </w:rPr>
        <w:t> </w:t>
      </w:r>
      <w:r>
        <w:rPr>
          <w:sz w:val="24"/>
        </w:rPr>
        <w:t>Contrato</w:t>
      </w:r>
      <w:r>
        <w:rPr>
          <w:spacing w:val="38"/>
          <w:sz w:val="24"/>
        </w:rPr>
        <w:t> </w:t>
      </w:r>
      <w:r>
        <w:rPr>
          <w:sz w:val="24"/>
        </w:rPr>
        <w:t>é</w:t>
      </w:r>
      <w:r>
        <w:rPr>
          <w:spacing w:val="38"/>
          <w:sz w:val="24"/>
        </w:rPr>
        <w:t> </w:t>
      </w:r>
      <w:r>
        <w:rPr>
          <w:sz w:val="24"/>
        </w:rPr>
        <w:t>de</w:t>
      </w:r>
      <w:r>
        <w:rPr>
          <w:spacing w:val="38"/>
          <w:sz w:val="24"/>
        </w:rPr>
        <w:t> </w:t>
      </w:r>
      <w:r>
        <w:rPr>
          <w:b/>
          <w:sz w:val="24"/>
        </w:rPr>
        <w:t>12</w:t>
      </w:r>
      <w:r>
        <w:rPr>
          <w:b/>
          <w:spacing w:val="38"/>
          <w:sz w:val="24"/>
        </w:rPr>
        <w:t> </w:t>
      </w:r>
      <w:r>
        <w:rPr>
          <w:b/>
          <w:sz w:val="24"/>
        </w:rPr>
        <w:t>(doze)</w:t>
      </w:r>
      <w:r>
        <w:rPr>
          <w:b/>
          <w:spacing w:val="38"/>
          <w:sz w:val="24"/>
        </w:rPr>
        <w:t> </w:t>
      </w:r>
      <w:r>
        <w:rPr>
          <w:b/>
          <w:sz w:val="24"/>
        </w:rPr>
        <w:t>meses</w:t>
      </w:r>
      <w:r>
        <w:rPr>
          <w:sz w:val="24"/>
        </w:rPr>
        <w:t>,</w:t>
      </w:r>
      <w:r>
        <w:rPr>
          <w:spacing w:val="38"/>
          <w:sz w:val="24"/>
        </w:rPr>
        <w:t> </w:t>
      </w:r>
      <w:r>
        <w:rPr>
          <w:sz w:val="24"/>
        </w:rPr>
        <w:t>contado</w:t>
      </w:r>
      <w:r>
        <w:rPr>
          <w:spacing w:val="38"/>
          <w:sz w:val="24"/>
        </w:rPr>
        <w:t> </w:t>
      </w:r>
      <w:r>
        <w:rPr>
          <w:sz w:val="24"/>
        </w:rPr>
        <w:t>da</w:t>
      </w:r>
      <w:r>
        <w:rPr>
          <w:spacing w:val="38"/>
          <w:sz w:val="24"/>
        </w:rPr>
        <w:t> </w:t>
      </w:r>
      <w:r>
        <w:rPr>
          <w:sz w:val="24"/>
        </w:rPr>
        <w:t>expedição</w:t>
      </w:r>
      <w:r>
        <w:rPr>
          <w:spacing w:val="38"/>
          <w:sz w:val="24"/>
        </w:rPr>
        <w:t> </w:t>
      </w:r>
      <w:r>
        <w:rPr>
          <w:sz w:val="24"/>
        </w:rPr>
        <w:t>da</w:t>
      </w:r>
      <w:r>
        <w:rPr>
          <w:spacing w:val="25"/>
          <w:sz w:val="24"/>
        </w:rPr>
        <w:t> </w:t>
      </w:r>
      <w:r>
        <w:rPr>
          <w:sz w:val="24"/>
        </w:rPr>
        <w:t>Autorização</w:t>
      </w:r>
      <w:r>
        <w:rPr>
          <w:spacing w:val="38"/>
          <w:sz w:val="24"/>
        </w:rPr>
        <w:t> </w:t>
      </w:r>
      <w:r>
        <w:rPr>
          <w:sz w:val="24"/>
        </w:rPr>
        <w:t>de</w:t>
      </w:r>
      <w:r>
        <w:rPr>
          <w:spacing w:val="38"/>
          <w:sz w:val="24"/>
        </w:rPr>
        <w:t> </w:t>
      </w:r>
      <w:r>
        <w:rPr>
          <w:sz w:val="24"/>
        </w:rPr>
        <w:t>Fornecimento,</w:t>
      </w:r>
      <w:r>
        <w:rPr>
          <w:spacing w:val="38"/>
          <w:sz w:val="24"/>
        </w:rPr>
        <w:t> </w:t>
      </w:r>
      <w:r>
        <w:rPr>
          <w:sz w:val="24"/>
        </w:rPr>
        <w:t>desde</w:t>
      </w:r>
      <w:r>
        <w:rPr>
          <w:spacing w:val="38"/>
          <w:sz w:val="24"/>
        </w:rPr>
        <w:t> </w:t>
      </w:r>
      <w:r>
        <w:rPr>
          <w:sz w:val="24"/>
        </w:rPr>
        <w:t>que</w:t>
      </w:r>
      <w:r>
        <w:rPr>
          <w:spacing w:val="38"/>
          <w:sz w:val="24"/>
        </w:rPr>
        <w:t> </w:t>
      </w:r>
      <w:r>
        <w:rPr>
          <w:sz w:val="24"/>
        </w:rPr>
        <w:t>previamente divulgado no Portal Nacional de Contratações Públicas.</w:t>
      </w:r>
    </w:p>
    <w:p>
      <w:pPr>
        <w:pStyle w:val="ListParagraph"/>
        <w:numPr>
          <w:ilvl w:val="1"/>
          <w:numId w:val="36"/>
        </w:numPr>
        <w:tabs>
          <w:tab w:pos="814" w:val="left" w:leader="none"/>
        </w:tabs>
        <w:spacing w:line="235" w:lineRule="auto" w:before="120" w:after="0"/>
        <w:ind w:left="449" w:right="433" w:firstLine="0"/>
        <w:jc w:val="left"/>
        <w:rPr>
          <w:sz w:val="24"/>
        </w:rPr>
      </w:pPr>
      <w:r>
        <w:rPr>
          <w:sz w:val="24"/>
        </w:rPr>
        <w:t>O prazo de vigência do Contrato poderá ser prorrogado, sucessivamente, até o máximo de 10 (dez) anos, na forma dos artigos 106 e 107 da </w:t>
      </w:r>
      <w:hyperlink r:id="rId6">
        <w:r>
          <w:rPr>
            <w:color w:val="0000ED"/>
            <w:sz w:val="24"/>
            <w:u w:val="single" w:color="0000ED"/>
          </w:rPr>
          <w:t>Lei</w:t>
        </w:r>
      </w:hyperlink>
      <w:r>
        <w:rPr>
          <w:color w:val="0000ED"/>
          <w:sz w:val="24"/>
        </w:rPr>
        <w:t> </w:t>
      </w:r>
      <w:hyperlink r:id="rId6">
        <w:r>
          <w:rPr>
            <w:color w:val="0000ED"/>
            <w:sz w:val="24"/>
            <w:u w:val="single" w:color="0000ED"/>
          </w:rPr>
          <w:t>nº 14.133/2021</w:t>
        </w:r>
      </w:hyperlink>
      <w:r>
        <w:rPr>
          <w:sz w:val="24"/>
        </w:rPr>
        <w:t>.</w:t>
      </w:r>
    </w:p>
    <w:p>
      <w:pPr>
        <w:pStyle w:val="ListParagraph"/>
        <w:numPr>
          <w:ilvl w:val="2"/>
          <w:numId w:val="36"/>
        </w:numPr>
        <w:tabs>
          <w:tab w:pos="992" w:val="left" w:leader="none"/>
        </w:tabs>
        <w:spacing w:line="235" w:lineRule="auto" w:before="119" w:after="0"/>
        <w:ind w:left="449" w:right="433" w:firstLine="0"/>
        <w:jc w:val="left"/>
        <w:rPr>
          <w:sz w:val="24"/>
        </w:rPr>
      </w:pPr>
      <w:r>
        <w:rPr>
          <w:sz w:val="24"/>
        </w:rPr>
        <w:t>A prorrogação</w:t>
      </w:r>
      <w:r>
        <w:rPr>
          <w:spacing w:val="14"/>
          <w:sz w:val="24"/>
        </w:rPr>
        <w:t> </w:t>
      </w:r>
      <w:r>
        <w:rPr>
          <w:sz w:val="24"/>
        </w:rPr>
        <w:t>de</w:t>
      </w:r>
      <w:r>
        <w:rPr>
          <w:spacing w:val="14"/>
          <w:sz w:val="24"/>
        </w:rPr>
        <w:t> </w:t>
      </w:r>
      <w:r>
        <w:rPr>
          <w:sz w:val="24"/>
        </w:rPr>
        <w:t>que</w:t>
      </w:r>
      <w:r>
        <w:rPr>
          <w:spacing w:val="14"/>
          <w:sz w:val="24"/>
        </w:rPr>
        <w:t> </w:t>
      </w:r>
      <w:r>
        <w:rPr>
          <w:sz w:val="24"/>
        </w:rPr>
        <w:t>trata</w:t>
      </w:r>
      <w:r>
        <w:rPr>
          <w:spacing w:val="14"/>
          <w:sz w:val="24"/>
        </w:rPr>
        <w:t> </w:t>
      </w:r>
      <w:r>
        <w:rPr>
          <w:sz w:val="24"/>
        </w:rPr>
        <w:t>este</w:t>
      </w:r>
      <w:r>
        <w:rPr>
          <w:spacing w:val="14"/>
          <w:sz w:val="24"/>
        </w:rPr>
        <w:t> </w:t>
      </w:r>
      <w:r>
        <w:rPr>
          <w:sz w:val="24"/>
        </w:rPr>
        <w:t>item</w:t>
      </w:r>
      <w:r>
        <w:rPr>
          <w:spacing w:val="14"/>
          <w:sz w:val="24"/>
        </w:rPr>
        <w:t> </w:t>
      </w:r>
      <w:r>
        <w:rPr>
          <w:sz w:val="24"/>
        </w:rPr>
        <w:t>está</w:t>
      </w:r>
      <w:r>
        <w:rPr>
          <w:spacing w:val="14"/>
          <w:sz w:val="24"/>
        </w:rPr>
        <w:t> </w:t>
      </w:r>
      <w:r>
        <w:rPr>
          <w:sz w:val="24"/>
        </w:rPr>
        <w:t>condicionada</w:t>
      </w:r>
      <w:r>
        <w:rPr>
          <w:spacing w:val="14"/>
          <w:sz w:val="24"/>
        </w:rPr>
        <w:t> </w:t>
      </w:r>
      <w:r>
        <w:rPr>
          <w:sz w:val="24"/>
        </w:rPr>
        <w:t>ao</w:t>
      </w:r>
      <w:r>
        <w:rPr>
          <w:spacing w:val="14"/>
          <w:sz w:val="24"/>
        </w:rPr>
        <w:t> </w:t>
      </w:r>
      <w:r>
        <w:rPr>
          <w:sz w:val="24"/>
        </w:rPr>
        <w:t>ateste,</w:t>
      </w:r>
      <w:r>
        <w:rPr>
          <w:spacing w:val="14"/>
          <w:sz w:val="24"/>
        </w:rPr>
        <w:t> </w:t>
      </w:r>
      <w:r>
        <w:rPr>
          <w:sz w:val="24"/>
        </w:rPr>
        <w:t>pela</w:t>
      </w:r>
      <w:r>
        <w:rPr>
          <w:spacing w:val="14"/>
          <w:sz w:val="24"/>
        </w:rPr>
        <w:t> </w:t>
      </w:r>
      <w:r>
        <w:rPr>
          <w:sz w:val="24"/>
        </w:rPr>
        <w:t>autoridade</w:t>
      </w:r>
      <w:r>
        <w:rPr>
          <w:spacing w:val="14"/>
          <w:sz w:val="24"/>
        </w:rPr>
        <w:t> </w:t>
      </w:r>
      <w:r>
        <w:rPr>
          <w:sz w:val="24"/>
        </w:rPr>
        <w:t>competente,</w:t>
      </w:r>
      <w:r>
        <w:rPr>
          <w:spacing w:val="14"/>
          <w:sz w:val="24"/>
        </w:rPr>
        <w:t> </w:t>
      </w:r>
      <w:r>
        <w:rPr>
          <w:sz w:val="24"/>
        </w:rPr>
        <w:t>de</w:t>
      </w:r>
      <w:r>
        <w:rPr>
          <w:spacing w:val="14"/>
          <w:sz w:val="24"/>
        </w:rPr>
        <w:t> </w:t>
      </w:r>
      <w:r>
        <w:rPr>
          <w:sz w:val="24"/>
        </w:rPr>
        <w:t>que</w:t>
      </w:r>
      <w:r>
        <w:rPr>
          <w:spacing w:val="14"/>
          <w:sz w:val="24"/>
        </w:rPr>
        <w:t> </w:t>
      </w:r>
      <w:r>
        <w:rPr>
          <w:sz w:val="24"/>
        </w:rPr>
        <w:t>as</w:t>
      </w:r>
      <w:r>
        <w:rPr>
          <w:spacing w:val="14"/>
          <w:sz w:val="24"/>
        </w:rPr>
        <w:t> </w:t>
      </w:r>
      <w:r>
        <w:rPr>
          <w:sz w:val="24"/>
        </w:rPr>
        <w:t>condições</w:t>
      </w:r>
      <w:r>
        <w:rPr>
          <w:spacing w:val="14"/>
          <w:sz w:val="24"/>
        </w:rPr>
        <w:t> </w:t>
      </w:r>
      <w:r>
        <w:rPr>
          <w:sz w:val="24"/>
        </w:rPr>
        <w:t>e</w:t>
      </w:r>
      <w:r>
        <w:rPr>
          <w:spacing w:val="14"/>
          <w:sz w:val="24"/>
        </w:rPr>
        <w:t> </w:t>
      </w:r>
      <w:r>
        <w:rPr>
          <w:sz w:val="24"/>
        </w:rPr>
        <w:t>os</w:t>
      </w:r>
      <w:r>
        <w:rPr>
          <w:spacing w:val="14"/>
          <w:sz w:val="24"/>
        </w:rPr>
        <w:t> </w:t>
      </w:r>
      <w:r>
        <w:rPr>
          <w:sz w:val="24"/>
        </w:rPr>
        <w:t>preços</w:t>
      </w:r>
      <w:r>
        <w:rPr>
          <w:spacing w:val="14"/>
          <w:sz w:val="24"/>
        </w:rPr>
        <w:t> </w:t>
      </w:r>
      <w:r>
        <w:rPr>
          <w:sz w:val="24"/>
        </w:rPr>
        <w:t>permanecem vantajosos para a</w:t>
      </w:r>
      <w:r>
        <w:rPr>
          <w:spacing w:val="-8"/>
          <w:sz w:val="24"/>
        </w:rPr>
        <w:t> </w:t>
      </w:r>
      <w:r>
        <w:rPr>
          <w:sz w:val="24"/>
        </w:rPr>
        <w:t>Administração, permitida a negociação com o </w:t>
      </w:r>
      <w:r>
        <w:rPr>
          <w:b/>
          <w:sz w:val="24"/>
        </w:rPr>
        <w:t>CONTRATADO</w:t>
      </w:r>
      <w:r>
        <w:rPr>
          <w:sz w:val="24"/>
        </w:rPr>
        <w:t>, desde que observados, ainda, os seguintes requisitos:</w:t>
      </w:r>
    </w:p>
    <w:p>
      <w:pPr>
        <w:pStyle w:val="ListParagraph"/>
        <w:numPr>
          <w:ilvl w:val="0"/>
          <w:numId w:val="37"/>
        </w:numPr>
        <w:tabs>
          <w:tab w:pos="695" w:val="left" w:leader="none"/>
        </w:tabs>
        <w:spacing w:line="240" w:lineRule="auto" w:before="114" w:after="0"/>
        <w:ind w:left="695" w:right="0" w:hanging="246"/>
        <w:jc w:val="left"/>
        <w:rPr>
          <w:sz w:val="24"/>
        </w:rPr>
      </w:pPr>
      <w:r>
        <w:rPr>
          <w:sz w:val="24"/>
        </w:rPr>
        <w:t>demonstração formal, no processo, de que a forma dos fornecimentos tem natureza </w:t>
      </w:r>
      <w:r>
        <w:rPr>
          <w:spacing w:val="-2"/>
          <w:sz w:val="24"/>
        </w:rPr>
        <w:t>continuada;</w:t>
      </w:r>
    </w:p>
    <w:p>
      <w:pPr>
        <w:pStyle w:val="ListParagraph"/>
        <w:numPr>
          <w:ilvl w:val="0"/>
          <w:numId w:val="37"/>
        </w:numPr>
        <w:tabs>
          <w:tab w:pos="708" w:val="left" w:leader="none"/>
        </w:tabs>
        <w:spacing w:line="240" w:lineRule="auto" w:before="114" w:after="0"/>
        <w:ind w:left="708" w:right="0" w:hanging="259"/>
        <w:jc w:val="left"/>
        <w:rPr>
          <w:sz w:val="24"/>
        </w:rPr>
      </w:pPr>
      <w:r>
        <w:rPr>
          <w:sz w:val="24"/>
        </w:rPr>
        <w:t>juntada de relatório sobre a execução do Contrato, com informações de que os fornecimentos tenham sido realizados </w:t>
      </w:r>
      <w:r>
        <w:rPr>
          <w:spacing w:val="-2"/>
          <w:sz w:val="24"/>
        </w:rPr>
        <w:t>regularmente;</w:t>
      </w:r>
    </w:p>
    <w:p>
      <w:pPr>
        <w:pStyle w:val="ListParagraph"/>
        <w:numPr>
          <w:ilvl w:val="0"/>
          <w:numId w:val="37"/>
        </w:numPr>
        <w:tabs>
          <w:tab w:pos="695" w:val="left" w:leader="none"/>
        </w:tabs>
        <w:spacing w:line="240" w:lineRule="auto" w:before="114" w:after="0"/>
        <w:ind w:left="695" w:right="0" w:hanging="246"/>
        <w:jc w:val="left"/>
        <w:rPr>
          <w:sz w:val="24"/>
        </w:rPr>
      </w:pPr>
      <w:r>
        <w:rPr>
          <w:sz w:val="24"/>
        </w:rPr>
        <w:t>juntada de justificativa de que a</w:t>
      </w:r>
      <w:r>
        <w:rPr>
          <w:spacing w:val="-14"/>
          <w:sz w:val="24"/>
        </w:rPr>
        <w:t> </w:t>
      </w:r>
      <w:r>
        <w:rPr>
          <w:sz w:val="24"/>
        </w:rPr>
        <w:t>Administração mantém interesse na continuidade dos </w:t>
      </w:r>
      <w:r>
        <w:rPr>
          <w:spacing w:val="-2"/>
          <w:sz w:val="24"/>
        </w:rPr>
        <w:t>fornecimentos;</w:t>
      </w:r>
    </w:p>
    <w:p>
      <w:pPr>
        <w:pStyle w:val="ListParagraph"/>
        <w:numPr>
          <w:ilvl w:val="0"/>
          <w:numId w:val="37"/>
        </w:numPr>
        <w:tabs>
          <w:tab w:pos="708" w:val="left" w:leader="none"/>
        </w:tabs>
        <w:spacing w:line="240" w:lineRule="auto" w:before="114" w:after="0"/>
        <w:ind w:left="708" w:right="0" w:hanging="259"/>
        <w:jc w:val="left"/>
        <w:rPr>
          <w:sz w:val="24"/>
        </w:rPr>
      </w:pPr>
      <w:r>
        <w:rPr>
          <w:sz w:val="24"/>
        </w:rPr>
        <w:t>manifestação</w:t>
      </w:r>
      <w:r>
        <w:rPr>
          <w:spacing w:val="-7"/>
          <w:sz w:val="24"/>
        </w:rPr>
        <w:t> </w:t>
      </w:r>
      <w:r>
        <w:rPr>
          <w:sz w:val="24"/>
        </w:rPr>
        <w:t>expressa</w:t>
      </w:r>
      <w:r>
        <w:rPr>
          <w:spacing w:val="-4"/>
          <w:sz w:val="24"/>
        </w:rPr>
        <w:t> </w:t>
      </w:r>
      <w:r>
        <w:rPr>
          <w:sz w:val="24"/>
        </w:rPr>
        <w:t>do</w:t>
      </w:r>
      <w:r>
        <w:rPr>
          <w:spacing w:val="-5"/>
          <w:sz w:val="24"/>
        </w:rPr>
        <w:t> </w:t>
      </w:r>
      <w:r>
        <w:rPr>
          <w:b/>
          <w:sz w:val="24"/>
        </w:rPr>
        <w:t>CONTRATADO</w:t>
      </w:r>
      <w:r>
        <w:rPr>
          <w:b/>
          <w:spacing w:val="-4"/>
          <w:sz w:val="24"/>
        </w:rPr>
        <w:t> </w:t>
      </w:r>
      <w:r>
        <w:rPr>
          <w:sz w:val="24"/>
        </w:rPr>
        <w:t>informando</w:t>
      </w:r>
      <w:r>
        <w:rPr>
          <w:spacing w:val="-5"/>
          <w:sz w:val="24"/>
        </w:rPr>
        <w:t> </w:t>
      </w:r>
      <w:r>
        <w:rPr>
          <w:sz w:val="24"/>
        </w:rPr>
        <w:t>o</w:t>
      </w:r>
      <w:r>
        <w:rPr>
          <w:spacing w:val="-4"/>
          <w:sz w:val="24"/>
        </w:rPr>
        <w:t> </w:t>
      </w:r>
      <w:r>
        <w:rPr>
          <w:sz w:val="24"/>
        </w:rPr>
        <w:t>interesse</w:t>
      </w:r>
      <w:r>
        <w:rPr>
          <w:spacing w:val="-5"/>
          <w:sz w:val="24"/>
        </w:rPr>
        <w:t> </w:t>
      </w:r>
      <w:r>
        <w:rPr>
          <w:sz w:val="24"/>
        </w:rPr>
        <w:t>na</w:t>
      </w:r>
      <w:r>
        <w:rPr>
          <w:spacing w:val="-4"/>
          <w:sz w:val="24"/>
        </w:rPr>
        <w:t> </w:t>
      </w:r>
      <w:r>
        <w:rPr>
          <w:spacing w:val="-2"/>
          <w:sz w:val="24"/>
        </w:rPr>
        <w:t>prorrogação;</w:t>
      </w:r>
    </w:p>
    <w:p>
      <w:pPr>
        <w:pStyle w:val="ListParagraph"/>
        <w:numPr>
          <w:ilvl w:val="0"/>
          <w:numId w:val="37"/>
        </w:numPr>
        <w:tabs>
          <w:tab w:pos="695" w:val="left" w:leader="none"/>
        </w:tabs>
        <w:spacing w:line="240" w:lineRule="auto" w:before="114" w:after="0"/>
        <w:ind w:left="695" w:right="0" w:hanging="246"/>
        <w:jc w:val="left"/>
        <w:rPr>
          <w:sz w:val="24"/>
        </w:rPr>
      </w:pPr>
      <w:r>
        <w:rPr>
          <w:sz w:val="24"/>
        </w:rPr>
        <w:t>comprovação</w:t>
      </w:r>
      <w:r>
        <w:rPr>
          <w:spacing w:val="-6"/>
          <w:sz w:val="24"/>
        </w:rPr>
        <w:t> </w:t>
      </w:r>
      <w:r>
        <w:rPr>
          <w:sz w:val="24"/>
        </w:rPr>
        <w:t>de</w:t>
      </w:r>
      <w:r>
        <w:rPr>
          <w:spacing w:val="-4"/>
          <w:sz w:val="24"/>
        </w:rPr>
        <w:t> </w:t>
      </w:r>
      <w:r>
        <w:rPr>
          <w:sz w:val="24"/>
        </w:rPr>
        <w:t>que</w:t>
      </w:r>
      <w:r>
        <w:rPr>
          <w:spacing w:val="-3"/>
          <w:sz w:val="24"/>
        </w:rPr>
        <w:t> </w:t>
      </w:r>
      <w:r>
        <w:rPr>
          <w:sz w:val="24"/>
        </w:rPr>
        <w:t>o</w:t>
      </w:r>
      <w:r>
        <w:rPr>
          <w:spacing w:val="-4"/>
          <w:sz w:val="24"/>
        </w:rPr>
        <w:t> </w:t>
      </w:r>
      <w:r>
        <w:rPr>
          <w:b/>
          <w:sz w:val="24"/>
        </w:rPr>
        <w:t>CONTRATADO</w:t>
      </w:r>
      <w:r>
        <w:rPr>
          <w:b/>
          <w:spacing w:val="-3"/>
          <w:sz w:val="24"/>
        </w:rPr>
        <w:t> </w:t>
      </w:r>
      <w:r>
        <w:rPr>
          <w:sz w:val="24"/>
        </w:rPr>
        <w:t>mantém</w:t>
      </w:r>
      <w:r>
        <w:rPr>
          <w:spacing w:val="-4"/>
          <w:sz w:val="24"/>
        </w:rPr>
        <w:t> </w:t>
      </w:r>
      <w:r>
        <w:rPr>
          <w:sz w:val="24"/>
        </w:rPr>
        <w:t>as</w:t>
      </w:r>
      <w:r>
        <w:rPr>
          <w:spacing w:val="-4"/>
          <w:sz w:val="24"/>
        </w:rPr>
        <w:t> </w:t>
      </w:r>
      <w:r>
        <w:rPr>
          <w:sz w:val="24"/>
        </w:rPr>
        <w:t>condições</w:t>
      </w:r>
      <w:r>
        <w:rPr>
          <w:spacing w:val="-3"/>
          <w:sz w:val="24"/>
        </w:rPr>
        <w:t> </w:t>
      </w:r>
      <w:r>
        <w:rPr>
          <w:sz w:val="24"/>
        </w:rPr>
        <w:t>de</w:t>
      </w:r>
      <w:r>
        <w:rPr>
          <w:spacing w:val="-4"/>
          <w:sz w:val="24"/>
        </w:rPr>
        <w:t> </w:t>
      </w:r>
      <w:r>
        <w:rPr>
          <w:sz w:val="24"/>
        </w:rPr>
        <w:t>habilitação;</w:t>
      </w:r>
      <w:r>
        <w:rPr>
          <w:spacing w:val="-3"/>
          <w:sz w:val="24"/>
        </w:rPr>
        <w:t> </w:t>
      </w:r>
      <w:r>
        <w:rPr>
          <w:spacing w:val="-10"/>
          <w:sz w:val="24"/>
        </w:rPr>
        <w:t>e</w:t>
      </w:r>
    </w:p>
    <w:p>
      <w:pPr>
        <w:pStyle w:val="ListParagraph"/>
        <w:numPr>
          <w:ilvl w:val="0"/>
          <w:numId w:val="37"/>
        </w:numPr>
        <w:tabs>
          <w:tab w:pos="668" w:val="left" w:leader="none"/>
        </w:tabs>
        <w:spacing w:line="240" w:lineRule="auto" w:before="114" w:after="0"/>
        <w:ind w:left="668" w:right="0" w:hanging="219"/>
        <w:jc w:val="left"/>
        <w:rPr>
          <w:sz w:val="24"/>
        </w:rPr>
      </w:pPr>
      <w:r>
        <w:rPr>
          <w:sz w:val="24"/>
        </w:rPr>
        <w:t>informação quanto à existência de disponibilidade orçamentário-financeira para as despesas </w:t>
      </w:r>
      <w:r>
        <w:rPr>
          <w:spacing w:val="-2"/>
          <w:sz w:val="24"/>
        </w:rPr>
        <w:t>vindouras.</w:t>
      </w:r>
    </w:p>
    <w:p>
      <w:pPr>
        <w:pStyle w:val="ListParagraph"/>
        <w:numPr>
          <w:ilvl w:val="1"/>
          <w:numId w:val="38"/>
        </w:numPr>
        <w:tabs>
          <w:tab w:pos="869" w:val="left" w:leader="none"/>
        </w:tabs>
        <w:spacing w:line="240" w:lineRule="auto" w:before="114" w:after="0"/>
        <w:ind w:left="869" w:right="0" w:hanging="420"/>
        <w:jc w:val="left"/>
        <w:rPr>
          <w:sz w:val="24"/>
        </w:rPr>
      </w:pPr>
      <w:r>
        <w:rPr>
          <w:sz w:val="24"/>
        </w:rPr>
        <w:t>O</w:t>
      </w:r>
      <w:r>
        <w:rPr>
          <w:spacing w:val="-7"/>
          <w:sz w:val="24"/>
        </w:rPr>
        <w:t> </w:t>
      </w:r>
      <w:r>
        <w:rPr>
          <w:b/>
          <w:sz w:val="24"/>
        </w:rPr>
        <w:t>CONTRATADO</w:t>
      </w:r>
      <w:r>
        <w:rPr>
          <w:b/>
          <w:spacing w:val="-4"/>
          <w:sz w:val="24"/>
        </w:rPr>
        <w:t> </w:t>
      </w:r>
      <w:r>
        <w:rPr>
          <w:sz w:val="24"/>
        </w:rPr>
        <w:t>não</w:t>
      </w:r>
      <w:r>
        <w:rPr>
          <w:spacing w:val="-5"/>
          <w:sz w:val="24"/>
        </w:rPr>
        <w:t> </w:t>
      </w:r>
      <w:r>
        <w:rPr>
          <w:sz w:val="24"/>
        </w:rPr>
        <w:t>tem</w:t>
      </w:r>
      <w:r>
        <w:rPr>
          <w:spacing w:val="-4"/>
          <w:sz w:val="24"/>
        </w:rPr>
        <w:t> </w:t>
      </w:r>
      <w:r>
        <w:rPr>
          <w:sz w:val="24"/>
        </w:rPr>
        <w:t>direito</w:t>
      </w:r>
      <w:r>
        <w:rPr>
          <w:spacing w:val="-5"/>
          <w:sz w:val="24"/>
        </w:rPr>
        <w:t> </w:t>
      </w:r>
      <w:r>
        <w:rPr>
          <w:sz w:val="24"/>
        </w:rPr>
        <w:t>subjetivo</w:t>
      </w:r>
      <w:r>
        <w:rPr>
          <w:spacing w:val="-4"/>
          <w:sz w:val="24"/>
        </w:rPr>
        <w:t> </w:t>
      </w:r>
      <w:r>
        <w:rPr>
          <w:sz w:val="24"/>
        </w:rPr>
        <w:t>à</w:t>
      </w:r>
      <w:r>
        <w:rPr>
          <w:spacing w:val="-5"/>
          <w:sz w:val="24"/>
        </w:rPr>
        <w:t> </w:t>
      </w:r>
      <w:r>
        <w:rPr>
          <w:sz w:val="24"/>
        </w:rPr>
        <w:t>prorrogação</w:t>
      </w:r>
      <w:r>
        <w:rPr>
          <w:spacing w:val="-4"/>
          <w:sz w:val="24"/>
        </w:rPr>
        <w:t> </w:t>
      </w:r>
      <w:r>
        <w:rPr>
          <w:spacing w:val="-2"/>
          <w:sz w:val="24"/>
        </w:rPr>
        <w:t>contratual.</w:t>
      </w:r>
    </w:p>
    <w:p>
      <w:pPr>
        <w:pStyle w:val="ListParagraph"/>
        <w:numPr>
          <w:ilvl w:val="1"/>
          <w:numId w:val="38"/>
        </w:numPr>
        <w:tabs>
          <w:tab w:pos="855" w:val="left" w:leader="none"/>
        </w:tabs>
        <w:spacing w:line="240" w:lineRule="auto" w:before="114" w:after="0"/>
        <w:ind w:left="855" w:right="0" w:hanging="406"/>
        <w:jc w:val="left"/>
        <w:rPr>
          <w:sz w:val="24"/>
        </w:rPr>
      </w:pPr>
      <w:r>
        <w:rPr>
          <w:sz w:val="24"/>
        </w:rPr>
        <w:t>A</w:t>
      </w:r>
      <w:r>
        <w:rPr>
          <w:spacing w:val="-14"/>
          <w:sz w:val="24"/>
        </w:rPr>
        <w:t> </w:t>
      </w:r>
      <w:r>
        <w:rPr>
          <w:sz w:val="24"/>
        </w:rPr>
        <w:t>prorrogação do Contrato deverá ser promovida mediante a celebração de termo </w:t>
      </w:r>
      <w:r>
        <w:rPr>
          <w:spacing w:val="-2"/>
          <w:sz w:val="24"/>
        </w:rPr>
        <w:t>aditivo.</w:t>
      </w:r>
    </w:p>
    <w:p>
      <w:pPr>
        <w:pStyle w:val="ListParagraph"/>
        <w:numPr>
          <w:ilvl w:val="1"/>
          <w:numId w:val="38"/>
        </w:numPr>
        <w:tabs>
          <w:tab w:pos="898" w:val="left" w:leader="none"/>
        </w:tabs>
        <w:spacing w:line="235" w:lineRule="auto" w:before="119" w:after="0"/>
        <w:ind w:left="449" w:right="433" w:firstLine="0"/>
        <w:jc w:val="left"/>
        <w:rPr>
          <w:sz w:val="24"/>
        </w:rPr>
      </w:pPr>
      <w:r>
        <w:rPr>
          <w:sz w:val="24"/>
        </w:rPr>
        <w:t>O</w:t>
      </w:r>
      <w:r>
        <w:rPr>
          <w:spacing w:val="25"/>
          <w:sz w:val="24"/>
        </w:rPr>
        <w:t> </w:t>
      </w:r>
      <w:r>
        <w:rPr>
          <w:sz w:val="24"/>
        </w:rPr>
        <w:t>Contrato</w:t>
      </w:r>
      <w:r>
        <w:rPr>
          <w:spacing w:val="25"/>
          <w:sz w:val="24"/>
        </w:rPr>
        <w:t> </w:t>
      </w:r>
      <w:r>
        <w:rPr>
          <w:sz w:val="24"/>
        </w:rPr>
        <w:t>não</w:t>
      </w:r>
      <w:r>
        <w:rPr>
          <w:spacing w:val="25"/>
          <w:sz w:val="24"/>
        </w:rPr>
        <w:t> </w:t>
      </w:r>
      <w:r>
        <w:rPr>
          <w:sz w:val="24"/>
        </w:rPr>
        <w:t>poderá</w:t>
      </w:r>
      <w:r>
        <w:rPr>
          <w:spacing w:val="25"/>
          <w:sz w:val="24"/>
        </w:rPr>
        <w:t> </w:t>
      </w:r>
      <w:r>
        <w:rPr>
          <w:sz w:val="24"/>
        </w:rPr>
        <w:t>ser</w:t>
      </w:r>
      <w:r>
        <w:rPr>
          <w:spacing w:val="25"/>
          <w:sz w:val="24"/>
        </w:rPr>
        <w:t> </w:t>
      </w:r>
      <w:r>
        <w:rPr>
          <w:sz w:val="24"/>
        </w:rPr>
        <w:t>prorrogado</w:t>
      </w:r>
      <w:r>
        <w:rPr>
          <w:spacing w:val="25"/>
          <w:sz w:val="24"/>
        </w:rPr>
        <w:t> </w:t>
      </w:r>
      <w:r>
        <w:rPr>
          <w:sz w:val="24"/>
        </w:rPr>
        <w:t>quando</w:t>
      </w:r>
      <w:r>
        <w:rPr>
          <w:spacing w:val="25"/>
          <w:sz w:val="24"/>
        </w:rPr>
        <w:t> </w:t>
      </w:r>
      <w:r>
        <w:rPr>
          <w:sz w:val="24"/>
        </w:rPr>
        <w:t>o</w:t>
      </w:r>
      <w:r>
        <w:rPr>
          <w:spacing w:val="25"/>
          <w:sz w:val="24"/>
        </w:rPr>
        <w:t> </w:t>
      </w:r>
      <w:r>
        <w:rPr>
          <w:b/>
          <w:sz w:val="24"/>
        </w:rPr>
        <w:t>CONTRATADO</w:t>
      </w:r>
      <w:r>
        <w:rPr>
          <w:b/>
          <w:spacing w:val="25"/>
          <w:sz w:val="24"/>
        </w:rPr>
        <w:t> </w:t>
      </w:r>
      <w:r>
        <w:rPr>
          <w:sz w:val="24"/>
        </w:rPr>
        <w:t>tiver</w:t>
      </w:r>
      <w:r>
        <w:rPr>
          <w:spacing w:val="25"/>
          <w:sz w:val="24"/>
        </w:rPr>
        <w:t> </w:t>
      </w:r>
      <w:r>
        <w:rPr>
          <w:sz w:val="24"/>
        </w:rPr>
        <w:t>sido</w:t>
      </w:r>
      <w:r>
        <w:rPr>
          <w:spacing w:val="25"/>
          <w:sz w:val="24"/>
        </w:rPr>
        <w:t> </w:t>
      </w:r>
      <w:r>
        <w:rPr>
          <w:sz w:val="24"/>
        </w:rPr>
        <w:t>penalizado</w:t>
      </w:r>
      <w:r>
        <w:rPr>
          <w:spacing w:val="25"/>
          <w:sz w:val="24"/>
        </w:rPr>
        <w:t> </w:t>
      </w:r>
      <w:r>
        <w:rPr>
          <w:sz w:val="24"/>
        </w:rPr>
        <w:t>com</w:t>
      </w:r>
      <w:r>
        <w:rPr>
          <w:spacing w:val="25"/>
          <w:sz w:val="24"/>
        </w:rPr>
        <w:t> </w:t>
      </w:r>
      <w:r>
        <w:rPr>
          <w:sz w:val="24"/>
        </w:rPr>
        <w:t>as</w:t>
      </w:r>
      <w:r>
        <w:rPr>
          <w:spacing w:val="25"/>
          <w:sz w:val="24"/>
        </w:rPr>
        <w:t> </w:t>
      </w:r>
      <w:r>
        <w:rPr>
          <w:sz w:val="24"/>
        </w:rPr>
        <w:t>sanções</w:t>
      </w:r>
      <w:r>
        <w:rPr>
          <w:spacing w:val="25"/>
          <w:sz w:val="24"/>
        </w:rPr>
        <w:t> </w:t>
      </w:r>
      <w:r>
        <w:rPr>
          <w:sz w:val="24"/>
        </w:rPr>
        <w:t>de</w:t>
      </w:r>
      <w:r>
        <w:rPr>
          <w:spacing w:val="25"/>
          <w:sz w:val="24"/>
        </w:rPr>
        <w:t> </w:t>
      </w:r>
      <w:r>
        <w:rPr>
          <w:sz w:val="24"/>
        </w:rPr>
        <w:t>declaração</w:t>
      </w:r>
      <w:r>
        <w:rPr>
          <w:spacing w:val="25"/>
          <w:sz w:val="24"/>
        </w:rPr>
        <w:t> </w:t>
      </w:r>
      <w:r>
        <w:rPr>
          <w:sz w:val="24"/>
        </w:rPr>
        <w:t>de</w:t>
      </w:r>
      <w:r>
        <w:rPr>
          <w:spacing w:val="25"/>
          <w:sz w:val="24"/>
        </w:rPr>
        <w:t> </w:t>
      </w:r>
      <w:r>
        <w:rPr>
          <w:sz w:val="24"/>
        </w:rPr>
        <w:t>inidoneidade</w:t>
      </w:r>
      <w:r>
        <w:rPr>
          <w:spacing w:val="25"/>
          <w:sz w:val="24"/>
        </w:rPr>
        <w:t> </w:t>
      </w:r>
      <w:r>
        <w:rPr>
          <w:sz w:val="24"/>
        </w:rPr>
        <w:t>ou impedimento de licitar e contratar com o poder público, observadas as abrangências de aplicação.</w:t>
      </w:r>
    </w:p>
    <w:p>
      <w:pPr>
        <w:pStyle w:val="BodyText"/>
        <w:spacing w:before="228"/>
        <w:ind w:left="0"/>
      </w:pPr>
    </w:p>
    <w:p>
      <w:pPr>
        <w:pStyle w:val="BodyText"/>
        <w:spacing w:before="1"/>
      </w:pPr>
      <w:r>
        <w:rPr/>
        <w:t>CLÁUSULA</w:t>
      </w:r>
      <w:r>
        <w:rPr>
          <w:spacing w:val="-18"/>
        </w:rPr>
        <w:t> </w:t>
      </w:r>
      <w:r>
        <w:rPr/>
        <w:t>TERCEIRA</w:t>
      </w:r>
      <w:r>
        <w:rPr>
          <w:spacing w:val="-14"/>
        </w:rPr>
        <w:t> </w:t>
      </w:r>
      <w:r>
        <w:rPr/>
        <w:t>– EXECUÇÃO, GESTÃO E FISCALIZAÇÃO </w:t>
      </w:r>
      <w:r>
        <w:rPr>
          <w:spacing w:val="-2"/>
        </w:rPr>
        <w:t>CONTRATUAIS</w:t>
      </w:r>
    </w:p>
    <w:p>
      <w:pPr>
        <w:pStyle w:val="BodyText"/>
        <w:spacing w:line="235" w:lineRule="auto" w:before="118"/>
      </w:pPr>
      <w:r>
        <w:rPr/>
        <w:t>3.1 O regime de execução contratual, o modelo de gestão e a fiscalização, assim como os prazos e condições de conclusão, entrega, observação e</w:t>
      </w:r>
      <w:r>
        <w:rPr>
          <w:spacing w:val="80"/>
        </w:rPr>
        <w:t> </w:t>
      </w:r>
      <w:r>
        <w:rPr/>
        <w:t>recebimento se submetem ao disposto no Termo de Referência anexo a este Contrato e no Decreto nº 48.817, 24 de novembro de 2023.</w:t>
      </w:r>
    </w:p>
    <w:p>
      <w:pPr>
        <w:pStyle w:val="BodyText"/>
        <w:spacing w:before="229"/>
        <w:ind w:left="0"/>
      </w:pPr>
    </w:p>
    <w:p>
      <w:pPr>
        <w:pStyle w:val="BodyText"/>
        <w:spacing w:before="0"/>
      </w:pPr>
      <w:r>
        <w:rPr>
          <w:spacing w:val="-2"/>
        </w:rPr>
        <w:t>CLÁUSULA</w:t>
      </w:r>
      <w:r>
        <w:rPr>
          <w:spacing w:val="-14"/>
        </w:rPr>
        <w:t> </w:t>
      </w:r>
      <w:r>
        <w:rPr>
          <w:spacing w:val="-2"/>
        </w:rPr>
        <w:t>QUARTA</w:t>
      </w:r>
      <w:r>
        <w:rPr>
          <w:spacing w:val="-14"/>
        </w:rPr>
        <w:t> </w:t>
      </w:r>
      <w:r>
        <w:rPr>
          <w:spacing w:val="-2"/>
        </w:rPr>
        <w:t>–</w:t>
      </w:r>
      <w:r>
        <w:rPr>
          <w:spacing w:val="-5"/>
        </w:rPr>
        <w:t> </w:t>
      </w:r>
      <w:r>
        <w:rPr>
          <w:spacing w:val="-2"/>
        </w:rPr>
        <w:t>SUBCONTRATAÇÃO</w:t>
      </w:r>
    </w:p>
    <w:p>
      <w:pPr>
        <w:pStyle w:val="ListParagraph"/>
        <w:numPr>
          <w:ilvl w:val="1"/>
          <w:numId w:val="39"/>
        </w:numPr>
        <w:tabs>
          <w:tab w:pos="809" w:val="left" w:leader="none"/>
        </w:tabs>
        <w:spacing w:line="240" w:lineRule="auto" w:before="114" w:after="0"/>
        <w:ind w:left="809" w:right="0" w:hanging="360"/>
        <w:jc w:val="left"/>
        <w:rPr>
          <w:sz w:val="24"/>
        </w:rPr>
      </w:pPr>
      <w:r>
        <w:rPr>
          <w:sz w:val="24"/>
        </w:rPr>
        <w:t>Não será admitida a subcontratação do objeto </w:t>
      </w:r>
      <w:r>
        <w:rPr>
          <w:spacing w:val="-2"/>
          <w:sz w:val="24"/>
        </w:rPr>
        <w:t>contratual.</w:t>
      </w:r>
    </w:p>
    <w:p>
      <w:pPr>
        <w:pStyle w:val="BodyText"/>
        <w:spacing w:before="228"/>
        <w:ind w:left="0"/>
      </w:pPr>
    </w:p>
    <w:p>
      <w:pPr>
        <w:pStyle w:val="Heading1"/>
        <w:ind w:left="449" w:firstLine="0"/>
      </w:pPr>
      <w:r>
        <w:rPr>
          <w:spacing w:val="-2"/>
        </w:rPr>
        <w:t>CLÁUSULA</w:t>
      </w:r>
      <w:r>
        <w:rPr>
          <w:spacing w:val="-13"/>
        </w:rPr>
        <w:t> </w:t>
      </w:r>
      <w:r>
        <w:rPr>
          <w:spacing w:val="-2"/>
        </w:rPr>
        <w:t>QUINTA</w:t>
      </w:r>
      <w:r>
        <w:rPr>
          <w:spacing w:val="-10"/>
        </w:rPr>
        <w:t> </w:t>
      </w:r>
      <w:r>
        <w:rPr>
          <w:spacing w:val="-2"/>
        </w:rPr>
        <w:t>–</w:t>
      </w:r>
      <w:r>
        <w:rPr>
          <w:spacing w:val="5"/>
        </w:rPr>
        <w:t> </w:t>
      </w:r>
      <w:r>
        <w:rPr>
          <w:spacing w:val="-2"/>
        </w:rPr>
        <w:t>PREÇO</w:t>
      </w:r>
    </w:p>
    <w:p>
      <w:pPr>
        <w:pStyle w:val="ListParagraph"/>
        <w:numPr>
          <w:ilvl w:val="1"/>
          <w:numId w:val="40"/>
        </w:numPr>
        <w:tabs>
          <w:tab w:pos="809" w:val="left" w:leader="none"/>
        </w:tabs>
        <w:spacing w:line="240" w:lineRule="auto" w:before="114" w:after="0"/>
        <w:ind w:left="809" w:right="0" w:hanging="360"/>
        <w:jc w:val="both"/>
        <w:rPr>
          <w:b/>
          <w:sz w:val="24"/>
        </w:rPr>
      </w:pPr>
      <w:r>
        <w:rPr>
          <w:sz w:val="24"/>
        </w:rPr>
        <w:t>O valor total máximo do Contrato é de </w:t>
      </w:r>
      <w:r>
        <w:rPr>
          <w:b/>
          <w:sz w:val="24"/>
        </w:rPr>
        <w:t>R$ ......... (.</w:t>
      </w:r>
      <w:r>
        <w:rPr>
          <w:spacing w:val="60"/>
          <w:sz w:val="24"/>
        </w:rPr>
        <w:t>  </w:t>
      </w:r>
      <w:r>
        <w:rPr>
          <w:b/>
          <w:spacing w:val="-5"/>
          <w:sz w:val="24"/>
        </w:rPr>
        <w:t>).</w:t>
      </w:r>
    </w:p>
    <w:p>
      <w:pPr>
        <w:pStyle w:val="ListParagraph"/>
        <w:numPr>
          <w:ilvl w:val="1"/>
          <w:numId w:val="40"/>
        </w:numPr>
        <w:tabs>
          <w:tab w:pos="824" w:val="left" w:leader="none"/>
        </w:tabs>
        <w:spacing w:line="235" w:lineRule="auto" w:before="118" w:after="0"/>
        <w:ind w:left="449" w:right="433" w:firstLine="0"/>
        <w:jc w:val="both"/>
        <w:rPr>
          <w:sz w:val="24"/>
        </w:rPr>
      </w:pPr>
      <w:r>
        <w:rPr>
          <w:sz w:val="24"/>
        </w:rPr>
        <w:t>No valor acima estão incluídas todas as despesas ordinárias diretas e indiretas decorrentes da execução do objeto, inclusive tributos, </w:t>
      </w:r>
      <w:r>
        <w:rPr>
          <w:sz w:val="24"/>
        </w:rPr>
        <w:t>encargos sociais, trabalhistas, previdenciários, fiscais e comerciais incidentes, taxa de administração, frete, seguro e outros necessários ao cumprimento integral do objeto da contratação.</w:t>
      </w:r>
    </w:p>
    <w:p>
      <w:pPr>
        <w:pStyle w:val="ListParagraph"/>
        <w:numPr>
          <w:ilvl w:val="1"/>
          <w:numId w:val="40"/>
        </w:numPr>
        <w:tabs>
          <w:tab w:pos="809" w:val="left" w:leader="none"/>
        </w:tabs>
        <w:spacing w:line="240" w:lineRule="auto" w:before="114" w:after="0"/>
        <w:ind w:left="809" w:right="0" w:hanging="360"/>
        <w:jc w:val="both"/>
        <w:rPr>
          <w:sz w:val="24"/>
        </w:rPr>
      </w:pPr>
      <w:r>
        <w:rPr>
          <w:sz w:val="24"/>
        </w:rPr>
        <w:t>Os</w:t>
      </w:r>
      <w:r>
        <w:rPr>
          <w:spacing w:val="-6"/>
          <w:sz w:val="24"/>
        </w:rPr>
        <w:t> </w:t>
      </w:r>
      <w:r>
        <w:rPr>
          <w:sz w:val="24"/>
        </w:rPr>
        <w:t>pagamentos</w:t>
      </w:r>
      <w:r>
        <w:rPr>
          <w:spacing w:val="-4"/>
          <w:sz w:val="24"/>
        </w:rPr>
        <w:t> </w:t>
      </w:r>
      <w:r>
        <w:rPr>
          <w:sz w:val="24"/>
        </w:rPr>
        <w:t>devidos</w:t>
      </w:r>
      <w:r>
        <w:rPr>
          <w:spacing w:val="-4"/>
          <w:sz w:val="24"/>
        </w:rPr>
        <w:t> </w:t>
      </w:r>
      <w:r>
        <w:rPr>
          <w:sz w:val="24"/>
        </w:rPr>
        <w:t>ao</w:t>
      </w:r>
      <w:r>
        <w:rPr>
          <w:spacing w:val="-4"/>
          <w:sz w:val="24"/>
        </w:rPr>
        <w:t> </w:t>
      </w:r>
      <w:r>
        <w:rPr>
          <w:b/>
          <w:sz w:val="24"/>
        </w:rPr>
        <w:t>CONTRATADO</w:t>
      </w:r>
      <w:r>
        <w:rPr>
          <w:b/>
          <w:spacing w:val="-4"/>
          <w:sz w:val="24"/>
        </w:rPr>
        <w:t> </w:t>
      </w:r>
      <w:r>
        <w:rPr>
          <w:sz w:val="24"/>
        </w:rPr>
        <w:t>dependerão</w:t>
      </w:r>
      <w:r>
        <w:rPr>
          <w:spacing w:val="-4"/>
          <w:sz w:val="24"/>
        </w:rPr>
        <w:t> </w:t>
      </w:r>
      <w:r>
        <w:rPr>
          <w:sz w:val="24"/>
        </w:rPr>
        <w:t>dos</w:t>
      </w:r>
      <w:r>
        <w:rPr>
          <w:spacing w:val="-4"/>
          <w:sz w:val="24"/>
        </w:rPr>
        <w:t> </w:t>
      </w:r>
      <w:r>
        <w:rPr>
          <w:sz w:val="24"/>
        </w:rPr>
        <w:t>quantitativos</w:t>
      </w:r>
      <w:r>
        <w:rPr>
          <w:spacing w:val="-4"/>
          <w:sz w:val="24"/>
        </w:rPr>
        <w:t> </w:t>
      </w:r>
      <w:r>
        <w:rPr>
          <w:sz w:val="24"/>
        </w:rPr>
        <w:t>efetivamente</w:t>
      </w:r>
      <w:r>
        <w:rPr>
          <w:spacing w:val="-4"/>
          <w:sz w:val="24"/>
        </w:rPr>
        <w:t> </w:t>
      </w:r>
      <w:r>
        <w:rPr>
          <w:spacing w:val="-2"/>
          <w:sz w:val="24"/>
        </w:rPr>
        <w:t>fornecidos.</w:t>
      </w:r>
    </w:p>
    <w:p>
      <w:pPr>
        <w:pStyle w:val="BodyText"/>
        <w:spacing w:before="228"/>
        <w:ind w:left="0"/>
      </w:pPr>
    </w:p>
    <w:p>
      <w:pPr>
        <w:pStyle w:val="BodyText"/>
        <w:spacing w:before="0"/>
        <w:jc w:val="both"/>
      </w:pPr>
      <w:r>
        <w:rPr>
          <w:spacing w:val="-2"/>
        </w:rPr>
        <w:t>CLÁUSULA</w:t>
      </w:r>
      <w:r>
        <w:rPr>
          <w:spacing w:val="-12"/>
        </w:rPr>
        <w:t> </w:t>
      </w:r>
      <w:r>
        <w:rPr>
          <w:spacing w:val="-2"/>
        </w:rPr>
        <w:t>SEXTA</w:t>
      </w:r>
      <w:r>
        <w:rPr>
          <w:spacing w:val="-12"/>
        </w:rPr>
        <w:t> </w:t>
      </w:r>
      <w:r>
        <w:rPr>
          <w:spacing w:val="-2"/>
        </w:rPr>
        <w:t>–</w:t>
      </w:r>
      <w:r>
        <w:rPr>
          <w:spacing w:val="4"/>
        </w:rPr>
        <w:t> </w:t>
      </w:r>
      <w:r>
        <w:rPr>
          <w:spacing w:val="-2"/>
        </w:rPr>
        <w:t>PAGAMENTO</w:t>
      </w:r>
    </w:p>
    <w:p>
      <w:pPr>
        <w:pStyle w:val="ListParagraph"/>
        <w:numPr>
          <w:ilvl w:val="1"/>
          <w:numId w:val="41"/>
        </w:numPr>
        <w:tabs>
          <w:tab w:pos="1535" w:val="left" w:leader="none"/>
        </w:tabs>
        <w:spacing w:line="235" w:lineRule="auto" w:before="119" w:after="0"/>
        <w:ind w:left="449" w:right="432" w:firstLine="0"/>
        <w:jc w:val="both"/>
        <w:rPr>
          <w:sz w:val="24"/>
        </w:rPr>
      </w:pPr>
      <w:r>
        <w:rPr>
          <w:sz w:val="24"/>
        </w:rPr>
        <w:t>O </w:t>
      </w:r>
      <w:r>
        <w:rPr>
          <w:b/>
          <w:sz w:val="24"/>
        </w:rPr>
        <w:t>CONTRATANTE </w:t>
      </w:r>
      <w:r>
        <w:rPr>
          <w:sz w:val="24"/>
        </w:rPr>
        <w:t>deverá pagar ao </w:t>
      </w:r>
      <w:r>
        <w:rPr>
          <w:b/>
          <w:sz w:val="24"/>
        </w:rPr>
        <w:t>CONTRATADO </w:t>
      </w:r>
      <w:r>
        <w:rPr>
          <w:sz w:val="24"/>
        </w:rPr>
        <w:t>o valor total referente à </w:t>
      </w:r>
      <w:r>
        <w:rPr>
          <w:b/>
          <w:sz w:val="24"/>
        </w:rPr>
        <w:t>CLÁUSULA</w:t>
      </w:r>
      <w:r>
        <w:rPr>
          <w:b/>
          <w:spacing w:val="-1"/>
          <w:sz w:val="24"/>
        </w:rPr>
        <w:t> </w:t>
      </w:r>
      <w:r>
        <w:rPr>
          <w:b/>
          <w:sz w:val="24"/>
        </w:rPr>
        <w:t>QUINTA</w:t>
      </w:r>
      <w:r>
        <w:rPr>
          <w:sz w:val="24"/>
        </w:rPr>
        <w:t>, a ser realizado em parcelas, conforme cronograma de execução do contrato, diretamente na conta corrente de titularidade do </w:t>
      </w:r>
      <w:r>
        <w:rPr>
          <w:b/>
          <w:sz w:val="24"/>
        </w:rPr>
        <w:t>CONTRATADO</w:t>
      </w:r>
      <w:r>
        <w:rPr>
          <w:sz w:val="24"/>
        </w:rPr>
        <w:t>, junto à instituição financeira contratada pelo Estado do Rio de Janeiro, observando-se o disposto no item 5.3. deste Contrato.</w:t>
      </w:r>
    </w:p>
    <w:p>
      <w:pPr>
        <w:pStyle w:val="ListParagraph"/>
        <w:spacing w:after="0" w:line="235" w:lineRule="auto"/>
        <w:jc w:val="both"/>
        <w:rPr>
          <w:sz w:val="24"/>
        </w:rPr>
        <w:sectPr>
          <w:pgSz w:w="15840" w:h="24480"/>
          <w:pgMar w:top="480" w:bottom="280" w:left="360" w:right="360"/>
        </w:sectPr>
      </w:pPr>
    </w:p>
    <w:p>
      <w:pPr>
        <w:pStyle w:val="ListParagraph"/>
        <w:numPr>
          <w:ilvl w:val="1"/>
          <w:numId w:val="41"/>
        </w:numPr>
        <w:tabs>
          <w:tab w:pos="1436" w:val="left" w:leader="none"/>
        </w:tabs>
        <w:spacing w:line="235" w:lineRule="auto" w:before="80" w:after="0"/>
        <w:ind w:left="449" w:right="432" w:firstLine="0"/>
        <w:jc w:val="both"/>
        <w:rPr>
          <w:sz w:val="24"/>
        </w:rPr>
      </w:pPr>
      <w:r>
        <w:rPr>
          <w:sz w:val="24"/>
        </w:rPr>
        <w:t>No caso de o </w:t>
      </w:r>
      <w:r>
        <w:rPr>
          <w:b/>
          <w:sz w:val="24"/>
        </w:rPr>
        <w:t>CONTRATADO </w:t>
      </w:r>
      <w:r>
        <w:rPr>
          <w:sz w:val="24"/>
        </w:rPr>
        <w:t>estar estabelecido em localidade que não possua agência da instituição financeira contratada pelo Estado do Rio de Janeiro ou, caso verificada pelo </w:t>
      </w:r>
      <w:r>
        <w:rPr>
          <w:b/>
          <w:sz w:val="24"/>
        </w:rPr>
        <w:t>CONTRATANTE </w:t>
      </w:r>
      <w:r>
        <w:rPr>
          <w:sz w:val="24"/>
        </w:rPr>
        <w:t>a impossibilidade de o </w:t>
      </w:r>
      <w:r>
        <w:rPr>
          <w:b/>
          <w:sz w:val="24"/>
        </w:rPr>
        <w:t>CONTRATADO</w:t>
      </w:r>
      <w:r>
        <w:rPr>
          <w:sz w:val="24"/>
        </w:rPr>
        <w:t>, em razão de negativa expressa da instituição financeira contratada pelo Estado do Rio de Janeiro, abrir ou manter conta corrente naquela instituição financeira, o pagamento </w:t>
      </w:r>
      <w:r>
        <w:rPr>
          <w:sz w:val="24"/>
        </w:rPr>
        <w:t>poderá ser feito mediante crédito em conta corrente de outra instituição financeira. Nesse caso, eventuais ônus financeiros e/ou contratuais adicionais serão suportados exclusivamente pelo </w:t>
      </w:r>
      <w:r>
        <w:rPr>
          <w:b/>
          <w:sz w:val="24"/>
        </w:rPr>
        <w:t>CONTRATADO</w:t>
      </w:r>
      <w:r>
        <w:rPr>
          <w:sz w:val="24"/>
        </w:rPr>
        <w:t>.</w:t>
      </w:r>
    </w:p>
    <w:p>
      <w:pPr>
        <w:pStyle w:val="ListParagraph"/>
        <w:numPr>
          <w:ilvl w:val="1"/>
          <w:numId w:val="41"/>
        </w:numPr>
        <w:tabs>
          <w:tab w:pos="1448" w:val="left" w:leader="none"/>
        </w:tabs>
        <w:spacing w:line="235" w:lineRule="auto" w:before="118" w:after="0"/>
        <w:ind w:left="449" w:right="433" w:firstLine="0"/>
        <w:jc w:val="both"/>
        <w:rPr>
          <w:sz w:val="24"/>
        </w:rPr>
      </w:pPr>
      <w:r>
        <w:rPr>
          <w:sz w:val="24"/>
        </w:rPr>
        <w:t>A</w:t>
      </w:r>
      <w:r>
        <w:rPr>
          <w:spacing w:val="-5"/>
          <w:sz w:val="24"/>
        </w:rPr>
        <w:t> </w:t>
      </w:r>
      <w:r>
        <w:rPr>
          <w:sz w:val="24"/>
        </w:rPr>
        <w:t>emissão da Nota Fiscal ou Fatura será precedida do recebimento definitivo do objeto ou de cada parcela, mediante atestação, que </w:t>
      </w:r>
      <w:r>
        <w:rPr>
          <w:sz w:val="24"/>
        </w:rPr>
        <w:t>não poderá ser realizada pelo ordenador de despesas, conforme disposto neste instrumento e/ou no Termo de Referência, bem ainda no artigo 140, II, alínea “b”, da Lei nº 14.133/2021 e nos arts. 20 e 22, XXIII, do Decreto nº 48.817/2023.</w:t>
      </w:r>
    </w:p>
    <w:p>
      <w:pPr>
        <w:pStyle w:val="ListParagraph"/>
        <w:numPr>
          <w:ilvl w:val="2"/>
          <w:numId w:val="41"/>
        </w:numPr>
        <w:tabs>
          <w:tab w:pos="1733" w:val="left" w:leader="none"/>
        </w:tabs>
        <w:spacing w:line="235" w:lineRule="auto" w:before="118" w:after="0"/>
        <w:ind w:left="449" w:right="434" w:firstLine="0"/>
        <w:jc w:val="both"/>
        <w:rPr>
          <w:sz w:val="24"/>
        </w:rPr>
      </w:pPr>
      <w:r>
        <w:rPr>
          <w:sz w:val="24"/>
        </w:rPr>
        <w:t>Quando houver glosa parcial do objeto, o </w:t>
      </w:r>
      <w:r>
        <w:rPr>
          <w:b/>
          <w:sz w:val="24"/>
        </w:rPr>
        <w:t>CONTRATANTE </w:t>
      </w:r>
      <w:r>
        <w:rPr>
          <w:sz w:val="24"/>
        </w:rPr>
        <w:t>deverá comunicar ao </w:t>
      </w:r>
      <w:r>
        <w:rPr>
          <w:b/>
          <w:sz w:val="24"/>
        </w:rPr>
        <w:t>CONTRATADO </w:t>
      </w:r>
      <w:r>
        <w:rPr>
          <w:sz w:val="24"/>
        </w:rPr>
        <w:t>para que emita Nota Fiscal </w:t>
      </w:r>
      <w:r>
        <w:rPr>
          <w:sz w:val="24"/>
        </w:rPr>
        <w:t>ou Fatura com o valor exato dimensionado.</w:t>
      </w:r>
    </w:p>
    <w:p>
      <w:pPr>
        <w:pStyle w:val="ListParagraph"/>
        <w:numPr>
          <w:ilvl w:val="1"/>
          <w:numId w:val="41"/>
        </w:numPr>
        <w:tabs>
          <w:tab w:pos="1391" w:val="left" w:leader="none"/>
        </w:tabs>
        <w:spacing w:line="235" w:lineRule="auto" w:before="120" w:after="0"/>
        <w:ind w:left="449" w:right="433" w:firstLine="0"/>
        <w:jc w:val="both"/>
        <w:rPr>
          <w:sz w:val="24"/>
        </w:rPr>
      </w:pPr>
      <w:r>
        <w:rPr>
          <w:sz w:val="24"/>
        </w:rPr>
        <w:t>O </w:t>
      </w:r>
      <w:r>
        <w:rPr>
          <w:b/>
          <w:sz w:val="24"/>
        </w:rPr>
        <w:t>CONTRATADO </w:t>
      </w:r>
      <w:r>
        <w:rPr>
          <w:sz w:val="24"/>
        </w:rPr>
        <w:t>deverá encaminhar a Nota Fiscal ou Fatura para pagamento ao Hospital Universitário Pedro Ernesto — HUPE, sito </w:t>
      </w:r>
      <w:r>
        <w:rPr>
          <w:sz w:val="24"/>
        </w:rPr>
        <w:t>à Boulevard Vinte e Oito de Setembro, 77 — Vila Isabel — CEP: 20.551-030.</w:t>
      </w:r>
    </w:p>
    <w:p>
      <w:pPr>
        <w:pStyle w:val="ListParagraph"/>
        <w:numPr>
          <w:ilvl w:val="1"/>
          <w:numId w:val="41"/>
        </w:numPr>
        <w:tabs>
          <w:tab w:pos="1289" w:val="left" w:leader="none"/>
        </w:tabs>
        <w:spacing w:line="240" w:lineRule="auto" w:before="114" w:after="0"/>
        <w:ind w:left="1289" w:right="0" w:hanging="840"/>
        <w:jc w:val="both"/>
        <w:rPr>
          <w:sz w:val="24"/>
        </w:rPr>
      </w:pPr>
      <w:r>
        <w:rPr>
          <w:sz w:val="24"/>
        </w:rPr>
        <w:t>Recebida</w:t>
      </w:r>
      <w:r>
        <w:rPr>
          <w:spacing w:val="-1"/>
          <w:sz w:val="24"/>
        </w:rPr>
        <w:t> </w:t>
      </w:r>
      <w:r>
        <w:rPr>
          <w:sz w:val="24"/>
        </w:rPr>
        <w:t>a Nota Fiscal</w:t>
      </w:r>
      <w:r>
        <w:rPr>
          <w:spacing w:val="-1"/>
          <w:sz w:val="24"/>
        </w:rPr>
        <w:t> </w:t>
      </w:r>
      <w:r>
        <w:rPr>
          <w:sz w:val="24"/>
        </w:rPr>
        <w:t>ou Fatura, o</w:t>
      </w:r>
      <w:r>
        <w:rPr>
          <w:spacing w:val="-1"/>
          <w:sz w:val="24"/>
        </w:rPr>
        <w:t> </w:t>
      </w:r>
      <w:r>
        <w:rPr>
          <w:sz w:val="24"/>
        </w:rPr>
        <w:t>órgão competente deverá</w:t>
      </w:r>
      <w:r>
        <w:rPr>
          <w:spacing w:val="-1"/>
          <w:sz w:val="24"/>
        </w:rPr>
        <w:t> </w:t>
      </w:r>
      <w:r>
        <w:rPr>
          <w:sz w:val="24"/>
        </w:rPr>
        <w:t>realizar consulta ao</w:t>
      </w:r>
      <w:r>
        <w:rPr>
          <w:spacing w:val="-1"/>
          <w:sz w:val="24"/>
        </w:rPr>
        <w:t> </w:t>
      </w:r>
      <w:r>
        <w:rPr>
          <w:sz w:val="24"/>
        </w:rPr>
        <w:t>SICAF para </w:t>
      </w:r>
      <w:r>
        <w:rPr>
          <w:spacing w:val="-2"/>
          <w:sz w:val="24"/>
        </w:rPr>
        <w:t>verificar:</w:t>
      </w:r>
    </w:p>
    <w:p>
      <w:pPr>
        <w:pStyle w:val="ListParagraph"/>
        <w:numPr>
          <w:ilvl w:val="0"/>
          <w:numId w:val="42"/>
        </w:numPr>
        <w:tabs>
          <w:tab w:pos="1175" w:val="left" w:leader="none"/>
        </w:tabs>
        <w:spacing w:line="240" w:lineRule="auto" w:before="114" w:after="0"/>
        <w:ind w:left="1175" w:right="0" w:hanging="726"/>
        <w:jc w:val="both"/>
        <w:rPr>
          <w:sz w:val="24"/>
        </w:rPr>
      </w:pPr>
      <w:r>
        <w:rPr>
          <w:sz w:val="24"/>
        </w:rPr>
        <w:t>a manutenção das condições de habilitação exigidas pelo instrumento </w:t>
      </w:r>
      <w:r>
        <w:rPr>
          <w:spacing w:val="-2"/>
          <w:sz w:val="24"/>
        </w:rPr>
        <w:t>convocatório;</w:t>
      </w:r>
    </w:p>
    <w:p>
      <w:pPr>
        <w:pStyle w:val="ListParagraph"/>
        <w:numPr>
          <w:ilvl w:val="0"/>
          <w:numId w:val="42"/>
        </w:numPr>
        <w:tabs>
          <w:tab w:pos="1364" w:val="left" w:leader="none"/>
        </w:tabs>
        <w:spacing w:line="235" w:lineRule="auto" w:before="119" w:after="0"/>
        <w:ind w:left="449" w:right="432" w:firstLine="0"/>
        <w:jc w:val="both"/>
        <w:rPr>
          <w:sz w:val="24"/>
        </w:rPr>
      </w:pPr>
      <w:r>
        <w:rPr>
          <w:sz w:val="24"/>
        </w:rPr>
        <w:t>se o </w:t>
      </w:r>
      <w:r>
        <w:rPr>
          <w:b/>
          <w:sz w:val="24"/>
        </w:rPr>
        <w:t>CONTRATADO </w:t>
      </w:r>
      <w:r>
        <w:rPr>
          <w:sz w:val="24"/>
        </w:rPr>
        <w:t>foi penalizado com as sanções de declaração de inidoneidade ou impedimento de licitar e contratar com o poder público, observadas as abrangências de aplicação; e</w:t>
      </w:r>
    </w:p>
    <w:p>
      <w:pPr>
        <w:pStyle w:val="ListParagraph"/>
        <w:numPr>
          <w:ilvl w:val="0"/>
          <w:numId w:val="42"/>
        </w:numPr>
        <w:tabs>
          <w:tab w:pos="1220" w:val="left" w:leader="none"/>
        </w:tabs>
        <w:spacing w:line="235" w:lineRule="auto" w:before="119" w:after="0"/>
        <w:ind w:left="449" w:right="433" w:firstLine="0"/>
        <w:jc w:val="both"/>
        <w:rPr>
          <w:sz w:val="24"/>
        </w:rPr>
      </w:pPr>
      <w:r>
        <w:rPr>
          <w:sz w:val="24"/>
        </w:rPr>
        <w:t>eventuais ocorrências impeditivas indiretas, hipótese na qual o gestor deverá verificar se houve fraude por parte das empresas apontadas </w:t>
      </w:r>
      <w:r>
        <w:rPr>
          <w:sz w:val="24"/>
        </w:rPr>
        <w:t>no Relatório de Ocorrências Impeditivas Indiretas.</w:t>
      </w:r>
    </w:p>
    <w:p>
      <w:pPr>
        <w:pStyle w:val="ListParagraph"/>
        <w:numPr>
          <w:ilvl w:val="2"/>
          <w:numId w:val="41"/>
        </w:numPr>
        <w:tabs>
          <w:tab w:pos="1545" w:val="left" w:leader="none"/>
        </w:tabs>
        <w:spacing w:line="235" w:lineRule="auto" w:before="119" w:after="0"/>
        <w:ind w:left="449" w:right="433" w:firstLine="0"/>
        <w:jc w:val="both"/>
        <w:rPr>
          <w:sz w:val="24"/>
        </w:rPr>
      </w:pPr>
      <w:r>
        <w:rPr>
          <w:sz w:val="24"/>
        </w:rPr>
        <w:t>Constatando-se a situação de irregularidade do </w:t>
      </w:r>
      <w:r>
        <w:rPr>
          <w:b/>
          <w:sz w:val="24"/>
        </w:rPr>
        <w:t>CONTRATADO</w:t>
      </w:r>
      <w:r>
        <w:rPr>
          <w:sz w:val="24"/>
        </w:rPr>
        <w:t>, será providenciada sua notificação, por escrito, para que, no prazo de 15 (quinze) dias úteis, regularize sua situação ou, no mesmo prazo, apresente sua defesa e especifique as provas que pretende produzir. O </w:t>
      </w:r>
      <w:r>
        <w:rPr>
          <w:sz w:val="24"/>
        </w:rPr>
        <w:t>prazo poderá ser prorrogado uma vez, por igual período, a critério do </w:t>
      </w:r>
      <w:r>
        <w:rPr>
          <w:b/>
          <w:sz w:val="24"/>
        </w:rPr>
        <w:t>CONTRATANTE</w:t>
      </w:r>
      <w:r>
        <w:rPr>
          <w:sz w:val="24"/>
        </w:rPr>
        <w:t>.</w:t>
      </w:r>
    </w:p>
    <w:p>
      <w:pPr>
        <w:pStyle w:val="ListParagraph"/>
        <w:numPr>
          <w:ilvl w:val="2"/>
          <w:numId w:val="41"/>
        </w:numPr>
        <w:tabs>
          <w:tab w:pos="2099" w:val="left" w:leader="none"/>
        </w:tabs>
        <w:spacing w:line="235" w:lineRule="auto" w:before="118" w:after="0"/>
        <w:ind w:left="449" w:right="432" w:firstLine="0"/>
        <w:jc w:val="both"/>
        <w:rPr>
          <w:sz w:val="24"/>
        </w:rPr>
      </w:pPr>
      <w:r>
        <w:rPr>
          <w:sz w:val="24"/>
        </w:rPr>
        <w:t>Não havendo regularização ou sendo a defesa considerada improcedente, o </w:t>
      </w:r>
      <w:r>
        <w:rPr>
          <w:b/>
          <w:sz w:val="24"/>
        </w:rPr>
        <w:t>CONTRATANTE </w:t>
      </w:r>
      <w:r>
        <w:rPr>
          <w:sz w:val="24"/>
        </w:rPr>
        <w:t>deverá comunicar aos órgãos responsáveis pela fiscalização da regularidade fiscal quanto à inadimplência do </w:t>
      </w:r>
      <w:r>
        <w:rPr>
          <w:b/>
          <w:sz w:val="24"/>
        </w:rPr>
        <w:t>CONTRATADO</w:t>
      </w:r>
      <w:r>
        <w:rPr>
          <w:sz w:val="24"/>
        </w:rPr>
        <w:t>, bem como quanto à existência de pagamento a ser efetuado, para que sejam acionados os meios pertinentes e necessários para garantir o recebimento de seus créditos.</w:t>
      </w:r>
    </w:p>
    <w:p>
      <w:pPr>
        <w:pStyle w:val="ListParagraph"/>
        <w:numPr>
          <w:ilvl w:val="2"/>
          <w:numId w:val="41"/>
        </w:numPr>
        <w:tabs>
          <w:tab w:pos="1631" w:val="left" w:leader="none"/>
        </w:tabs>
        <w:spacing w:line="235" w:lineRule="auto" w:before="119" w:after="0"/>
        <w:ind w:left="449" w:right="432" w:firstLine="0"/>
        <w:jc w:val="both"/>
        <w:rPr>
          <w:sz w:val="24"/>
        </w:rPr>
      </w:pPr>
      <w:r>
        <w:rPr>
          <w:sz w:val="24"/>
        </w:rPr>
        <w:t>Persistindo a irregularidade, o </w:t>
      </w:r>
      <w:r>
        <w:rPr>
          <w:b/>
          <w:sz w:val="24"/>
        </w:rPr>
        <w:t>CONTRATANTE </w:t>
      </w:r>
      <w:r>
        <w:rPr>
          <w:sz w:val="24"/>
        </w:rPr>
        <w:t>deverá adotar as medidas necessárias à rescisão do Contrato nos autos do processo administrativo correspondente, assegurada ao </w:t>
      </w:r>
      <w:r>
        <w:rPr>
          <w:b/>
          <w:sz w:val="24"/>
        </w:rPr>
        <w:t>CONTRATADO </w:t>
      </w:r>
      <w:r>
        <w:rPr>
          <w:sz w:val="24"/>
        </w:rPr>
        <w:t>a ampla defesa.</w:t>
      </w:r>
    </w:p>
    <w:p>
      <w:pPr>
        <w:pStyle w:val="ListParagraph"/>
        <w:numPr>
          <w:ilvl w:val="2"/>
          <w:numId w:val="41"/>
        </w:numPr>
        <w:tabs>
          <w:tab w:pos="1549" w:val="left" w:leader="none"/>
        </w:tabs>
        <w:spacing w:line="273" w:lineRule="exact" w:before="115" w:after="0"/>
        <w:ind w:left="1549" w:right="0" w:hanging="1100"/>
        <w:jc w:val="both"/>
        <w:rPr>
          <w:sz w:val="24"/>
        </w:rPr>
      </w:pPr>
      <w:r>
        <w:rPr>
          <w:sz w:val="24"/>
        </w:rPr>
        <w:t>Havendo</w:t>
      </w:r>
      <w:r>
        <w:rPr>
          <w:spacing w:val="2"/>
          <w:sz w:val="24"/>
        </w:rPr>
        <w:t> </w:t>
      </w:r>
      <w:r>
        <w:rPr>
          <w:sz w:val="24"/>
        </w:rPr>
        <w:t>a</w:t>
      </w:r>
      <w:r>
        <w:rPr>
          <w:spacing w:val="2"/>
          <w:sz w:val="24"/>
        </w:rPr>
        <w:t> </w:t>
      </w:r>
      <w:r>
        <w:rPr>
          <w:sz w:val="24"/>
        </w:rPr>
        <w:t>efetiva</w:t>
      </w:r>
      <w:r>
        <w:rPr>
          <w:spacing w:val="2"/>
          <w:sz w:val="24"/>
        </w:rPr>
        <w:t> </w:t>
      </w:r>
      <w:r>
        <w:rPr>
          <w:sz w:val="24"/>
        </w:rPr>
        <w:t>execução</w:t>
      </w:r>
      <w:r>
        <w:rPr>
          <w:spacing w:val="2"/>
          <w:sz w:val="24"/>
        </w:rPr>
        <w:t> </w:t>
      </w:r>
      <w:r>
        <w:rPr>
          <w:sz w:val="24"/>
        </w:rPr>
        <w:t>do</w:t>
      </w:r>
      <w:r>
        <w:rPr>
          <w:spacing w:val="2"/>
          <w:sz w:val="24"/>
        </w:rPr>
        <w:t> </w:t>
      </w:r>
      <w:r>
        <w:rPr>
          <w:sz w:val="24"/>
        </w:rPr>
        <w:t>objeto,</w:t>
      </w:r>
      <w:r>
        <w:rPr>
          <w:spacing w:val="2"/>
          <w:sz w:val="24"/>
        </w:rPr>
        <w:t> </w:t>
      </w:r>
      <w:r>
        <w:rPr>
          <w:sz w:val="24"/>
        </w:rPr>
        <w:t>os</w:t>
      </w:r>
      <w:r>
        <w:rPr>
          <w:spacing w:val="2"/>
          <w:sz w:val="24"/>
        </w:rPr>
        <w:t> </w:t>
      </w:r>
      <w:r>
        <w:rPr>
          <w:sz w:val="24"/>
        </w:rPr>
        <w:t>pagamentos</w:t>
      </w:r>
      <w:r>
        <w:rPr>
          <w:spacing w:val="2"/>
          <w:sz w:val="24"/>
        </w:rPr>
        <w:t> </w:t>
      </w:r>
      <w:r>
        <w:rPr>
          <w:sz w:val="24"/>
        </w:rPr>
        <w:t>serão</w:t>
      </w:r>
      <w:r>
        <w:rPr>
          <w:spacing w:val="2"/>
          <w:sz w:val="24"/>
        </w:rPr>
        <w:t> </w:t>
      </w:r>
      <w:r>
        <w:rPr>
          <w:sz w:val="24"/>
        </w:rPr>
        <w:t>realizados</w:t>
      </w:r>
      <w:r>
        <w:rPr>
          <w:spacing w:val="2"/>
          <w:sz w:val="24"/>
        </w:rPr>
        <w:t> </w:t>
      </w:r>
      <w:r>
        <w:rPr>
          <w:sz w:val="24"/>
        </w:rPr>
        <w:t>normalmente,</w:t>
      </w:r>
      <w:r>
        <w:rPr>
          <w:spacing w:val="2"/>
          <w:sz w:val="24"/>
        </w:rPr>
        <w:t> </w:t>
      </w:r>
      <w:r>
        <w:rPr>
          <w:sz w:val="24"/>
        </w:rPr>
        <w:t>até</w:t>
      </w:r>
      <w:r>
        <w:rPr>
          <w:spacing w:val="2"/>
          <w:sz w:val="24"/>
        </w:rPr>
        <w:t> </w:t>
      </w:r>
      <w:r>
        <w:rPr>
          <w:sz w:val="24"/>
        </w:rPr>
        <w:t>que</w:t>
      </w:r>
      <w:r>
        <w:rPr>
          <w:spacing w:val="2"/>
          <w:sz w:val="24"/>
        </w:rPr>
        <w:t> </w:t>
      </w:r>
      <w:r>
        <w:rPr>
          <w:sz w:val="24"/>
        </w:rPr>
        <w:t>se</w:t>
      </w:r>
      <w:r>
        <w:rPr>
          <w:spacing w:val="2"/>
          <w:sz w:val="24"/>
        </w:rPr>
        <w:t> </w:t>
      </w:r>
      <w:r>
        <w:rPr>
          <w:sz w:val="24"/>
        </w:rPr>
        <w:t>decida</w:t>
      </w:r>
      <w:r>
        <w:rPr>
          <w:spacing w:val="2"/>
          <w:sz w:val="24"/>
        </w:rPr>
        <w:t> </w:t>
      </w:r>
      <w:r>
        <w:rPr>
          <w:sz w:val="24"/>
        </w:rPr>
        <w:t>pela</w:t>
      </w:r>
      <w:r>
        <w:rPr>
          <w:spacing w:val="2"/>
          <w:sz w:val="24"/>
        </w:rPr>
        <w:t> </w:t>
      </w:r>
      <w:r>
        <w:rPr>
          <w:sz w:val="24"/>
        </w:rPr>
        <w:t>rescisão</w:t>
      </w:r>
      <w:r>
        <w:rPr>
          <w:spacing w:val="2"/>
          <w:sz w:val="24"/>
        </w:rPr>
        <w:t> </w:t>
      </w:r>
      <w:r>
        <w:rPr>
          <w:sz w:val="24"/>
        </w:rPr>
        <w:t>do</w:t>
      </w:r>
      <w:r>
        <w:rPr>
          <w:spacing w:val="2"/>
          <w:sz w:val="24"/>
        </w:rPr>
        <w:t> </w:t>
      </w:r>
      <w:r>
        <w:rPr>
          <w:sz w:val="24"/>
        </w:rPr>
        <w:t>Contrato,</w:t>
      </w:r>
      <w:r>
        <w:rPr>
          <w:spacing w:val="2"/>
          <w:sz w:val="24"/>
        </w:rPr>
        <w:t> </w:t>
      </w:r>
      <w:r>
        <w:rPr>
          <w:sz w:val="24"/>
        </w:rPr>
        <w:t>caso</w:t>
      </w:r>
      <w:r>
        <w:rPr>
          <w:spacing w:val="2"/>
          <w:sz w:val="24"/>
        </w:rPr>
        <w:t> </w:t>
      </w:r>
      <w:r>
        <w:rPr>
          <w:spacing w:val="-10"/>
          <w:sz w:val="24"/>
        </w:rPr>
        <w:t>o</w:t>
      </w:r>
    </w:p>
    <w:p>
      <w:pPr>
        <w:spacing w:line="273" w:lineRule="exact" w:before="0"/>
        <w:ind w:left="449" w:right="0" w:firstLine="0"/>
        <w:jc w:val="both"/>
        <w:rPr>
          <w:sz w:val="24"/>
        </w:rPr>
      </w:pPr>
      <w:r>
        <w:rPr>
          <w:b/>
          <w:sz w:val="24"/>
        </w:rPr>
        <w:t>CONTRATADO</w:t>
      </w:r>
      <w:r>
        <w:rPr>
          <w:b/>
          <w:spacing w:val="-11"/>
          <w:sz w:val="24"/>
        </w:rPr>
        <w:t> </w:t>
      </w:r>
      <w:r>
        <w:rPr>
          <w:sz w:val="24"/>
        </w:rPr>
        <w:t>não</w:t>
      </w:r>
      <w:r>
        <w:rPr>
          <w:spacing w:val="-9"/>
          <w:sz w:val="24"/>
        </w:rPr>
        <w:t> </w:t>
      </w:r>
      <w:r>
        <w:rPr>
          <w:sz w:val="24"/>
        </w:rPr>
        <w:t>regularize</w:t>
      </w:r>
      <w:r>
        <w:rPr>
          <w:spacing w:val="-9"/>
          <w:sz w:val="24"/>
        </w:rPr>
        <w:t> </w:t>
      </w:r>
      <w:r>
        <w:rPr>
          <w:sz w:val="24"/>
        </w:rPr>
        <w:t>sua</w:t>
      </w:r>
      <w:r>
        <w:rPr>
          <w:spacing w:val="-9"/>
          <w:sz w:val="24"/>
        </w:rPr>
        <w:t> </w:t>
      </w:r>
      <w:r>
        <w:rPr>
          <w:spacing w:val="-2"/>
          <w:sz w:val="24"/>
        </w:rPr>
        <w:t>situação.</w:t>
      </w:r>
    </w:p>
    <w:p>
      <w:pPr>
        <w:pStyle w:val="ListParagraph"/>
        <w:numPr>
          <w:ilvl w:val="1"/>
          <w:numId w:val="41"/>
        </w:numPr>
        <w:tabs>
          <w:tab w:pos="1289" w:val="left" w:leader="none"/>
        </w:tabs>
        <w:spacing w:line="240" w:lineRule="auto" w:before="114" w:after="0"/>
        <w:ind w:left="1289" w:right="0" w:hanging="840"/>
        <w:jc w:val="both"/>
        <w:rPr>
          <w:sz w:val="24"/>
        </w:rPr>
      </w:pPr>
      <w:r>
        <w:rPr>
          <w:sz w:val="24"/>
        </w:rPr>
        <w:t>O pagamento será efetuado no prazo máximo de até 30 (trinta) dias, contado do recebimento da Nota Fiscal ou </w:t>
      </w:r>
      <w:r>
        <w:rPr>
          <w:spacing w:val="-2"/>
          <w:sz w:val="24"/>
        </w:rPr>
        <w:t>Fatura.</w:t>
      </w:r>
    </w:p>
    <w:p>
      <w:pPr>
        <w:pStyle w:val="ListParagraph"/>
        <w:numPr>
          <w:ilvl w:val="2"/>
          <w:numId w:val="41"/>
        </w:numPr>
        <w:tabs>
          <w:tab w:pos="1718" w:val="left" w:leader="none"/>
        </w:tabs>
        <w:spacing w:line="235" w:lineRule="auto" w:before="118" w:after="0"/>
        <w:ind w:left="449" w:right="433" w:firstLine="0"/>
        <w:jc w:val="both"/>
        <w:rPr>
          <w:sz w:val="24"/>
        </w:rPr>
      </w:pPr>
      <w:r>
        <w:rPr>
          <w:sz w:val="24"/>
        </w:rPr>
        <w:t>Havendo erro na apresentação da Nota Fiscal ou Fatura, ou circunstância que impeça a liquidação da despesa, o pagamento ficará sobrestado até que o </w:t>
      </w:r>
      <w:r>
        <w:rPr>
          <w:b/>
          <w:sz w:val="24"/>
        </w:rPr>
        <w:t>CONTRATADO </w:t>
      </w:r>
      <w:r>
        <w:rPr>
          <w:sz w:val="24"/>
        </w:rPr>
        <w:t>providencie as medidas saneadoras. Nessa hipótese, o prazo para pagamento iniciar-se-á após </w:t>
      </w:r>
      <w:r>
        <w:rPr>
          <w:sz w:val="24"/>
        </w:rPr>
        <w:t>a comprovação da regularização da situação, não acarretando qualquer ônus para o </w:t>
      </w:r>
      <w:r>
        <w:rPr>
          <w:b/>
          <w:sz w:val="24"/>
        </w:rPr>
        <w:t>CONTRATANTE</w:t>
      </w:r>
      <w:r>
        <w:rPr>
          <w:sz w:val="24"/>
        </w:rPr>
        <w:t>.</w:t>
      </w:r>
    </w:p>
    <w:p>
      <w:pPr>
        <w:pStyle w:val="ListParagraph"/>
        <w:numPr>
          <w:ilvl w:val="1"/>
          <w:numId w:val="41"/>
        </w:numPr>
        <w:tabs>
          <w:tab w:pos="1289" w:val="left" w:leader="none"/>
        </w:tabs>
        <w:spacing w:line="240" w:lineRule="auto" w:before="114" w:after="0"/>
        <w:ind w:left="1289" w:right="0" w:hanging="840"/>
        <w:jc w:val="both"/>
        <w:rPr>
          <w:sz w:val="24"/>
        </w:rPr>
      </w:pPr>
      <w:r>
        <w:rPr>
          <w:sz w:val="24"/>
        </w:rPr>
        <w:t>Quando do pagamento, será efetuada a retenção tributária prevista na legislação </w:t>
      </w:r>
      <w:r>
        <w:rPr>
          <w:spacing w:val="-2"/>
          <w:sz w:val="24"/>
        </w:rPr>
        <w:t>aplicável.</w:t>
      </w:r>
    </w:p>
    <w:p>
      <w:pPr>
        <w:pStyle w:val="ListParagraph"/>
        <w:numPr>
          <w:ilvl w:val="2"/>
          <w:numId w:val="41"/>
        </w:numPr>
        <w:tabs>
          <w:tab w:pos="1653" w:val="left" w:leader="none"/>
        </w:tabs>
        <w:spacing w:line="235" w:lineRule="auto" w:before="119" w:after="0"/>
        <w:ind w:left="449" w:right="433" w:firstLine="0"/>
        <w:jc w:val="both"/>
        <w:rPr>
          <w:sz w:val="24"/>
        </w:rPr>
      </w:pPr>
      <w:r>
        <w:rPr>
          <w:sz w:val="24"/>
        </w:rPr>
        <w:t>Independentemente do percentual de tributo inserido na planilha, no pagamento serão retidos na fonte os percentuais estabelecidos </w:t>
      </w:r>
      <w:r>
        <w:rPr>
          <w:sz w:val="24"/>
        </w:rPr>
        <w:t>na legislação vigente.</w:t>
      </w:r>
    </w:p>
    <w:p>
      <w:pPr>
        <w:pStyle w:val="ListParagraph"/>
        <w:numPr>
          <w:ilvl w:val="2"/>
          <w:numId w:val="41"/>
        </w:numPr>
        <w:tabs>
          <w:tab w:pos="1652" w:val="left" w:leader="none"/>
        </w:tabs>
        <w:spacing w:line="235" w:lineRule="auto" w:before="119" w:after="0"/>
        <w:ind w:left="449" w:right="433" w:firstLine="0"/>
        <w:jc w:val="both"/>
        <w:rPr>
          <w:sz w:val="24"/>
        </w:rPr>
      </w:pPr>
      <w:r>
        <w:rPr>
          <w:sz w:val="24"/>
        </w:rPr>
        <w:t>O</w:t>
      </w:r>
      <w:r>
        <w:rPr>
          <w:spacing w:val="-5"/>
          <w:sz w:val="24"/>
        </w:rPr>
        <w:t> </w:t>
      </w:r>
      <w:r>
        <w:rPr>
          <w:b/>
          <w:sz w:val="24"/>
        </w:rPr>
        <w:t>CONTRATADO</w:t>
      </w:r>
      <w:r>
        <w:rPr>
          <w:b/>
          <w:spacing w:val="-5"/>
          <w:sz w:val="24"/>
        </w:rPr>
        <w:t> </w:t>
      </w:r>
      <w:r>
        <w:rPr>
          <w:sz w:val="24"/>
        </w:rPr>
        <w:t>regularmente</w:t>
      </w:r>
      <w:r>
        <w:rPr>
          <w:spacing w:val="-5"/>
          <w:sz w:val="24"/>
        </w:rPr>
        <w:t> </w:t>
      </w:r>
      <w:r>
        <w:rPr>
          <w:sz w:val="24"/>
        </w:rPr>
        <w:t>optante</w:t>
      </w:r>
      <w:r>
        <w:rPr>
          <w:spacing w:val="-5"/>
          <w:sz w:val="24"/>
        </w:rPr>
        <w:t> </w:t>
      </w:r>
      <w:r>
        <w:rPr>
          <w:sz w:val="24"/>
        </w:rPr>
        <w:t>pelo</w:t>
      </w:r>
      <w:r>
        <w:rPr>
          <w:spacing w:val="-5"/>
          <w:sz w:val="24"/>
        </w:rPr>
        <w:t> </w:t>
      </w:r>
      <w:r>
        <w:rPr>
          <w:sz w:val="24"/>
        </w:rPr>
        <w:t>Simples</w:t>
      </w:r>
      <w:r>
        <w:rPr>
          <w:spacing w:val="-5"/>
          <w:sz w:val="24"/>
        </w:rPr>
        <w:t> </w:t>
      </w:r>
      <w:r>
        <w:rPr>
          <w:sz w:val="24"/>
        </w:rPr>
        <w:t>Nacional,</w:t>
      </w:r>
      <w:r>
        <w:rPr>
          <w:spacing w:val="-5"/>
          <w:sz w:val="24"/>
        </w:rPr>
        <w:t> </w:t>
      </w:r>
      <w:r>
        <w:rPr>
          <w:sz w:val="24"/>
        </w:rPr>
        <w:t>nos</w:t>
      </w:r>
      <w:r>
        <w:rPr>
          <w:spacing w:val="-5"/>
          <w:sz w:val="24"/>
        </w:rPr>
        <w:t> </w:t>
      </w:r>
      <w:r>
        <w:rPr>
          <w:sz w:val="24"/>
        </w:rPr>
        <w:t>termos</w:t>
      </w:r>
      <w:r>
        <w:rPr>
          <w:spacing w:val="-5"/>
          <w:sz w:val="24"/>
        </w:rPr>
        <w:t> </w:t>
      </w:r>
      <w:r>
        <w:rPr>
          <w:sz w:val="24"/>
        </w:rPr>
        <w:t>da</w:t>
      </w:r>
      <w:r>
        <w:rPr>
          <w:spacing w:val="-5"/>
          <w:sz w:val="24"/>
        </w:rPr>
        <w:t> </w:t>
      </w:r>
      <w:r>
        <w:rPr>
          <w:sz w:val="24"/>
        </w:rPr>
        <w:t>Lei</w:t>
      </w:r>
      <w:r>
        <w:rPr>
          <w:spacing w:val="-5"/>
          <w:sz w:val="24"/>
        </w:rPr>
        <w:t> </w:t>
      </w:r>
      <w:r>
        <w:rPr>
          <w:sz w:val="24"/>
        </w:rPr>
        <w:t>Complementar</w:t>
      </w:r>
      <w:r>
        <w:rPr>
          <w:spacing w:val="-5"/>
          <w:sz w:val="24"/>
        </w:rPr>
        <w:t> </w:t>
      </w:r>
      <w:r>
        <w:rPr>
          <w:sz w:val="24"/>
        </w:rPr>
        <w:t>nº</w:t>
      </w:r>
      <w:r>
        <w:rPr>
          <w:spacing w:val="-5"/>
          <w:sz w:val="24"/>
        </w:rPr>
        <w:t> </w:t>
      </w:r>
      <w:r>
        <w:rPr>
          <w:sz w:val="24"/>
        </w:rPr>
        <w:t>123/2006,</w:t>
      </w:r>
      <w:r>
        <w:rPr>
          <w:spacing w:val="-5"/>
          <w:sz w:val="24"/>
        </w:rPr>
        <w:t> </w:t>
      </w:r>
      <w:r>
        <w:rPr>
          <w:sz w:val="24"/>
        </w:rPr>
        <w:t>não</w:t>
      </w:r>
      <w:r>
        <w:rPr>
          <w:spacing w:val="-5"/>
          <w:sz w:val="24"/>
        </w:rPr>
        <w:t> </w:t>
      </w:r>
      <w:r>
        <w:rPr>
          <w:sz w:val="24"/>
        </w:rPr>
        <w:t>sofrerá</w:t>
      </w:r>
      <w:r>
        <w:rPr>
          <w:spacing w:val="-5"/>
          <w:sz w:val="24"/>
        </w:rPr>
        <w:t> </w:t>
      </w:r>
      <w:r>
        <w:rPr>
          <w:sz w:val="24"/>
        </w:rPr>
        <w:t>a</w:t>
      </w:r>
      <w:r>
        <w:rPr>
          <w:spacing w:val="-5"/>
          <w:sz w:val="24"/>
        </w:rPr>
        <w:t> </w:t>
      </w:r>
      <w:r>
        <w:rPr>
          <w:sz w:val="24"/>
        </w:rPr>
        <w:t>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nº</w:t>
      </w:r>
      <w:r>
        <w:rPr>
          <w:spacing w:val="40"/>
          <w:sz w:val="24"/>
        </w:rPr>
        <w:t> </w:t>
      </w:r>
      <w:r>
        <w:rPr>
          <w:spacing w:val="-2"/>
          <w:sz w:val="24"/>
        </w:rPr>
        <w:t>123/2006.</w:t>
      </w:r>
    </w:p>
    <w:p>
      <w:pPr>
        <w:pStyle w:val="ListParagraph"/>
        <w:numPr>
          <w:ilvl w:val="1"/>
          <w:numId w:val="41"/>
        </w:numPr>
        <w:tabs>
          <w:tab w:pos="1426" w:val="left" w:leader="none"/>
        </w:tabs>
        <w:spacing w:line="235" w:lineRule="auto" w:before="118" w:after="0"/>
        <w:ind w:left="449" w:right="432" w:firstLine="0"/>
        <w:jc w:val="both"/>
        <w:rPr>
          <w:i/>
          <w:sz w:val="24"/>
        </w:rPr>
      </w:pPr>
      <w:r>
        <w:rPr>
          <w:sz w:val="24"/>
        </w:rPr>
        <w:t>Os pagamentos eventualmente realizados com atraso, desde que não decorram de ato ou fato atribuível ao </w:t>
      </w:r>
      <w:r>
        <w:rPr>
          <w:b/>
          <w:sz w:val="24"/>
        </w:rPr>
        <w:t>CONTRATADO</w:t>
      </w:r>
      <w:r>
        <w:rPr>
          <w:sz w:val="24"/>
        </w:rPr>
        <w:t>, sofrerão </w:t>
      </w:r>
      <w:r>
        <w:rPr>
          <w:sz w:val="24"/>
        </w:rPr>
        <w:t>a incidência de atualização monetária e juros de mora pelo </w:t>
      </w:r>
      <w:r>
        <w:rPr>
          <w:b/>
          <w:sz w:val="24"/>
        </w:rPr>
        <w:t>IPCA</w:t>
      </w:r>
      <w:r>
        <w:rPr>
          <w:sz w:val="24"/>
        </w:rPr>
        <w:t>, calculado </w:t>
      </w:r>
      <w:r>
        <w:rPr>
          <w:i/>
          <w:sz w:val="24"/>
        </w:rPr>
        <w:t>pro rata die</w:t>
      </w:r>
      <w:r>
        <w:rPr>
          <w:sz w:val="24"/>
        </w:rPr>
        <w:t>, e aqueles pagos em prazo inferior ao estabelecido no instrumento convocatório serão feitos mediante desconto de 0,5% (um meio por cento) ao mês, calculado </w:t>
      </w:r>
      <w:r>
        <w:rPr>
          <w:i/>
          <w:sz w:val="24"/>
        </w:rPr>
        <w:t>pro rata die.</w:t>
      </w:r>
    </w:p>
    <w:p>
      <w:pPr>
        <w:pStyle w:val="ListParagraph"/>
        <w:numPr>
          <w:ilvl w:val="1"/>
          <w:numId w:val="41"/>
        </w:numPr>
        <w:tabs>
          <w:tab w:pos="1355" w:val="left" w:leader="none"/>
        </w:tabs>
        <w:spacing w:line="235" w:lineRule="auto" w:before="119" w:after="0"/>
        <w:ind w:left="449" w:right="433" w:firstLine="0"/>
        <w:jc w:val="both"/>
        <w:rPr>
          <w:sz w:val="24"/>
        </w:rPr>
      </w:pPr>
      <w:r>
        <w:rPr>
          <w:sz w:val="24"/>
        </w:rPr>
        <w:t>O</w:t>
      </w:r>
      <w:r>
        <w:rPr>
          <w:spacing w:val="-3"/>
          <w:sz w:val="24"/>
        </w:rPr>
        <w:t> </w:t>
      </w:r>
      <w:r>
        <w:rPr>
          <w:b/>
          <w:sz w:val="24"/>
        </w:rPr>
        <w:t>CONTRATADO</w:t>
      </w:r>
      <w:r>
        <w:rPr>
          <w:b/>
          <w:spacing w:val="-3"/>
          <w:sz w:val="24"/>
        </w:rPr>
        <w:t> </w:t>
      </w:r>
      <w:r>
        <w:rPr>
          <w:sz w:val="24"/>
        </w:rPr>
        <w:t>deverá</w:t>
      </w:r>
      <w:r>
        <w:rPr>
          <w:spacing w:val="-3"/>
          <w:sz w:val="24"/>
        </w:rPr>
        <w:t> </w:t>
      </w:r>
      <w:r>
        <w:rPr>
          <w:sz w:val="24"/>
        </w:rPr>
        <w:t>emitir</w:t>
      </w:r>
      <w:r>
        <w:rPr>
          <w:spacing w:val="-3"/>
          <w:sz w:val="24"/>
        </w:rPr>
        <w:t> </w:t>
      </w:r>
      <w:r>
        <w:rPr>
          <w:sz w:val="24"/>
        </w:rPr>
        <w:t>a</w:t>
      </w:r>
      <w:r>
        <w:rPr>
          <w:spacing w:val="-3"/>
          <w:sz w:val="24"/>
        </w:rPr>
        <w:t> </w:t>
      </w:r>
      <w:r>
        <w:rPr>
          <w:sz w:val="24"/>
        </w:rPr>
        <w:t>Nota</w:t>
      </w:r>
      <w:r>
        <w:rPr>
          <w:spacing w:val="-3"/>
          <w:sz w:val="24"/>
        </w:rPr>
        <w:t> </w:t>
      </w:r>
      <w:r>
        <w:rPr>
          <w:sz w:val="24"/>
        </w:rPr>
        <w:t>Fiscal</w:t>
      </w:r>
      <w:r>
        <w:rPr>
          <w:spacing w:val="-3"/>
          <w:sz w:val="24"/>
        </w:rPr>
        <w:t> </w:t>
      </w:r>
      <w:r>
        <w:rPr>
          <w:sz w:val="24"/>
        </w:rPr>
        <w:t>Eletrônica</w:t>
      </w:r>
      <w:r>
        <w:rPr>
          <w:spacing w:val="-3"/>
          <w:sz w:val="24"/>
        </w:rPr>
        <w:t> </w:t>
      </w:r>
      <w:r>
        <w:rPr>
          <w:sz w:val="24"/>
        </w:rPr>
        <w:t>–</w:t>
      </w:r>
      <w:r>
        <w:rPr>
          <w:spacing w:val="-3"/>
          <w:sz w:val="24"/>
        </w:rPr>
        <w:t> </w:t>
      </w:r>
      <w:r>
        <w:rPr>
          <w:sz w:val="24"/>
        </w:rPr>
        <w:t>NF-e,</w:t>
      </w:r>
      <w:r>
        <w:rPr>
          <w:spacing w:val="-3"/>
          <w:sz w:val="24"/>
        </w:rPr>
        <w:t> </w:t>
      </w:r>
      <w:r>
        <w:rPr>
          <w:sz w:val="24"/>
        </w:rPr>
        <w:t>consoante</w:t>
      </w:r>
      <w:r>
        <w:rPr>
          <w:spacing w:val="-3"/>
          <w:sz w:val="24"/>
        </w:rPr>
        <w:t> </w:t>
      </w:r>
      <w:r>
        <w:rPr>
          <w:sz w:val="24"/>
        </w:rPr>
        <w:t>o</w:t>
      </w:r>
      <w:r>
        <w:rPr>
          <w:spacing w:val="-3"/>
          <w:sz w:val="24"/>
        </w:rPr>
        <w:t> </w:t>
      </w:r>
      <w:r>
        <w:rPr>
          <w:sz w:val="24"/>
        </w:rPr>
        <w:t>Protocolo</w:t>
      </w:r>
      <w:r>
        <w:rPr>
          <w:spacing w:val="-3"/>
          <w:sz w:val="24"/>
        </w:rPr>
        <w:t> </w:t>
      </w:r>
      <w:r>
        <w:rPr>
          <w:sz w:val="24"/>
        </w:rPr>
        <w:t>ICMS</w:t>
      </w:r>
      <w:r>
        <w:rPr>
          <w:spacing w:val="-3"/>
          <w:sz w:val="24"/>
        </w:rPr>
        <w:t> </w:t>
      </w:r>
      <w:r>
        <w:rPr>
          <w:sz w:val="24"/>
        </w:rPr>
        <w:t>nº</w:t>
      </w:r>
      <w:r>
        <w:rPr>
          <w:spacing w:val="-3"/>
          <w:sz w:val="24"/>
        </w:rPr>
        <w:t> </w:t>
      </w:r>
      <w:r>
        <w:rPr>
          <w:sz w:val="24"/>
        </w:rPr>
        <w:t>42/2009,</w:t>
      </w:r>
      <w:r>
        <w:rPr>
          <w:spacing w:val="-3"/>
          <w:sz w:val="24"/>
        </w:rPr>
        <w:t> </w:t>
      </w:r>
      <w:r>
        <w:rPr>
          <w:sz w:val="24"/>
        </w:rPr>
        <w:t>com</w:t>
      </w:r>
      <w:r>
        <w:rPr>
          <w:spacing w:val="-3"/>
          <w:sz w:val="24"/>
        </w:rPr>
        <w:t> </w:t>
      </w:r>
      <w:r>
        <w:rPr>
          <w:sz w:val="24"/>
        </w:rPr>
        <w:t>a</w:t>
      </w:r>
      <w:r>
        <w:rPr>
          <w:spacing w:val="-3"/>
          <w:sz w:val="24"/>
        </w:rPr>
        <w:t> </w:t>
      </w:r>
      <w:r>
        <w:rPr>
          <w:sz w:val="24"/>
        </w:rPr>
        <w:t>redação</w:t>
      </w:r>
      <w:r>
        <w:rPr>
          <w:spacing w:val="-3"/>
          <w:sz w:val="24"/>
        </w:rPr>
        <w:t> </w:t>
      </w:r>
      <w:r>
        <w:rPr>
          <w:sz w:val="24"/>
        </w:rPr>
        <w:t>conferida</w:t>
      </w:r>
      <w:r>
        <w:rPr>
          <w:spacing w:val="-3"/>
          <w:sz w:val="24"/>
        </w:rPr>
        <w:t> </w:t>
      </w:r>
      <w:r>
        <w:rPr>
          <w:sz w:val="24"/>
        </w:rPr>
        <w:t>pelo Protocolo</w:t>
      </w:r>
      <w:r>
        <w:rPr>
          <w:spacing w:val="-2"/>
          <w:sz w:val="24"/>
        </w:rPr>
        <w:t> </w:t>
      </w:r>
      <w:r>
        <w:rPr>
          <w:sz w:val="24"/>
        </w:rPr>
        <w:t>ICMS</w:t>
      </w:r>
      <w:r>
        <w:rPr>
          <w:spacing w:val="-2"/>
          <w:sz w:val="24"/>
        </w:rPr>
        <w:t> </w:t>
      </w:r>
      <w:r>
        <w:rPr>
          <w:sz w:val="24"/>
        </w:rPr>
        <w:t>nº</w:t>
      </w:r>
      <w:r>
        <w:rPr>
          <w:spacing w:val="-2"/>
          <w:sz w:val="24"/>
        </w:rPr>
        <w:t> </w:t>
      </w:r>
      <w:r>
        <w:rPr>
          <w:sz w:val="24"/>
        </w:rPr>
        <w:t>85/2010,</w:t>
      </w:r>
      <w:r>
        <w:rPr>
          <w:spacing w:val="-2"/>
          <w:sz w:val="24"/>
        </w:rPr>
        <w:t> </w:t>
      </w:r>
      <w:r>
        <w:rPr>
          <w:sz w:val="24"/>
        </w:rPr>
        <w:t>e</w:t>
      </w:r>
      <w:r>
        <w:rPr>
          <w:spacing w:val="-2"/>
          <w:sz w:val="24"/>
        </w:rPr>
        <w:t> </w:t>
      </w:r>
      <w:r>
        <w:rPr>
          <w:sz w:val="24"/>
        </w:rPr>
        <w:t>caso</w:t>
      </w:r>
      <w:r>
        <w:rPr>
          <w:spacing w:val="-2"/>
          <w:sz w:val="24"/>
        </w:rPr>
        <w:t> </w:t>
      </w:r>
      <w:r>
        <w:rPr>
          <w:sz w:val="24"/>
        </w:rPr>
        <w:t>seu</w:t>
      </w:r>
      <w:r>
        <w:rPr>
          <w:spacing w:val="-2"/>
          <w:sz w:val="24"/>
        </w:rPr>
        <w:t> </w:t>
      </w:r>
      <w:r>
        <w:rPr>
          <w:sz w:val="24"/>
        </w:rPr>
        <w:t>estabelecimento</w:t>
      </w:r>
      <w:r>
        <w:rPr>
          <w:spacing w:val="-2"/>
          <w:sz w:val="24"/>
        </w:rPr>
        <w:t> </w:t>
      </w:r>
      <w:r>
        <w:rPr>
          <w:sz w:val="24"/>
        </w:rPr>
        <w:t>esteja</w:t>
      </w:r>
      <w:r>
        <w:rPr>
          <w:spacing w:val="-2"/>
          <w:sz w:val="24"/>
        </w:rPr>
        <w:t> </w:t>
      </w:r>
      <w:r>
        <w:rPr>
          <w:sz w:val="24"/>
        </w:rPr>
        <w:t>localizado</w:t>
      </w:r>
      <w:r>
        <w:rPr>
          <w:spacing w:val="-2"/>
          <w:sz w:val="24"/>
        </w:rPr>
        <w:t> </w:t>
      </w:r>
      <w:r>
        <w:rPr>
          <w:sz w:val="24"/>
        </w:rPr>
        <w:t>no</w:t>
      </w:r>
      <w:r>
        <w:rPr>
          <w:spacing w:val="-2"/>
          <w:sz w:val="24"/>
        </w:rPr>
        <w:t> </w:t>
      </w:r>
      <w:r>
        <w:rPr>
          <w:sz w:val="24"/>
        </w:rPr>
        <w:t>Estado</w:t>
      </w:r>
      <w:r>
        <w:rPr>
          <w:spacing w:val="-2"/>
          <w:sz w:val="24"/>
        </w:rPr>
        <w:t> </w:t>
      </w:r>
      <w:r>
        <w:rPr>
          <w:sz w:val="24"/>
        </w:rPr>
        <w:t>do</w:t>
      </w:r>
      <w:r>
        <w:rPr>
          <w:spacing w:val="-2"/>
          <w:sz w:val="24"/>
        </w:rPr>
        <w:t> </w:t>
      </w:r>
      <w:r>
        <w:rPr>
          <w:sz w:val="24"/>
        </w:rPr>
        <w:t>Rio</w:t>
      </w:r>
      <w:r>
        <w:rPr>
          <w:spacing w:val="-2"/>
          <w:sz w:val="24"/>
        </w:rPr>
        <w:t> </w:t>
      </w:r>
      <w:r>
        <w:rPr>
          <w:sz w:val="24"/>
        </w:rPr>
        <w:t>de</w:t>
      </w:r>
      <w:r>
        <w:rPr>
          <w:spacing w:val="-2"/>
          <w:sz w:val="24"/>
        </w:rPr>
        <w:t> </w:t>
      </w:r>
      <w:r>
        <w:rPr>
          <w:sz w:val="24"/>
        </w:rPr>
        <w:t>Janeiro,</w:t>
      </w:r>
      <w:r>
        <w:rPr>
          <w:spacing w:val="-2"/>
          <w:sz w:val="24"/>
        </w:rPr>
        <w:t> </w:t>
      </w:r>
      <w:r>
        <w:rPr>
          <w:sz w:val="24"/>
        </w:rPr>
        <w:t>deverá</w:t>
      </w:r>
      <w:r>
        <w:rPr>
          <w:spacing w:val="-2"/>
          <w:sz w:val="24"/>
        </w:rPr>
        <w:t> </w:t>
      </w:r>
      <w:r>
        <w:rPr>
          <w:sz w:val="24"/>
        </w:rPr>
        <w:t>observar</w:t>
      </w:r>
      <w:r>
        <w:rPr>
          <w:spacing w:val="-2"/>
          <w:sz w:val="24"/>
        </w:rPr>
        <w:t> </w:t>
      </w:r>
      <w:r>
        <w:rPr>
          <w:sz w:val="24"/>
        </w:rPr>
        <w:t>a</w:t>
      </w:r>
      <w:r>
        <w:rPr>
          <w:spacing w:val="-2"/>
          <w:sz w:val="24"/>
        </w:rPr>
        <w:t> </w:t>
      </w:r>
      <w:r>
        <w:rPr>
          <w:sz w:val="24"/>
        </w:rPr>
        <w:t>forma</w:t>
      </w:r>
      <w:r>
        <w:rPr>
          <w:spacing w:val="-2"/>
          <w:sz w:val="24"/>
        </w:rPr>
        <w:t> </w:t>
      </w:r>
      <w:r>
        <w:rPr>
          <w:sz w:val="24"/>
        </w:rPr>
        <w:t>prescrita</w:t>
      </w:r>
      <w:r>
        <w:rPr>
          <w:spacing w:val="-2"/>
          <w:sz w:val="24"/>
        </w:rPr>
        <w:t> </w:t>
      </w:r>
      <w:r>
        <w:rPr>
          <w:sz w:val="24"/>
        </w:rPr>
        <w:t>nas</w:t>
      </w:r>
      <w:r>
        <w:rPr>
          <w:spacing w:val="-2"/>
          <w:sz w:val="24"/>
        </w:rPr>
        <w:t> </w:t>
      </w:r>
      <w:r>
        <w:rPr>
          <w:sz w:val="24"/>
        </w:rPr>
        <w:t>alíneas </w:t>
      </w:r>
      <w:r>
        <w:rPr>
          <w:i/>
          <w:sz w:val="24"/>
        </w:rPr>
        <w:t>a, b, c, d </w:t>
      </w:r>
      <w:r>
        <w:rPr>
          <w:sz w:val="24"/>
        </w:rPr>
        <w:t>e </w:t>
      </w:r>
      <w:r>
        <w:rPr>
          <w:i/>
          <w:sz w:val="24"/>
        </w:rPr>
        <w:t>e, </w:t>
      </w:r>
      <w:r>
        <w:rPr>
          <w:sz w:val="24"/>
        </w:rPr>
        <w:t>do §1º, do art. 2º da Resolução SEFAZ nº 971/2016.</w:t>
      </w:r>
    </w:p>
    <w:p>
      <w:pPr>
        <w:pStyle w:val="BodyText"/>
        <w:spacing w:before="228"/>
        <w:ind w:left="0"/>
      </w:pPr>
    </w:p>
    <w:p>
      <w:pPr>
        <w:pStyle w:val="Heading1"/>
        <w:ind w:left="449" w:firstLine="0"/>
        <w:jc w:val="both"/>
      </w:pPr>
      <w:r>
        <w:rPr/>
        <w:t>CLÁUSULA</w:t>
      </w:r>
      <w:r>
        <w:rPr>
          <w:spacing w:val="-14"/>
        </w:rPr>
        <w:t> </w:t>
      </w:r>
      <w:r>
        <w:rPr/>
        <w:t>SÉTIMA</w:t>
      </w:r>
      <w:r>
        <w:rPr>
          <w:spacing w:val="-14"/>
        </w:rPr>
        <w:t> </w:t>
      </w:r>
      <w:r>
        <w:rPr/>
        <w:t>– </w:t>
      </w:r>
      <w:r>
        <w:rPr>
          <w:spacing w:val="-2"/>
        </w:rPr>
        <w:t>REAJUSTE</w:t>
      </w:r>
    </w:p>
    <w:p>
      <w:pPr>
        <w:pStyle w:val="ListParagraph"/>
        <w:numPr>
          <w:ilvl w:val="1"/>
          <w:numId w:val="43"/>
        </w:numPr>
        <w:tabs>
          <w:tab w:pos="1289" w:val="left" w:leader="none"/>
        </w:tabs>
        <w:spacing w:line="240" w:lineRule="auto" w:before="114" w:after="0"/>
        <w:ind w:left="1289" w:right="0" w:hanging="840"/>
        <w:jc w:val="left"/>
        <w:rPr>
          <w:sz w:val="24"/>
        </w:rPr>
      </w:pPr>
      <w:r>
        <w:rPr>
          <w:sz w:val="24"/>
        </w:rPr>
        <w:t>Os preços contratados serão reajustados, após o interregno de 1 (um) ano, mediante solicitação do </w:t>
      </w:r>
      <w:r>
        <w:rPr>
          <w:b/>
          <w:spacing w:val="-2"/>
          <w:sz w:val="24"/>
        </w:rPr>
        <w:t>CONTRATADO</w:t>
      </w:r>
      <w:r>
        <w:rPr>
          <w:spacing w:val="-2"/>
          <w:sz w:val="24"/>
        </w:rPr>
        <w:t>.</w:t>
      </w:r>
    </w:p>
    <w:p>
      <w:pPr>
        <w:pStyle w:val="ListParagraph"/>
        <w:numPr>
          <w:ilvl w:val="1"/>
          <w:numId w:val="43"/>
        </w:numPr>
        <w:tabs>
          <w:tab w:pos="1289" w:val="left" w:leader="none"/>
        </w:tabs>
        <w:spacing w:line="240" w:lineRule="auto" w:before="114" w:after="0"/>
        <w:ind w:left="1289" w:right="0" w:hanging="840"/>
        <w:jc w:val="left"/>
        <w:rPr>
          <w:sz w:val="24"/>
        </w:rPr>
      </w:pPr>
      <w:r>
        <w:rPr>
          <w:sz w:val="24"/>
        </w:rPr>
        <w:t>O interregno mínimo de 1 (um) ano para o primeiro reajuste será contado da data do orçamento </w:t>
      </w:r>
      <w:r>
        <w:rPr>
          <w:spacing w:val="-2"/>
          <w:sz w:val="24"/>
        </w:rPr>
        <w:t>estimado.</w:t>
      </w:r>
    </w:p>
    <w:p>
      <w:pPr>
        <w:pStyle w:val="ListParagraph"/>
        <w:numPr>
          <w:ilvl w:val="1"/>
          <w:numId w:val="43"/>
        </w:numPr>
        <w:tabs>
          <w:tab w:pos="1306" w:val="left" w:leader="none"/>
        </w:tabs>
        <w:spacing w:line="235" w:lineRule="auto" w:before="119" w:after="0"/>
        <w:ind w:left="449" w:right="433" w:firstLine="0"/>
        <w:jc w:val="left"/>
        <w:rPr>
          <w:sz w:val="24"/>
        </w:rPr>
      </w:pPr>
      <w:r>
        <w:rPr>
          <w:sz w:val="24"/>
        </w:rPr>
        <w:t>Nos reajustes subsequentes ao primeiro, o interregno mínimo de 1 (um) ano será contado a partir da data do fato gerador que deu ensejo ao último reajuste.</w:t>
      </w:r>
    </w:p>
    <w:p>
      <w:pPr>
        <w:pStyle w:val="ListParagraph"/>
        <w:numPr>
          <w:ilvl w:val="1"/>
          <w:numId w:val="43"/>
        </w:numPr>
        <w:tabs>
          <w:tab w:pos="1468" w:val="left" w:leader="none"/>
        </w:tabs>
        <w:spacing w:line="235" w:lineRule="auto" w:before="119" w:after="0"/>
        <w:ind w:left="449" w:right="433" w:firstLine="0"/>
        <w:jc w:val="left"/>
        <w:rPr>
          <w:sz w:val="24"/>
        </w:rPr>
      </w:pPr>
      <w:r>
        <w:rPr>
          <w:sz w:val="24"/>
        </w:rPr>
        <w:t>Os preços iniciais serão reajustados, mediante a aplicação, pelo </w:t>
      </w:r>
      <w:r>
        <w:rPr>
          <w:b/>
          <w:sz w:val="24"/>
        </w:rPr>
        <w:t>CONTRATANTE</w:t>
      </w:r>
      <w:r>
        <w:rPr>
          <w:sz w:val="24"/>
        </w:rPr>
        <w:t>, do índice IPCA, exclusivamente para as obrigações que se iniciem após a anualidade.</w:t>
      </w:r>
    </w:p>
    <w:p>
      <w:pPr>
        <w:pStyle w:val="ListParagraph"/>
        <w:numPr>
          <w:ilvl w:val="1"/>
          <w:numId w:val="43"/>
        </w:numPr>
        <w:tabs>
          <w:tab w:pos="1506" w:val="left" w:leader="none"/>
        </w:tabs>
        <w:spacing w:line="235" w:lineRule="auto" w:before="119" w:after="0"/>
        <w:ind w:left="449" w:right="432" w:firstLine="0"/>
        <w:jc w:val="left"/>
        <w:rPr>
          <w:sz w:val="24"/>
        </w:rPr>
      </w:pPr>
      <w:r>
        <w:rPr>
          <w:sz w:val="24"/>
        </w:rPr>
        <w:t>No caso de atraso ou não divulgação do(s) índice(s) de reajustamento, o </w:t>
      </w:r>
      <w:r>
        <w:rPr>
          <w:b/>
          <w:sz w:val="24"/>
        </w:rPr>
        <w:t>CONTRATANTE </w:t>
      </w:r>
      <w:r>
        <w:rPr>
          <w:sz w:val="24"/>
        </w:rPr>
        <w:t>pagará ao </w:t>
      </w:r>
      <w:r>
        <w:rPr>
          <w:b/>
          <w:sz w:val="24"/>
        </w:rPr>
        <w:t>CONTRATADO </w:t>
      </w:r>
      <w:r>
        <w:rPr>
          <w:sz w:val="24"/>
        </w:rPr>
        <w:t>a importância calculada pela última variação conhecida, liquidando a diferença correspondente tão logo seja(m) divulgado(s) o(s) índice(s) definitivo(s).</w:t>
      </w:r>
    </w:p>
    <w:p>
      <w:pPr>
        <w:pStyle w:val="ListParagraph"/>
        <w:numPr>
          <w:ilvl w:val="2"/>
          <w:numId w:val="43"/>
        </w:numPr>
        <w:tabs>
          <w:tab w:pos="1970" w:val="left" w:leader="none"/>
        </w:tabs>
        <w:spacing w:line="235" w:lineRule="auto" w:before="119" w:after="0"/>
        <w:ind w:left="449" w:right="432" w:firstLine="0"/>
        <w:jc w:val="left"/>
        <w:rPr>
          <w:sz w:val="24"/>
        </w:rPr>
      </w:pPr>
      <w:r>
        <w:rPr>
          <w:sz w:val="24"/>
        </w:rPr>
        <w:t>Fica</w:t>
      </w:r>
      <w:r>
        <w:rPr>
          <w:spacing w:val="22"/>
          <w:sz w:val="24"/>
        </w:rPr>
        <w:t> </w:t>
      </w:r>
      <w:r>
        <w:rPr>
          <w:sz w:val="24"/>
        </w:rPr>
        <w:t>o</w:t>
      </w:r>
      <w:r>
        <w:rPr>
          <w:spacing w:val="22"/>
          <w:sz w:val="24"/>
        </w:rPr>
        <w:t> </w:t>
      </w:r>
      <w:r>
        <w:rPr>
          <w:b/>
          <w:sz w:val="24"/>
        </w:rPr>
        <w:t>CONTRATADO</w:t>
      </w:r>
      <w:r>
        <w:rPr>
          <w:b/>
          <w:spacing w:val="22"/>
          <w:sz w:val="24"/>
        </w:rPr>
        <w:t> </w:t>
      </w:r>
      <w:r>
        <w:rPr>
          <w:sz w:val="24"/>
        </w:rPr>
        <w:t>obrigado</w:t>
      </w:r>
      <w:r>
        <w:rPr>
          <w:spacing w:val="22"/>
          <w:sz w:val="24"/>
        </w:rPr>
        <w:t> </w:t>
      </w:r>
      <w:r>
        <w:rPr>
          <w:sz w:val="24"/>
        </w:rPr>
        <w:t>a</w:t>
      </w:r>
      <w:r>
        <w:rPr>
          <w:spacing w:val="22"/>
          <w:sz w:val="24"/>
        </w:rPr>
        <w:t> </w:t>
      </w:r>
      <w:r>
        <w:rPr>
          <w:sz w:val="24"/>
        </w:rPr>
        <w:t>apresentar</w:t>
      </w:r>
      <w:r>
        <w:rPr>
          <w:spacing w:val="22"/>
          <w:sz w:val="24"/>
        </w:rPr>
        <w:t> </w:t>
      </w:r>
      <w:r>
        <w:rPr>
          <w:sz w:val="24"/>
        </w:rPr>
        <w:t>memória</w:t>
      </w:r>
      <w:r>
        <w:rPr>
          <w:spacing w:val="22"/>
          <w:sz w:val="24"/>
        </w:rPr>
        <w:t> </w:t>
      </w:r>
      <w:r>
        <w:rPr>
          <w:sz w:val="24"/>
        </w:rPr>
        <w:t>de</w:t>
      </w:r>
      <w:r>
        <w:rPr>
          <w:spacing w:val="22"/>
          <w:sz w:val="24"/>
        </w:rPr>
        <w:t> </w:t>
      </w:r>
      <w:r>
        <w:rPr>
          <w:sz w:val="24"/>
        </w:rPr>
        <w:t>cálculo</w:t>
      </w:r>
      <w:r>
        <w:rPr>
          <w:spacing w:val="22"/>
          <w:sz w:val="24"/>
        </w:rPr>
        <w:t> </w:t>
      </w:r>
      <w:r>
        <w:rPr>
          <w:sz w:val="24"/>
        </w:rPr>
        <w:t>referente</w:t>
      </w:r>
      <w:r>
        <w:rPr>
          <w:spacing w:val="22"/>
          <w:sz w:val="24"/>
        </w:rPr>
        <w:t> </w:t>
      </w:r>
      <w:r>
        <w:rPr>
          <w:sz w:val="24"/>
        </w:rPr>
        <w:t>ao</w:t>
      </w:r>
      <w:r>
        <w:rPr>
          <w:spacing w:val="22"/>
          <w:sz w:val="24"/>
        </w:rPr>
        <w:t> </w:t>
      </w:r>
      <w:r>
        <w:rPr>
          <w:sz w:val="24"/>
        </w:rPr>
        <w:t>reajustamento</w:t>
      </w:r>
      <w:r>
        <w:rPr>
          <w:spacing w:val="22"/>
          <w:sz w:val="24"/>
        </w:rPr>
        <w:t> </w:t>
      </w:r>
      <w:r>
        <w:rPr>
          <w:sz w:val="24"/>
        </w:rPr>
        <w:t>de</w:t>
      </w:r>
      <w:r>
        <w:rPr>
          <w:spacing w:val="22"/>
          <w:sz w:val="24"/>
        </w:rPr>
        <w:t> </w:t>
      </w:r>
      <w:r>
        <w:rPr>
          <w:sz w:val="24"/>
        </w:rPr>
        <w:t>preços</w:t>
      </w:r>
      <w:r>
        <w:rPr>
          <w:spacing w:val="22"/>
          <w:sz w:val="24"/>
        </w:rPr>
        <w:t> </w:t>
      </w:r>
      <w:r>
        <w:rPr>
          <w:sz w:val="24"/>
        </w:rPr>
        <w:t>do</w:t>
      </w:r>
      <w:r>
        <w:rPr>
          <w:spacing w:val="22"/>
          <w:sz w:val="24"/>
        </w:rPr>
        <w:t> </w:t>
      </w:r>
      <w:r>
        <w:rPr>
          <w:sz w:val="24"/>
        </w:rPr>
        <w:t>valor</w:t>
      </w:r>
      <w:r>
        <w:rPr>
          <w:spacing w:val="22"/>
          <w:sz w:val="24"/>
        </w:rPr>
        <w:t> </w:t>
      </w:r>
      <w:r>
        <w:rPr>
          <w:sz w:val="24"/>
        </w:rPr>
        <w:t>remanescente, sempre que este ocorrer, sendo adotado na aferição final o índice definitivo.</w:t>
      </w:r>
    </w:p>
    <w:p>
      <w:pPr>
        <w:pStyle w:val="ListParagraph"/>
        <w:numPr>
          <w:ilvl w:val="1"/>
          <w:numId w:val="43"/>
        </w:numPr>
        <w:tabs>
          <w:tab w:pos="1358" w:val="left" w:leader="none"/>
        </w:tabs>
        <w:spacing w:line="235" w:lineRule="auto" w:before="119" w:after="0"/>
        <w:ind w:left="449" w:right="433" w:firstLine="0"/>
        <w:jc w:val="left"/>
        <w:rPr>
          <w:sz w:val="24"/>
        </w:rPr>
      </w:pPr>
      <w:r>
        <w:rPr>
          <w:sz w:val="24"/>
        </w:rPr>
        <w:t>Caso o(s) índice(s) estabelecido(s) para reajustamento venha(m) a ser extinto(s) ou de qualquer forma não possa(m) mais ser utilizado(s), será(ão) adotado(s), em substituição, o(s) que vier(em) a ser determinado(s) pela legislação então em vigor.</w:t>
      </w:r>
    </w:p>
    <w:p>
      <w:pPr>
        <w:pStyle w:val="ListParagraph"/>
        <w:numPr>
          <w:ilvl w:val="1"/>
          <w:numId w:val="43"/>
        </w:numPr>
        <w:tabs>
          <w:tab w:pos="1455" w:val="left" w:leader="none"/>
        </w:tabs>
        <w:spacing w:line="235" w:lineRule="auto" w:before="119" w:after="0"/>
        <w:ind w:left="449" w:right="433" w:firstLine="0"/>
        <w:jc w:val="left"/>
        <w:rPr>
          <w:sz w:val="24"/>
        </w:rPr>
      </w:pPr>
      <w:r>
        <w:rPr>
          <w:sz w:val="24"/>
        </w:rPr>
        <w:t>Na</w:t>
      </w:r>
      <w:r>
        <w:rPr>
          <w:spacing w:val="16"/>
          <w:sz w:val="24"/>
        </w:rPr>
        <w:t> </w:t>
      </w:r>
      <w:r>
        <w:rPr>
          <w:sz w:val="24"/>
        </w:rPr>
        <w:t>ausência</w:t>
      </w:r>
      <w:r>
        <w:rPr>
          <w:spacing w:val="16"/>
          <w:sz w:val="24"/>
        </w:rPr>
        <w:t> </w:t>
      </w:r>
      <w:r>
        <w:rPr>
          <w:sz w:val="24"/>
        </w:rPr>
        <w:t>de</w:t>
      </w:r>
      <w:r>
        <w:rPr>
          <w:spacing w:val="16"/>
          <w:sz w:val="24"/>
        </w:rPr>
        <w:t> </w:t>
      </w:r>
      <w:r>
        <w:rPr>
          <w:sz w:val="24"/>
        </w:rPr>
        <w:t>previsão</w:t>
      </w:r>
      <w:r>
        <w:rPr>
          <w:spacing w:val="16"/>
          <w:sz w:val="24"/>
        </w:rPr>
        <w:t> </w:t>
      </w:r>
      <w:r>
        <w:rPr>
          <w:sz w:val="24"/>
        </w:rPr>
        <w:t>legal</w:t>
      </w:r>
      <w:r>
        <w:rPr>
          <w:spacing w:val="16"/>
          <w:sz w:val="24"/>
        </w:rPr>
        <w:t> </w:t>
      </w:r>
      <w:r>
        <w:rPr>
          <w:sz w:val="24"/>
        </w:rPr>
        <w:t>quanto</w:t>
      </w:r>
      <w:r>
        <w:rPr>
          <w:spacing w:val="16"/>
          <w:sz w:val="24"/>
        </w:rPr>
        <w:t> </w:t>
      </w:r>
      <w:r>
        <w:rPr>
          <w:sz w:val="24"/>
        </w:rPr>
        <w:t>ao</w:t>
      </w:r>
      <w:r>
        <w:rPr>
          <w:spacing w:val="16"/>
          <w:sz w:val="24"/>
        </w:rPr>
        <w:t> </w:t>
      </w:r>
      <w:r>
        <w:rPr>
          <w:sz w:val="24"/>
        </w:rPr>
        <w:t>índice</w:t>
      </w:r>
      <w:r>
        <w:rPr>
          <w:spacing w:val="16"/>
          <w:sz w:val="24"/>
        </w:rPr>
        <w:t> </w:t>
      </w:r>
      <w:r>
        <w:rPr>
          <w:sz w:val="24"/>
        </w:rPr>
        <w:t>substituto,</w:t>
      </w:r>
      <w:r>
        <w:rPr>
          <w:spacing w:val="16"/>
          <w:sz w:val="24"/>
        </w:rPr>
        <w:t> </w:t>
      </w:r>
      <w:r>
        <w:rPr>
          <w:sz w:val="24"/>
        </w:rPr>
        <w:t>as</w:t>
      </w:r>
      <w:r>
        <w:rPr>
          <w:spacing w:val="16"/>
          <w:sz w:val="24"/>
        </w:rPr>
        <w:t> </w:t>
      </w:r>
      <w:r>
        <w:rPr>
          <w:sz w:val="24"/>
        </w:rPr>
        <w:t>partes</w:t>
      </w:r>
      <w:r>
        <w:rPr>
          <w:spacing w:val="16"/>
          <w:sz w:val="24"/>
        </w:rPr>
        <w:t> </w:t>
      </w:r>
      <w:r>
        <w:rPr>
          <w:sz w:val="24"/>
        </w:rPr>
        <w:t>elegerão</w:t>
      </w:r>
      <w:r>
        <w:rPr>
          <w:spacing w:val="16"/>
          <w:sz w:val="24"/>
        </w:rPr>
        <w:t> </w:t>
      </w:r>
      <w:r>
        <w:rPr>
          <w:sz w:val="24"/>
        </w:rPr>
        <w:t>novo</w:t>
      </w:r>
      <w:r>
        <w:rPr>
          <w:spacing w:val="16"/>
          <w:sz w:val="24"/>
        </w:rPr>
        <w:t> </w:t>
      </w:r>
      <w:r>
        <w:rPr>
          <w:sz w:val="24"/>
        </w:rPr>
        <w:t>índice</w:t>
      </w:r>
      <w:r>
        <w:rPr>
          <w:spacing w:val="16"/>
          <w:sz w:val="24"/>
        </w:rPr>
        <w:t> </w:t>
      </w:r>
      <w:r>
        <w:rPr>
          <w:sz w:val="24"/>
        </w:rPr>
        <w:t>oficial,</w:t>
      </w:r>
      <w:r>
        <w:rPr>
          <w:spacing w:val="16"/>
          <w:sz w:val="24"/>
        </w:rPr>
        <w:t> </w:t>
      </w:r>
      <w:r>
        <w:rPr>
          <w:sz w:val="24"/>
        </w:rPr>
        <w:t>para</w:t>
      </w:r>
      <w:r>
        <w:rPr>
          <w:spacing w:val="16"/>
          <w:sz w:val="24"/>
        </w:rPr>
        <w:t> </w:t>
      </w:r>
      <w:r>
        <w:rPr>
          <w:sz w:val="24"/>
        </w:rPr>
        <w:t>reajustamento</w:t>
      </w:r>
      <w:r>
        <w:rPr>
          <w:spacing w:val="16"/>
          <w:sz w:val="24"/>
        </w:rPr>
        <w:t> </w:t>
      </w:r>
      <w:r>
        <w:rPr>
          <w:sz w:val="24"/>
        </w:rPr>
        <w:t>do</w:t>
      </w:r>
      <w:r>
        <w:rPr>
          <w:spacing w:val="16"/>
          <w:sz w:val="24"/>
        </w:rPr>
        <w:t> </w:t>
      </w:r>
      <w:r>
        <w:rPr>
          <w:sz w:val="24"/>
        </w:rPr>
        <w:t>preço</w:t>
      </w:r>
      <w:r>
        <w:rPr>
          <w:spacing w:val="16"/>
          <w:sz w:val="24"/>
        </w:rPr>
        <w:t> </w:t>
      </w:r>
      <w:r>
        <w:rPr>
          <w:sz w:val="24"/>
        </w:rPr>
        <w:t>do</w:t>
      </w:r>
      <w:r>
        <w:rPr>
          <w:spacing w:val="16"/>
          <w:sz w:val="24"/>
        </w:rPr>
        <w:t> </w:t>
      </w:r>
      <w:r>
        <w:rPr>
          <w:sz w:val="24"/>
        </w:rPr>
        <w:t>valor remanescente dos custos decorrentes do mercado, por meio de termo aditivo.</w:t>
      </w:r>
    </w:p>
    <w:p>
      <w:pPr>
        <w:pStyle w:val="ListParagraph"/>
        <w:numPr>
          <w:ilvl w:val="1"/>
          <w:numId w:val="43"/>
        </w:numPr>
        <w:tabs>
          <w:tab w:pos="1935" w:val="left" w:leader="none"/>
        </w:tabs>
        <w:spacing w:line="235" w:lineRule="auto" w:before="119" w:after="0"/>
        <w:ind w:left="449" w:right="433" w:firstLine="0"/>
        <w:jc w:val="left"/>
        <w:rPr>
          <w:sz w:val="24"/>
        </w:rPr>
      </w:pPr>
      <w:r>
        <w:rPr>
          <w:sz w:val="24"/>
        </w:rPr>
        <w:t>O pedido de reajuste deverá ser formulado durante a vigência do Contrato e antes de eventual prorrogação contratual, sob pena </w:t>
      </w:r>
      <w:r>
        <w:rPr>
          <w:sz w:val="24"/>
        </w:rPr>
        <w:t>de</w:t>
      </w:r>
      <w:r>
        <w:rPr>
          <w:spacing w:val="80"/>
          <w:sz w:val="24"/>
        </w:rPr>
        <w:t> </w:t>
      </w:r>
      <w:r>
        <w:rPr>
          <w:spacing w:val="-2"/>
          <w:sz w:val="24"/>
        </w:rPr>
        <w:t>preclusão.</w:t>
      </w:r>
    </w:p>
    <w:p>
      <w:pPr>
        <w:pStyle w:val="ListParagraph"/>
        <w:numPr>
          <w:ilvl w:val="2"/>
          <w:numId w:val="43"/>
        </w:numPr>
        <w:tabs>
          <w:tab w:pos="1229" w:val="left" w:leader="none"/>
        </w:tabs>
        <w:spacing w:line="240" w:lineRule="auto" w:before="115" w:after="0"/>
        <w:ind w:left="1229" w:right="0" w:hanging="780"/>
        <w:jc w:val="left"/>
        <w:rPr>
          <w:sz w:val="24"/>
        </w:rPr>
      </w:pPr>
      <w:r>
        <w:rPr>
          <w:sz w:val="24"/>
        </w:rPr>
        <w:t>Os efeitos financeiros do pedido de reajuste serão </w:t>
      </w:r>
      <w:r>
        <w:rPr>
          <w:spacing w:val="-2"/>
          <w:sz w:val="24"/>
        </w:rPr>
        <w:t>contados:</w:t>
      </w:r>
    </w:p>
    <w:p>
      <w:pPr>
        <w:pStyle w:val="ListParagraph"/>
        <w:numPr>
          <w:ilvl w:val="0"/>
          <w:numId w:val="44"/>
        </w:numPr>
        <w:tabs>
          <w:tab w:pos="1602" w:val="left" w:leader="none"/>
        </w:tabs>
        <w:spacing w:line="235" w:lineRule="auto" w:before="118" w:after="0"/>
        <w:ind w:left="449" w:right="433" w:firstLine="0"/>
        <w:jc w:val="both"/>
        <w:rPr>
          <w:sz w:val="24"/>
        </w:rPr>
      </w:pPr>
      <w:r>
        <w:rPr>
          <w:sz w:val="24"/>
        </w:rPr>
        <w:t>da data-base prevista no Contrato, desde que requerido no prazo de 60 (sessenta) dias da data de publicação do índice </w:t>
      </w:r>
      <w:r>
        <w:rPr>
          <w:sz w:val="24"/>
        </w:rPr>
        <w:t>ajustado </w:t>
      </w:r>
      <w:r>
        <w:rPr>
          <w:spacing w:val="-2"/>
          <w:sz w:val="24"/>
        </w:rPr>
        <w:t>contratualmente;</w:t>
      </w:r>
    </w:p>
    <w:p>
      <w:pPr>
        <w:pStyle w:val="ListParagraph"/>
        <w:numPr>
          <w:ilvl w:val="0"/>
          <w:numId w:val="44"/>
        </w:numPr>
        <w:tabs>
          <w:tab w:pos="1373" w:val="left" w:leader="none"/>
        </w:tabs>
        <w:spacing w:line="235" w:lineRule="auto" w:before="119" w:after="0"/>
        <w:ind w:left="449" w:right="432" w:firstLine="0"/>
        <w:jc w:val="both"/>
        <w:rPr>
          <w:sz w:val="24"/>
        </w:rPr>
      </w:pPr>
      <w:r>
        <w:rPr>
          <w:sz w:val="24"/>
        </w:rPr>
        <w:t>a partir da data do requerimento do </w:t>
      </w:r>
      <w:r>
        <w:rPr>
          <w:b/>
          <w:sz w:val="24"/>
        </w:rPr>
        <w:t>CONTRATADO</w:t>
      </w:r>
      <w:r>
        <w:rPr>
          <w:sz w:val="24"/>
        </w:rPr>
        <w:t>, caso o pedido seja formulado após o prazo fixado na alínea </w:t>
      </w:r>
      <w:r>
        <w:rPr>
          <w:sz w:val="24"/>
          <w:u w:val="single"/>
        </w:rPr>
        <w:t>a</w:t>
      </w:r>
      <w:r>
        <w:rPr>
          <w:sz w:val="24"/>
        </w:rPr>
        <w:t>, acima, o que não acarretará a alteração do marco para cômputo da anualidade do reajuste, já adotado no edital e no contrato.</w:t>
      </w:r>
    </w:p>
    <w:p>
      <w:pPr>
        <w:pStyle w:val="ListParagraph"/>
        <w:numPr>
          <w:ilvl w:val="1"/>
          <w:numId w:val="43"/>
        </w:numPr>
        <w:tabs>
          <w:tab w:pos="1367" w:val="left" w:leader="none"/>
        </w:tabs>
        <w:spacing w:line="235" w:lineRule="auto" w:before="119" w:after="0"/>
        <w:ind w:left="449" w:right="432" w:firstLine="0"/>
        <w:jc w:val="both"/>
        <w:rPr>
          <w:sz w:val="24"/>
        </w:rPr>
      </w:pPr>
      <w:r>
        <w:rPr>
          <w:sz w:val="24"/>
        </w:rPr>
        <w:t>Caso,</w:t>
      </w:r>
      <w:r>
        <w:rPr>
          <w:spacing w:val="-2"/>
          <w:sz w:val="24"/>
        </w:rPr>
        <w:t> </w:t>
      </w:r>
      <w:r>
        <w:rPr>
          <w:sz w:val="24"/>
        </w:rPr>
        <w:t>na</w:t>
      </w:r>
      <w:r>
        <w:rPr>
          <w:spacing w:val="-2"/>
          <w:sz w:val="24"/>
        </w:rPr>
        <w:t> </w:t>
      </w:r>
      <w:r>
        <w:rPr>
          <w:sz w:val="24"/>
        </w:rPr>
        <w:t>data</w:t>
      </w:r>
      <w:r>
        <w:rPr>
          <w:spacing w:val="-2"/>
          <w:sz w:val="24"/>
        </w:rPr>
        <w:t> </w:t>
      </w:r>
      <w:r>
        <w:rPr>
          <w:sz w:val="24"/>
        </w:rPr>
        <w:t>da</w:t>
      </w:r>
      <w:r>
        <w:rPr>
          <w:spacing w:val="-2"/>
          <w:sz w:val="24"/>
        </w:rPr>
        <w:t> </w:t>
      </w:r>
      <w:r>
        <w:rPr>
          <w:sz w:val="24"/>
        </w:rPr>
        <w:t>prorrogação</w:t>
      </w:r>
      <w:r>
        <w:rPr>
          <w:spacing w:val="-2"/>
          <w:sz w:val="24"/>
        </w:rPr>
        <w:t> </w:t>
      </w:r>
      <w:r>
        <w:rPr>
          <w:sz w:val="24"/>
        </w:rPr>
        <w:t>contratual,</w:t>
      </w:r>
      <w:r>
        <w:rPr>
          <w:spacing w:val="-2"/>
          <w:sz w:val="24"/>
        </w:rPr>
        <w:t> </w:t>
      </w:r>
      <w:r>
        <w:rPr>
          <w:sz w:val="24"/>
        </w:rPr>
        <w:t>ainda</w:t>
      </w:r>
      <w:r>
        <w:rPr>
          <w:spacing w:val="-2"/>
          <w:sz w:val="24"/>
        </w:rPr>
        <w:t> </w:t>
      </w:r>
      <w:r>
        <w:rPr>
          <w:sz w:val="24"/>
        </w:rPr>
        <w:t>não</w:t>
      </w:r>
      <w:r>
        <w:rPr>
          <w:spacing w:val="-2"/>
          <w:sz w:val="24"/>
        </w:rPr>
        <w:t> </w:t>
      </w:r>
      <w:r>
        <w:rPr>
          <w:sz w:val="24"/>
        </w:rPr>
        <w:t>tenha</w:t>
      </w:r>
      <w:r>
        <w:rPr>
          <w:spacing w:val="-2"/>
          <w:sz w:val="24"/>
        </w:rPr>
        <w:t> </w:t>
      </w:r>
      <w:r>
        <w:rPr>
          <w:sz w:val="24"/>
        </w:rPr>
        <w:t>sido</w:t>
      </w:r>
      <w:r>
        <w:rPr>
          <w:spacing w:val="-2"/>
          <w:sz w:val="24"/>
        </w:rPr>
        <w:t> </w:t>
      </w:r>
      <w:r>
        <w:rPr>
          <w:sz w:val="24"/>
        </w:rPr>
        <w:t>divulgado</w:t>
      </w:r>
      <w:r>
        <w:rPr>
          <w:spacing w:val="-2"/>
          <w:sz w:val="24"/>
        </w:rPr>
        <w:t> </w:t>
      </w:r>
      <w:r>
        <w:rPr>
          <w:sz w:val="24"/>
        </w:rPr>
        <w:t>o</w:t>
      </w:r>
      <w:r>
        <w:rPr>
          <w:spacing w:val="-2"/>
          <w:sz w:val="24"/>
        </w:rPr>
        <w:t> </w:t>
      </w:r>
      <w:r>
        <w:rPr>
          <w:sz w:val="24"/>
        </w:rPr>
        <w:t>índice</w:t>
      </w:r>
      <w:r>
        <w:rPr>
          <w:spacing w:val="-2"/>
          <w:sz w:val="24"/>
        </w:rPr>
        <w:t> </w:t>
      </w:r>
      <w:r>
        <w:rPr>
          <w:sz w:val="24"/>
        </w:rPr>
        <w:t>de</w:t>
      </w:r>
      <w:r>
        <w:rPr>
          <w:spacing w:val="-2"/>
          <w:sz w:val="24"/>
        </w:rPr>
        <w:t> </w:t>
      </w:r>
      <w:r>
        <w:rPr>
          <w:sz w:val="24"/>
        </w:rPr>
        <w:t>reajuste,</w:t>
      </w:r>
      <w:r>
        <w:rPr>
          <w:spacing w:val="-2"/>
          <w:sz w:val="24"/>
        </w:rPr>
        <w:t> </w:t>
      </w:r>
      <w:r>
        <w:rPr>
          <w:sz w:val="24"/>
        </w:rPr>
        <w:t>deverá,</w:t>
      </w:r>
      <w:r>
        <w:rPr>
          <w:spacing w:val="-2"/>
          <w:sz w:val="24"/>
        </w:rPr>
        <w:t> </w:t>
      </w:r>
      <w:r>
        <w:rPr>
          <w:sz w:val="24"/>
        </w:rPr>
        <w:t>a</w:t>
      </w:r>
      <w:r>
        <w:rPr>
          <w:spacing w:val="-2"/>
          <w:sz w:val="24"/>
        </w:rPr>
        <w:t> </w:t>
      </w:r>
      <w:r>
        <w:rPr>
          <w:sz w:val="24"/>
        </w:rPr>
        <w:t>requerimento</w:t>
      </w:r>
      <w:r>
        <w:rPr>
          <w:spacing w:val="-2"/>
          <w:sz w:val="24"/>
        </w:rPr>
        <w:t> </w:t>
      </w:r>
      <w:r>
        <w:rPr>
          <w:sz w:val="24"/>
        </w:rPr>
        <w:t>do</w:t>
      </w:r>
      <w:r>
        <w:rPr>
          <w:spacing w:val="-1"/>
          <w:sz w:val="24"/>
        </w:rPr>
        <w:t> </w:t>
      </w:r>
      <w:r>
        <w:rPr>
          <w:b/>
          <w:sz w:val="24"/>
        </w:rPr>
        <w:t>CONTRATADO</w:t>
      </w:r>
      <w:r>
        <w:rPr>
          <w:sz w:val="24"/>
        </w:rPr>
        <w:t>, ser inserida cláusula no termo aditivo de prorrogação para resguardar o direito futuro do </w:t>
      </w:r>
      <w:r>
        <w:rPr>
          <w:b/>
          <w:sz w:val="24"/>
        </w:rPr>
        <w:t>CONTRATADO</w:t>
      </w:r>
      <w:r>
        <w:rPr>
          <w:sz w:val="24"/>
        </w:rPr>
        <w:t>, a ser exercido tão logo se disponha dos valores reajustados, sob pena de preclusão.</w:t>
      </w:r>
    </w:p>
    <w:p>
      <w:pPr>
        <w:pStyle w:val="ListParagraph"/>
        <w:spacing w:after="0" w:line="235" w:lineRule="auto"/>
        <w:jc w:val="both"/>
        <w:rPr>
          <w:sz w:val="24"/>
        </w:rPr>
        <w:sectPr>
          <w:pgSz w:w="15840" w:h="24480"/>
          <w:pgMar w:top="480" w:bottom="280" w:left="360" w:right="360"/>
        </w:sectPr>
      </w:pPr>
    </w:p>
    <w:p>
      <w:pPr>
        <w:pStyle w:val="ListParagraph"/>
        <w:numPr>
          <w:ilvl w:val="1"/>
          <w:numId w:val="43"/>
        </w:numPr>
        <w:tabs>
          <w:tab w:pos="1438" w:val="left" w:leader="none"/>
        </w:tabs>
        <w:spacing w:line="235" w:lineRule="auto" w:before="80" w:after="0"/>
        <w:ind w:left="449" w:right="433" w:firstLine="0"/>
        <w:jc w:val="left"/>
        <w:rPr>
          <w:sz w:val="24"/>
        </w:rPr>
      </w:pPr>
      <w:r>
        <w:rPr>
          <w:sz w:val="24"/>
        </w:rPr>
        <w:t>A</w:t>
      </w:r>
      <w:r>
        <w:rPr>
          <w:spacing w:val="-11"/>
          <w:sz w:val="24"/>
        </w:rPr>
        <w:t> </w:t>
      </w:r>
      <w:r>
        <w:rPr>
          <w:sz w:val="24"/>
        </w:rPr>
        <w:t>extinção do contrato não configurará óbice para o deferimento do reajuste solicitado tempestivamente, hipótese em que será concedido por meio de termo indenizatório.</w:t>
      </w:r>
    </w:p>
    <w:p>
      <w:pPr>
        <w:pStyle w:val="ListParagraph"/>
        <w:numPr>
          <w:ilvl w:val="1"/>
          <w:numId w:val="43"/>
        </w:numPr>
        <w:tabs>
          <w:tab w:pos="1401" w:val="left" w:leader="none"/>
        </w:tabs>
        <w:spacing w:line="240" w:lineRule="auto" w:before="115" w:after="0"/>
        <w:ind w:left="1401" w:right="0" w:hanging="952"/>
        <w:jc w:val="left"/>
        <w:rPr>
          <w:sz w:val="24"/>
        </w:rPr>
      </w:pPr>
      <w:r>
        <w:rPr>
          <w:sz w:val="24"/>
        </w:rPr>
        <w:t>O reajuste será realizado por apostilamento, se esta for a única alteração contratual a ser </w:t>
      </w:r>
      <w:r>
        <w:rPr>
          <w:spacing w:val="-2"/>
          <w:sz w:val="24"/>
        </w:rPr>
        <w:t>realizada.</w:t>
      </w:r>
    </w:p>
    <w:p>
      <w:pPr>
        <w:pStyle w:val="ListParagraph"/>
        <w:numPr>
          <w:ilvl w:val="1"/>
          <w:numId w:val="43"/>
        </w:numPr>
        <w:tabs>
          <w:tab w:pos="1612" w:val="left" w:leader="none"/>
        </w:tabs>
        <w:spacing w:line="235" w:lineRule="auto" w:before="118" w:after="0"/>
        <w:ind w:left="449" w:right="433" w:firstLine="0"/>
        <w:jc w:val="left"/>
        <w:rPr>
          <w:sz w:val="24"/>
        </w:rPr>
      </w:pPr>
      <w:r>
        <w:rPr>
          <w:sz w:val="24"/>
        </w:rPr>
        <w:t>O reajuste dos preços não interfere no direito das partes de solicitar, a qualquer momento, a manutenção do equilíbrio econômico </w:t>
      </w:r>
      <w:r>
        <w:rPr>
          <w:sz w:val="24"/>
        </w:rPr>
        <w:t>dos</w:t>
      </w:r>
      <w:r>
        <w:rPr>
          <w:spacing w:val="40"/>
          <w:sz w:val="24"/>
        </w:rPr>
        <w:t> </w:t>
      </w:r>
      <w:r>
        <w:rPr>
          <w:sz w:val="24"/>
        </w:rPr>
        <w:t>contratos com base no disposto no art. 124, inciso II, alínea “d”, da Lei nº 14.133/2021.</w:t>
      </w:r>
    </w:p>
    <w:p>
      <w:pPr>
        <w:pStyle w:val="BodyText"/>
        <w:spacing w:before="229"/>
        <w:ind w:left="0"/>
      </w:pPr>
    </w:p>
    <w:p>
      <w:pPr>
        <w:pStyle w:val="BodyText"/>
        <w:spacing w:before="0"/>
      </w:pPr>
      <w:r>
        <w:rPr>
          <w:spacing w:val="-2"/>
        </w:rPr>
        <w:t>CLÁUSULA</w:t>
      </w:r>
      <w:r>
        <w:rPr>
          <w:spacing w:val="-14"/>
        </w:rPr>
        <w:t> </w:t>
      </w:r>
      <w:r>
        <w:rPr>
          <w:spacing w:val="-2"/>
        </w:rPr>
        <w:t>OITAVA</w:t>
      </w:r>
      <w:r>
        <w:rPr>
          <w:spacing w:val="-14"/>
        </w:rPr>
        <w:t> </w:t>
      </w:r>
      <w:r>
        <w:rPr>
          <w:spacing w:val="-2"/>
        </w:rPr>
        <w:t>-</w:t>
      </w:r>
      <w:r>
        <w:rPr>
          <w:spacing w:val="-13"/>
        </w:rPr>
        <w:t> </w:t>
      </w:r>
      <w:r>
        <w:rPr>
          <w:spacing w:val="-2"/>
        </w:rPr>
        <w:t>OBRIGAÇÕES</w:t>
      </w:r>
      <w:r>
        <w:rPr>
          <w:spacing w:val="-9"/>
        </w:rPr>
        <w:t> </w:t>
      </w:r>
      <w:r>
        <w:rPr>
          <w:spacing w:val="-2"/>
        </w:rPr>
        <w:t>DO</w:t>
      </w:r>
      <w:r>
        <w:rPr>
          <w:spacing w:val="-6"/>
        </w:rPr>
        <w:t> </w:t>
      </w:r>
      <w:r>
        <w:rPr>
          <w:spacing w:val="-2"/>
        </w:rPr>
        <w:t>CONTRATANTE</w:t>
      </w:r>
    </w:p>
    <w:p>
      <w:pPr>
        <w:pStyle w:val="ListParagraph"/>
        <w:numPr>
          <w:ilvl w:val="1"/>
          <w:numId w:val="45"/>
        </w:numPr>
        <w:tabs>
          <w:tab w:pos="1289" w:val="left" w:leader="none"/>
        </w:tabs>
        <w:spacing w:line="240" w:lineRule="auto" w:before="114" w:after="0"/>
        <w:ind w:left="1289" w:right="0" w:hanging="840"/>
        <w:jc w:val="left"/>
        <w:rPr>
          <w:sz w:val="24"/>
        </w:rPr>
      </w:pPr>
      <w:r>
        <w:rPr>
          <w:sz w:val="24"/>
        </w:rPr>
        <w:t>São obrigações do </w:t>
      </w:r>
      <w:r>
        <w:rPr>
          <w:b/>
          <w:spacing w:val="-2"/>
          <w:sz w:val="24"/>
        </w:rPr>
        <w:t>CONTRATANTE</w:t>
      </w:r>
      <w:r>
        <w:rPr>
          <w:spacing w:val="-2"/>
          <w:sz w:val="24"/>
        </w:rPr>
        <w:t>:</w:t>
      </w:r>
    </w:p>
    <w:p>
      <w:pPr>
        <w:pStyle w:val="ListParagraph"/>
        <w:numPr>
          <w:ilvl w:val="2"/>
          <w:numId w:val="45"/>
        </w:numPr>
        <w:tabs>
          <w:tab w:pos="1469" w:val="left" w:leader="none"/>
        </w:tabs>
        <w:spacing w:line="240" w:lineRule="auto" w:before="114" w:after="0"/>
        <w:ind w:left="1469" w:right="0" w:hanging="1020"/>
        <w:jc w:val="left"/>
        <w:rPr>
          <w:sz w:val="24"/>
        </w:rPr>
      </w:pPr>
      <w:r>
        <w:rPr>
          <w:sz w:val="24"/>
        </w:rPr>
        <w:t>Exigir</w:t>
      </w:r>
      <w:r>
        <w:rPr>
          <w:spacing w:val="-3"/>
          <w:sz w:val="24"/>
        </w:rPr>
        <w:t> </w:t>
      </w:r>
      <w:r>
        <w:rPr>
          <w:sz w:val="24"/>
        </w:rPr>
        <w:t>o</w:t>
      </w:r>
      <w:r>
        <w:rPr>
          <w:spacing w:val="-2"/>
          <w:sz w:val="24"/>
        </w:rPr>
        <w:t> </w:t>
      </w:r>
      <w:r>
        <w:rPr>
          <w:sz w:val="24"/>
        </w:rPr>
        <w:t>cumprimento</w:t>
      </w:r>
      <w:r>
        <w:rPr>
          <w:spacing w:val="-2"/>
          <w:sz w:val="24"/>
        </w:rPr>
        <w:t> </w:t>
      </w:r>
      <w:r>
        <w:rPr>
          <w:sz w:val="24"/>
        </w:rPr>
        <w:t>de</w:t>
      </w:r>
      <w:r>
        <w:rPr>
          <w:spacing w:val="-2"/>
          <w:sz w:val="24"/>
        </w:rPr>
        <w:t> </w:t>
      </w:r>
      <w:r>
        <w:rPr>
          <w:sz w:val="24"/>
        </w:rPr>
        <w:t>todas</w:t>
      </w:r>
      <w:r>
        <w:rPr>
          <w:spacing w:val="-2"/>
          <w:sz w:val="24"/>
        </w:rPr>
        <w:t> </w:t>
      </w:r>
      <w:r>
        <w:rPr>
          <w:sz w:val="24"/>
        </w:rPr>
        <w:t>as</w:t>
      </w:r>
      <w:r>
        <w:rPr>
          <w:spacing w:val="-2"/>
          <w:sz w:val="24"/>
        </w:rPr>
        <w:t> </w:t>
      </w:r>
      <w:r>
        <w:rPr>
          <w:sz w:val="24"/>
        </w:rPr>
        <w:t>obrigações</w:t>
      </w:r>
      <w:r>
        <w:rPr>
          <w:spacing w:val="-2"/>
          <w:sz w:val="24"/>
        </w:rPr>
        <w:t> </w:t>
      </w:r>
      <w:r>
        <w:rPr>
          <w:sz w:val="24"/>
        </w:rPr>
        <w:t>assumidas</w:t>
      </w:r>
      <w:r>
        <w:rPr>
          <w:spacing w:val="-2"/>
          <w:sz w:val="24"/>
        </w:rPr>
        <w:t> </w:t>
      </w:r>
      <w:r>
        <w:rPr>
          <w:sz w:val="24"/>
        </w:rPr>
        <w:t>pelo</w:t>
      </w:r>
      <w:r>
        <w:rPr>
          <w:spacing w:val="-3"/>
          <w:sz w:val="24"/>
        </w:rPr>
        <w:t> </w:t>
      </w:r>
      <w:r>
        <w:rPr>
          <w:b/>
          <w:sz w:val="24"/>
        </w:rPr>
        <w:t>CONTRATADO</w:t>
      </w:r>
      <w:r>
        <w:rPr>
          <w:sz w:val="24"/>
        </w:rPr>
        <w:t>,</w:t>
      </w:r>
      <w:r>
        <w:rPr>
          <w:spacing w:val="-2"/>
          <w:sz w:val="24"/>
        </w:rPr>
        <w:t> </w:t>
      </w:r>
      <w:r>
        <w:rPr>
          <w:sz w:val="24"/>
        </w:rPr>
        <w:t>de</w:t>
      </w:r>
      <w:r>
        <w:rPr>
          <w:spacing w:val="-2"/>
          <w:sz w:val="24"/>
        </w:rPr>
        <w:t> </w:t>
      </w:r>
      <w:r>
        <w:rPr>
          <w:sz w:val="24"/>
        </w:rPr>
        <w:t>acordo</w:t>
      </w:r>
      <w:r>
        <w:rPr>
          <w:spacing w:val="-2"/>
          <w:sz w:val="24"/>
        </w:rPr>
        <w:t> </w:t>
      </w:r>
      <w:r>
        <w:rPr>
          <w:sz w:val="24"/>
        </w:rPr>
        <w:t>com</w:t>
      </w:r>
      <w:r>
        <w:rPr>
          <w:spacing w:val="-2"/>
          <w:sz w:val="24"/>
        </w:rPr>
        <w:t> </w:t>
      </w:r>
      <w:r>
        <w:rPr>
          <w:sz w:val="24"/>
        </w:rPr>
        <w:t>o</w:t>
      </w:r>
      <w:r>
        <w:rPr>
          <w:spacing w:val="-2"/>
          <w:sz w:val="24"/>
        </w:rPr>
        <w:t> </w:t>
      </w:r>
      <w:r>
        <w:rPr>
          <w:sz w:val="24"/>
        </w:rPr>
        <w:t>Contrato</w:t>
      </w:r>
      <w:r>
        <w:rPr>
          <w:spacing w:val="-2"/>
          <w:sz w:val="24"/>
        </w:rPr>
        <w:t> </w:t>
      </w:r>
      <w:r>
        <w:rPr>
          <w:sz w:val="24"/>
        </w:rPr>
        <w:t>e</w:t>
      </w:r>
      <w:r>
        <w:rPr>
          <w:spacing w:val="-2"/>
          <w:sz w:val="24"/>
        </w:rPr>
        <w:t> </w:t>
      </w:r>
      <w:r>
        <w:rPr>
          <w:sz w:val="24"/>
        </w:rPr>
        <w:t>seus</w:t>
      </w:r>
      <w:r>
        <w:rPr>
          <w:spacing w:val="-2"/>
          <w:sz w:val="24"/>
        </w:rPr>
        <w:t> anexos.</w:t>
      </w:r>
    </w:p>
    <w:p>
      <w:pPr>
        <w:pStyle w:val="ListParagraph"/>
        <w:numPr>
          <w:ilvl w:val="2"/>
          <w:numId w:val="45"/>
        </w:numPr>
        <w:tabs>
          <w:tab w:pos="1469" w:val="left" w:leader="none"/>
        </w:tabs>
        <w:spacing w:line="240" w:lineRule="auto" w:before="114" w:after="0"/>
        <w:ind w:left="1469" w:right="0" w:hanging="1020"/>
        <w:jc w:val="left"/>
        <w:rPr>
          <w:sz w:val="24"/>
        </w:rPr>
      </w:pPr>
      <w:r>
        <w:rPr>
          <w:sz w:val="24"/>
        </w:rPr>
        <w:t>Receber</w:t>
      </w:r>
      <w:r>
        <w:rPr>
          <w:spacing w:val="-2"/>
          <w:sz w:val="24"/>
        </w:rPr>
        <w:t> </w:t>
      </w:r>
      <w:r>
        <w:rPr>
          <w:sz w:val="24"/>
        </w:rPr>
        <w:t>o</w:t>
      </w:r>
      <w:r>
        <w:rPr>
          <w:spacing w:val="-2"/>
          <w:sz w:val="24"/>
        </w:rPr>
        <w:t> </w:t>
      </w:r>
      <w:r>
        <w:rPr>
          <w:sz w:val="24"/>
        </w:rPr>
        <w:t>objeto</w:t>
      </w:r>
      <w:r>
        <w:rPr>
          <w:spacing w:val="-1"/>
          <w:sz w:val="24"/>
        </w:rPr>
        <w:t> </w:t>
      </w:r>
      <w:r>
        <w:rPr>
          <w:sz w:val="24"/>
        </w:rPr>
        <w:t>no</w:t>
      </w:r>
      <w:r>
        <w:rPr>
          <w:spacing w:val="-2"/>
          <w:sz w:val="24"/>
        </w:rPr>
        <w:t> </w:t>
      </w:r>
      <w:r>
        <w:rPr>
          <w:sz w:val="24"/>
        </w:rPr>
        <w:t>prazo</w:t>
      </w:r>
      <w:r>
        <w:rPr>
          <w:spacing w:val="-1"/>
          <w:sz w:val="24"/>
        </w:rPr>
        <w:t> </w:t>
      </w:r>
      <w:r>
        <w:rPr>
          <w:sz w:val="24"/>
        </w:rPr>
        <w:t>e</w:t>
      </w:r>
      <w:r>
        <w:rPr>
          <w:spacing w:val="-2"/>
          <w:sz w:val="24"/>
        </w:rPr>
        <w:t> </w:t>
      </w:r>
      <w:r>
        <w:rPr>
          <w:sz w:val="24"/>
        </w:rPr>
        <w:t>condições</w:t>
      </w:r>
      <w:r>
        <w:rPr>
          <w:spacing w:val="-1"/>
          <w:sz w:val="24"/>
        </w:rPr>
        <w:t> </w:t>
      </w:r>
      <w:r>
        <w:rPr>
          <w:sz w:val="24"/>
        </w:rPr>
        <w:t>estabelecidas</w:t>
      </w:r>
      <w:r>
        <w:rPr>
          <w:spacing w:val="-2"/>
          <w:sz w:val="24"/>
        </w:rPr>
        <w:t> </w:t>
      </w:r>
      <w:r>
        <w:rPr>
          <w:sz w:val="24"/>
        </w:rPr>
        <w:t>no</w:t>
      </w:r>
      <w:r>
        <w:rPr>
          <w:spacing w:val="-6"/>
          <w:sz w:val="24"/>
        </w:rPr>
        <w:t> </w:t>
      </w:r>
      <w:r>
        <w:rPr>
          <w:sz w:val="24"/>
        </w:rPr>
        <w:t>Termo</w:t>
      </w:r>
      <w:r>
        <w:rPr>
          <w:spacing w:val="-2"/>
          <w:sz w:val="24"/>
        </w:rPr>
        <w:t> </w:t>
      </w:r>
      <w:r>
        <w:rPr>
          <w:sz w:val="24"/>
        </w:rPr>
        <w:t>de</w:t>
      </w:r>
      <w:r>
        <w:rPr>
          <w:spacing w:val="-1"/>
          <w:sz w:val="24"/>
        </w:rPr>
        <w:t> </w:t>
      </w:r>
      <w:r>
        <w:rPr>
          <w:spacing w:val="-2"/>
          <w:sz w:val="24"/>
        </w:rPr>
        <w:t>Referência.</w:t>
      </w:r>
    </w:p>
    <w:p>
      <w:pPr>
        <w:pStyle w:val="ListParagraph"/>
        <w:numPr>
          <w:ilvl w:val="2"/>
          <w:numId w:val="45"/>
        </w:numPr>
        <w:tabs>
          <w:tab w:pos="1689" w:val="left" w:leader="none"/>
        </w:tabs>
        <w:spacing w:line="235" w:lineRule="auto" w:before="118" w:after="0"/>
        <w:ind w:left="449" w:right="433" w:firstLine="0"/>
        <w:jc w:val="left"/>
        <w:rPr>
          <w:sz w:val="24"/>
        </w:rPr>
      </w:pPr>
      <w:r>
        <w:rPr>
          <w:sz w:val="24"/>
        </w:rPr>
        <w:t>Notificar o </w:t>
      </w:r>
      <w:r>
        <w:rPr>
          <w:b/>
          <w:sz w:val="24"/>
        </w:rPr>
        <w:t>CONTRATADO</w:t>
      </w:r>
      <w:r>
        <w:rPr>
          <w:sz w:val="24"/>
        </w:rPr>
        <w:t>, por escrito, sobre vícios, defeitos ou incorreções verificadas no objeto fornecido, para que seja por </w:t>
      </w:r>
      <w:r>
        <w:rPr>
          <w:sz w:val="24"/>
        </w:rPr>
        <w:t>ele</w:t>
      </w:r>
      <w:r>
        <w:rPr>
          <w:spacing w:val="40"/>
          <w:sz w:val="24"/>
        </w:rPr>
        <w:t> </w:t>
      </w:r>
      <w:r>
        <w:rPr>
          <w:sz w:val="24"/>
        </w:rPr>
        <w:t>substituído, reparado ou corrigido, no todo ou em parte, às suas expensas.</w:t>
      </w:r>
    </w:p>
    <w:p>
      <w:pPr>
        <w:pStyle w:val="ListParagraph"/>
        <w:numPr>
          <w:ilvl w:val="2"/>
          <w:numId w:val="45"/>
        </w:numPr>
        <w:tabs>
          <w:tab w:pos="1456" w:val="left" w:leader="none"/>
        </w:tabs>
        <w:spacing w:line="240" w:lineRule="auto" w:before="115" w:after="0"/>
        <w:ind w:left="1456" w:right="0" w:hanging="1007"/>
        <w:jc w:val="left"/>
        <w:rPr>
          <w:sz w:val="24"/>
        </w:rPr>
      </w:pPr>
      <w:r>
        <w:rPr>
          <w:sz w:val="24"/>
        </w:rPr>
        <w:t>Acompanhar e fiscalizar a execução do Contrato e o cumprimento das obrigações pelo </w:t>
      </w:r>
      <w:r>
        <w:rPr>
          <w:b/>
          <w:spacing w:val="-2"/>
          <w:sz w:val="24"/>
        </w:rPr>
        <w:t>CONTRATADO</w:t>
      </w:r>
      <w:r>
        <w:rPr>
          <w:spacing w:val="-2"/>
          <w:sz w:val="24"/>
        </w:rPr>
        <w:t>.</w:t>
      </w:r>
    </w:p>
    <w:p>
      <w:pPr>
        <w:pStyle w:val="ListParagraph"/>
        <w:numPr>
          <w:ilvl w:val="2"/>
          <w:numId w:val="45"/>
        </w:numPr>
        <w:tabs>
          <w:tab w:pos="1830" w:val="left" w:leader="none"/>
        </w:tabs>
        <w:spacing w:line="235" w:lineRule="auto" w:before="119" w:after="0"/>
        <w:ind w:left="449" w:right="432" w:firstLine="0"/>
        <w:jc w:val="both"/>
        <w:rPr>
          <w:sz w:val="24"/>
        </w:rPr>
      </w:pPr>
      <w:r>
        <w:rPr>
          <w:sz w:val="24"/>
        </w:rPr>
        <w:t>Comunicar ao </w:t>
      </w:r>
      <w:r>
        <w:rPr>
          <w:b/>
          <w:sz w:val="24"/>
        </w:rPr>
        <w:t>CONTRATADO </w:t>
      </w:r>
      <w:r>
        <w:rPr>
          <w:sz w:val="24"/>
        </w:rPr>
        <w:t>para que emita Nota Fiscal relativa à parcela incontroversa da execução do objeto, com vistas </w:t>
      </w:r>
      <w:r>
        <w:rPr>
          <w:sz w:val="24"/>
        </w:rPr>
        <w:t>à liquidação e pagamento, no caso de divergência acerca do cumprimento das obrigações assumidas, quanto à dimensão, qualidade e quantidade, conforme o art. 143 da Lei nº 14.133/2021.</w:t>
      </w:r>
    </w:p>
    <w:p>
      <w:pPr>
        <w:pStyle w:val="ListParagraph"/>
        <w:numPr>
          <w:ilvl w:val="2"/>
          <w:numId w:val="45"/>
        </w:numPr>
        <w:tabs>
          <w:tab w:pos="1594" w:val="left" w:leader="none"/>
        </w:tabs>
        <w:spacing w:line="235" w:lineRule="auto" w:before="118" w:after="0"/>
        <w:ind w:left="449" w:right="434" w:firstLine="0"/>
        <w:jc w:val="both"/>
        <w:rPr>
          <w:sz w:val="24"/>
        </w:rPr>
      </w:pPr>
      <w:r>
        <w:rPr>
          <w:sz w:val="24"/>
        </w:rPr>
        <w:t>Efetuar o pagamento ao </w:t>
      </w:r>
      <w:r>
        <w:rPr>
          <w:b/>
          <w:sz w:val="24"/>
        </w:rPr>
        <w:t>CONTRATADO </w:t>
      </w:r>
      <w:r>
        <w:rPr>
          <w:sz w:val="24"/>
        </w:rPr>
        <w:t>do valor correspondente à execução do objeto, no prazo, forma e condições estabelecidos no presente Contrato.</w:t>
      </w:r>
    </w:p>
    <w:p>
      <w:pPr>
        <w:pStyle w:val="ListParagraph"/>
        <w:numPr>
          <w:ilvl w:val="2"/>
          <w:numId w:val="45"/>
        </w:numPr>
        <w:tabs>
          <w:tab w:pos="1626" w:val="left" w:leader="none"/>
        </w:tabs>
        <w:spacing w:line="235" w:lineRule="auto" w:before="119" w:after="0"/>
        <w:ind w:left="449" w:right="432" w:firstLine="0"/>
        <w:jc w:val="both"/>
        <w:rPr>
          <w:sz w:val="24"/>
        </w:rPr>
      </w:pPr>
      <w:r>
        <w:rPr>
          <w:sz w:val="24"/>
        </w:rPr>
        <w:t>Aplicar ao </w:t>
      </w:r>
      <w:r>
        <w:rPr>
          <w:b/>
          <w:sz w:val="24"/>
        </w:rPr>
        <w:t>CONTRATADO </w:t>
      </w:r>
      <w:r>
        <w:rPr>
          <w:sz w:val="24"/>
        </w:rPr>
        <w:t>sanções motivadas pela inexecução total ou parcial das obrigações contratuais, na forma prevista na lei </w:t>
      </w:r>
      <w:r>
        <w:rPr>
          <w:sz w:val="24"/>
        </w:rPr>
        <w:t>e neste Contrato.</w:t>
      </w:r>
    </w:p>
    <w:p>
      <w:pPr>
        <w:pStyle w:val="ListParagraph"/>
        <w:numPr>
          <w:ilvl w:val="2"/>
          <w:numId w:val="45"/>
        </w:numPr>
        <w:tabs>
          <w:tab w:pos="1604" w:val="left" w:leader="none"/>
        </w:tabs>
        <w:spacing w:line="235" w:lineRule="auto" w:before="119" w:after="0"/>
        <w:ind w:left="449" w:right="433" w:firstLine="0"/>
        <w:jc w:val="both"/>
        <w:rPr>
          <w:sz w:val="24"/>
        </w:rPr>
      </w:pPr>
      <w:r>
        <w:rPr>
          <w:sz w:val="24"/>
        </w:rPr>
        <w:t>Dar ciência à</w:t>
      </w:r>
      <w:r>
        <w:rPr>
          <w:spacing w:val="-8"/>
          <w:sz w:val="24"/>
        </w:rPr>
        <w:t> </w:t>
      </w:r>
      <w:r>
        <w:rPr>
          <w:sz w:val="24"/>
        </w:rPr>
        <w:t>Assessoria Jurídica do órgão ou entidade para as providências junto à Procuradoria Geral do Estado, com vistas a adoção de eventuais medidas judiciais, em caso de descumprimento de obrigações pelo </w:t>
      </w:r>
      <w:r>
        <w:rPr>
          <w:b/>
          <w:sz w:val="24"/>
        </w:rPr>
        <w:t>CONTRATADO</w:t>
      </w:r>
      <w:r>
        <w:rPr>
          <w:sz w:val="24"/>
        </w:rPr>
        <w:t>.</w:t>
      </w:r>
    </w:p>
    <w:p>
      <w:pPr>
        <w:pStyle w:val="ListParagraph"/>
        <w:numPr>
          <w:ilvl w:val="2"/>
          <w:numId w:val="45"/>
        </w:numPr>
        <w:tabs>
          <w:tab w:pos="1686" w:val="left" w:leader="none"/>
        </w:tabs>
        <w:spacing w:line="235" w:lineRule="auto" w:before="119" w:after="0"/>
        <w:ind w:left="449" w:right="433" w:firstLine="0"/>
        <w:jc w:val="both"/>
        <w:rPr>
          <w:sz w:val="24"/>
        </w:rPr>
      </w:pPr>
      <w:r>
        <w:rPr>
          <w:sz w:val="24"/>
        </w:rPr>
        <w:t>Emitir decisão fundamentada sobre todas as solicitações e reclamações relacionadas à execução do presente Contrato, ressalvados os requerimentos manifestamente impertinentes, meramente protelatórios ou de nenhum interesse para a boa execução do ajuste.</w:t>
      </w:r>
    </w:p>
    <w:p>
      <w:pPr>
        <w:pStyle w:val="ListParagraph"/>
        <w:numPr>
          <w:ilvl w:val="3"/>
          <w:numId w:val="45"/>
        </w:numPr>
        <w:tabs>
          <w:tab w:pos="1724" w:val="left" w:leader="none"/>
        </w:tabs>
        <w:spacing w:line="235" w:lineRule="auto" w:before="120" w:after="0"/>
        <w:ind w:left="449" w:right="433" w:firstLine="0"/>
        <w:jc w:val="both"/>
        <w:rPr>
          <w:sz w:val="24"/>
        </w:rPr>
      </w:pPr>
      <w:r>
        <w:rPr>
          <w:sz w:val="24"/>
        </w:rPr>
        <w:t>O </w:t>
      </w:r>
      <w:r>
        <w:rPr>
          <w:b/>
          <w:sz w:val="24"/>
        </w:rPr>
        <w:t>CONTRATANTE </w:t>
      </w:r>
      <w:r>
        <w:rPr>
          <w:sz w:val="24"/>
        </w:rPr>
        <w:t>terá o prazo de 1 (um) mês, a contar da data do protocolo do requerimento para decidir, admitida a prorrogação motivada por igual período.</w:t>
      </w:r>
    </w:p>
    <w:p>
      <w:pPr>
        <w:pStyle w:val="ListParagraph"/>
        <w:numPr>
          <w:ilvl w:val="2"/>
          <w:numId w:val="45"/>
        </w:numPr>
        <w:tabs>
          <w:tab w:pos="1745" w:val="left" w:leader="none"/>
        </w:tabs>
        <w:spacing w:line="235" w:lineRule="auto" w:before="119" w:after="0"/>
        <w:ind w:left="449" w:right="433" w:firstLine="0"/>
        <w:jc w:val="both"/>
        <w:rPr>
          <w:sz w:val="24"/>
        </w:rPr>
      </w:pPr>
      <w:r>
        <w:rPr>
          <w:sz w:val="24"/>
        </w:rPr>
        <w:t>Responder aos eventuais pedidos de restabelecimento do equilíbrio econômico-financeiro efetuados pelo </w:t>
      </w:r>
      <w:r>
        <w:rPr>
          <w:b/>
          <w:sz w:val="24"/>
        </w:rPr>
        <w:t>CONTRATADO </w:t>
      </w:r>
      <w:r>
        <w:rPr>
          <w:sz w:val="24"/>
        </w:rPr>
        <w:t>no </w:t>
      </w:r>
      <w:r>
        <w:rPr>
          <w:sz w:val="24"/>
        </w:rPr>
        <w:t>prazo máximo de 45 (quarenta e cinco) dias, admitida a prorrogação motivada, uma única vez, por igual período.</w:t>
      </w:r>
    </w:p>
    <w:p>
      <w:pPr>
        <w:pStyle w:val="ListParagraph"/>
        <w:numPr>
          <w:ilvl w:val="2"/>
          <w:numId w:val="45"/>
        </w:numPr>
        <w:tabs>
          <w:tab w:pos="1951" w:val="left" w:leader="none"/>
        </w:tabs>
        <w:spacing w:line="235" w:lineRule="auto" w:before="119" w:after="0"/>
        <w:ind w:left="449" w:right="433" w:firstLine="0"/>
        <w:jc w:val="both"/>
        <w:rPr>
          <w:sz w:val="24"/>
        </w:rPr>
      </w:pPr>
      <w:r>
        <w:rPr>
          <w:sz w:val="24"/>
        </w:rPr>
        <w:t>Notificar os emitentes das garantias quanto ao início de processo administrativo para apuração de descumprimento de </w:t>
      </w:r>
      <w:r>
        <w:rPr>
          <w:sz w:val="24"/>
        </w:rPr>
        <w:t>cláusulas contratuais, na forma do art. 137, § 4º, da Lei nº 14.133/2021.</w:t>
      </w:r>
    </w:p>
    <w:p>
      <w:pPr>
        <w:pStyle w:val="ListParagraph"/>
        <w:numPr>
          <w:ilvl w:val="2"/>
          <w:numId w:val="45"/>
        </w:numPr>
        <w:tabs>
          <w:tab w:pos="1645" w:val="left" w:leader="none"/>
        </w:tabs>
        <w:spacing w:line="235" w:lineRule="auto" w:before="119" w:after="0"/>
        <w:ind w:left="449" w:right="432" w:firstLine="0"/>
        <w:jc w:val="both"/>
        <w:rPr>
          <w:sz w:val="24"/>
        </w:rPr>
      </w:pPr>
      <w:r>
        <w:rPr>
          <w:sz w:val="24"/>
        </w:rPr>
        <w:t>A</w:t>
      </w:r>
      <w:r>
        <w:rPr>
          <w:spacing w:val="-15"/>
          <w:sz w:val="24"/>
        </w:rPr>
        <w:t> </w:t>
      </w:r>
      <w:r>
        <w:rPr>
          <w:sz w:val="24"/>
        </w:rPr>
        <w:t>Administração</w:t>
      </w:r>
      <w:r>
        <w:rPr>
          <w:spacing w:val="-4"/>
          <w:sz w:val="24"/>
        </w:rPr>
        <w:t> </w:t>
      </w:r>
      <w:r>
        <w:rPr>
          <w:sz w:val="24"/>
        </w:rPr>
        <w:t>não responderá por quaisquer compromissos assumidos pelo </w:t>
      </w:r>
      <w:r>
        <w:rPr>
          <w:b/>
          <w:sz w:val="24"/>
        </w:rPr>
        <w:t>CONTRATADO </w:t>
      </w:r>
      <w:r>
        <w:rPr>
          <w:sz w:val="24"/>
        </w:rPr>
        <w:t>com terceiros, ainda que vinculados à execução</w:t>
      </w:r>
      <w:r>
        <w:rPr>
          <w:spacing w:val="-3"/>
          <w:sz w:val="24"/>
        </w:rPr>
        <w:t> </w:t>
      </w:r>
      <w:r>
        <w:rPr>
          <w:sz w:val="24"/>
        </w:rPr>
        <w:t>do</w:t>
      </w:r>
      <w:r>
        <w:rPr>
          <w:spacing w:val="-3"/>
          <w:sz w:val="24"/>
        </w:rPr>
        <w:t> </w:t>
      </w:r>
      <w:r>
        <w:rPr>
          <w:sz w:val="24"/>
        </w:rPr>
        <w:t>Contrato,</w:t>
      </w:r>
      <w:r>
        <w:rPr>
          <w:spacing w:val="-3"/>
          <w:sz w:val="24"/>
        </w:rPr>
        <w:t> </w:t>
      </w:r>
      <w:r>
        <w:rPr>
          <w:sz w:val="24"/>
        </w:rPr>
        <w:t>bem</w:t>
      </w:r>
      <w:r>
        <w:rPr>
          <w:spacing w:val="-3"/>
          <w:sz w:val="24"/>
        </w:rPr>
        <w:t> </w:t>
      </w:r>
      <w:r>
        <w:rPr>
          <w:sz w:val="24"/>
        </w:rPr>
        <w:t>como</w:t>
      </w:r>
      <w:r>
        <w:rPr>
          <w:spacing w:val="-3"/>
          <w:sz w:val="24"/>
        </w:rPr>
        <w:t> </w:t>
      </w:r>
      <w:r>
        <w:rPr>
          <w:sz w:val="24"/>
        </w:rPr>
        <w:t>por</w:t>
      </w:r>
      <w:r>
        <w:rPr>
          <w:spacing w:val="-3"/>
          <w:sz w:val="24"/>
        </w:rPr>
        <w:t> </w:t>
      </w:r>
      <w:r>
        <w:rPr>
          <w:sz w:val="24"/>
        </w:rPr>
        <w:t>qualquer</w:t>
      </w:r>
      <w:r>
        <w:rPr>
          <w:spacing w:val="-3"/>
          <w:sz w:val="24"/>
        </w:rPr>
        <w:t> </w:t>
      </w:r>
      <w:r>
        <w:rPr>
          <w:sz w:val="24"/>
        </w:rPr>
        <w:t>dano</w:t>
      </w:r>
      <w:r>
        <w:rPr>
          <w:spacing w:val="-3"/>
          <w:sz w:val="24"/>
        </w:rPr>
        <w:t> </w:t>
      </w:r>
      <w:r>
        <w:rPr>
          <w:sz w:val="24"/>
        </w:rPr>
        <w:t>causado</w:t>
      </w:r>
      <w:r>
        <w:rPr>
          <w:spacing w:val="-3"/>
          <w:sz w:val="24"/>
        </w:rPr>
        <w:t> </w:t>
      </w:r>
      <w:r>
        <w:rPr>
          <w:sz w:val="24"/>
        </w:rPr>
        <w:t>a</w:t>
      </w:r>
      <w:r>
        <w:rPr>
          <w:spacing w:val="-3"/>
          <w:sz w:val="24"/>
        </w:rPr>
        <w:t> </w:t>
      </w:r>
      <w:r>
        <w:rPr>
          <w:sz w:val="24"/>
        </w:rPr>
        <w:t>terceiros</w:t>
      </w:r>
      <w:r>
        <w:rPr>
          <w:spacing w:val="-3"/>
          <w:sz w:val="24"/>
        </w:rPr>
        <w:t> </w:t>
      </w:r>
      <w:r>
        <w:rPr>
          <w:sz w:val="24"/>
        </w:rPr>
        <w:t>em</w:t>
      </w:r>
      <w:r>
        <w:rPr>
          <w:spacing w:val="-3"/>
          <w:sz w:val="24"/>
        </w:rPr>
        <w:t> </w:t>
      </w:r>
      <w:r>
        <w:rPr>
          <w:sz w:val="24"/>
        </w:rPr>
        <w:t>decorrência</w:t>
      </w:r>
      <w:r>
        <w:rPr>
          <w:spacing w:val="-3"/>
          <w:sz w:val="24"/>
        </w:rPr>
        <w:t> </w:t>
      </w:r>
      <w:r>
        <w:rPr>
          <w:sz w:val="24"/>
        </w:rPr>
        <w:t>de</w:t>
      </w:r>
      <w:r>
        <w:rPr>
          <w:spacing w:val="-3"/>
          <w:sz w:val="24"/>
        </w:rPr>
        <w:t> </w:t>
      </w:r>
      <w:r>
        <w:rPr>
          <w:sz w:val="24"/>
        </w:rPr>
        <w:t>ato</w:t>
      </w:r>
      <w:r>
        <w:rPr>
          <w:spacing w:val="-3"/>
          <w:sz w:val="24"/>
        </w:rPr>
        <w:t> </w:t>
      </w:r>
      <w:r>
        <w:rPr>
          <w:sz w:val="24"/>
        </w:rPr>
        <w:t>do</w:t>
      </w:r>
      <w:r>
        <w:rPr>
          <w:spacing w:val="-3"/>
          <w:sz w:val="24"/>
        </w:rPr>
        <w:t> </w:t>
      </w:r>
      <w:r>
        <w:rPr>
          <w:b/>
          <w:sz w:val="24"/>
        </w:rPr>
        <w:t>CONTRATADO</w:t>
      </w:r>
      <w:r>
        <w:rPr>
          <w:sz w:val="24"/>
        </w:rPr>
        <w:t>,</w:t>
      </w:r>
      <w:r>
        <w:rPr>
          <w:spacing w:val="-3"/>
          <w:sz w:val="24"/>
        </w:rPr>
        <w:t> </w:t>
      </w:r>
      <w:r>
        <w:rPr>
          <w:sz w:val="24"/>
        </w:rPr>
        <w:t>de</w:t>
      </w:r>
      <w:r>
        <w:rPr>
          <w:spacing w:val="-3"/>
          <w:sz w:val="24"/>
        </w:rPr>
        <w:t> </w:t>
      </w:r>
      <w:r>
        <w:rPr>
          <w:sz w:val="24"/>
        </w:rPr>
        <w:t>seus</w:t>
      </w:r>
      <w:r>
        <w:rPr>
          <w:spacing w:val="-3"/>
          <w:sz w:val="24"/>
        </w:rPr>
        <w:t> </w:t>
      </w:r>
      <w:r>
        <w:rPr>
          <w:sz w:val="24"/>
        </w:rPr>
        <w:t>empregados,</w:t>
      </w:r>
      <w:r>
        <w:rPr>
          <w:spacing w:val="-3"/>
          <w:sz w:val="24"/>
        </w:rPr>
        <w:t> </w:t>
      </w:r>
      <w:r>
        <w:rPr>
          <w:sz w:val="24"/>
        </w:rPr>
        <w:t>prepostos ou subordinados.</w:t>
      </w:r>
    </w:p>
    <w:p>
      <w:pPr>
        <w:pStyle w:val="ListParagraph"/>
        <w:numPr>
          <w:ilvl w:val="2"/>
          <w:numId w:val="45"/>
        </w:numPr>
        <w:tabs>
          <w:tab w:pos="1649" w:val="left" w:leader="none"/>
        </w:tabs>
        <w:spacing w:line="240" w:lineRule="auto" w:before="114" w:after="0"/>
        <w:ind w:left="1649" w:right="0" w:hanging="1200"/>
        <w:jc w:val="both"/>
        <w:rPr>
          <w:sz w:val="24"/>
        </w:rPr>
      </w:pPr>
      <w:r>
        <w:rPr>
          <w:sz w:val="24"/>
        </w:rPr>
        <w:t>O</w:t>
      </w:r>
      <w:r>
        <w:rPr>
          <w:spacing w:val="-3"/>
          <w:sz w:val="24"/>
        </w:rPr>
        <w:t> </w:t>
      </w:r>
      <w:r>
        <w:rPr>
          <w:sz w:val="24"/>
        </w:rPr>
        <w:t>presente</w:t>
      </w:r>
      <w:r>
        <w:rPr>
          <w:spacing w:val="-2"/>
          <w:sz w:val="24"/>
        </w:rPr>
        <w:t> </w:t>
      </w:r>
      <w:r>
        <w:rPr>
          <w:sz w:val="24"/>
        </w:rPr>
        <w:t>Contrato</w:t>
      </w:r>
      <w:r>
        <w:rPr>
          <w:spacing w:val="-2"/>
          <w:sz w:val="24"/>
        </w:rPr>
        <w:t> </w:t>
      </w:r>
      <w:r>
        <w:rPr>
          <w:sz w:val="24"/>
        </w:rPr>
        <w:t>não</w:t>
      </w:r>
      <w:r>
        <w:rPr>
          <w:spacing w:val="-2"/>
          <w:sz w:val="24"/>
        </w:rPr>
        <w:t> </w:t>
      </w:r>
      <w:r>
        <w:rPr>
          <w:sz w:val="24"/>
        </w:rPr>
        <w:t>configura</w:t>
      </w:r>
      <w:r>
        <w:rPr>
          <w:spacing w:val="-3"/>
          <w:sz w:val="24"/>
        </w:rPr>
        <w:t> </w:t>
      </w:r>
      <w:r>
        <w:rPr>
          <w:sz w:val="24"/>
        </w:rPr>
        <w:t>vínculo</w:t>
      </w:r>
      <w:r>
        <w:rPr>
          <w:spacing w:val="-2"/>
          <w:sz w:val="24"/>
        </w:rPr>
        <w:t> </w:t>
      </w:r>
      <w:r>
        <w:rPr>
          <w:sz w:val="24"/>
        </w:rPr>
        <w:t>empregatício</w:t>
      </w:r>
      <w:r>
        <w:rPr>
          <w:spacing w:val="-2"/>
          <w:sz w:val="24"/>
        </w:rPr>
        <w:t> </w:t>
      </w:r>
      <w:r>
        <w:rPr>
          <w:sz w:val="24"/>
        </w:rPr>
        <w:t>entre</w:t>
      </w:r>
      <w:r>
        <w:rPr>
          <w:spacing w:val="-2"/>
          <w:sz w:val="24"/>
        </w:rPr>
        <w:t> </w:t>
      </w:r>
      <w:r>
        <w:rPr>
          <w:sz w:val="24"/>
        </w:rPr>
        <w:t>os</w:t>
      </w:r>
      <w:r>
        <w:rPr>
          <w:spacing w:val="-3"/>
          <w:sz w:val="24"/>
        </w:rPr>
        <w:t> </w:t>
      </w:r>
      <w:r>
        <w:rPr>
          <w:sz w:val="24"/>
        </w:rPr>
        <w:t>trabalhadores,</w:t>
      </w:r>
      <w:r>
        <w:rPr>
          <w:spacing w:val="-2"/>
          <w:sz w:val="24"/>
        </w:rPr>
        <w:t> </w:t>
      </w:r>
      <w:r>
        <w:rPr>
          <w:sz w:val="24"/>
        </w:rPr>
        <w:t>ou</w:t>
      </w:r>
      <w:r>
        <w:rPr>
          <w:spacing w:val="-2"/>
          <w:sz w:val="24"/>
        </w:rPr>
        <w:t> </w:t>
      </w:r>
      <w:r>
        <w:rPr>
          <w:sz w:val="24"/>
        </w:rPr>
        <w:t>sócios</w:t>
      </w:r>
      <w:r>
        <w:rPr>
          <w:spacing w:val="-2"/>
          <w:sz w:val="24"/>
        </w:rPr>
        <w:t> </w:t>
      </w:r>
      <w:r>
        <w:rPr>
          <w:sz w:val="24"/>
        </w:rPr>
        <w:t>do</w:t>
      </w:r>
      <w:r>
        <w:rPr>
          <w:spacing w:val="-3"/>
          <w:sz w:val="24"/>
        </w:rPr>
        <w:t> </w:t>
      </w:r>
      <w:r>
        <w:rPr>
          <w:b/>
          <w:sz w:val="24"/>
        </w:rPr>
        <w:t>CONTRATADO</w:t>
      </w:r>
      <w:r>
        <w:rPr>
          <w:b/>
          <w:spacing w:val="-2"/>
          <w:sz w:val="24"/>
        </w:rPr>
        <w:t> </w:t>
      </w:r>
      <w:r>
        <w:rPr>
          <w:sz w:val="24"/>
        </w:rPr>
        <w:t>e</w:t>
      </w:r>
      <w:r>
        <w:rPr>
          <w:spacing w:val="-2"/>
          <w:sz w:val="24"/>
        </w:rPr>
        <w:t> </w:t>
      </w:r>
      <w:r>
        <w:rPr>
          <w:sz w:val="24"/>
        </w:rPr>
        <w:t>o</w:t>
      </w:r>
      <w:r>
        <w:rPr>
          <w:spacing w:val="-2"/>
          <w:sz w:val="24"/>
        </w:rPr>
        <w:t> </w:t>
      </w:r>
      <w:r>
        <w:rPr>
          <w:b/>
          <w:spacing w:val="-2"/>
          <w:sz w:val="24"/>
        </w:rPr>
        <w:t>CONTRATANTE</w:t>
      </w:r>
      <w:r>
        <w:rPr>
          <w:spacing w:val="-2"/>
          <w:sz w:val="24"/>
        </w:rPr>
        <w:t>.</w:t>
      </w:r>
    </w:p>
    <w:p>
      <w:pPr>
        <w:pStyle w:val="BodyText"/>
        <w:spacing w:before="228"/>
        <w:ind w:left="0"/>
      </w:pPr>
    </w:p>
    <w:p>
      <w:pPr>
        <w:pStyle w:val="Heading1"/>
        <w:ind w:left="449" w:firstLine="0"/>
      </w:pPr>
      <w:r>
        <w:rPr/>
        <w:t>CLÁUSULA</w:t>
      </w:r>
      <w:r>
        <w:rPr>
          <w:spacing w:val="-14"/>
        </w:rPr>
        <w:t> </w:t>
      </w:r>
      <w:r>
        <w:rPr/>
        <w:t>NONA</w:t>
      </w:r>
      <w:r>
        <w:rPr>
          <w:spacing w:val="-14"/>
        </w:rPr>
        <w:t> </w:t>
      </w:r>
      <w:r>
        <w:rPr/>
        <w:t>- OBRIGAÇÕES DO </w:t>
      </w:r>
      <w:r>
        <w:rPr>
          <w:spacing w:val="-2"/>
        </w:rPr>
        <w:t>CONTRATADO</w:t>
      </w:r>
    </w:p>
    <w:p>
      <w:pPr>
        <w:pStyle w:val="ListParagraph"/>
        <w:numPr>
          <w:ilvl w:val="1"/>
          <w:numId w:val="46"/>
        </w:numPr>
        <w:tabs>
          <w:tab w:pos="818" w:val="left" w:leader="none"/>
        </w:tabs>
        <w:spacing w:line="235" w:lineRule="auto" w:before="118" w:after="0"/>
        <w:ind w:left="449" w:right="433" w:firstLine="0"/>
        <w:jc w:val="both"/>
        <w:rPr>
          <w:sz w:val="24"/>
        </w:rPr>
      </w:pPr>
      <w:r>
        <w:rPr>
          <w:sz w:val="24"/>
        </w:rPr>
        <w:t>O </w:t>
      </w:r>
      <w:r>
        <w:rPr>
          <w:b/>
          <w:sz w:val="24"/>
        </w:rPr>
        <w:t>CONTRATADO </w:t>
      </w:r>
      <w:r>
        <w:rPr>
          <w:sz w:val="24"/>
        </w:rPr>
        <w:t>deverá cumprir todas as obrigações constantes deste Contrato e em seus</w:t>
      </w:r>
      <w:r>
        <w:rPr>
          <w:spacing w:val="-9"/>
          <w:sz w:val="24"/>
        </w:rPr>
        <w:t> </w:t>
      </w:r>
      <w:r>
        <w:rPr>
          <w:sz w:val="24"/>
        </w:rPr>
        <w:t>Anexos, assumindo como exclusivamente seus </w:t>
      </w:r>
      <w:r>
        <w:rPr>
          <w:sz w:val="24"/>
        </w:rPr>
        <w:t>os riscos e as despesas decorrentes da boa e perfeita execução do objeto, observando, ainda, as obrigações a seguir dispostas:</w:t>
      </w:r>
    </w:p>
    <w:p>
      <w:pPr>
        <w:pStyle w:val="ListParagraph"/>
        <w:numPr>
          <w:ilvl w:val="2"/>
          <w:numId w:val="46"/>
        </w:numPr>
        <w:tabs>
          <w:tab w:pos="1016" w:val="left" w:leader="none"/>
        </w:tabs>
        <w:spacing w:line="235" w:lineRule="auto" w:before="120" w:after="0"/>
        <w:ind w:left="449" w:right="433" w:firstLine="0"/>
        <w:jc w:val="both"/>
        <w:rPr>
          <w:sz w:val="24"/>
        </w:rPr>
      </w:pPr>
      <w:r>
        <w:rPr>
          <w:sz w:val="24"/>
        </w:rPr>
        <w:t>Entregar o objeto acompanhado, se for o caso, do manual do usuário, com uma versão em português, e da relação da rede de assistência técnica autorizada.</w:t>
      </w:r>
    </w:p>
    <w:p>
      <w:pPr>
        <w:pStyle w:val="ListParagraph"/>
        <w:numPr>
          <w:ilvl w:val="2"/>
          <w:numId w:val="46"/>
        </w:numPr>
        <w:tabs>
          <w:tab w:pos="1055" w:val="left" w:leader="none"/>
        </w:tabs>
        <w:spacing w:line="235" w:lineRule="auto" w:before="119" w:after="0"/>
        <w:ind w:left="449" w:right="433" w:firstLine="0"/>
        <w:jc w:val="both"/>
        <w:rPr>
          <w:sz w:val="24"/>
        </w:rPr>
      </w:pPr>
      <w:r>
        <w:rPr>
          <w:sz w:val="24"/>
        </w:rPr>
        <w:t>Comunicar ao </w:t>
      </w:r>
      <w:r>
        <w:rPr>
          <w:b/>
          <w:sz w:val="24"/>
        </w:rPr>
        <w:t>CONTRATANTE</w:t>
      </w:r>
      <w:r>
        <w:rPr>
          <w:sz w:val="24"/>
        </w:rPr>
        <w:t>, no prazo máximo de 24 (vinte e quatro) horas que antecede a data da entrega, os motivos </w:t>
      </w:r>
      <w:r>
        <w:rPr>
          <w:sz w:val="24"/>
        </w:rPr>
        <w:t>que impossibilitem o cumprimento do prazo previsto, com a devida comprovação.</w:t>
      </w:r>
    </w:p>
    <w:p>
      <w:pPr>
        <w:pStyle w:val="ListParagraph"/>
        <w:numPr>
          <w:ilvl w:val="2"/>
          <w:numId w:val="46"/>
        </w:numPr>
        <w:tabs>
          <w:tab w:pos="991" w:val="left" w:leader="none"/>
        </w:tabs>
        <w:spacing w:line="235" w:lineRule="auto" w:before="119" w:after="0"/>
        <w:ind w:left="449" w:right="433" w:firstLine="0"/>
        <w:jc w:val="both"/>
        <w:rPr>
          <w:sz w:val="24"/>
        </w:rPr>
      </w:pPr>
      <w:r>
        <w:rPr>
          <w:sz w:val="24"/>
        </w:rPr>
        <w:t>Atender às determinações regulares emitidas pelo fiscal ou gestor do Contrato ou autoridade superior (</w:t>
      </w:r>
      <w:hyperlink r:id="rId42">
        <w:r>
          <w:rPr>
            <w:color w:val="0000ED"/>
            <w:sz w:val="24"/>
            <w:u w:val="single" w:color="0000ED"/>
          </w:rPr>
          <w:t>art. 137</w:t>
        </w:r>
        <w:r>
          <w:rPr>
            <w:color w:val="0000ED"/>
            <w:sz w:val="24"/>
          </w:rPr>
          <w:t>,</w:t>
        </w:r>
        <w:r>
          <w:rPr>
            <w:color w:val="0000ED"/>
            <w:sz w:val="24"/>
            <w:u w:val="single" w:color="0000ED"/>
          </w:rPr>
          <w:t> II</w:t>
        </w:r>
        <w:r>
          <w:rPr>
            <w:color w:val="0000ED"/>
            <w:sz w:val="24"/>
          </w:rPr>
          <w:t>,</w:t>
        </w:r>
        <w:r>
          <w:rPr>
            <w:color w:val="0000ED"/>
            <w:sz w:val="24"/>
            <w:u w:val="single" w:color="0000ED"/>
          </w:rPr>
          <w:t> da Lei nº 14.133/2021</w:t>
        </w:r>
      </w:hyperlink>
      <w:r>
        <w:rPr>
          <w:sz w:val="24"/>
        </w:rPr>
        <w:t>) e prestar todo esclarecimento ou informação por eles solicitados.</w:t>
      </w:r>
    </w:p>
    <w:p>
      <w:pPr>
        <w:pStyle w:val="ListParagraph"/>
        <w:numPr>
          <w:ilvl w:val="2"/>
          <w:numId w:val="46"/>
        </w:numPr>
        <w:tabs>
          <w:tab w:pos="1025" w:val="left" w:leader="none"/>
        </w:tabs>
        <w:spacing w:line="235" w:lineRule="auto" w:before="119" w:after="0"/>
        <w:ind w:left="449" w:right="433" w:firstLine="0"/>
        <w:jc w:val="both"/>
        <w:rPr>
          <w:sz w:val="24"/>
        </w:rPr>
      </w:pPr>
      <w:r>
        <w:rPr>
          <w:sz w:val="24"/>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pPr>
        <w:pStyle w:val="ListParagraph"/>
        <w:numPr>
          <w:ilvl w:val="2"/>
          <w:numId w:val="46"/>
        </w:numPr>
        <w:tabs>
          <w:tab w:pos="1003" w:val="left" w:leader="none"/>
        </w:tabs>
        <w:spacing w:line="235" w:lineRule="auto" w:before="118" w:after="0"/>
        <w:ind w:left="449" w:right="433" w:firstLine="0"/>
        <w:jc w:val="both"/>
        <w:rPr>
          <w:sz w:val="24"/>
        </w:rPr>
      </w:pPr>
      <w:r>
        <w:rPr>
          <w:sz w:val="24"/>
        </w:rPr>
        <w:t>Reparar, corrigir, remover, reconstruir ou substituir, às suas expensas, no total ou em parte, no prazo fixado pelo fiscal do Contrato, os bens nos quais se verificarem vícios, defeitos ou incorreções resultantes da execução ou dos materiais empregados.</w:t>
      </w:r>
    </w:p>
    <w:p>
      <w:pPr>
        <w:pStyle w:val="ListParagraph"/>
        <w:numPr>
          <w:ilvl w:val="2"/>
          <w:numId w:val="46"/>
        </w:numPr>
        <w:tabs>
          <w:tab w:pos="1001" w:val="left" w:leader="none"/>
        </w:tabs>
        <w:spacing w:line="235" w:lineRule="auto" w:before="120" w:after="0"/>
        <w:ind w:left="449" w:right="432" w:firstLine="0"/>
        <w:jc w:val="both"/>
        <w:rPr>
          <w:sz w:val="24"/>
        </w:rPr>
      </w:pPr>
      <w:r>
        <w:rPr>
          <w:sz w:val="24"/>
        </w:rPr>
        <w:t>Responsabilizar-se pelos vícios e danos decorrentes do objeto, de acordo com o Código de Defesa do Consumidor (</w:t>
      </w:r>
      <w:hyperlink r:id="rId43">
        <w:r>
          <w:rPr>
            <w:color w:val="0000ED"/>
            <w:sz w:val="24"/>
            <w:u w:val="single" w:color="0000ED"/>
          </w:rPr>
          <w:t>Lei nº 8.078/1990</w:t>
        </w:r>
      </w:hyperlink>
      <w:r>
        <w:rPr>
          <w:sz w:val="24"/>
        </w:rPr>
        <w:t>), bem como por todo e qualquer dano causado à</w:t>
      </w:r>
      <w:r>
        <w:rPr>
          <w:spacing w:val="-11"/>
          <w:sz w:val="24"/>
        </w:rPr>
        <w:t> </w:t>
      </w:r>
      <w:r>
        <w:rPr>
          <w:sz w:val="24"/>
        </w:rPr>
        <w:t>Administração ou terceiros, não reduzindo essa responsabilidade a fiscalização ou o acompanhamento </w:t>
      </w:r>
      <w:r>
        <w:rPr>
          <w:sz w:val="24"/>
        </w:rPr>
        <w:t>da execução contratual pelo </w:t>
      </w:r>
      <w:r>
        <w:rPr>
          <w:b/>
          <w:sz w:val="24"/>
        </w:rPr>
        <w:t>CONTRATANTE</w:t>
      </w:r>
      <w:r>
        <w:rPr>
          <w:sz w:val="24"/>
        </w:rPr>
        <w:t>, que ficará autorizado a descontar dos pagamentos devidos ou da garantia o valor correspondente aos danos sofridos.</w:t>
      </w:r>
    </w:p>
    <w:p>
      <w:pPr>
        <w:pStyle w:val="ListParagraph"/>
        <w:numPr>
          <w:ilvl w:val="2"/>
          <w:numId w:val="46"/>
        </w:numPr>
        <w:tabs>
          <w:tab w:pos="997" w:val="left" w:leader="none"/>
        </w:tabs>
        <w:spacing w:line="235" w:lineRule="auto" w:before="118" w:after="0"/>
        <w:ind w:left="449" w:right="432" w:firstLine="0"/>
        <w:jc w:val="both"/>
        <w:rPr>
          <w:sz w:val="24"/>
        </w:rPr>
      </w:pPr>
      <w:r>
        <w:rPr>
          <w:sz w:val="24"/>
        </w:rPr>
        <w:t>Não contratar, durante a vigência do Contrato, cônjuge, companheiro ou parente em linha reta, colateral ou por afinidade, até o terceiro grau, de dirigente do </w:t>
      </w:r>
      <w:r>
        <w:rPr>
          <w:b/>
          <w:sz w:val="24"/>
        </w:rPr>
        <w:t>CONTRATANTE </w:t>
      </w:r>
      <w:r>
        <w:rPr>
          <w:sz w:val="24"/>
        </w:rPr>
        <w:t>ou de agente público que atue na fiscalização ou na gestão do Contrato, nos termos do art. 48, parágrafo único, da Lei nº 14.133/2021.</w:t>
      </w:r>
    </w:p>
    <w:p>
      <w:pPr>
        <w:pStyle w:val="ListParagraph"/>
        <w:numPr>
          <w:ilvl w:val="2"/>
          <w:numId w:val="46"/>
        </w:numPr>
        <w:tabs>
          <w:tab w:pos="989" w:val="left" w:leader="none"/>
        </w:tabs>
        <w:spacing w:line="240" w:lineRule="auto" w:before="114" w:after="0"/>
        <w:ind w:left="989" w:right="0" w:hanging="540"/>
        <w:jc w:val="both"/>
        <w:rPr>
          <w:sz w:val="24"/>
        </w:rPr>
      </w:pPr>
      <w:r>
        <w:rPr>
          <w:sz w:val="24"/>
        </w:rPr>
        <w:t>Manter a regularidade junto ao </w:t>
      </w:r>
      <w:r>
        <w:rPr>
          <w:spacing w:val="-2"/>
          <w:sz w:val="24"/>
        </w:rPr>
        <w:t>SICAF.</w:t>
      </w:r>
    </w:p>
    <w:p>
      <w:pPr>
        <w:pStyle w:val="ListParagraph"/>
        <w:numPr>
          <w:ilvl w:val="3"/>
          <w:numId w:val="46"/>
        </w:numPr>
        <w:tabs>
          <w:tab w:pos="1209" w:val="left" w:leader="none"/>
        </w:tabs>
        <w:spacing w:line="235" w:lineRule="auto" w:before="118" w:after="0"/>
        <w:ind w:left="449" w:right="433" w:firstLine="0"/>
        <w:jc w:val="both"/>
        <w:rPr>
          <w:sz w:val="24"/>
        </w:rPr>
      </w:pPr>
      <w:r>
        <w:rPr>
          <w:sz w:val="24"/>
        </w:rPr>
        <w:t>Quando não for possível a verificação da regularidade no Sistema de Cadastro de Fornecedores – SICAF, o </w:t>
      </w:r>
      <w:r>
        <w:rPr>
          <w:b/>
          <w:sz w:val="24"/>
        </w:rPr>
        <w:t>CONTRATADO </w:t>
      </w:r>
      <w:r>
        <w:rPr>
          <w:sz w:val="24"/>
        </w:rPr>
        <w:t>deverá entregar ao setor responsável pela fiscalização do Contrato, junto com a Nota Fiscal para fins de pagamento, os seguintes documentos:</w:t>
      </w:r>
    </w:p>
    <w:p>
      <w:pPr>
        <w:pStyle w:val="ListParagraph"/>
        <w:numPr>
          <w:ilvl w:val="0"/>
          <w:numId w:val="47"/>
        </w:numPr>
        <w:tabs>
          <w:tab w:pos="695" w:val="left" w:leader="none"/>
        </w:tabs>
        <w:spacing w:line="240" w:lineRule="auto" w:before="115" w:after="0"/>
        <w:ind w:left="695" w:right="0" w:hanging="246"/>
        <w:jc w:val="left"/>
        <w:rPr>
          <w:sz w:val="24"/>
        </w:rPr>
      </w:pPr>
      <w:r>
        <w:rPr>
          <w:sz w:val="24"/>
        </w:rPr>
        <w:t>prova de regularidade relativa à Seguridade </w:t>
      </w:r>
      <w:r>
        <w:rPr>
          <w:spacing w:val="-2"/>
          <w:sz w:val="24"/>
        </w:rPr>
        <w:t>Social;</w:t>
      </w:r>
    </w:p>
    <w:p>
      <w:pPr>
        <w:pStyle w:val="ListParagraph"/>
        <w:numPr>
          <w:ilvl w:val="0"/>
          <w:numId w:val="47"/>
        </w:numPr>
        <w:tabs>
          <w:tab w:pos="708" w:val="left" w:leader="none"/>
        </w:tabs>
        <w:spacing w:line="240" w:lineRule="auto" w:before="114" w:after="0"/>
        <w:ind w:left="708" w:right="0" w:hanging="259"/>
        <w:jc w:val="left"/>
        <w:rPr>
          <w:sz w:val="24"/>
        </w:rPr>
      </w:pPr>
      <w:r>
        <w:rPr>
          <w:sz w:val="24"/>
        </w:rPr>
        <w:t>certidão conjunta relativa aos tributos federais e à Dívida</w:t>
      </w:r>
      <w:r>
        <w:rPr>
          <w:spacing w:val="-14"/>
          <w:sz w:val="24"/>
        </w:rPr>
        <w:t> </w:t>
      </w:r>
      <w:r>
        <w:rPr>
          <w:sz w:val="24"/>
        </w:rPr>
        <w:t>Ativa da </w:t>
      </w:r>
      <w:r>
        <w:rPr>
          <w:spacing w:val="-2"/>
          <w:sz w:val="24"/>
        </w:rPr>
        <w:t>União;</w:t>
      </w:r>
    </w:p>
    <w:p>
      <w:pPr>
        <w:pStyle w:val="ListParagraph"/>
        <w:numPr>
          <w:ilvl w:val="0"/>
          <w:numId w:val="47"/>
        </w:numPr>
        <w:tabs>
          <w:tab w:pos="695" w:val="left" w:leader="none"/>
        </w:tabs>
        <w:spacing w:line="240" w:lineRule="auto" w:before="114" w:after="0"/>
        <w:ind w:left="695" w:right="0" w:hanging="246"/>
        <w:jc w:val="left"/>
        <w:rPr>
          <w:sz w:val="24"/>
        </w:rPr>
      </w:pPr>
      <w:r>
        <w:rPr>
          <w:sz w:val="24"/>
        </w:rPr>
        <w:t>certidões que comprovem a regularidade perante a Fazenda Municipal, Estadual ou Distrital do domicílio ou sede do </w:t>
      </w:r>
      <w:r>
        <w:rPr>
          <w:spacing w:val="-2"/>
          <w:sz w:val="24"/>
        </w:rPr>
        <w:t>contratado;</w:t>
      </w:r>
    </w:p>
    <w:p>
      <w:pPr>
        <w:pStyle w:val="ListParagraph"/>
        <w:numPr>
          <w:ilvl w:val="0"/>
          <w:numId w:val="47"/>
        </w:numPr>
        <w:tabs>
          <w:tab w:pos="708" w:val="left" w:leader="none"/>
        </w:tabs>
        <w:spacing w:line="240" w:lineRule="auto" w:before="114" w:after="0"/>
        <w:ind w:left="708" w:right="0" w:hanging="259"/>
        <w:jc w:val="left"/>
        <w:rPr>
          <w:sz w:val="24"/>
        </w:rPr>
      </w:pPr>
      <w:r>
        <w:rPr>
          <w:sz w:val="24"/>
        </w:rPr>
        <w:t>Certificado de Regularidade do FGTS; </w:t>
      </w:r>
      <w:r>
        <w:rPr>
          <w:spacing w:val="-10"/>
          <w:sz w:val="24"/>
        </w:rPr>
        <w:t>e</w:t>
      </w:r>
    </w:p>
    <w:p>
      <w:pPr>
        <w:pStyle w:val="ListParagraph"/>
        <w:numPr>
          <w:ilvl w:val="0"/>
          <w:numId w:val="47"/>
        </w:numPr>
        <w:tabs>
          <w:tab w:pos="695" w:val="left" w:leader="none"/>
        </w:tabs>
        <w:spacing w:line="240" w:lineRule="auto" w:before="114" w:after="0"/>
        <w:ind w:left="695" w:right="0" w:hanging="246"/>
        <w:jc w:val="left"/>
        <w:rPr>
          <w:sz w:val="24"/>
        </w:rPr>
      </w:pPr>
      <w:r>
        <w:rPr>
          <w:sz w:val="24"/>
        </w:rPr>
        <w:t>Certidão</w:t>
      </w:r>
      <w:r>
        <w:rPr>
          <w:spacing w:val="-2"/>
          <w:sz w:val="24"/>
        </w:rPr>
        <w:t> </w:t>
      </w:r>
      <w:r>
        <w:rPr>
          <w:sz w:val="24"/>
        </w:rPr>
        <w:t>Negativa</w:t>
      </w:r>
      <w:r>
        <w:rPr>
          <w:spacing w:val="-2"/>
          <w:sz w:val="24"/>
        </w:rPr>
        <w:t> </w:t>
      </w:r>
      <w:r>
        <w:rPr>
          <w:sz w:val="24"/>
        </w:rPr>
        <w:t>de</w:t>
      </w:r>
      <w:r>
        <w:rPr>
          <w:spacing w:val="-1"/>
          <w:sz w:val="24"/>
        </w:rPr>
        <w:t> </w:t>
      </w:r>
      <w:r>
        <w:rPr>
          <w:sz w:val="24"/>
        </w:rPr>
        <w:t>Débitos</w:t>
      </w:r>
      <w:r>
        <w:rPr>
          <w:spacing w:val="-6"/>
          <w:sz w:val="24"/>
        </w:rPr>
        <w:t> </w:t>
      </w:r>
      <w:r>
        <w:rPr>
          <w:sz w:val="24"/>
        </w:rPr>
        <w:t>Trabalhistas</w:t>
      </w:r>
      <w:r>
        <w:rPr>
          <w:spacing w:val="-2"/>
          <w:sz w:val="24"/>
        </w:rPr>
        <w:t> </w:t>
      </w:r>
      <w:r>
        <w:rPr>
          <w:sz w:val="24"/>
        </w:rPr>
        <w:t>–</w:t>
      </w:r>
      <w:r>
        <w:rPr>
          <w:spacing w:val="-1"/>
          <w:sz w:val="24"/>
        </w:rPr>
        <w:t> </w:t>
      </w:r>
      <w:r>
        <w:rPr>
          <w:spacing w:val="-2"/>
          <w:sz w:val="24"/>
        </w:rPr>
        <w:t>CNDT.</w:t>
      </w:r>
    </w:p>
    <w:p>
      <w:pPr>
        <w:pStyle w:val="ListParagraph"/>
        <w:numPr>
          <w:ilvl w:val="2"/>
          <w:numId w:val="46"/>
        </w:numPr>
        <w:tabs>
          <w:tab w:pos="1038" w:val="left" w:leader="none"/>
        </w:tabs>
        <w:spacing w:line="235" w:lineRule="auto" w:before="119" w:after="0"/>
        <w:ind w:left="449" w:right="433" w:firstLine="0"/>
        <w:jc w:val="left"/>
        <w:rPr>
          <w:sz w:val="24"/>
        </w:rPr>
      </w:pPr>
      <w:r>
        <w:rPr>
          <w:sz w:val="24"/>
        </w:rPr>
        <w:t>Responsabilizar-se</w:t>
      </w:r>
      <w:r>
        <w:rPr>
          <w:spacing w:val="40"/>
          <w:sz w:val="24"/>
        </w:rPr>
        <w:t> </w:t>
      </w:r>
      <w:r>
        <w:rPr>
          <w:sz w:val="24"/>
        </w:rPr>
        <w:t>pelo</w:t>
      </w:r>
      <w:r>
        <w:rPr>
          <w:spacing w:val="40"/>
          <w:sz w:val="24"/>
        </w:rPr>
        <w:t> </w:t>
      </w:r>
      <w:r>
        <w:rPr>
          <w:sz w:val="24"/>
        </w:rPr>
        <w:t>cumprimento</w:t>
      </w:r>
      <w:r>
        <w:rPr>
          <w:spacing w:val="40"/>
          <w:sz w:val="24"/>
        </w:rPr>
        <w:t> </w:t>
      </w:r>
      <w:r>
        <w:rPr>
          <w:sz w:val="24"/>
        </w:rPr>
        <w:t>de</w:t>
      </w:r>
      <w:r>
        <w:rPr>
          <w:spacing w:val="40"/>
          <w:sz w:val="24"/>
        </w:rPr>
        <w:t> </w:t>
      </w:r>
      <w:r>
        <w:rPr>
          <w:sz w:val="24"/>
        </w:rPr>
        <w:t>todas</w:t>
      </w:r>
      <w:r>
        <w:rPr>
          <w:spacing w:val="40"/>
          <w:sz w:val="24"/>
        </w:rPr>
        <w:t> </w:t>
      </w:r>
      <w:r>
        <w:rPr>
          <w:sz w:val="24"/>
        </w:rPr>
        <w:t>as</w:t>
      </w:r>
      <w:r>
        <w:rPr>
          <w:spacing w:val="40"/>
          <w:sz w:val="24"/>
        </w:rPr>
        <w:t> </w:t>
      </w:r>
      <w:r>
        <w:rPr>
          <w:sz w:val="24"/>
        </w:rPr>
        <w:t>obrigações</w:t>
      </w:r>
      <w:r>
        <w:rPr>
          <w:spacing w:val="40"/>
          <w:sz w:val="24"/>
        </w:rPr>
        <w:t> </w:t>
      </w:r>
      <w:r>
        <w:rPr>
          <w:sz w:val="24"/>
        </w:rPr>
        <w:t>trabalhistas,</w:t>
      </w:r>
      <w:r>
        <w:rPr>
          <w:spacing w:val="40"/>
          <w:sz w:val="24"/>
        </w:rPr>
        <w:t> </w:t>
      </w:r>
      <w:r>
        <w:rPr>
          <w:sz w:val="24"/>
        </w:rPr>
        <w:t>previdenciárias,</w:t>
      </w:r>
      <w:r>
        <w:rPr>
          <w:spacing w:val="40"/>
          <w:sz w:val="24"/>
        </w:rPr>
        <w:t> </w:t>
      </w:r>
      <w:r>
        <w:rPr>
          <w:sz w:val="24"/>
        </w:rPr>
        <w:t>fiscais,</w:t>
      </w:r>
      <w:r>
        <w:rPr>
          <w:spacing w:val="40"/>
          <w:sz w:val="24"/>
        </w:rPr>
        <w:t> </w:t>
      </w:r>
      <w:r>
        <w:rPr>
          <w:sz w:val="24"/>
        </w:rPr>
        <w:t>comerciais</w:t>
      </w:r>
      <w:r>
        <w:rPr>
          <w:spacing w:val="40"/>
          <w:sz w:val="24"/>
        </w:rPr>
        <w:t> </w:t>
      </w:r>
      <w:r>
        <w:rPr>
          <w:sz w:val="24"/>
        </w:rPr>
        <w:t>e</w:t>
      </w:r>
      <w:r>
        <w:rPr>
          <w:spacing w:val="40"/>
          <w:sz w:val="24"/>
        </w:rPr>
        <w:t> </w:t>
      </w:r>
      <w:r>
        <w:rPr>
          <w:sz w:val="24"/>
        </w:rPr>
        <w:t>as</w:t>
      </w:r>
      <w:r>
        <w:rPr>
          <w:spacing w:val="40"/>
          <w:sz w:val="24"/>
        </w:rPr>
        <w:t> </w:t>
      </w:r>
      <w:r>
        <w:rPr>
          <w:sz w:val="24"/>
        </w:rPr>
        <w:t>demais</w:t>
      </w:r>
      <w:r>
        <w:rPr>
          <w:spacing w:val="40"/>
          <w:sz w:val="24"/>
        </w:rPr>
        <w:t> </w:t>
      </w:r>
      <w:r>
        <w:rPr>
          <w:sz w:val="24"/>
        </w:rPr>
        <w:t>previstas</w:t>
      </w:r>
      <w:r>
        <w:rPr>
          <w:spacing w:val="40"/>
          <w:sz w:val="24"/>
        </w:rPr>
        <w:t> </w:t>
      </w:r>
      <w:r>
        <w:rPr>
          <w:sz w:val="24"/>
        </w:rPr>
        <w:t>em legislação específica, cuja inadimplência não transfere a responsabilidade ao </w:t>
      </w:r>
      <w:r>
        <w:rPr>
          <w:b/>
          <w:sz w:val="24"/>
        </w:rPr>
        <w:t>CONTRATANTE </w:t>
      </w:r>
      <w:r>
        <w:rPr>
          <w:sz w:val="24"/>
        </w:rPr>
        <w:t>e não poderá onerar o objeto do Contrato.</w:t>
      </w:r>
    </w:p>
    <w:p>
      <w:pPr>
        <w:pStyle w:val="ListParagraph"/>
        <w:numPr>
          <w:ilvl w:val="2"/>
          <w:numId w:val="46"/>
        </w:numPr>
        <w:tabs>
          <w:tab w:pos="1120" w:val="left" w:leader="none"/>
        </w:tabs>
        <w:spacing w:line="235" w:lineRule="auto" w:before="119" w:after="0"/>
        <w:ind w:left="449" w:right="433" w:firstLine="0"/>
        <w:jc w:val="left"/>
        <w:rPr>
          <w:sz w:val="24"/>
        </w:rPr>
      </w:pPr>
      <w:r>
        <w:rPr>
          <w:sz w:val="24"/>
        </w:rPr>
        <w:t>Comunicar ao Fiscal do Contrato, no prazo de 24 (vinte e quatro) horas, qualquer ocorrência anormal ou acidente que se verifique no local</w:t>
      </w:r>
      <w:r>
        <w:rPr>
          <w:spacing w:val="40"/>
          <w:sz w:val="24"/>
        </w:rPr>
        <w:t> </w:t>
      </w:r>
      <w:r>
        <w:rPr>
          <w:sz w:val="24"/>
        </w:rPr>
        <w:t>da execução do objeto contratual.</w:t>
      </w:r>
    </w:p>
    <w:p>
      <w:pPr>
        <w:pStyle w:val="ListParagraph"/>
        <w:spacing w:after="0" w:line="235" w:lineRule="auto"/>
        <w:jc w:val="left"/>
        <w:rPr>
          <w:sz w:val="24"/>
        </w:rPr>
        <w:sectPr>
          <w:pgSz w:w="15840" w:h="24480"/>
          <w:pgMar w:top="480" w:bottom="280" w:left="360" w:right="360"/>
        </w:sectPr>
      </w:pPr>
    </w:p>
    <w:p>
      <w:pPr>
        <w:pStyle w:val="ListParagraph"/>
        <w:numPr>
          <w:ilvl w:val="2"/>
          <w:numId w:val="46"/>
        </w:numPr>
        <w:tabs>
          <w:tab w:pos="1116" w:val="left" w:leader="none"/>
        </w:tabs>
        <w:spacing w:line="235" w:lineRule="auto" w:before="80" w:after="0"/>
        <w:ind w:left="449" w:right="433" w:firstLine="0"/>
        <w:jc w:val="both"/>
        <w:rPr>
          <w:sz w:val="24"/>
        </w:rPr>
      </w:pPr>
      <w:r>
        <w:rPr>
          <w:sz w:val="24"/>
        </w:rPr>
        <w:t>Paralisar, por determinação do </w:t>
      </w:r>
      <w:r>
        <w:rPr>
          <w:b/>
          <w:sz w:val="24"/>
        </w:rPr>
        <w:t>CONTRATANTE</w:t>
      </w:r>
      <w:r>
        <w:rPr>
          <w:sz w:val="24"/>
        </w:rPr>
        <w:t>, qualquer atividade que não esteja sendo executada de acordo com a boa técnica ou </w:t>
      </w:r>
      <w:r>
        <w:rPr>
          <w:sz w:val="24"/>
        </w:rPr>
        <w:t>que ponha em risco a segurança de pessoas ou bens de terceiros.</w:t>
      </w:r>
    </w:p>
    <w:p>
      <w:pPr>
        <w:pStyle w:val="ListParagraph"/>
        <w:numPr>
          <w:ilvl w:val="2"/>
          <w:numId w:val="46"/>
        </w:numPr>
        <w:tabs>
          <w:tab w:pos="1154" w:val="left" w:leader="none"/>
        </w:tabs>
        <w:spacing w:line="235" w:lineRule="auto" w:before="119" w:after="0"/>
        <w:ind w:left="449" w:right="433" w:firstLine="0"/>
        <w:jc w:val="both"/>
        <w:rPr>
          <w:sz w:val="24"/>
        </w:rPr>
      </w:pPr>
      <w:r>
        <w:rPr>
          <w:sz w:val="24"/>
        </w:rPr>
        <w:t>Conduzir os trabalhos com estrita observância às normas da legislação pertinente, cumprindo as determinações dos Poderes </w:t>
      </w:r>
      <w:r>
        <w:rPr>
          <w:sz w:val="24"/>
        </w:rPr>
        <w:t>Públicos, mantendo sempre limpo o local de execução do objeto e nas melhores condições de segurança, higiene e disciplina.</w:t>
      </w:r>
    </w:p>
    <w:p>
      <w:pPr>
        <w:pStyle w:val="ListParagraph"/>
        <w:numPr>
          <w:ilvl w:val="2"/>
          <w:numId w:val="46"/>
        </w:numPr>
        <w:tabs>
          <w:tab w:pos="1115" w:val="left" w:leader="none"/>
        </w:tabs>
        <w:spacing w:line="235" w:lineRule="auto" w:before="119" w:after="0"/>
        <w:ind w:left="449" w:right="433" w:firstLine="0"/>
        <w:jc w:val="both"/>
        <w:rPr>
          <w:sz w:val="24"/>
        </w:rPr>
      </w:pPr>
      <w:r>
        <w:rPr>
          <w:sz w:val="24"/>
        </w:rPr>
        <w:t>Submeter previamente, por escrito, ao </w:t>
      </w:r>
      <w:r>
        <w:rPr>
          <w:b/>
          <w:sz w:val="24"/>
        </w:rPr>
        <w:t>CONTRATANTE</w:t>
      </w:r>
      <w:r>
        <w:rPr>
          <w:sz w:val="24"/>
        </w:rPr>
        <w:t>, para análise e aprovação, quaisquer mudanças nos métodos executivos que </w:t>
      </w:r>
      <w:r>
        <w:rPr>
          <w:sz w:val="24"/>
        </w:rPr>
        <w:t>fujam às especificações do memorial descritivo ou instrumento congênere.</w:t>
      </w:r>
    </w:p>
    <w:p>
      <w:pPr>
        <w:pStyle w:val="ListParagraph"/>
        <w:numPr>
          <w:ilvl w:val="2"/>
          <w:numId w:val="46"/>
        </w:numPr>
        <w:tabs>
          <w:tab w:pos="1109" w:val="left" w:leader="none"/>
        </w:tabs>
        <w:spacing w:line="235" w:lineRule="auto" w:before="119" w:after="0"/>
        <w:ind w:left="449" w:right="433" w:firstLine="0"/>
        <w:jc w:val="both"/>
        <w:rPr>
          <w:sz w:val="24"/>
        </w:rPr>
      </w:pPr>
      <w:r>
        <w:rPr>
          <w:sz w:val="24"/>
        </w:rPr>
        <w:t>Não</w:t>
      </w:r>
      <w:r>
        <w:rPr>
          <w:spacing w:val="-2"/>
          <w:sz w:val="24"/>
        </w:rPr>
        <w:t> </w:t>
      </w:r>
      <w:r>
        <w:rPr>
          <w:sz w:val="24"/>
        </w:rPr>
        <w:t>permitir</w:t>
      </w:r>
      <w:r>
        <w:rPr>
          <w:spacing w:val="-2"/>
          <w:sz w:val="24"/>
        </w:rPr>
        <w:t> </w:t>
      </w:r>
      <w:r>
        <w:rPr>
          <w:sz w:val="24"/>
        </w:rPr>
        <w:t>a</w:t>
      </w:r>
      <w:r>
        <w:rPr>
          <w:spacing w:val="-2"/>
          <w:sz w:val="24"/>
        </w:rPr>
        <w:t> </w:t>
      </w:r>
      <w:r>
        <w:rPr>
          <w:sz w:val="24"/>
        </w:rPr>
        <w:t>utilização</w:t>
      </w:r>
      <w:r>
        <w:rPr>
          <w:spacing w:val="-2"/>
          <w:sz w:val="24"/>
        </w:rPr>
        <w:t> </w:t>
      </w:r>
      <w:r>
        <w:rPr>
          <w:sz w:val="24"/>
        </w:rPr>
        <w:t>de</w:t>
      </w:r>
      <w:r>
        <w:rPr>
          <w:spacing w:val="-2"/>
          <w:sz w:val="24"/>
        </w:rPr>
        <w:t> </w:t>
      </w:r>
      <w:r>
        <w:rPr>
          <w:sz w:val="24"/>
        </w:rPr>
        <w:t>qualquer</w:t>
      </w:r>
      <w:r>
        <w:rPr>
          <w:spacing w:val="-2"/>
          <w:sz w:val="24"/>
        </w:rPr>
        <w:t> </w:t>
      </w:r>
      <w:r>
        <w:rPr>
          <w:sz w:val="24"/>
        </w:rPr>
        <w:t>trabalho</w:t>
      </w:r>
      <w:r>
        <w:rPr>
          <w:spacing w:val="-2"/>
          <w:sz w:val="24"/>
        </w:rPr>
        <w:t> </w:t>
      </w:r>
      <w:r>
        <w:rPr>
          <w:sz w:val="24"/>
        </w:rPr>
        <w:t>do</w:t>
      </w:r>
      <w:r>
        <w:rPr>
          <w:spacing w:val="-2"/>
          <w:sz w:val="24"/>
        </w:rPr>
        <w:t> </w:t>
      </w:r>
      <w:r>
        <w:rPr>
          <w:sz w:val="24"/>
        </w:rPr>
        <w:t>menor</w:t>
      </w:r>
      <w:r>
        <w:rPr>
          <w:spacing w:val="-2"/>
          <w:sz w:val="24"/>
        </w:rPr>
        <w:t> </w:t>
      </w:r>
      <w:r>
        <w:rPr>
          <w:sz w:val="24"/>
        </w:rPr>
        <w:t>de</w:t>
      </w:r>
      <w:r>
        <w:rPr>
          <w:spacing w:val="-2"/>
          <w:sz w:val="24"/>
        </w:rPr>
        <w:t> </w:t>
      </w:r>
      <w:r>
        <w:rPr>
          <w:sz w:val="24"/>
        </w:rPr>
        <w:t>dezesseis</w:t>
      </w:r>
      <w:r>
        <w:rPr>
          <w:spacing w:val="-2"/>
          <w:sz w:val="24"/>
        </w:rPr>
        <w:t> </w:t>
      </w:r>
      <w:r>
        <w:rPr>
          <w:sz w:val="24"/>
        </w:rPr>
        <w:t>anos,</w:t>
      </w:r>
      <w:r>
        <w:rPr>
          <w:spacing w:val="-2"/>
          <w:sz w:val="24"/>
        </w:rPr>
        <w:t> </w:t>
      </w:r>
      <w:r>
        <w:rPr>
          <w:sz w:val="24"/>
        </w:rPr>
        <w:t>exceto</w:t>
      </w:r>
      <w:r>
        <w:rPr>
          <w:spacing w:val="-2"/>
          <w:sz w:val="24"/>
        </w:rPr>
        <w:t> </w:t>
      </w:r>
      <w:r>
        <w:rPr>
          <w:sz w:val="24"/>
        </w:rPr>
        <w:t>na</w:t>
      </w:r>
      <w:r>
        <w:rPr>
          <w:spacing w:val="-2"/>
          <w:sz w:val="24"/>
        </w:rPr>
        <w:t> </w:t>
      </w:r>
      <w:r>
        <w:rPr>
          <w:sz w:val="24"/>
        </w:rPr>
        <w:t>condição</w:t>
      </w:r>
      <w:r>
        <w:rPr>
          <w:spacing w:val="-2"/>
          <w:sz w:val="24"/>
        </w:rPr>
        <w:t> </w:t>
      </w:r>
      <w:r>
        <w:rPr>
          <w:sz w:val="24"/>
        </w:rPr>
        <w:t>de</w:t>
      </w:r>
      <w:r>
        <w:rPr>
          <w:spacing w:val="-2"/>
          <w:sz w:val="24"/>
        </w:rPr>
        <w:t> </w:t>
      </w:r>
      <w:r>
        <w:rPr>
          <w:sz w:val="24"/>
        </w:rPr>
        <w:t>aprendiz</w:t>
      </w:r>
      <w:r>
        <w:rPr>
          <w:spacing w:val="-2"/>
          <w:sz w:val="24"/>
        </w:rPr>
        <w:t> </w:t>
      </w:r>
      <w:r>
        <w:rPr>
          <w:sz w:val="24"/>
        </w:rPr>
        <w:t>para</w:t>
      </w:r>
      <w:r>
        <w:rPr>
          <w:spacing w:val="-2"/>
          <w:sz w:val="24"/>
        </w:rPr>
        <w:t> </w:t>
      </w:r>
      <w:r>
        <w:rPr>
          <w:sz w:val="24"/>
        </w:rPr>
        <w:t>os</w:t>
      </w:r>
      <w:r>
        <w:rPr>
          <w:spacing w:val="-2"/>
          <w:sz w:val="24"/>
        </w:rPr>
        <w:t> </w:t>
      </w:r>
      <w:r>
        <w:rPr>
          <w:sz w:val="24"/>
        </w:rPr>
        <w:t>maiores</w:t>
      </w:r>
      <w:r>
        <w:rPr>
          <w:spacing w:val="-2"/>
          <w:sz w:val="24"/>
        </w:rPr>
        <w:t> </w:t>
      </w:r>
      <w:r>
        <w:rPr>
          <w:sz w:val="24"/>
        </w:rPr>
        <w:t>de</w:t>
      </w:r>
      <w:r>
        <w:rPr>
          <w:spacing w:val="-2"/>
          <w:sz w:val="24"/>
        </w:rPr>
        <w:t> </w:t>
      </w:r>
      <w:r>
        <w:rPr>
          <w:sz w:val="24"/>
        </w:rPr>
        <w:t>quatorze</w:t>
      </w:r>
      <w:r>
        <w:rPr>
          <w:spacing w:val="-2"/>
          <w:sz w:val="24"/>
        </w:rPr>
        <w:t> </w:t>
      </w:r>
      <w:r>
        <w:rPr>
          <w:sz w:val="24"/>
        </w:rPr>
        <w:t>anos, nem permitir a utilização do trabalho do menor de dezoito anos em trabalho noturno, perigoso ou insalubre, na forma do art. 7º, XXXIII, </w:t>
      </w:r>
      <w:r>
        <w:rPr>
          <w:sz w:val="24"/>
        </w:rPr>
        <w:t>da Constituição Federal.</w:t>
      </w:r>
    </w:p>
    <w:p>
      <w:pPr>
        <w:pStyle w:val="ListParagraph"/>
        <w:numPr>
          <w:ilvl w:val="2"/>
          <w:numId w:val="46"/>
        </w:numPr>
        <w:tabs>
          <w:tab w:pos="1116" w:val="left" w:leader="none"/>
        </w:tabs>
        <w:spacing w:line="235" w:lineRule="auto" w:before="119" w:after="0"/>
        <w:ind w:left="449" w:right="433" w:firstLine="0"/>
        <w:jc w:val="both"/>
        <w:rPr>
          <w:sz w:val="24"/>
        </w:rPr>
      </w:pPr>
      <w:r>
        <w:rPr>
          <w:sz w:val="24"/>
        </w:rPr>
        <w:t>Manter durante toda a vigência do Contrato, em compatibilidade com as obrigações assumidas, todas as condições exigidas para </w:t>
      </w:r>
      <w:r>
        <w:rPr>
          <w:sz w:val="24"/>
        </w:rPr>
        <w:t>habilitação na licitação.</w:t>
      </w:r>
    </w:p>
    <w:p>
      <w:pPr>
        <w:pStyle w:val="ListParagraph"/>
        <w:numPr>
          <w:ilvl w:val="2"/>
          <w:numId w:val="46"/>
        </w:numPr>
        <w:tabs>
          <w:tab w:pos="1119" w:val="left" w:leader="none"/>
        </w:tabs>
        <w:spacing w:line="235" w:lineRule="auto" w:before="119" w:after="0"/>
        <w:ind w:left="449" w:right="433" w:firstLine="0"/>
        <w:jc w:val="both"/>
        <w:rPr>
          <w:sz w:val="24"/>
        </w:rPr>
      </w:pPr>
      <w:r>
        <w:rPr>
          <w:sz w:val="24"/>
        </w:rPr>
        <w:t>Cumprir, durante todo o período de execução do Contrato, a reserva de cargos prevista em lei para pessoa com deficiência, para reabilitado da Previdência Social ou para aprendiz, bem como as reservas de cargos previstas na legislação (</w:t>
      </w:r>
      <w:hyperlink r:id="rId44">
        <w:r>
          <w:rPr>
            <w:color w:val="0000ED"/>
            <w:sz w:val="24"/>
            <w:u w:val="single" w:color="0000ED"/>
          </w:rPr>
          <w:t>art. 116 da Lei nº 14.133/2021</w:t>
        </w:r>
      </w:hyperlink>
      <w:r>
        <w:rPr>
          <w:sz w:val="24"/>
        </w:rPr>
        <w:t>).</w:t>
      </w:r>
    </w:p>
    <w:p>
      <w:pPr>
        <w:pStyle w:val="ListParagraph"/>
        <w:numPr>
          <w:ilvl w:val="3"/>
          <w:numId w:val="46"/>
        </w:numPr>
        <w:tabs>
          <w:tab w:pos="1292" w:val="left" w:leader="none"/>
        </w:tabs>
        <w:spacing w:line="235" w:lineRule="auto" w:before="119" w:after="0"/>
        <w:ind w:left="449" w:right="432" w:firstLine="0"/>
        <w:jc w:val="both"/>
        <w:rPr>
          <w:sz w:val="24"/>
        </w:rPr>
      </w:pPr>
      <w:r>
        <w:rPr>
          <w:sz w:val="24"/>
        </w:rPr>
        <mc:AlternateContent>
          <mc:Choice Requires="wps">
            <w:drawing>
              <wp:anchor distT="0" distB="0" distL="0" distR="0" allowOverlap="1" layoutInCell="1" locked="0" behindDoc="0" simplePos="0" relativeHeight="15733760">
                <wp:simplePos x="0" y="0"/>
                <wp:positionH relativeFrom="page">
                  <wp:posOffset>3270255</wp:posOffset>
                </wp:positionH>
                <wp:positionV relativeFrom="paragraph">
                  <wp:posOffset>396233</wp:posOffset>
                </wp:positionV>
                <wp:extent cx="31750" cy="9525"/>
                <wp:effectExtent l="0" t="0" r="0" b="0"/>
                <wp:wrapNone/>
                <wp:docPr id="21" name="Graphic 21"/>
                <wp:cNvGraphicFramePr>
                  <a:graphicFrameLocks/>
                </wp:cNvGraphicFramePr>
                <a:graphic>
                  <a:graphicData uri="http://schemas.microsoft.com/office/word/2010/wordprocessingShape">
                    <wps:wsp>
                      <wps:cNvPr id="21" name="Graphic 21"/>
                      <wps:cNvSpPr/>
                      <wps:spPr>
                        <a:xfrm>
                          <a:off x="0" y="0"/>
                          <a:ext cx="31750" cy="9525"/>
                        </a:xfrm>
                        <a:custGeom>
                          <a:avLst/>
                          <a:gdLst/>
                          <a:ahLst/>
                          <a:cxnLst/>
                          <a:rect l="l" t="t" r="r" b="b"/>
                          <a:pathLst>
                            <a:path w="31750" h="9525">
                              <a:moveTo>
                                <a:pt x="31378" y="9524"/>
                              </a:moveTo>
                              <a:lnTo>
                                <a:pt x="0" y="9524"/>
                              </a:lnTo>
                              <a:lnTo>
                                <a:pt x="0" y="0"/>
                              </a:lnTo>
                              <a:lnTo>
                                <a:pt x="31378" y="0"/>
                              </a:lnTo>
                              <a:lnTo>
                                <a:pt x="31378"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257.500427pt;margin-top:31.199507pt;width:2.470781pt;height:.75pt;mso-position-horizontal-relative:page;mso-position-vertical-relative:paragraph;z-index:15733760" id="docshape18" filled="true" fillcolor="#0000ed" stroked="false">
                <v:fill type="solid"/>
                <w10:wrap type="none"/>
              </v:rect>
            </w:pict>
          </mc:Fallback>
        </mc:AlternateContent>
      </w:r>
      <w:r>
        <w:rPr>
          <w:sz w:val="24"/>
        </w:rPr>
        <w:t>Comprovar a reserva de cargos a que se refere a cláusula acima, no prazo fixado pelo Fiscal do Contrato, com a indicação dos empregados que preencheram as referidas vagas (</w:t>
      </w:r>
      <w:hyperlink r:id="rId44">
        <w:r>
          <w:rPr>
            <w:color w:val="0000ED"/>
            <w:sz w:val="24"/>
            <w:u w:val="single" w:color="0000ED"/>
          </w:rPr>
          <w:t>art. 116</w:t>
        </w:r>
        <w:r>
          <w:rPr>
            <w:color w:val="0000ED"/>
            <w:sz w:val="24"/>
          </w:rPr>
          <w:t>, p</w:t>
        </w:r>
        <w:r>
          <w:rPr>
            <w:color w:val="0000ED"/>
            <w:sz w:val="24"/>
            <w:u w:val="single" w:color="0000ED"/>
          </w:rPr>
          <w:t>arágrafo único</w:t>
        </w:r>
        <w:r>
          <w:rPr>
            <w:color w:val="0000ED"/>
            <w:sz w:val="24"/>
          </w:rPr>
          <w:t>,</w:t>
        </w:r>
        <w:r>
          <w:rPr>
            <w:color w:val="0000ED"/>
            <w:sz w:val="24"/>
            <w:u w:val="single" w:color="0000ED"/>
          </w:rPr>
          <w:t> da Lei nº 14.133/2021</w:t>
        </w:r>
      </w:hyperlink>
      <w:r>
        <w:rPr>
          <w:sz w:val="24"/>
        </w:rPr>
        <w:t>).</w:t>
      </w:r>
    </w:p>
    <w:p>
      <w:pPr>
        <w:pStyle w:val="ListParagraph"/>
        <w:numPr>
          <w:ilvl w:val="2"/>
          <w:numId w:val="46"/>
        </w:numPr>
        <w:tabs>
          <w:tab w:pos="1109" w:val="left" w:leader="none"/>
        </w:tabs>
        <w:spacing w:line="240" w:lineRule="auto" w:before="115" w:after="0"/>
        <w:ind w:left="1109" w:right="0" w:hanging="660"/>
        <w:jc w:val="both"/>
        <w:rPr>
          <w:sz w:val="24"/>
        </w:rPr>
      </w:pPr>
      <w:r>
        <w:rPr>
          <w:sz w:val="24"/>
        </w:rPr>
        <w:t>Guardar sigilo sobre todas as informações obtidas em decorrência do cumprimento do </w:t>
      </w:r>
      <w:r>
        <w:rPr>
          <w:spacing w:val="-2"/>
          <w:sz w:val="24"/>
        </w:rPr>
        <w:t>Contrato.</w:t>
      </w:r>
    </w:p>
    <w:p>
      <w:pPr>
        <w:pStyle w:val="ListParagraph"/>
        <w:numPr>
          <w:ilvl w:val="2"/>
          <w:numId w:val="46"/>
        </w:numPr>
        <w:tabs>
          <w:tab w:pos="1130" w:val="left" w:leader="none"/>
        </w:tabs>
        <w:spacing w:line="235" w:lineRule="auto" w:before="118" w:after="0"/>
        <w:ind w:left="449" w:right="433" w:firstLine="0"/>
        <w:jc w:val="both"/>
        <w:rPr>
          <w:sz w:val="24"/>
        </w:rPr>
      </w:pPr>
      <w:r>
        <w:rPr>
          <w:sz w:val="24"/>
        </w:rPr>
        <w:t>Arcar com o ônus decorrente de eventual equívoco no dimensionamento dos quantitativos de sua proposta, inclusive quanto aos </w:t>
      </w:r>
      <w:r>
        <w:rPr>
          <w:sz w:val="24"/>
        </w:rPr>
        <w:t>custos variáveis decorrentes de fatores futuros e incertos, devendo complementá-los, caso o previsto inicialmente em sua proposta não seja satisfatório</w:t>
      </w:r>
      <w:r>
        <w:rPr>
          <w:spacing w:val="40"/>
          <w:sz w:val="24"/>
        </w:rPr>
        <w:t> </w:t>
      </w:r>
      <w:r>
        <w:rPr>
          <w:sz w:val="24"/>
        </w:rPr>
        <w:t>para o atendimento do objeto do Contrato, exceto quando ocorrer algum dos eventos arrolados no </w:t>
      </w:r>
      <w:hyperlink r:id="rId45">
        <w:r>
          <w:rPr>
            <w:color w:val="0000ED"/>
            <w:sz w:val="24"/>
            <w:u w:val="single" w:color="0000ED"/>
          </w:rPr>
          <w:t>art</w:t>
        </w:r>
        <w:r>
          <w:rPr>
            <w:color w:val="0000ED"/>
            <w:sz w:val="24"/>
          </w:rPr>
          <w:t>i</w:t>
        </w:r>
        <w:r>
          <w:rPr>
            <w:color w:val="0000ED"/>
            <w:sz w:val="24"/>
            <w:u w:val="single" w:color="0000ED"/>
          </w:rPr>
          <w:t>go 124</w:t>
        </w:r>
        <w:r>
          <w:rPr>
            <w:color w:val="0000ED"/>
            <w:sz w:val="24"/>
          </w:rPr>
          <w:t>,</w:t>
        </w:r>
        <w:r>
          <w:rPr>
            <w:color w:val="0000ED"/>
            <w:sz w:val="24"/>
            <w:u w:val="single" w:color="0000ED"/>
          </w:rPr>
          <w:t> II</w:t>
        </w:r>
        <w:r>
          <w:rPr>
            <w:color w:val="0000ED"/>
            <w:sz w:val="24"/>
          </w:rPr>
          <w:t>,</w:t>
        </w:r>
        <w:r>
          <w:rPr>
            <w:color w:val="0000ED"/>
            <w:sz w:val="24"/>
            <w:u w:val="single" w:color="0000ED"/>
          </w:rPr>
          <w:t> “d”</w:t>
        </w:r>
        <w:r>
          <w:rPr>
            <w:color w:val="0000ED"/>
            <w:sz w:val="24"/>
          </w:rPr>
          <w:t>,</w:t>
        </w:r>
        <w:r>
          <w:rPr>
            <w:color w:val="0000ED"/>
            <w:sz w:val="24"/>
            <w:u w:val="single" w:color="0000ED"/>
          </w:rPr>
          <w:t> da Lei nº 14.133/2021.</w:t>
        </w:r>
      </w:hyperlink>
    </w:p>
    <w:p>
      <w:pPr>
        <w:pStyle w:val="ListParagraph"/>
        <w:numPr>
          <w:ilvl w:val="2"/>
          <w:numId w:val="46"/>
        </w:numPr>
        <w:tabs>
          <w:tab w:pos="1109" w:val="left" w:leader="none"/>
        </w:tabs>
        <w:spacing w:line="240" w:lineRule="auto" w:before="114" w:after="0"/>
        <w:ind w:left="1109" w:right="0" w:hanging="660"/>
        <w:jc w:val="both"/>
        <w:rPr>
          <w:sz w:val="24"/>
        </w:rPr>
      </w:pPr>
      <w:r>
        <w:rPr>
          <w:sz w:val="24"/>
        </w:rPr>
        <w:t>Cumprir,</w:t>
      </w:r>
      <w:r>
        <w:rPr>
          <w:spacing w:val="-1"/>
          <w:sz w:val="24"/>
        </w:rPr>
        <w:t> </w:t>
      </w:r>
      <w:r>
        <w:rPr>
          <w:sz w:val="24"/>
        </w:rPr>
        <w:t>além</w:t>
      </w:r>
      <w:r>
        <w:rPr>
          <w:spacing w:val="-1"/>
          <w:sz w:val="24"/>
        </w:rPr>
        <w:t> </w:t>
      </w:r>
      <w:r>
        <w:rPr>
          <w:sz w:val="24"/>
        </w:rPr>
        <w:t>dos postulados</w:t>
      </w:r>
      <w:r>
        <w:rPr>
          <w:spacing w:val="-1"/>
          <w:sz w:val="24"/>
        </w:rPr>
        <w:t> </w:t>
      </w:r>
      <w:r>
        <w:rPr>
          <w:sz w:val="24"/>
        </w:rPr>
        <w:t>legais vigentes</w:t>
      </w:r>
      <w:r>
        <w:rPr>
          <w:spacing w:val="-1"/>
          <w:sz w:val="24"/>
        </w:rPr>
        <w:t> </w:t>
      </w:r>
      <w:r>
        <w:rPr>
          <w:sz w:val="24"/>
        </w:rPr>
        <w:t>de</w:t>
      </w:r>
      <w:r>
        <w:rPr>
          <w:spacing w:val="-1"/>
          <w:sz w:val="24"/>
        </w:rPr>
        <w:t> </w:t>
      </w:r>
      <w:r>
        <w:rPr>
          <w:sz w:val="24"/>
        </w:rPr>
        <w:t>âmbito federal,</w:t>
      </w:r>
      <w:r>
        <w:rPr>
          <w:spacing w:val="-1"/>
          <w:sz w:val="24"/>
        </w:rPr>
        <w:t> </w:t>
      </w:r>
      <w:r>
        <w:rPr>
          <w:sz w:val="24"/>
        </w:rPr>
        <w:t>estadual ou</w:t>
      </w:r>
      <w:r>
        <w:rPr>
          <w:spacing w:val="-1"/>
          <w:sz w:val="24"/>
        </w:rPr>
        <w:t> </w:t>
      </w:r>
      <w:r>
        <w:rPr>
          <w:sz w:val="24"/>
        </w:rPr>
        <w:t>municipal,</w:t>
      </w:r>
      <w:r>
        <w:rPr>
          <w:spacing w:val="-1"/>
          <w:sz w:val="24"/>
        </w:rPr>
        <w:t> </w:t>
      </w:r>
      <w:r>
        <w:rPr>
          <w:sz w:val="24"/>
        </w:rPr>
        <w:t>as normas</w:t>
      </w:r>
      <w:r>
        <w:rPr>
          <w:spacing w:val="-1"/>
          <w:sz w:val="24"/>
        </w:rPr>
        <w:t> </w:t>
      </w:r>
      <w:r>
        <w:rPr>
          <w:sz w:val="24"/>
        </w:rPr>
        <w:t>de segurança</w:t>
      </w:r>
      <w:r>
        <w:rPr>
          <w:spacing w:val="-1"/>
          <w:sz w:val="24"/>
        </w:rPr>
        <w:t> </w:t>
      </w:r>
      <w:r>
        <w:rPr>
          <w:sz w:val="24"/>
        </w:rPr>
        <w:t>do </w:t>
      </w:r>
      <w:r>
        <w:rPr>
          <w:b/>
          <w:spacing w:val="-2"/>
          <w:sz w:val="24"/>
        </w:rPr>
        <w:t>CONTRATANTE</w:t>
      </w:r>
      <w:r>
        <w:rPr>
          <w:spacing w:val="-2"/>
          <w:sz w:val="24"/>
        </w:rPr>
        <w:t>.</w:t>
      </w:r>
    </w:p>
    <w:p>
      <w:pPr>
        <w:pStyle w:val="ListParagraph"/>
        <w:numPr>
          <w:ilvl w:val="2"/>
          <w:numId w:val="46"/>
        </w:numPr>
        <w:tabs>
          <w:tab w:pos="1146" w:val="left" w:leader="none"/>
        </w:tabs>
        <w:spacing w:line="235" w:lineRule="auto" w:before="119" w:after="0"/>
        <w:ind w:left="449" w:right="433" w:firstLine="0"/>
        <w:jc w:val="both"/>
        <w:rPr>
          <w:sz w:val="24"/>
        </w:rPr>
      </w:pPr>
      <w:r>
        <w:rPr>
          <w:sz w:val="24"/>
        </w:rPr>
        <w:t>Prestar esclarecimentos ou informações solicitadas pelo </w:t>
      </w:r>
      <w:r>
        <w:rPr>
          <w:b/>
          <w:sz w:val="24"/>
        </w:rPr>
        <w:t>CONTRATANTE </w:t>
      </w:r>
      <w:r>
        <w:rPr>
          <w:sz w:val="24"/>
        </w:rPr>
        <w:t>ou por seus prepostos, garantindo-lhes o acesso, a </w:t>
      </w:r>
      <w:r>
        <w:rPr>
          <w:sz w:val="24"/>
        </w:rPr>
        <w:t>qualquer tempo, ao local dos trabalhos, bem como aos documentos relativos à execução do empreendimento.</w:t>
      </w:r>
    </w:p>
    <w:p>
      <w:pPr>
        <w:pStyle w:val="ListParagraph"/>
        <w:numPr>
          <w:ilvl w:val="2"/>
          <w:numId w:val="46"/>
        </w:numPr>
        <w:tabs>
          <w:tab w:pos="1119" w:val="left" w:leader="none"/>
        </w:tabs>
        <w:spacing w:line="235" w:lineRule="auto" w:before="119" w:after="0"/>
        <w:ind w:left="449" w:right="433" w:firstLine="0"/>
        <w:jc w:val="both"/>
        <w:rPr>
          <w:sz w:val="24"/>
        </w:rPr>
      </w:pPr>
      <w:r>
        <w:rPr>
          <w:sz w:val="24"/>
        </w:rPr>
        <w:t>Caso o valor do Contrato se enquadre no limite previsto no art. 1º da Lei estadual nº 7.753, de 17 de outubro de 2017, manter Programa de Integridade</w:t>
      </w:r>
      <w:r>
        <w:rPr>
          <w:spacing w:val="-1"/>
          <w:sz w:val="24"/>
        </w:rPr>
        <w:t> </w:t>
      </w:r>
      <w:r>
        <w:rPr>
          <w:sz w:val="24"/>
        </w:rPr>
        <w:t>nos</w:t>
      </w:r>
      <w:r>
        <w:rPr>
          <w:spacing w:val="-1"/>
          <w:sz w:val="24"/>
        </w:rPr>
        <w:t> </w:t>
      </w:r>
      <w:r>
        <w:rPr>
          <w:sz w:val="24"/>
        </w:rPr>
        <w:t>termos</w:t>
      </w:r>
      <w:r>
        <w:rPr>
          <w:spacing w:val="-1"/>
          <w:sz w:val="24"/>
        </w:rPr>
        <w:t> </w:t>
      </w:r>
      <w:r>
        <w:rPr>
          <w:sz w:val="24"/>
        </w:rPr>
        <w:t>da</w:t>
      </w:r>
      <w:r>
        <w:rPr>
          <w:spacing w:val="-1"/>
          <w:sz w:val="24"/>
        </w:rPr>
        <w:t> </w:t>
      </w:r>
      <w:r>
        <w:rPr>
          <w:sz w:val="24"/>
        </w:rPr>
        <w:t>referida</w:t>
      </w:r>
      <w:r>
        <w:rPr>
          <w:spacing w:val="-1"/>
          <w:sz w:val="24"/>
        </w:rPr>
        <w:t> </w:t>
      </w:r>
      <w:r>
        <w:rPr>
          <w:sz w:val="24"/>
        </w:rPr>
        <w:t>Lei</w:t>
      </w:r>
      <w:r>
        <w:rPr>
          <w:spacing w:val="-1"/>
          <w:sz w:val="24"/>
        </w:rPr>
        <w:t> </w:t>
      </w:r>
      <w:r>
        <w:rPr>
          <w:sz w:val="24"/>
        </w:rPr>
        <w:t>e</w:t>
      </w:r>
      <w:r>
        <w:rPr>
          <w:spacing w:val="-1"/>
          <w:sz w:val="24"/>
        </w:rPr>
        <w:t> </w:t>
      </w:r>
      <w:r>
        <w:rPr>
          <w:sz w:val="24"/>
        </w:rPr>
        <w:t>eventuais</w:t>
      </w:r>
      <w:r>
        <w:rPr>
          <w:spacing w:val="-1"/>
          <w:sz w:val="24"/>
        </w:rPr>
        <w:t> </w:t>
      </w:r>
      <w:r>
        <w:rPr>
          <w:sz w:val="24"/>
        </w:rPr>
        <w:t>modificações</w:t>
      </w:r>
      <w:r>
        <w:rPr>
          <w:spacing w:val="-1"/>
          <w:sz w:val="24"/>
        </w:rPr>
        <w:t> </w:t>
      </w:r>
      <w:r>
        <w:rPr>
          <w:sz w:val="24"/>
        </w:rPr>
        <w:t>e</w:t>
      </w:r>
      <w:r>
        <w:rPr>
          <w:spacing w:val="-1"/>
          <w:sz w:val="24"/>
        </w:rPr>
        <w:t> </w:t>
      </w:r>
      <w:r>
        <w:rPr>
          <w:sz w:val="24"/>
        </w:rPr>
        <w:t>regulamentos</w:t>
      </w:r>
      <w:r>
        <w:rPr>
          <w:spacing w:val="-1"/>
          <w:sz w:val="24"/>
        </w:rPr>
        <w:t> </w:t>
      </w:r>
      <w:r>
        <w:rPr>
          <w:sz w:val="24"/>
        </w:rPr>
        <w:t>subsequentes,</w:t>
      </w:r>
      <w:r>
        <w:rPr>
          <w:spacing w:val="-1"/>
          <w:sz w:val="24"/>
        </w:rPr>
        <w:t> </w:t>
      </w:r>
      <w:r>
        <w:rPr>
          <w:sz w:val="24"/>
        </w:rPr>
        <w:t>consistindo</w:t>
      </w:r>
      <w:r>
        <w:rPr>
          <w:spacing w:val="-1"/>
          <w:sz w:val="24"/>
        </w:rPr>
        <w:t> </w:t>
      </w:r>
      <w:r>
        <w:rPr>
          <w:sz w:val="24"/>
        </w:rPr>
        <w:t>tal</w:t>
      </w:r>
      <w:r>
        <w:rPr>
          <w:spacing w:val="-1"/>
          <w:sz w:val="24"/>
        </w:rPr>
        <w:t> </w:t>
      </w:r>
      <w:r>
        <w:rPr>
          <w:sz w:val="24"/>
        </w:rPr>
        <w:t>programa</w:t>
      </w:r>
      <w:r>
        <w:rPr>
          <w:spacing w:val="-1"/>
          <w:sz w:val="24"/>
        </w:rPr>
        <w:t> </w:t>
      </w:r>
      <w:r>
        <w:rPr>
          <w:sz w:val="24"/>
        </w:rPr>
        <w:t>no</w:t>
      </w:r>
      <w:r>
        <w:rPr>
          <w:spacing w:val="-1"/>
          <w:sz w:val="24"/>
        </w:rPr>
        <w:t> </w:t>
      </w:r>
      <w:r>
        <w:rPr>
          <w:sz w:val="24"/>
        </w:rPr>
        <w:t>conjunto</w:t>
      </w:r>
      <w:r>
        <w:rPr>
          <w:spacing w:val="-1"/>
          <w:sz w:val="24"/>
        </w:rPr>
        <w:t> </w:t>
      </w:r>
      <w:r>
        <w:rPr>
          <w:sz w:val="24"/>
        </w:rPr>
        <w:t>de</w:t>
      </w:r>
      <w:r>
        <w:rPr>
          <w:spacing w:val="-1"/>
          <w:sz w:val="24"/>
        </w:rPr>
        <w:t> </w:t>
      </w:r>
      <w:r>
        <w:rPr>
          <w:sz w:val="24"/>
        </w:rPr>
        <w:t>mecanismos e procedimentos internos de integridade, auditoria e incentivo à denúncia de irregularidades e na aplicação efetiva de códigos de ética e de conduta, políticas e diretrizes com o objetivo de detectar e sanar desvios, fraudes, irregularidades e atos ilícitos praticados contra a</w:t>
      </w:r>
      <w:r>
        <w:rPr>
          <w:spacing w:val="-8"/>
          <w:sz w:val="24"/>
        </w:rPr>
        <w:t> </w:t>
      </w:r>
      <w:r>
        <w:rPr>
          <w:sz w:val="24"/>
        </w:rPr>
        <w:t>Administração Pública.</w:t>
      </w:r>
    </w:p>
    <w:p>
      <w:pPr>
        <w:pStyle w:val="ListParagraph"/>
        <w:numPr>
          <w:ilvl w:val="3"/>
          <w:numId w:val="46"/>
        </w:numPr>
        <w:tabs>
          <w:tab w:pos="1308" w:val="left" w:leader="none"/>
        </w:tabs>
        <w:spacing w:line="235" w:lineRule="auto" w:before="118" w:after="0"/>
        <w:ind w:left="449" w:right="432" w:firstLine="0"/>
        <w:jc w:val="both"/>
        <w:rPr>
          <w:sz w:val="24"/>
        </w:rPr>
      </w:pPr>
      <w:r>
        <w:rPr>
          <w:sz w:val="24"/>
        </w:rPr>
        <w:t>Caso o </w:t>
      </w:r>
      <w:r>
        <w:rPr>
          <w:b/>
          <w:sz w:val="24"/>
        </w:rPr>
        <w:t>CONTRATADO </w:t>
      </w:r>
      <w:r>
        <w:rPr>
          <w:sz w:val="24"/>
        </w:rPr>
        <w:t>ainda não tenha Programa de Integridade instituído, compromete-se a implantar o Programa de Integridade no prazo de até 180 (cento e oitenta) dias corridos, a partir da data de celebração do presente Contrato, na forma da Lei nº 7.753/2017.</w:t>
      </w:r>
    </w:p>
    <w:p>
      <w:pPr>
        <w:pStyle w:val="ListParagraph"/>
        <w:numPr>
          <w:ilvl w:val="2"/>
          <w:numId w:val="46"/>
        </w:numPr>
        <w:tabs>
          <w:tab w:pos="1110" w:val="left" w:leader="none"/>
        </w:tabs>
        <w:spacing w:line="235" w:lineRule="auto" w:before="119" w:after="0"/>
        <w:ind w:left="449" w:right="433" w:firstLine="0"/>
        <w:jc w:val="both"/>
        <w:rPr>
          <w:sz w:val="24"/>
        </w:rPr>
      </w:pPr>
      <w:r>
        <w:rPr>
          <w:sz w:val="24"/>
        </w:rPr>
        <w:t>Orientar</w:t>
      </w:r>
      <w:r>
        <w:rPr>
          <w:spacing w:val="-1"/>
          <w:sz w:val="24"/>
        </w:rPr>
        <w:t> </w:t>
      </w:r>
      <w:r>
        <w:rPr>
          <w:sz w:val="24"/>
        </w:rPr>
        <w:t>e</w:t>
      </w:r>
      <w:r>
        <w:rPr>
          <w:spacing w:val="-1"/>
          <w:sz w:val="24"/>
        </w:rPr>
        <w:t> </w:t>
      </w:r>
      <w:r>
        <w:rPr>
          <w:sz w:val="24"/>
        </w:rPr>
        <w:t>treinar</w:t>
      </w:r>
      <w:r>
        <w:rPr>
          <w:spacing w:val="-1"/>
          <w:sz w:val="24"/>
        </w:rPr>
        <w:t> </w:t>
      </w:r>
      <w:r>
        <w:rPr>
          <w:sz w:val="24"/>
        </w:rPr>
        <w:t>seus</w:t>
      </w:r>
      <w:r>
        <w:rPr>
          <w:spacing w:val="-1"/>
          <w:sz w:val="24"/>
        </w:rPr>
        <w:t> </w:t>
      </w:r>
      <w:r>
        <w:rPr>
          <w:sz w:val="24"/>
        </w:rPr>
        <w:t>empregados</w:t>
      </w:r>
      <w:r>
        <w:rPr>
          <w:spacing w:val="-1"/>
          <w:sz w:val="24"/>
        </w:rPr>
        <w:t> </w:t>
      </w:r>
      <w:r>
        <w:rPr>
          <w:sz w:val="24"/>
        </w:rPr>
        <w:t>sobre</w:t>
      </w:r>
      <w:r>
        <w:rPr>
          <w:spacing w:val="-1"/>
          <w:sz w:val="24"/>
        </w:rPr>
        <w:t> </w:t>
      </w:r>
      <w:r>
        <w:rPr>
          <w:sz w:val="24"/>
        </w:rPr>
        <w:t>os</w:t>
      </w:r>
      <w:r>
        <w:rPr>
          <w:spacing w:val="-1"/>
          <w:sz w:val="24"/>
        </w:rPr>
        <w:t> </w:t>
      </w:r>
      <w:r>
        <w:rPr>
          <w:sz w:val="24"/>
        </w:rPr>
        <w:t>deveres</w:t>
      </w:r>
      <w:r>
        <w:rPr>
          <w:spacing w:val="-1"/>
          <w:sz w:val="24"/>
        </w:rPr>
        <w:t> </w:t>
      </w:r>
      <w:r>
        <w:rPr>
          <w:sz w:val="24"/>
        </w:rPr>
        <w:t>previstos</w:t>
      </w:r>
      <w:r>
        <w:rPr>
          <w:spacing w:val="-1"/>
          <w:sz w:val="24"/>
        </w:rPr>
        <w:t> </w:t>
      </w:r>
      <w:r>
        <w:rPr>
          <w:sz w:val="24"/>
        </w:rPr>
        <w:t>na</w:t>
      </w:r>
      <w:r>
        <w:rPr>
          <w:spacing w:val="-1"/>
          <w:sz w:val="24"/>
        </w:rPr>
        <w:t> </w:t>
      </w:r>
      <w:r>
        <w:rPr>
          <w:sz w:val="24"/>
        </w:rPr>
        <w:t>Lei</w:t>
      </w:r>
      <w:r>
        <w:rPr>
          <w:spacing w:val="-1"/>
          <w:sz w:val="24"/>
        </w:rPr>
        <w:t> </w:t>
      </w:r>
      <w:r>
        <w:rPr>
          <w:sz w:val="24"/>
        </w:rPr>
        <w:t>nº</w:t>
      </w:r>
      <w:r>
        <w:rPr>
          <w:spacing w:val="-1"/>
          <w:sz w:val="24"/>
        </w:rPr>
        <w:t> </w:t>
      </w:r>
      <w:r>
        <w:rPr>
          <w:sz w:val="24"/>
        </w:rPr>
        <w:t>13.709,</w:t>
      </w:r>
      <w:r>
        <w:rPr>
          <w:spacing w:val="-1"/>
          <w:sz w:val="24"/>
        </w:rPr>
        <w:t> </w:t>
      </w:r>
      <w:r>
        <w:rPr>
          <w:sz w:val="24"/>
        </w:rPr>
        <w:t>de</w:t>
      </w:r>
      <w:r>
        <w:rPr>
          <w:spacing w:val="-1"/>
          <w:sz w:val="24"/>
        </w:rPr>
        <w:t> </w:t>
      </w:r>
      <w:r>
        <w:rPr>
          <w:sz w:val="24"/>
        </w:rPr>
        <w:t>14</w:t>
      </w:r>
      <w:r>
        <w:rPr>
          <w:spacing w:val="-1"/>
          <w:sz w:val="24"/>
        </w:rPr>
        <w:t> </w:t>
      </w:r>
      <w:r>
        <w:rPr>
          <w:sz w:val="24"/>
        </w:rPr>
        <w:t>de</w:t>
      </w:r>
      <w:r>
        <w:rPr>
          <w:spacing w:val="-1"/>
          <w:sz w:val="24"/>
        </w:rPr>
        <w:t> </w:t>
      </w:r>
      <w:r>
        <w:rPr>
          <w:sz w:val="24"/>
        </w:rPr>
        <w:t>agosto</w:t>
      </w:r>
      <w:r>
        <w:rPr>
          <w:spacing w:val="-1"/>
          <w:sz w:val="24"/>
        </w:rPr>
        <w:t> </w:t>
      </w:r>
      <w:r>
        <w:rPr>
          <w:sz w:val="24"/>
        </w:rPr>
        <w:t>de</w:t>
      </w:r>
      <w:r>
        <w:rPr>
          <w:spacing w:val="-1"/>
          <w:sz w:val="24"/>
        </w:rPr>
        <w:t> </w:t>
      </w:r>
      <w:r>
        <w:rPr>
          <w:sz w:val="24"/>
        </w:rPr>
        <w:t>2018</w:t>
      </w:r>
      <w:r>
        <w:rPr>
          <w:spacing w:val="-1"/>
          <w:sz w:val="24"/>
        </w:rPr>
        <w:t> </w:t>
      </w:r>
      <w:r>
        <w:rPr>
          <w:sz w:val="24"/>
        </w:rPr>
        <w:t>(LGPD),</w:t>
      </w:r>
      <w:r>
        <w:rPr>
          <w:spacing w:val="-1"/>
          <w:sz w:val="24"/>
        </w:rPr>
        <w:t> </w:t>
      </w:r>
      <w:r>
        <w:rPr>
          <w:sz w:val="24"/>
        </w:rPr>
        <w:t>adotando</w:t>
      </w:r>
      <w:r>
        <w:rPr>
          <w:spacing w:val="-1"/>
          <w:sz w:val="24"/>
        </w:rPr>
        <w:t> </w:t>
      </w:r>
      <w:r>
        <w:rPr>
          <w:sz w:val="24"/>
        </w:rPr>
        <w:t>medidas</w:t>
      </w:r>
      <w:r>
        <w:rPr>
          <w:spacing w:val="-1"/>
          <w:sz w:val="24"/>
        </w:rPr>
        <w:t> </w:t>
      </w:r>
      <w:r>
        <w:rPr>
          <w:sz w:val="24"/>
        </w:rPr>
        <w:t>eficazes para proteção de dados pessoais a que tenha acesso por força da execução deste Contrato.</w:t>
      </w:r>
    </w:p>
    <w:p>
      <w:pPr>
        <w:pStyle w:val="BodyText"/>
        <w:spacing w:before="229"/>
        <w:ind w:left="0"/>
      </w:pPr>
    </w:p>
    <w:p>
      <w:pPr>
        <w:pStyle w:val="BodyText"/>
        <w:spacing w:before="0"/>
      </w:pPr>
      <w:r>
        <w:rPr/>
        <w:t>CLÁUSULA</w:t>
      </w:r>
      <w:r>
        <w:rPr>
          <w:spacing w:val="-14"/>
        </w:rPr>
        <w:t> </w:t>
      </w:r>
      <w:r>
        <w:rPr/>
        <w:t>DÉCIMA</w:t>
      </w:r>
      <w:r>
        <w:rPr>
          <w:spacing w:val="-14"/>
        </w:rPr>
        <w:t> </w:t>
      </w:r>
      <w:r>
        <w:rPr/>
        <w:t>– GARANTIA</w:t>
      </w:r>
      <w:r>
        <w:rPr>
          <w:spacing w:val="-14"/>
        </w:rPr>
        <w:t> </w:t>
      </w:r>
      <w:r>
        <w:rPr/>
        <w:t>DE </w:t>
      </w:r>
      <w:r>
        <w:rPr>
          <w:spacing w:val="-2"/>
        </w:rPr>
        <w:t>EXECUÇÃO</w:t>
      </w:r>
    </w:p>
    <w:p>
      <w:pPr>
        <w:pStyle w:val="ListParagraph"/>
        <w:numPr>
          <w:ilvl w:val="1"/>
          <w:numId w:val="48"/>
        </w:numPr>
        <w:tabs>
          <w:tab w:pos="929" w:val="left" w:leader="none"/>
        </w:tabs>
        <w:spacing w:line="240" w:lineRule="auto" w:before="114" w:after="0"/>
        <w:ind w:left="929" w:right="0" w:hanging="480"/>
        <w:jc w:val="both"/>
        <w:rPr>
          <w:sz w:val="24"/>
        </w:rPr>
      </w:pPr>
      <w:r>
        <w:rPr>
          <w:sz w:val="24"/>
        </w:rPr>
        <w:t>Não haverá exigência de garantia contratual da </w:t>
      </w:r>
      <w:r>
        <w:rPr>
          <w:spacing w:val="-2"/>
          <w:sz w:val="24"/>
        </w:rPr>
        <w:t>execução.</w:t>
      </w:r>
    </w:p>
    <w:p>
      <w:pPr>
        <w:pStyle w:val="BodyText"/>
        <w:spacing w:before="228"/>
        <w:ind w:left="0"/>
      </w:pPr>
    </w:p>
    <w:p>
      <w:pPr>
        <w:pStyle w:val="BodyText"/>
        <w:spacing w:before="0"/>
      </w:pPr>
      <w:r>
        <w:rPr/>
        <w:t>CLÁUSULA</w:t>
      </w:r>
      <w:r>
        <w:rPr>
          <w:spacing w:val="-17"/>
        </w:rPr>
        <w:t> </w:t>
      </w:r>
      <w:r>
        <w:rPr/>
        <w:t>DÉCIMA</w:t>
      </w:r>
      <w:r>
        <w:rPr>
          <w:spacing w:val="-15"/>
        </w:rPr>
        <w:t> </w:t>
      </w:r>
      <w:r>
        <w:rPr/>
        <w:t>PRIMEIRA</w:t>
      </w:r>
      <w:r>
        <w:rPr>
          <w:spacing w:val="-15"/>
        </w:rPr>
        <w:t> </w:t>
      </w:r>
      <w:r>
        <w:rPr/>
        <w:t>–</w:t>
      </w:r>
      <w:r>
        <w:rPr>
          <w:spacing w:val="-15"/>
        </w:rPr>
        <w:t> </w:t>
      </w:r>
      <w:r>
        <w:rPr/>
        <w:t>DAS</w:t>
      </w:r>
      <w:r>
        <w:rPr>
          <w:spacing w:val="-15"/>
        </w:rPr>
        <w:t> </w:t>
      </w:r>
      <w:r>
        <w:rPr/>
        <w:t>INFRAÇÕES</w:t>
      </w:r>
      <w:r>
        <w:rPr>
          <w:spacing w:val="-15"/>
        </w:rPr>
        <w:t> </w:t>
      </w:r>
      <w:r>
        <w:rPr/>
        <w:t>ADMINISTRATIVAS</w:t>
      </w:r>
      <w:r>
        <w:rPr>
          <w:spacing w:val="-15"/>
        </w:rPr>
        <w:t> </w:t>
      </w:r>
      <w:r>
        <w:rPr/>
        <w:t>E</w:t>
      </w:r>
      <w:r>
        <w:rPr>
          <w:spacing w:val="-9"/>
        </w:rPr>
        <w:t> </w:t>
      </w:r>
      <w:r>
        <w:rPr>
          <w:spacing w:val="-2"/>
        </w:rPr>
        <w:t>SANÇÕES</w:t>
      </w:r>
    </w:p>
    <w:p>
      <w:pPr>
        <w:pStyle w:val="ListParagraph"/>
        <w:numPr>
          <w:ilvl w:val="1"/>
          <w:numId w:val="49"/>
        </w:numPr>
        <w:tabs>
          <w:tab w:pos="920" w:val="left" w:leader="none"/>
        </w:tabs>
        <w:spacing w:line="240" w:lineRule="auto" w:before="114" w:after="0"/>
        <w:ind w:left="920" w:right="0" w:hanging="471"/>
        <w:jc w:val="left"/>
        <w:rPr>
          <w:sz w:val="24"/>
        </w:rPr>
      </w:pPr>
      <w:r>
        <w:rPr>
          <w:sz w:val="24"/>
        </w:rPr>
        <w:t>Constitui</w:t>
      </w:r>
      <w:r>
        <w:rPr>
          <w:spacing w:val="-3"/>
          <w:sz w:val="24"/>
        </w:rPr>
        <w:t> </w:t>
      </w:r>
      <w:r>
        <w:rPr>
          <w:sz w:val="24"/>
        </w:rPr>
        <w:t>infração</w:t>
      </w:r>
      <w:r>
        <w:rPr>
          <w:spacing w:val="-2"/>
          <w:sz w:val="24"/>
        </w:rPr>
        <w:t> </w:t>
      </w:r>
      <w:r>
        <w:rPr>
          <w:sz w:val="24"/>
        </w:rPr>
        <w:t>administrativa,</w:t>
      </w:r>
      <w:r>
        <w:rPr>
          <w:spacing w:val="-2"/>
          <w:sz w:val="24"/>
        </w:rPr>
        <w:t> </w:t>
      </w:r>
      <w:r>
        <w:rPr>
          <w:sz w:val="24"/>
        </w:rPr>
        <w:t>a</w:t>
      </w:r>
      <w:r>
        <w:rPr>
          <w:spacing w:val="-2"/>
          <w:sz w:val="24"/>
        </w:rPr>
        <w:t> </w:t>
      </w:r>
      <w:r>
        <w:rPr>
          <w:sz w:val="24"/>
        </w:rPr>
        <w:t>prática,</w:t>
      </w:r>
      <w:r>
        <w:rPr>
          <w:spacing w:val="-2"/>
          <w:sz w:val="24"/>
        </w:rPr>
        <w:t> </w:t>
      </w:r>
      <w:r>
        <w:rPr>
          <w:sz w:val="24"/>
        </w:rPr>
        <w:t>pelo</w:t>
      </w:r>
      <w:r>
        <w:rPr>
          <w:spacing w:val="-2"/>
          <w:sz w:val="24"/>
        </w:rPr>
        <w:t> </w:t>
      </w:r>
      <w:r>
        <w:rPr>
          <w:b/>
          <w:sz w:val="24"/>
        </w:rPr>
        <w:t>CONTRATADO</w:t>
      </w:r>
      <w:r>
        <w:rPr>
          <w:sz w:val="24"/>
        </w:rPr>
        <w:t>,</w:t>
      </w:r>
      <w:r>
        <w:rPr>
          <w:spacing w:val="-2"/>
          <w:sz w:val="24"/>
        </w:rPr>
        <w:t> </w:t>
      </w:r>
      <w:r>
        <w:rPr>
          <w:sz w:val="24"/>
        </w:rPr>
        <w:t>das</w:t>
      </w:r>
      <w:r>
        <w:rPr>
          <w:spacing w:val="-2"/>
          <w:sz w:val="24"/>
        </w:rPr>
        <w:t> </w:t>
      </w:r>
      <w:r>
        <w:rPr>
          <w:sz w:val="24"/>
        </w:rPr>
        <w:t>seguintes</w:t>
      </w:r>
      <w:r>
        <w:rPr>
          <w:spacing w:val="-3"/>
          <w:sz w:val="24"/>
        </w:rPr>
        <w:t> </w:t>
      </w:r>
      <w:r>
        <w:rPr>
          <w:sz w:val="24"/>
        </w:rPr>
        <w:t>condutas</w:t>
      </w:r>
      <w:r>
        <w:rPr>
          <w:spacing w:val="-2"/>
          <w:sz w:val="24"/>
        </w:rPr>
        <w:t> </w:t>
      </w:r>
      <w:r>
        <w:rPr>
          <w:sz w:val="24"/>
        </w:rPr>
        <w:t>previstas</w:t>
      </w:r>
      <w:r>
        <w:rPr>
          <w:spacing w:val="-2"/>
          <w:sz w:val="24"/>
        </w:rPr>
        <w:t> </w:t>
      </w:r>
      <w:r>
        <w:rPr>
          <w:sz w:val="24"/>
        </w:rPr>
        <w:t>no</w:t>
      </w:r>
      <w:r>
        <w:rPr>
          <w:spacing w:val="-2"/>
          <w:sz w:val="24"/>
        </w:rPr>
        <w:t> </w:t>
      </w:r>
      <w:r>
        <w:rPr>
          <w:sz w:val="24"/>
        </w:rPr>
        <w:t>art.</w:t>
      </w:r>
      <w:r>
        <w:rPr>
          <w:spacing w:val="-2"/>
          <w:sz w:val="24"/>
        </w:rPr>
        <w:t> </w:t>
      </w:r>
      <w:r>
        <w:rPr>
          <w:sz w:val="24"/>
        </w:rPr>
        <w:t>155</w:t>
      </w:r>
      <w:r>
        <w:rPr>
          <w:spacing w:val="-2"/>
          <w:sz w:val="24"/>
        </w:rPr>
        <w:t> </w:t>
      </w:r>
      <w:r>
        <w:rPr>
          <w:sz w:val="24"/>
        </w:rPr>
        <w:t>da</w:t>
      </w:r>
      <w:r>
        <w:rPr>
          <w:spacing w:val="-2"/>
          <w:sz w:val="24"/>
        </w:rPr>
        <w:t> </w:t>
      </w:r>
      <w:r>
        <w:rPr>
          <w:sz w:val="24"/>
        </w:rPr>
        <w:t>Lei</w:t>
      </w:r>
      <w:r>
        <w:rPr>
          <w:spacing w:val="-2"/>
          <w:sz w:val="24"/>
        </w:rPr>
        <w:t> </w:t>
      </w:r>
      <w:r>
        <w:rPr>
          <w:sz w:val="24"/>
        </w:rPr>
        <w:t>nº</w:t>
      </w:r>
      <w:r>
        <w:rPr>
          <w:spacing w:val="-2"/>
          <w:sz w:val="24"/>
        </w:rPr>
        <w:t> 14.133/2021:</w:t>
      </w:r>
    </w:p>
    <w:p>
      <w:pPr>
        <w:pStyle w:val="ListParagraph"/>
        <w:numPr>
          <w:ilvl w:val="2"/>
          <w:numId w:val="49"/>
        </w:numPr>
        <w:tabs>
          <w:tab w:pos="1100" w:val="left" w:leader="none"/>
        </w:tabs>
        <w:spacing w:line="240" w:lineRule="auto" w:before="114" w:after="0"/>
        <w:ind w:left="1100" w:right="0" w:hanging="651"/>
        <w:jc w:val="left"/>
        <w:rPr>
          <w:sz w:val="24"/>
        </w:rPr>
      </w:pPr>
      <w:r>
        <w:rPr>
          <w:sz w:val="24"/>
        </w:rPr>
        <w:t>dar causa à inexecução parcial do </w:t>
      </w:r>
      <w:r>
        <w:rPr>
          <w:spacing w:val="-2"/>
          <w:sz w:val="24"/>
        </w:rPr>
        <w:t>contrato;</w:t>
      </w:r>
    </w:p>
    <w:p>
      <w:pPr>
        <w:pStyle w:val="ListParagraph"/>
        <w:numPr>
          <w:ilvl w:val="2"/>
          <w:numId w:val="49"/>
        </w:numPr>
        <w:tabs>
          <w:tab w:pos="1115" w:val="left" w:leader="none"/>
        </w:tabs>
        <w:spacing w:line="235" w:lineRule="auto" w:before="119" w:after="0"/>
        <w:ind w:left="449" w:right="433" w:firstLine="0"/>
        <w:jc w:val="left"/>
        <w:rPr>
          <w:sz w:val="24"/>
        </w:rPr>
      </w:pPr>
      <w:r>
        <w:rPr>
          <w:sz w:val="24"/>
        </w:rPr>
        <w:t>dar causa à inexecução parcial do contrato que cause grave dano à Administração, ao funcionamento dos serviços públicos ou ao interesse</w:t>
      </w:r>
      <w:r>
        <w:rPr>
          <w:spacing w:val="80"/>
          <w:sz w:val="24"/>
        </w:rPr>
        <w:t> </w:t>
      </w:r>
      <w:r>
        <w:rPr>
          <w:spacing w:val="-2"/>
          <w:sz w:val="24"/>
        </w:rPr>
        <w:t>coletivo;</w:t>
      </w:r>
    </w:p>
    <w:p>
      <w:pPr>
        <w:pStyle w:val="ListParagraph"/>
        <w:numPr>
          <w:ilvl w:val="2"/>
          <w:numId w:val="49"/>
        </w:numPr>
        <w:tabs>
          <w:tab w:pos="1100" w:val="left" w:leader="none"/>
        </w:tabs>
        <w:spacing w:line="240" w:lineRule="auto" w:before="114" w:after="0"/>
        <w:ind w:left="1100" w:right="0" w:hanging="651"/>
        <w:jc w:val="left"/>
        <w:rPr>
          <w:sz w:val="24"/>
        </w:rPr>
      </w:pPr>
      <w:r>
        <w:rPr>
          <w:sz w:val="24"/>
        </w:rPr>
        <w:t>dar causa à inexecução total do </w:t>
      </w:r>
      <w:r>
        <w:rPr>
          <w:spacing w:val="-2"/>
          <w:sz w:val="24"/>
        </w:rPr>
        <w:t>contrato;</w:t>
      </w:r>
    </w:p>
    <w:p>
      <w:pPr>
        <w:pStyle w:val="ListParagraph"/>
        <w:numPr>
          <w:ilvl w:val="2"/>
          <w:numId w:val="49"/>
        </w:numPr>
        <w:tabs>
          <w:tab w:pos="1126" w:val="left" w:leader="none"/>
        </w:tabs>
        <w:spacing w:line="235" w:lineRule="auto" w:before="119" w:after="0"/>
        <w:ind w:left="449" w:right="433" w:firstLine="0"/>
        <w:jc w:val="left"/>
        <w:rPr>
          <w:sz w:val="24"/>
        </w:rPr>
      </w:pPr>
      <w:r>
        <w:rPr>
          <w:sz w:val="24"/>
        </w:rPr>
        <w:t>deixar</w:t>
      </w:r>
      <w:r>
        <w:rPr>
          <w:spacing w:val="24"/>
          <w:sz w:val="24"/>
        </w:rPr>
        <w:t> </w:t>
      </w:r>
      <w:r>
        <w:rPr>
          <w:sz w:val="24"/>
        </w:rPr>
        <w:t>de</w:t>
      </w:r>
      <w:r>
        <w:rPr>
          <w:spacing w:val="24"/>
          <w:sz w:val="24"/>
        </w:rPr>
        <w:t> </w:t>
      </w:r>
      <w:r>
        <w:rPr>
          <w:sz w:val="24"/>
        </w:rPr>
        <w:t>entregar</w:t>
      </w:r>
      <w:r>
        <w:rPr>
          <w:spacing w:val="24"/>
          <w:sz w:val="24"/>
        </w:rPr>
        <w:t> </w:t>
      </w:r>
      <w:r>
        <w:rPr>
          <w:sz w:val="24"/>
        </w:rPr>
        <w:t>a</w:t>
      </w:r>
      <w:r>
        <w:rPr>
          <w:spacing w:val="24"/>
          <w:sz w:val="24"/>
        </w:rPr>
        <w:t> </w:t>
      </w:r>
      <w:r>
        <w:rPr>
          <w:sz w:val="24"/>
        </w:rPr>
        <w:t>documentação</w:t>
      </w:r>
      <w:r>
        <w:rPr>
          <w:spacing w:val="24"/>
          <w:sz w:val="24"/>
        </w:rPr>
        <w:t> </w:t>
      </w:r>
      <w:r>
        <w:rPr>
          <w:sz w:val="24"/>
        </w:rPr>
        <w:t>exigida</w:t>
      </w:r>
      <w:r>
        <w:rPr>
          <w:spacing w:val="24"/>
          <w:sz w:val="24"/>
        </w:rPr>
        <w:t> </w:t>
      </w:r>
      <w:r>
        <w:rPr>
          <w:sz w:val="24"/>
        </w:rPr>
        <w:t>para</w:t>
      </w:r>
      <w:r>
        <w:rPr>
          <w:spacing w:val="24"/>
          <w:sz w:val="24"/>
        </w:rPr>
        <w:t> </w:t>
      </w:r>
      <w:r>
        <w:rPr>
          <w:sz w:val="24"/>
        </w:rPr>
        <w:t>o</w:t>
      </w:r>
      <w:r>
        <w:rPr>
          <w:spacing w:val="24"/>
          <w:sz w:val="24"/>
        </w:rPr>
        <w:t> </w:t>
      </w:r>
      <w:r>
        <w:rPr>
          <w:sz w:val="24"/>
        </w:rPr>
        <w:t>certame</w:t>
      </w:r>
      <w:r>
        <w:rPr>
          <w:spacing w:val="24"/>
          <w:sz w:val="24"/>
        </w:rPr>
        <w:t> </w:t>
      </w:r>
      <w:r>
        <w:rPr>
          <w:sz w:val="24"/>
        </w:rPr>
        <w:t>ou</w:t>
      </w:r>
      <w:r>
        <w:rPr>
          <w:spacing w:val="24"/>
          <w:sz w:val="24"/>
        </w:rPr>
        <w:t> </w:t>
      </w:r>
      <w:r>
        <w:rPr>
          <w:sz w:val="24"/>
        </w:rPr>
        <w:t>não</w:t>
      </w:r>
      <w:r>
        <w:rPr>
          <w:spacing w:val="24"/>
          <w:sz w:val="24"/>
        </w:rPr>
        <w:t> </w:t>
      </w:r>
      <w:r>
        <w:rPr>
          <w:sz w:val="24"/>
        </w:rPr>
        <w:t>entregar</w:t>
      </w:r>
      <w:r>
        <w:rPr>
          <w:spacing w:val="24"/>
          <w:sz w:val="24"/>
        </w:rPr>
        <w:t> </w:t>
      </w:r>
      <w:r>
        <w:rPr>
          <w:sz w:val="24"/>
        </w:rPr>
        <w:t>qualquer</w:t>
      </w:r>
      <w:r>
        <w:rPr>
          <w:spacing w:val="24"/>
          <w:sz w:val="24"/>
        </w:rPr>
        <w:t> </w:t>
      </w:r>
      <w:r>
        <w:rPr>
          <w:sz w:val="24"/>
        </w:rPr>
        <w:t>documento</w:t>
      </w:r>
      <w:r>
        <w:rPr>
          <w:spacing w:val="24"/>
          <w:sz w:val="24"/>
        </w:rPr>
        <w:t> </w:t>
      </w:r>
      <w:r>
        <w:rPr>
          <w:sz w:val="24"/>
        </w:rPr>
        <w:t>que</w:t>
      </w:r>
      <w:r>
        <w:rPr>
          <w:spacing w:val="24"/>
          <w:sz w:val="24"/>
        </w:rPr>
        <w:t> </w:t>
      </w:r>
      <w:r>
        <w:rPr>
          <w:sz w:val="24"/>
        </w:rPr>
        <w:t>tenha</w:t>
      </w:r>
      <w:r>
        <w:rPr>
          <w:spacing w:val="24"/>
          <w:sz w:val="24"/>
        </w:rPr>
        <w:t> </w:t>
      </w:r>
      <w:r>
        <w:rPr>
          <w:sz w:val="24"/>
        </w:rPr>
        <w:t>sido</w:t>
      </w:r>
      <w:r>
        <w:rPr>
          <w:spacing w:val="24"/>
          <w:sz w:val="24"/>
        </w:rPr>
        <w:t> </w:t>
      </w:r>
      <w:r>
        <w:rPr>
          <w:sz w:val="24"/>
        </w:rPr>
        <w:t>solicitado</w:t>
      </w:r>
      <w:r>
        <w:rPr>
          <w:spacing w:val="24"/>
          <w:sz w:val="24"/>
        </w:rPr>
        <w:t> </w:t>
      </w:r>
      <w:r>
        <w:rPr>
          <w:sz w:val="24"/>
        </w:rPr>
        <w:t>pelo</w:t>
      </w:r>
      <w:r>
        <w:rPr>
          <w:spacing w:val="24"/>
          <w:sz w:val="24"/>
        </w:rPr>
        <w:t> </w:t>
      </w:r>
      <w:r>
        <w:rPr>
          <w:sz w:val="24"/>
        </w:rPr>
        <w:t>pregoeiro durante o certame;</w:t>
      </w:r>
    </w:p>
    <w:p>
      <w:pPr>
        <w:pStyle w:val="ListParagraph"/>
        <w:numPr>
          <w:ilvl w:val="2"/>
          <w:numId w:val="49"/>
        </w:numPr>
        <w:tabs>
          <w:tab w:pos="1100" w:val="left" w:leader="none"/>
        </w:tabs>
        <w:spacing w:line="240" w:lineRule="auto" w:before="114" w:after="0"/>
        <w:ind w:left="1100" w:right="0" w:hanging="651"/>
        <w:jc w:val="left"/>
        <w:rPr>
          <w:sz w:val="24"/>
        </w:rPr>
      </w:pPr>
      <w:r>
        <w:rPr>
          <w:sz w:val="24"/>
        </w:rPr>
        <w:t>não manter a proposta, salvo em decorrência de fato superveniente devidamente justificado, em especial </w:t>
      </w:r>
      <w:r>
        <w:rPr>
          <w:spacing w:val="-2"/>
          <w:sz w:val="24"/>
        </w:rPr>
        <w:t>quando:</w:t>
      </w:r>
    </w:p>
    <w:p>
      <w:pPr>
        <w:pStyle w:val="ListParagraph"/>
        <w:numPr>
          <w:ilvl w:val="3"/>
          <w:numId w:val="49"/>
        </w:numPr>
        <w:tabs>
          <w:tab w:pos="1280" w:val="left" w:leader="none"/>
        </w:tabs>
        <w:spacing w:line="240" w:lineRule="auto" w:before="114" w:after="0"/>
        <w:ind w:left="1280" w:right="0" w:hanging="831"/>
        <w:jc w:val="left"/>
        <w:rPr>
          <w:sz w:val="24"/>
        </w:rPr>
      </w:pPr>
      <w:r>
        <w:rPr>
          <w:sz w:val="24"/>
        </w:rPr>
        <w:t>não enviar a proposta adequada ao último lance ofertado ou após a </w:t>
      </w:r>
      <w:r>
        <w:rPr>
          <w:spacing w:val="-2"/>
          <w:sz w:val="24"/>
        </w:rPr>
        <w:t>negociação;</w:t>
      </w:r>
    </w:p>
    <w:p>
      <w:pPr>
        <w:pStyle w:val="ListParagraph"/>
        <w:numPr>
          <w:ilvl w:val="3"/>
          <w:numId w:val="49"/>
        </w:numPr>
        <w:tabs>
          <w:tab w:pos="1280" w:val="left" w:leader="none"/>
        </w:tabs>
        <w:spacing w:line="240" w:lineRule="auto" w:before="114" w:after="0"/>
        <w:ind w:left="1280" w:right="0" w:hanging="831"/>
        <w:jc w:val="left"/>
        <w:rPr>
          <w:sz w:val="24"/>
        </w:rPr>
      </w:pPr>
      <w:r>
        <w:rPr>
          <w:sz w:val="24"/>
        </w:rPr>
        <w:t>recusar-se</w:t>
      </w:r>
      <w:r>
        <w:rPr>
          <w:spacing w:val="-1"/>
          <w:sz w:val="24"/>
        </w:rPr>
        <w:t> </w:t>
      </w:r>
      <w:r>
        <w:rPr>
          <w:sz w:val="24"/>
        </w:rPr>
        <w:t>a</w:t>
      </w:r>
      <w:r>
        <w:rPr>
          <w:spacing w:val="-1"/>
          <w:sz w:val="24"/>
        </w:rPr>
        <w:t> </w:t>
      </w:r>
      <w:r>
        <w:rPr>
          <w:sz w:val="24"/>
        </w:rPr>
        <w:t>enviar o</w:t>
      </w:r>
      <w:r>
        <w:rPr>
          <w:spacing w:val="-1"/>
          <w:sz w:val="24"/>
        </w:rPr>
        <w:t> </w:t>
      </w:r>
      <w:r>
        <w:rPr>
          <w:sz w:val="24"/>
        </w:rPr>
        <w:t>detalhamento</w:t>
      </w:r>
      <w:r>
        <w:rPr>
          <w:spacing w:val="-1"/>
          <w:sz w:val="24"/>
        </w:rPr>
        <w:t> </w:t>
      </w:r>
      <w:r>
        <w:rPr>
          <w:sz w:val="24"/>
        </w:rPr>
        <w:t>da proposta</w:t>
      </w:r>
      <w:r>
        <w:rPr>
          <w:spacing w:val="-1"/>
          <w:sz w:val="24"/>
        </w:rPr>
        <w:t> </w:t>
      </w:r>
      <w:r>
        <w:rPr>
          <w:sz w:val="24"/>
        </w:rPr>
        <w:t>quando </w:t>
      </w:r>
      <w:r>
        <w:rPr>
          <w:spacing w:val="-2"/>
          <w:sz w:val="24"/>
        </w:rPr>
        <w:t>exigível;</w:t>
      </w:r>
    </w:p>
    <w:p>
      <w:pPr>
        <w:pStyle w:val="ListParagraph"/>
        <w:numPr>
          <w:ilvl w:val="3"/>
          <w:numId w:val="49"/>
        </w:numPr>
        <w:tabs>
          <w:tab w:pos="1280" w:val="left" w:leader="none"/>
        </w:tabs>
        <w:spacing w:line="240" w:lineRule="auto" w:before="114" w:after="0"/>
        <w:ind w:left="1280" w:right="0" w:hanging="831"/>
        <w:jc w:val="left"/>
        <w:rPr>
          <w:sz w:val="24"/>
        </w:rPr>
      </w:pPr>
      <w:r>
        <w:rPr>
          <w:sz w:val="24"/>
        </w:rPr>
        <w:t>pedir para ser desclassificado quando encerrada a etapa competitiva; </w:t>
      </w:r>
      <w:r>
        <w:rPr>
          <w:spacing w:val="-5"/>
          <w:sz w:val="24"/>
        </w:rPr>
        <w:t>ou</w:t>
      </w:r>
    </w:p>
    <w:p>
      <w:pPr>
        <w:pStyle w:val="ListParagraph"/>
        <w:numPr>
          <w:ilvl w:val="3"/>
          <w:numId w:val="49"/>
        </w:numPr>
        <w:tabs>
          <w:tab w:pos="1280" w:val="left" w:leader="none"/>
        </w:tabs>
        <w:spacing w:line="240" w:lineRule="auto" w:before="114" w:after="0"/>
        <w:ind w:left="1280" w:right="0" w:hanging="831"/>
        <w:jc w:val="left"/>
        <w:rPr>
          <w:sz w:val="24"/>
        </w:rPr>
      </w:pPr>
      <w:r>
        <w:rPr>
          <w:sz w:val="24"/>
        </w:rPr>
        <w:t>deixar de apresentar </w:t>
      </w:r>
      <w:r>
        <w:rPr>
          <w:spacing w:val="-2"/>
          <w:sz w:val="24"/>
        </w:rPr>
        <w:t>amostra;</w:t>
      </w:r>
    </w:p>
    <w:p>
      <w:pPr>
        <w:pStyle w:val="ListParagraph"/>
        <w:numPr>
          <w:ilvl w:val="3"/>
          <w:numId w:val="49"/>
        </w:numPr>
        <w:tabs>
          <w:tab w:pos="1280" w:val="left" w:leader="none"/>
        </w:tabs>
        <w:spacing w:line="240" w:lineRule="auto" w:before="114" w:after="0"/>
        <w:ind w:left="1280" w:right="0" w:hanging="831"/>
        <w:jc w:val="left"/>
        <w:rPr>
          <w:sz w:val="24"/>
        </w:rPr>
      </w:pPr>
      <w:r>
        <w:rPr>
          <w:sz w:val="24"/>
        </w:rPr>
        <w:t>apresentar proposta ou amostra em desacordo com as especificações do instrumento </w:t>
      </w:r>
      <w:r>
        <w:rPr>
          <w:spacing w:val="-2"/>
          <w:sz w:val="24"/>
        </w:rPr>
        <w:t>convocatório;</w:t>
      </w:r>
    </w:p>
    <w:p>
      <w:pPr>
        <w:pStyle w:val="ListParagraph"/>
        <w:numPr>
          <w:ilvl w:val="2"/>
          <w:numId w:val="49"/>
        </w:numPr>
        <w:tabs>
          <w:tab w:pos="1114" w:val="left" w:leader="none"/>
        </w:tabs>
        <w:spacing w:line="235" w:lineRule="auto" w:before="119" w:after="0"/>
        <w:ind w:left="449" w:right="433" w:firstLine="0"/>
        <w:jc w:val="left"/>
        <w:rPr>
          <w:sz w:val="24"/>
        </w:rPr>
      </w:pPr>
      <w:r>
        <w:rPr>
          <w:sz w:val="24"/>
        </w:rPr>
        <w:t>não celebrar o contrato ou não entregar a documentação exigida para a contratação, quando convocado dentro do prazo de validade de sua</w:t>
      </w:r>
      <w:r>
        <w:rPr>
          <w:spacing w:val="80"/>
          <w:sz w:val="24"/>
        </w:rPr>
        <w:t> </w:t>
      </w:r>
      <w:r>
        <w:rPr>
          <w:spacing w:val="-2"/>
          <w:sz w:val="24"/>
        </w:rPr>
        <w:t>proposta;</w:t>
      </w:r>
    </w:p>
    <w:p>
      <w:pPr>
        <w:pStyle w:val="ListParagraph"/>
        <w:numPr>
          <w:ilvl w:val="3"/>
          <w:numId w:val="49"/>
        </w:numPr>
        <w:tabs>
          <w:tab w:pos="1295" w:val="left" w:leader="none"/>
        </w:tabs>
        <w:spacing w:line="235" w:lineRule="auto" w:before="119" w:after="0"/>
        <w:ind w:left="449" w:right="433" w:firstLine="0"/>
        <w:jc w:val="left"/>
        <w:rPr>
          <w:sz w:val="24"/>
        </w:rPr>
      </w:pPr>
      <w:r>
        <w:rPr>
          <w:sz w:val="24"/>
        </w:rPr>
        <w:t>recusar-se,</w:t>
      </w:r>
      <w:r>
        <w:rPr>
          <w:spacing w:val="13"/>
          <w:sz w:val="24"/>
        </w:rPr>
        <w:t> </w:t>
      </w:r>
      <w:r>
        <w:rPr>
          <w:sz w:val="24"/>
        </w:rPr>
        <w:t>sem</w:t>
      </w:r>
      <w:r>
        <w:rPr>
          <w:spacing w:val="13"/>
          <w:sz w:val="24"/>
        </w:rPr>
        <w:t> </w:t>
      </w:r>
      <w:r>
        <w:rPr>
          <w:sz w:val="24"/>
        </w:rPr>
        <w:t>justificativa,</w:t>
      </w:r>
      <w:r>
        <w:rPr>
          <w:spacing w:val="13"/>
          <w:sz w:val="24"/>
        </w:rPr>
        <w:t> </w:t>
      </w:r>
      <w:r>
        <w:rPr>
          <w:sz w:val="24"/>
        </w:rPr>
        <w:t>a</w:t>
      </w:r>
      <w:r>
        <w:rPr>
          <w:spacing w:val="13"/>
          <w:sz w:val="24"/>
        </w:rPr>
        <w:t> </w:t>
      </w:r>
      <w:r>
        <w:rPr>
          <w:sz w:val="24"/>
        </w:rPr>
        <w:t>assinar</w:t>
      </w:r>
      <w:r>
        <w:rPr>
          <w:spacing w:val="13"/>
          <w:sz w:val="24"/>
        </w:rPr>
        <w:t> </w:t>
      </w:r>
      <w:r>
        <w:rPr>
          <w:sz w:val="24"/>
        </w:rPr>
        <w:t>o</w:t>
      </w:r>
      <w:r>
        <w:rPr>
          <w:spacing w:val="13"/>
          <w:sz w:val="24"/>
        </w:rPr>
        <w:t> </w:t>
      </w:r>
      <w:r>
        <w:rPr>
          <w:sz w:val="24"/>
        </w:rPr>
        <w:t>contrato</w:t>
      </w:r>
      <w:r>
        <w:rPr>
          <w:spacing w:val="13"/>
          <w:sz w:val="24"/>
        </w:rPr>
        <w:t> </w:t>
      </w:r>
      <w:r>
        <w:rPr>
          <w:sz w:val="24"/>
        </w:rPr>
        <w:t>ou</w:t>
      </w:r>
      <w:r>
        <w:rPr>
          <w:spacing w:val="13"/>
          <w:sz w:val="24"/>
        </w:rPr>
        <w:t> </w:t>
      </w:r>
      <w:r>
        <w:rPr>
          <w:sz w:val="24"/>
        </w:rPr>
        <w:t>a</w:t>
      </w:r>
      <w:r>
        <w:rPr>
          <w:spacing w:val="13"/>
          <w:sz w:val="24"/>
        </w:rPr>
        <w:t> </w:t>
      </w:r>
      <w:r>
        <w:rPr>
          <w:sz w:val="24"/>
        </w:rPr>
        <w:t>ata</w:t>
      </w:r>
      <w:r>
        <w:rPr>
          <w:spacing w:val="13"/>
          <w:sz w:val="24"/>
        </w:rPr>
        <w:t> </w:t>
      </w:r>
      <w:r>
        <w:rPr>
          <w:sz w:val="24"/>
        </w:rPr>
        <w:t>de</w:t>
      </w:r>
      <w:r>
        <w:rPr>
          <w:spacing w:val="13"/>
          <w:sz w:val="24"/>
        </w:rPr>
        <w:t> </w:t>
      </w:r>
      <w:r>
        <w:rPr>
          <w:sz w:val="24"/>
        </w:rPr>
        <w:t>registro</w:t>
      </w:r>
      <w:r>
        <w:rPr>
          <w:spacing w:val="13"/>
          <w:sz w:val="24"/>
        </w:rPr>
        <w:t> </w:t>
      </w:r>
      <w:r>
        <w:rPr>
          <w:sz w:val="24"/>
        </w:rPr>
        <w:t>de</w:t>
      </w:r>
      <w:r>
        <w:rPr>
          <w:spacing w:val="13"/>
          <w:sz w:val="24"/>
        </w:rPr>
        <w:t> </w:t>
      </w:r>
      <w:r>
        <w:rPr>
          <w:sz w:val="24"/>
        </w:rPr>
        <w:t>preço,</w:t>
      </w:r>
      <w:r>
        <w:rPr>
          <w:spacing w:val="13"/>
          <w:sz w:val="24"/>
        </w:rPr>
        <w:t> </w:t>
      </w:r>
      <w:r>
        <w:rPr>
          <w:sz w:val="24"/>
        </w:rPr>
        <w:t>ou</w:t>
      </w:r>
      <w:r>
        <w:rPr>
          <w:spacing w:val="13"/>
          <w:sz w:val="24"/>
        </w:rPr>
        <w:t> </w:t>
      </w:r>
      <w:r>
        <w:rPr>
          <w:sz w:val="24"/>
        </w:rPr>
        <w:t>a</w:t>
      </w:r>
      <w:r>
        <w:rPr>
          <w:spacing w:val="13"/>
          <w:sz w:val="24"/>
        </w:rPr>
        <w:t> </w:t>
      </w:r>
      <w:r>
        <w:rPr>
          <w:sz w:val="24"/>
        </w:rPr>
        <w:t>aceitar</w:t>
      </w:r>
      <w:r>
        <w:rPr>
          <w:spacing w:val="13"/>
          <w:sz w:val="24"/>
        </w:rPr>
        <w:t> </w:t>
      </w:r>
      <w:r>
        <w:rPr>
          <w:sz w:val="24"/>
        </w:rPr>
        <w:t>ou</w:t>
      </w:r>
      <w:r>
        <w:rPr>
          <w:spacing w:val="13"/>
          <w:sz w:val="24"/>
        </w:rPr>
        <w:t> </w:t>
      </w:r>
      <w:r>
        <w:rPr>
          <w:sz w:val="24"/>
        </w:rPr>
        <w:t>retirar</w:t>
      </w:r>
      <w:r>
        <w:rPr>
          <w:spacing w:val="13"/>
          <w:sz w:val="24"/>
        </w:rPr>
        <w:t> </w:t>
      </w:r>
      <w:r>
        <w:rPr>
          <w:sz w:val="24"/>
        </w:rPr>
        <w:t>o</w:t>
      </w:r>
      <w:r>
        <w:rPr>
          <w:spacing w:val="13"/>
          <w:sz w:val="24"/>
        </w:rPr>
        <w:t> </w:t>
      </w:r>
      <w:r>
        <w:rPr>
          <w:sz w:val="24"/>
        </w:rPr>
        <w:t>instrumento</w:t>
      </w:r>
      <w:r>
        <w:rPr>
          <w:spacing w:val="13"/>
          <w:sz w:val="24"/>
        </w:rPr>
        <w:t> </w:t>
      </w:r>
      <w:r>
        <w:rPr>
          <w:sz w:val="24"/>
        </w:rPr>
        <w:t>equivalente</w:t>
      </w:r>
      <w:r>
        <w:rPr>
          <w:spacing w:val="13"/>
          <w:sz w:val="24"/>
        </w:rPr>
        <w:t> </w:t>
      </w:r>
      <w:r>
        <w:rPr>
          <w:sz w:val="24"/>
        </w:rPr>
        <w:t>no</w:t>
      </w:r>
      <w:r>
        <w:rPr>
          <w:spacing w:val="13"/>
          <w:sz w:val="24"/>
        </w:rPr>
        <w:t> </w:t>
      </w:r>
      <w:r>
        <w:rPr>
          <w:sz w:val="24"/>
        </w:rPr>
        <w:t>prazo estabelecido pela Administração;</w:t>
      </w:r>
    </w:p>
    <w:p>
      <w:pPr>
        <w:pStyle w:val="ListParagraph"/>
        <w:numPr>
          <w:ilvl w:val="2"/>
          <w:numId w:val="49"/>
        </w:numPr>
        <w:tabs>
          <w:tab w:pos="1100" w:val="left" w:leader="none"/>
        </w:tabs>
        <w:spacing w:line="240" w:lineRule="auto" w:before="115" w:after="0"/>
        <w:ind w:left="1100" w:right="0" w:hanging="651"/>
        <w:jc w:val="left"/>
        <w:rPr>
          <w:sz w:val="24"/>
        </w:rPr>
      </w:pPr>
      <w:r>
        <w:rPr>
          <w:sz w:val="24"/>
        </w:rPr>
        <w:t>ensejar o retardamento da execução ou da entrega do objeto da contratação sem motivo </w:t>
      </w:r>
      <w:r>
        <w:rPr>
          <w:spacing w:val="-2"/>
          <w:sz w:val="24"/>
        </w:rPr>
        <w:t>justificado;</w:t>
      </w:r>
    </w:p>
    <w:p>
      <w:pPr>
        <w:pStyle w:val="ListParagraph"/>
        <w:numPr>
          <w:ilvl w:val="2"/>
          <w:numId w:val="49"/>
        </w:numPr>
        <w:tabs>
          <w:tab w:pos="1145" w:val="left" w:leader="none"/>
        </w:tabs>
        <w:spacing w:line="235" w:lineRule="auto" w:before="118" w:after="0"/>
        <w:ind w:left="449" w:right="433" w:firstLine="0"/>
        <w:jc w:val="left"/>
        <w:rPr>
          <w:sz w:val="24"/>
        </w:rPr>
      </w:pPr>
      <w:r>
        <w:rPr>
          <w:sz w:val="24"/>
        </w:rPr>
        <w:t>apresentar</w:t>
      </w:r>
      <w:r>
        <w:rPr>
          <w:spacing w:val="40"/>
          <w:sz w:val="24"/>
        </w:rPr>
        <w:t> </w:t>
      </w:r>
      <w:r>
        <w:rPr>
          <w:sz w:val="24"/>
        </w:rPr>
        <w:t>declaração</w:t>
      </w:r>
      <w:r>
        <w:rPr>
          <w:spacing w:val="40"/>
          <w:sz w:val="24"/>
        </w:rPr>
        <w:t> </w:t>
      </w:r>
      <w:r>
        <w:rPr>
          <w:sz w:val="24"/>
        </w:rPr>
        <w:t>ou</w:t>
      </w:r>
      <w:r>
        <w:rPr>
          <w:spacing w:val="40"/>
          <w:sz w:val="24"/>
        </w:rPr>
        <w:t> </w:t>
      </w:r>
      <w:r>
        <w:rPr>
          <w:sz w:val="24"/>
        </w:rPr>
        <w:t>documentação</w:t>
      </w:r>
      <w:r>
        <w:rPr>
          <w:spacing w:val="40"/>
          <w:sz w:val="24"/>
        </w:rPr>
        <w:t> </w:t>
      </w:r>
      <w:r>
        <w:rPr>
          <w:sz w:val="24"/>
        </w:rPr>
        <w:t>falsa</w:t>
      </w:r>
      <w:r>
        <w:rPr>
          <w:spacing w:val="40"/>
          <w:sz w:val="24"/>
        </w:rPr>
        <w:t> </w:t>
      </w:r>
      <w:r>
        <w:rPr>
          <w:sz w:val="24"/>
        </w:rPr>
        <w:t>exigida</w:t>
      </w:r>
      <w:r>
        <w:rPr>
          <w:spacing w:val="40"/>
          <w:sz w:val="24"/>
        </w:rPr>
        <w:t> </w:t>
      </w:r>
      <w:r>
        <w:rPr>
          <w:sz w:val="24"/>
        </w:rPr>
        <w:t>para</w:t>
      </w:r>
      <w:r>
        <w:rPr>
          <w:spacing w:val="40"/>
          <w:sz w:val="24"/>
        </w:rPr>
        <w:t> </w:t>
      </w:r>
      <w:r>
        <w:rPr>
          <w:sz w:val="24"/>
        </w:rPr>
        <w:t>o</w:t>
      </w:r>
      <w:r>
        <w:rPr>
          <w:spacing w:val="40"/>
          <w:sz w:val="24"/>
        </w:rPr>
        <w:t> </w:t>
      </w:r>
      <w:r>
        <w:rPr>
          <w:sz w:val="24"/>
        </w:rPr>
        <w:t>certame</w:t>
      </w:r>
      <w:r>
        <w:rPr>
          <w:spacing w:val="40"/>
          <w:sz w:val="24"/>
        </w:rPr>
        <w:t> </w:t>
      </w:r>
      <w:r>
        <w:rPr>
          <w:sz w:val="24"/>
        </w:rPr>
        <w:t>ou</w:t>
      </w:r>
      <w:r>
        <w:rPr>
          <w:spacing w:val="40"/>
          <w:sz w:val="24"/>
        </w:rPr>
        <w:t> </w:t>
      </w:r>
      <w:r>
        <w:rPr>
          <w:sz w:val="24"/>
        </w:rPr>
        <w:t>prestar</w:t>
      </w:r>
      <w:r>
        <w:rPr>
          <w:spacing w:val="40"/>
          <w:sz w:val="24"/>
        </w:rPr>
        <w:t> </w:t>
      </w:r>
      <w:r>
        <w:rPr>
          <w:sz w:val="24"/>
        </w:rPr>
        <w:t>declaração</w:t>
      </w:r>
      <w:r>
        <w:rPr>
          <w:spacing w:val="40"/>
          <w:sz w:val="24"/>
        </w:rPr>
        <w:t> </w:t>
      </w:r>
      <w:r>
        <w:rPr>
          <w:sz w:val="24"/>
        </w:rPr>
        <w:t>falsa</w:t>
      </w:r>
      <w:r>
        <w:rPr>
          <w:spacing w:val="40"/>
          <w:sz w:val="24"/>
        </w:rPr>
        <w:t> </w:t>
      </w:r>
      <w:r>
        <w:rPr>
          <w:sz w:val="24"/>
        </w:rPr>
        <w:t>durante</w:t>
      </w:r>
      <w:r>
        <w:rPr>
          <w:spacing w:val="40"/>
          <w:sz w:val="24"/>
        </w:rPr>
        <w:t> </w:t>
      </w:r>
      <w:r>
        <w:rPr>
          <w:sz w:val="24"/>
        </w:rPr>
        <w:t>o</w:t>
      </w:r>
      <w:r>
        <w:rPr>
          <w:spacing w:val="40"/>
          <w:sz w:val="24"/>
        </w:rPr>
        <w:t> </w:t>
      </w:r>
      <w:r>
        <w:rPr>
          <w:sz w:val="24"/>
        </w:rPr>
        <w:t>certame</w:t>
      </w:r>
      <w:r>
        <w:rPr>
          <w:spacing w:val="40"/>
          <w:sz w:val="24"/>
        </w:rPr>
        <w:t> </w:t>
      </w:r>
      <w:r>
        <w:rPr>
          <w:sz w:val="24"/>
        </w:rPr>
        <w:t>ou</w:t>
      </w:r>
      <w:r>
        <w:rPr>
          <w:spacing w:val="40"/>
          <w:sz w:val="24"/>
        </w:rPr>
        <w:t> </w:t>
      </w:r>
      <w:r>
        <w:rPr>
          <w:sz w:val="24"/>
        </w:rPr>
        <w:t>a</w:t>
      </w:r>
      <w:r>
        <w:rPr>
          <w:spacing w:val="40"/>
          <w:sz w:val="24"/>
        </w:rPr>
        <w:t> </w:t>
      </w:r>
      <w:r>
        <w:rPr>
          <w:sz w:val="24"/>
        </w:rPr>
        <w:t>execução</w:t>
      </w:r>
      <w:r>
        <w:rPr>
          <w:spacing w:val="40"/>
          <w:sz w:val="24"/>
        </w:rPr>
        <w:t> </w:t>
      </w:r>
      <w:r>
        <w:rPr>
          <w:sz w:val="24"/>
        </w:rPr>
        <w:t>do </w:t>
      </w:r>
      <w:r>
        <w:rPr>
          <w:spacing w:val="-2"/>
          <w:sz w:val="24"/>
        </w:rPr>
        <w:t>contrato;</w:t>
      </w:r>
    </w:p>
    <w:p>
      <w:pPr>
        <w:pStyle w:val="ListParagraph"/>
        <w:numPr>
          <w:ilvl w:val="2"/>
          <w:numId w:val="49"/>
        </w:numPr>
        <w:tabs>
          <w:tab w:pos="1100" w:val="left" w:leader="none"/>
        </w:tabs>
        <w:spacing w:line="240" w:lineRule="auto" w:before="115" w:after="0"/>
        <w:ind w:left="1100" w:right="0" w:hanging="651"/>
        <w:jc w:val="left"/>
        <w:rPr>
          <w:sz w:val="24"/>
        </w:rPr>
      </w:pPr>
      <w:r>
        <w:rPr>
          <w:sz w:val="24"/>
        </w:rPr>
        <w:t>fraudar o certame ou praticar ato fraudulento na execução do </w:t>
      </w:r>
      <w:r>
        <w:rPr>
          <w:spacing w:val="-2"/>
          <w:sz w:val="24"/>
        </w:rPr>
        <w:t>contrato;</w:t>
      </w:r>
    </w:p>
    <w:p>
      <w:pPr>
        <w:pStyle w:val="ListParagraph"/>
        <w:numPr>
          <w:ilvl w:val="2"/>
          <w:numId w:val="49"/>
        </w:numPr>
        <w:tabs>
          <w:tab w:pos="1220" w:val="left" w:leader="none"/>
        </w:tabs>
        <w:spacing w:line="240" w:lineRule="auto" w:before="114" w:after="0"/>
        <w:ind w:left="1220" w:right="0" w:hanging="771"/>
        <w:jc w:val="left"/>
        <w:rPr>
          <w:sz w:val="24"/>
        </w:rPr>
      </w:pPr>
      <w:r>
        <w:rPr>
          <w:sz w:val="24"/>
        </w:rPr>
        <w:t>comportar-se</w:t>
      </w:r>
      <w:r>
        <w:rPr>
          <w:spacing w:val="-1"/>
          <w:sz w:val="24"/>
        </w:rPr>
        <w:t> </w:t>
      </w:r>
      <w:r>
        <w:rPr>
          <w:sz w:val="24"/>
        </w:rPr>
        <w:t>de modo</w:t>
      </w:r>
      <w:r>
        <w:rPr>
          <w:spacing w:val="-1"/>
          <w:sz w:val="24"/>
        </w:rPr>
        <w:t> </w:t>
      </w:r>
      <w:r>
        <w:rPr>
          <w:sz w:val="24"/>
        </w:rPr>
        <w:t>inidôneo ou</w:t>
      </w:r>
      <w:r>
        <w:rPr>
          <w:spacing w:val="-1"/>
          <w:sz w:val="24"/>
        </w:rPr>
        <w:t> </w:t>
      </w:r>
      <w:r>
        <w:rPr>
          <w:sz w:val="24"/>
        </w:rPr>
        <w:t>cometer fraude de</w:t>
      </w:r>
      <w:r>
        <w:rPr>
          <w:spacing w:val="-1"/>
          <w:sz w:val="24"/>
        </w:rPr>
        <w:t> </w:t>
      </w:r>
      <w:r>
        <w:rPr>
          <w:sz w:val="24"/>
        </w:rPr>
        <w:t>qualquer natureza,</w:t>
      </w:r>
      <w:r>
        <w:rPr>
          <w:spacing w:val="-1"/>
          <w:sz w:val="24"/>
        </w:rPr>
        <w:t> </w:t>
      </w:r>
      <w:r>
        <w:rPr>
          <w:sz w:val="24"/>
        </w:rPr>
        <w:t>em especial </w:t>
      </w:r>
      <w:r>
        <w:rPr>
          <w:spacing w:val="-2"/>
          <w:sz w:val="24"/>
        </w:rPr>
        <w:t>quando:</w:t>
      </w:r>
    </w:p>
    <w:p>
      <w:pPr>
        <w:pStyle w:val="ListParagraph"/>
        <w:numPr>
          <w:ilvl w:val="3"/>
          <w:numId w:val="49"/>
        </w:numPr>
        <w:tabs>
          <w:tab w:pos="1400" w:val="left" w:leader="none"/>
        </w:tabs>
        <w:spacing w:line="240" w:lineRule="auto" w:before="114" w:after="0"/>
        <w:ind w:left="1400" w:right="0" w:hanging="951"/>
        <w:jc w:val="left"/>
        <w:rPr>
          <w:sz w:val="24"/>
        </w:rPr>
      </w:pPr>
      <w:r>
        <w:rPr>
          <w:sz w:val="24"/>
        </w:rPr>
        <w:t>agir em conluio ou em desconformidade com a </w:t>
      </w:r>
      <w:r>
        <w:rPr>
          <w:spacing w:val="-4"/>
          <w:sz w:val="24"/>
        </w:rPr>
        <w:t>lei;</w:t>
      </w:r>
    </w:p>
    <w:p>
      <w:pPr>
        <w:pStyle w:val="ListParagraph"/>
        <w:numPr>
          <w:ilvl w:val="3"/>
          <w:numId w:val="49"/>
        </w:numPr>
        <w:tabs>
          <w:tab w:pos="1400" w:val="left" w:leader="none"/>
        </w:tabs>
        <w:spacing w:line="240" w:lineRule="auto" w:before="114" w:after="0"/>
        <w:ind w:left="1400" w:right="0" w:hanging="951"/>
        <w:jc w:val="left"/>
        <w:rPr>
          <w:sz w:val="24"/>
        </w:rPr>
      </w:pPr>
      <w:r>
        <w:rPr>
          <w:sz w:val="24"/>
        </w:rPr>
        <w:t>induzir deliberadamente a erro no </w:t>
      </w:r>
      <w:r>
        <w:rPr>
          <w:spacing w:val="-2"/>
          <w:sz w:val="24"/>
        </w:rPr>
        <w:t>julgamento;</w:t>
      </w:r>
    </w:p>
    <w:p>
      <w:pPr>
        <w:pStyle w:val="ListParagraph"/>
        <w:numPr>
          <w:ilvl w:val="3"/>
          <w:numId w:val="49"/>
        </w:numPr>
        <w:tabs>
          <w:tab w:pos="1400" w:val="left" w:leader="none"/>
        </w:tabs>
        <w:spacing w:line="240" w:lineRule="auto" w:before="114" w:after="0"/>
        <w:ind w:left="1400" w:right="0" w:hanging="951"/>
        <w:jc w:val="left"/>
        <w:rPr>
          <w:sz w:val="24"/>
        </w:rPr>
      </w:pPr>
      <w:r>
        <w:rPr>
          <w:sz w:val="24"/>
        </w:rPr>
        <w:t>apresentar amostra falsificada ou </w:t>
      </w:r>
      <w:r>
        <w:rPr>
          <w:spacing w:val="-2"/>
          <w:sz w:val="24"/>
        </w:rPr>
        <w:t>deteriorada;</w:t>
      </w:r>
    </w:p>
    <w:p>
      <w:pPr>
        <w:pStyle w:val="ListParagraph"/>
        <w:numPr>
          <w:ilvl w:val="3"/>
          <w:numId w:val="49"/>
        </w:numPr>
        <w:tabs>
          <w:tab w:pos="1400" w:val="left" w:leader="none"/>
        </w:tabs>
        <w:spacing w:line="240" w:lineRule="auto" w:before="114" w:after="0"/>
        <w:ind w:left="1400" w:right="0" w:hanging="951"/>
        <w:jc w:val="left"/>
        <w:rPr>
          <w:sz w:val="24"/>
        </w:rPr>
      </w:pPr>
      <w:r>
        <w:rPr>
          <w:sz w:val="24"/>
        </w:rPr>
        <w:t>apresentar declaração falsa quanto às condições de participação ou quanto ao enquadramento como </w:t>
      </w:r>
      <w:r>
        <w:rPr>
          <w:spacing w:val="-2"/>
          <w:sz w:val="24"/>
        </w:rPr>
        <w:t>ME/EPP;</w:t>
      </w:r>
    </w:p>
    <w:p>
      <w:pPr>
        <w:pStyle w:val="ListParagraph"/>
        <w:numPr>
          <w:ilvl w:val="2"/>
          <w:numId w:val="49"/>
        </w:numPr>
        <w:tabs>
          <w:tab w:pos="1211" w:val="left" w:leader="none"/>
        </w:tabs>
        <w:spacing w:line="240" w:lineRule="auto" w:before="114" w:after="0"/>
        <w:ind w:left="1211" w:right="0" w:hanging="762"/>
        <w:jc w:val="left"/>
        <w:rPr>
          <w:sz w:val="24"/>
        </w:rPr>
      </w:pPr>
      <w:r>
        <w:rPr>
          <w:sz w:val="24"/>
        </w:rPr>
        <w:t>praticar atos ilícitos com vistas a frustrar os objetivos do </w:t>
      </w:r>
      <w:r>
        <w:rPr>
          <w:spacing w:val="-2"/>
          <w:sz w:val="24"/>
        </w:rPr>
        <w:t>certame;</w:t>
      </w:r>
    </w:p>
    <w:p>
      <w:pPr>
        <w:pStyle w:val="ListParagraph"/>
        <w:numPr>
          <w:ilvl w:val="2"/>
          <w:numId w:val="49"/>
        </w:numPr>
        <w:tabs>
          <w:tab w:pos="1220" w:val="left" w:leader="none"/>
        </w:tabs>
        <w:spacing w:line="240" w:lineRule="auto" w:before="114" w:after="0"/>
        <w:ind w:left="1220" w:right="0" w:hanging="771"/>
        <w:jc w:val="left"/>
        <w:rPr>
          <w:sz w:val="24"/>
        </w:rPr>
      </w:pPr>
      <w:r>
        <w:rPr>
          <w:sz w:val="24"/>
        </w:rPr>
        <w:t>praticar</w:t>
      </w:r>
      <w:r>
        <w:rPr>
          <w:spacing w:val="-2"/>
          <w:sz w:val="24"/>
        </w:rPr>
        <w:t> </w:t>
      </w:r>
      <w:r>
        <w:rPr>
          <w:sz w:val="24"/>
        </w:rPr>
        <w:t>ato lesivo previsto</w:t>
      </w:r>
      <w:r>
        <w:rPr>
          <w:spacing w:val="1"/>
          <w:sz w:val="24"/>
        </w:rPr>
        <w:t> </w:t>
      </w:r>
      <w:r>
        <w:rPr>
          <w:sz w:val="24"/>
        </w:rPr>
        <w:t>no </w:t>
      </w:r>
      <w:hyperlink r:id="rId27">
        <w:r>
          <w:rPr>
            <w:color w:val="0000ED"/>
            <w:sz w:val="24"/>
            <w:u w:val="single" w:color="0000ED"/>
          </w:rPr>
          <w:t>art. 5º da</w:t>
        </w:r>
        <w:r>
          <w:rPr>
            <w:color w:val="0000ED"/>
            <w:spacing w:val="1"/>
            <w:sz w:val="24"/>
            <w:u w:val="single" w:color="0000ED"/>
          </w:rPr>
          <w:t> </w:t>
        </w:r>
        <w:r>
          <w:rPr>
            <w:color w:val="0000ED"/>
            <w:sz w:val="24"/>
            <w:u w:val="single" w:color="0000ED"/>
          </w:rPr>
          <w:t>Lei nº 12.846</w:t>
        </w:r>
        <w:r>
          <w:rPr>
            <w:color w:val="0000ED"/>
            <w:sz w:val="24"/>
          </w:rPr>
          <w:t>,</w:t>
        </w:r>
        <w:r>
          <w:rPr>
            <w:color w:val="0000ED"/>
            <w:spacing w:val="-5"/>
            <w:sz w:val="24"/>
            <w:u w:val="single" w:color="0000ED"/>
          </w:rPr>
          <w:t> </w:t>
        </w:r>
        <w:r>
          <w:rPr>
            <w:color w:val="0000ED"/>
            <w:sz w:val="24"/>
            <w:u w:val="single" w:color="0000ED"/>
          </w:rPr>
          <w:t>de</w:t>
        </w:r>
        <w:r>
          <w:rPr>
            <w:color w:val="0000ED"/>
            <w:spacing w:val="1"/>
            <w:sz w:val="24"/>
            <w:u w:val="single" w:color="0000ED"/>
          </w:rPr>
          <w:t> </w:t>
        </w:r>
        <w:r>
          <w:rPr>
            <w:color w:val="0000ED"/>
            <w:sz w:val="24"/>
            <w:u w:val="single" w:color="0000ED"/>
          </w:rPr>
          <w:t>1º de agosto de</w:t>
        </w:r>
        <w:r>
          <w:rPr>
            <w:color w:val="0000ED"/>
            <w:spacing w:val="1"/>
            <w:sz w:val="24"/>
            <w:u w:val="single" w:color="0000ED"/>
          </w:rPr>
          <w:t> </w:t>
        </w:r>
        <w:r>
          <w:rPr>
            <w:color w:val="0000ED"/>
            <w:spacing w:val="-2"/>
            <w:sz w:val="24"/>
            <w:u w:val="single" w:color="0000ED"/>
          </w:rPr>
          <w:t>2013.</w:t>
        </w:r>
      </w:hyperlink>
    </w:p>
    <w:p>
      <w:pPr>
        <w:pStyle w:val="ListParagraph"/>
        <w:numPr>
          <w:ilvl w:val="1"/>
          <w:numId w:val="49"/>
        </w:numPr>
        <w:tabs>
          <w:tab w:pos="928" w:val="left" w:leader="none"/>
        </w:tabs>
        <w:spacing w:line="235" w:lineRule="auto" w:before="118" w:after="0"/>
        <w:ind w:left="449" w:right="432" w:firstLine="0"/>
        <w:jc w:val="left"/>
        <w:rPr>
          <w:sz w:val="24"/>
        </w:rPr>
      </w:pPr>
      <w:r>
        <w:rPr>
          <w:sz w:val="24"/>
        </w:rPr>
        <w:t>O </w:t>
      </w:r>
      <w:r>
        <w:rPr>
          <w:b/>
          <w:sz w:val="24"/>
        </w:rPr>
        <w:t>CONTRATADO </w:t>
      </w:r>
      <w:r>
        <w:rPr>
          <w:sz w:val="24"/>
        </w:rPr>
        <w:t>que cometer qualquer das condutas discriminadas nos subitens anteriores ficará sujeito, sem prejuízo da responsabilidade civil e criminal, às seguintes sanções:</w:t>
      </w:r>
    </w:p>
    <w:p>
      <w:pPr>
        <w:pStyle w:val="ListParagraph"/>
        <w:numPr>
          <w:ilvl w:val="2"/>
          <w:numId w:val="49"/>
        </w:numPr>
        <w:tabs>
          <w:tab w:pos="1096" w:val="left" w:leader="none"/>
        </w:tabs>
        <w:spacing w:line="235" w:lineRule="auto" w:before="119" w:after="0"/>
        <w:ind w:left="449" w:right="433" w:firstLine="0"/>
        <w:jc w:val="left"/>
        <w:rPr>
          <w:sz w:val="24"/>
        </w:rPr>
      </w:pPr>
      <w:r>
        <w:rPr>
          <w:sz w:val="24"/>
        </w:rPr>
        <w:t>Advertência, prevista no art. 156, I, § 2º, da Lei nº 14.133/2021, pela infração descrita no item 11.1.1, de menor potencial ofensivo, quando não se justificar a imposição de penalidade mais grave.</w:t>
      </w:r>
    </w:p>
    <w:p>
      <w:pPr>
        <w:pStyle w:val="ListParagraph"/>
        <w:spacing w:after="0" w:line="235" w:lineRule="auto"/>
        <w:jc w:val="left"/>
        <w:rPr>
          <w:sz w:val="24"/>
        </w:rPr>
        <w:sectPr>
          <w:pgSz w:w="15840" w:h="24480"/>
          <w:pgMar w:top="480" w:bottom="280" w:left="360" w:right="360"/>
        </w:sectPr>
      </w:pPr>
    </w:p>
    <w:p>
      <w:pPr>
        <w:pStyle w:val="ListParagraph"/>
        <w:numPr>
          <w:ilvl w:val="2"/>
          <w:numId w:val="49"/>
        </w:numPr>
        <w:tabs>
          <w:tab w:pos="1119" w:val="left" w:leader="none"/>
        </w:tabs>
        <w:spacing w:line="235" w:lineRule="auto" w:before="80" w:after="0"/>
        <w:ind w:left="449" w:right="433" w:firstLine="0"/>
        <w:jc w:val="both"/>
        <w:rPr>
          <w:sz w:val="24"/>
        </w:rPr>
      </w:pPr>
      <w:r>
        <w:rPr>
          <w:sz w:val="24"/>
        </w:rPr>
        <w:t>Multa administrativa, prevista no art. 156, II, § 3º, da Lei nº 14.133/2021, pela infração dos subitens 11.1.1 a 11.1.12, que não poderá </w:t>
      </w:r>
      <w:r>
        <w:rPr>
          <w:sz w:val="24"/>
        </w:rPr>
        <w:t>ser inferior a 0,5% (cinco décimos por cento) nem superior a 30% (trinta por cento) do valor do Contrato, devendo ser observados os seguintes </w:t>
      </w:r>
      <w:r>
        <w:rPr>
          <w:spacing w:val="-2"/>
          <w:sz w:val="24"/>
        </w:rPr>
        <w:t>parâmetros:</w:t>
      </w:r>
    </w:p>
    <w:p>
      <w:pPr>
        <w:pStyle w:val="ListParagraph"/>
        <w:numPr>
          <w:ilvl w:val="0"/>
          <w:numId w:val="50"/>
        </w:numPr>
        <w:tabs>
          <w:tab w:pos="695" w:val="left" w:leader="none"/>
        </w:tabs>
        <w:spacing w:line="240" w:lineRule="auto" w:before="114" w:after="0"/>
        <w:ind w:left="695" w:right="0" w:hanging="246"/>
        <w:jc w:val="left"/>
        <w:rPr>
          <w:sz w:val="24"/>
        </w:rPr>
      </w:pPr>
      <w:r>
        <w:rPr>
          <w:sz w:val="24"/>
        </w:rPr>
        <w:t>multa</w:t>
      </w:r>
      <w:r>
        <w:rPr>
          <w:spacing w:val="-1"/>
          <w:sz w:val="24"/>
        </w:rPr>
        <w:t> </w:t>
      </w:r>
      <w:r>
        <w:rPr>
          <w:sz w:val="24"/>
        </w:rPr>
        <w:t>de 0,5%</w:t>
      </w:r>
      <w:r>
        <w:rPr>
          <w:spacing w:val="-1"/>
          <w:sz w:val="24"/>
        </w:rPr>
        <w:t> </w:t>
      </w:r>
      <w:r>
        <w:rPr>
          <w:sz w:val="24"/>
        </w:rPr>
        <w:t>a 1,5%,</w:t>
      </w:r>
      <w:r>
        <w:rPr>
          <w:spacing w:val="-1"/>
          <w:sz w:val="24"/>
        </w:rPr>
        <w:t> </w:t>
      </w:r>
      <w:r>
        <w:rPr>
          <w:sz w:val="24"/>
        </w:rPr>
        <w:t>nos casos</w:t>
      </w:r>
      <w:r>
        <w:rPr>
          <w:spacing w:val="-1"/>
          <w:sz w:val="24"/>
        </w:rPr>
        <w:t> </w:t>
      </w:r>
      <w:r>
        <w:rPr>
          <w:sz w:val="24"/>
        </w:rPr>
        <w:t>da infração</w:t>
      </w:r>
      <w:r>
        <w:rPr>
          <w:spacing w:val="-1"/>
          <w:sz w:val="24"/>
        </w:rPr>
        <w:t> </w:t>
      </w:r>
      <w:r>
        <w:rPr>
          <w:sz w:val="24"/>
        </w:rPr>
        <w:t>prevista no</w:t>
      </w:r>
      <w:r>
        <w:rPr>
          <w:spacing w:val="-1"/>
          <w:sz w:val="24"/>
        </w:rPr>
        <w:t> </w:t>
      </w:r>
      <w:r>
        <w:rPr>
          <w:sz w:val="24"/>
        </w:rPr>
        <w:t>subitem 11.1.1,</w:t>
      </w:r>
      <w:r>
        <w:rPr>
          <w:spacing w:val="-1"/>
          <w:sz w:val="24"/>
        </w:rPr>
        <w:t> </w:t>
      </w:r>
      <w:r>
        <w:rPr>
          <w:sz w:val="24"/>
        </w:rPr>
        <w:t>incidente sobre</w:t>
      </w:r>
      <w:r>
        <w:rPr>
          <w:spacing w:val="-1"/>
          <w:sz w:val="24"/>
        </w:rPr>
        <w:t> </w:t>
      </w:r>
      <w:r>
        <w:rPr>
          <w:sz w:val="24"/>
        </w:rPr>
        <w:t>o valor</w:t>
      </w:r>
      <w:r>
        <w:rPr>
          <w:spacing w:val="-1"/>
          <w:sz w:val="24"/>
        </w:rPr>
        <w:t> </w:t>
      </w:r>
      <w:r>
        <w:rPr>
          <w:sz w:val="24"/>
        </w:rPr>
        <w:t>anual do </w:t>
      </w:r>
      <w:r>
        <w:rPr>
          <w:spacing w:val="-2"/>
          <w:sz w:val="24"/>
        </w:rPr>
        <w:t>Contrato;</w:t>
      </w:r>
    </w:p>
    <w:p>
      <w:pPr>
        <w:pStyle w:val="ListParagraph"/>
        <w:numPr>
          <w:ilvl w:val="0"/>
          <w:numId w:val="50"/>
        </w:numPr>
        <w:tabs>
          <w:tab w:pos="708" w:val="left" w:leader="none"/>
        </w:tabs>
        <w:spacing w:line="240" w:lineRule="auto" w:before="114" w:after="0"/>
        <w:ind w:left="708" w:right="0" w:hanging="259"/>
        <w:jc w:val="left"/>
        <w:rPr>
          <w:sz w:val="24"/>
        </w:rPr>
      </w:pPr>
      <w:r>
        <w:rPr>
          <w:sz w:val="24"/>
        </w:rPr>
        <w:t>multa</w:t>
      </w:r>
      <w:r>
        <w:rPr>
          <w:spacing w:val="-1"/>
          <w:sz w:val="24"/>
        </w:rPr>
        <w:t> </w:t>
      </w:r>
      <w:r>
        <w:rPr>
          <w:sz w:val="24"/>
        </w:rPr>
        <w:t>de</w:t>
      </w:r>
      <w:r>
        <w:rPr>
          <w:spacing w:val="-1"/>
          <w:sz w:val="24"/>
        </w:rPr>
        <w:t> </w:t>
      </w:r>
      <w:r>
        <w:rPr>
          <w:sz w:val="24"/>
        </w:rPr>
        <w:t>0,5%</w:t>
      </w:r>
      <w:r>
        <w:rPr>
          <w:spacing w:val="-1"/>
          <w:sz w:val="24"/>
        </w:rPr>
        <w:t> </w:t>
      </w:r>
      <w:r>
        <w:rPr>
          <w:sz w:val="24"/>
        </w:rPr>
        <w:t>a</w:t>
      </w:r>
      <w:r>
        <w:rPr>
          <w:spacing w:val="-1"/>
          <w:sz w:val="24"/>
        </w:rPr>
        <w:t> </w:t>
      </w:r>
      <w:r>
        <w:rPr>
          <w:sz w:val="24"/>
        </w:rPr>
        <w:t>15%,</w:t>
      </w:r>
      <w:r>
        <w:rPr>
          <w:spacing w:val="-1"/>
          <w:sz w:val="24"/>
        </w:rPr>
        <w:t> </w:t>
      </w:r>
      <w:r>
        <w:rPr>
          <w:sz w:val="24"/>
        </w:rPr>
        <w:t>nos</w:t>
      </w:r>
      <w:r>
        <w:rPr>
          <w:spacing w:val="-1"/>
          <w:sz w:val="24"/>
        </w:rPr>
        <w:t> </w:t>
      </w:r>
      <w:r>
        <w:rPr>
          <w:sz w:val="24"/>
        </w:rPr>
        <w:t>casos das</w:t>
      </w:r>
      <w:r>
        <w:rPr>
          <w:spacing w:val="-1"/>
          <w:sz w:val="24"/>
        </w:rPr>
        <w:t> </w:t>
      </w:r>
      <w:r>
        <w:rPr>
          <w:sz w:val="24"/>
        </w:rPr>
        <w:t>infrações</w:t>
      </w:r>
      <w:r>
        <w:rPr>
          <w:spacing w:val="-1"/>
          <w:sz w:val="24"/>
        </w:rPr>
        <w:t> </w:t>
      </w:r>
      <w:r>
        <w:rPr>
          <w:sz w:val="24"/>
        </w:rPr>
        <w:t>previstas</w:t>
      </w:r>
      <w:r>
        <w:rPr>
          <w:spacing w:val="-1"/>
          <w:sz w:val="24"/>
        </w:rPr>
        <w:t> </w:t>
      </w:r>
      <w:r>
        <w:rPr>
          <w:sz w:val="24"/>
        </w:rPr>
        <w:t>nos</w:t>
      </w:r>
      <w:r>
        <w:rPr>
          <w:spacing w:val="-1"/>
          <w:sz w:val="24"/>
        </w:rPr>
        <w:t> </w:t>
      </w:r>
      <w:r>
        <w:rPr>
          <w:sz w:val="24"/>
        </w:rPr>
        <w:t>subitens</w:t>
      </w:r>
      <w:r>
        <w:rPr>
          <w:spacing w:val="-1"/>
          <w:sz w:val="24"/>
        </w:rPr>
        <w:t> </w:t>
      </w:r>
      <w:r>
        <w:rPr>
          <w:sz w:val="24"/>
        </w:rPr>
        <w:t>11.1.2</w:t>
      </w:r>
      <w:r>
        <w:rPr>
          <w:spacing w:val="-1"/>
          <w:sz w:val="24"/>
        </w:rPr>
        <w:t> </w:t>
      </w:r>
      <w:r>
        <w:rPr>
          <w:sz w:val="24"/>
        </w:rPr>
        <w:t>a 11.1.7,</w:t>
      </w:r>
      <w:r>
        <w:rPr>
          <w:spacing w:val="-1"/>
          <w:sz w:val="24"/>
        </w:rPr>
        <w:t> </w:t>
      </w:r>
      <w:r>
        <w:rPr>
          <w:sz w:val="24"/>
        </w:rPr>
        <w:t>incidente</w:t>
      </w:r>
      <w:r>
        <w:rPr>
          <w:spacing w:val="-1"/>
          <w:sz w:val="24"/>
        </w:rPr>
        <w:t> </w:t>
      </w:r>
      <w:r>
        <w:rPr>
          <w:sz w:val="24"/>
        </w:rPr>
        <w:t>sobre</w:t>
      </w:r>
      <w:r>
        <w:rPr>
          <w:spacing w:val="-1"/>
          <w:sz w:val="24"/>
        </w:rPr>
        <w:t> </w:t>
      </w:r>
      <w:r>
        <w:rPr>
          <w:sz w:val="24"/>
        </w:rPr>
        <w:t>o</w:t>
      </w:r>
      <w:r>
        <w:rPr>
          <w:spacing w:val="-1"/>
          <w:sz w:val="24"/>
        </w:rPr>
        <w:t> </w:t>
      </w:r>
      <w:r>
        <w:rPr>
          <w:sz w:val="24"/>
        </w:rPr>
        <w:t>valor</w:t>
      </w:r>
      <w:r>
        <w:rPr>
          <w:spacing w:val="-1"/>
          <w:sz w:val="24"/>
        </w:rPr>
        <w:t> </w:t>
      </w:r>
      <w:r>
        <w:rPr>
          <w:sz w:val="24"/>
        </w:rPr>
        <w:t>anual</w:t>
      </w:r>
      <w:r>
        <w:rPr>
          <w:spacing w:val="-1"/>
          <w:sz w:val="24"/>
        </w:rPr>
        <w:t> </w:t>
      </w:r>
      <w:r>
        <w:rPr>
          <w:sz w:val="24"/>
        </w:rPr>
        <w:t>do </w:t>
      </w:r>
      <w:r>
        <w:rPr>
          <w:spacing w:val="-2"/>
          <w:sz w:val="24"/>
        </w:rPr>
        <w:t>Contrato;</w:t>
      </w:r>
    </w:p>
    <w:p>
      <w:pPr>
        <w:pStyle w:val="ListParagraph"/>
        <w:numPr>
          <w:ilvl w:val="0"/>
          <w:numId w:val="50"/>
        </w:numPr>
        <w:tabs>
          <w:tab w:pos="695" w:val="left" w:leader="none"/>
        </w:tabs>
        <w:spacing w:line="240" w:lineRule="auto" w:before="114" w:after="0"/>
        <w:ind w:left="695" w:right="0" w:hanging="246"/>
        <w:jc w:val="left"/>
        <w:rPr>
          <w:sz w:val="24"/>
        </w:rPr>
      </w:pPr>
      <w:r>
        <w:rPr>
          <w:sz w:val="24"/>
        </w:rPr>
        <w:t>multa</w:t>
      </w:r>
      <w:r>
        <w:rPr>
          <w:spacing w:val="-1"/>
          <w:sz w:val="24"/>
        </w:rPr>
        <w:t> </w:t>
      </w:r>
      <w:r>
        <w:rPr>
          <w:sz w:val="24"/>
        </w:rPr>
        <w:t>de</w:t>
      </w:r>
      <w:r>
        <w:rPr>
          <w:spacing w:val="-1"/>
          <w:sz w:val="24"/>
        </w:rPr>
        <w:t> </w:t>
      </w:r>
      <w:r>
        <w:rPr>
          <w:sz w:val="24"/>
        </w:rPr>
        <w:t>5%</w:t>
      </w:r>
      <w:r>
        <w:rPr>
          <w:spacing w:val="-1"/>
          <w:sz w:val="24"/>
        </w:rPr>
        <w:t> </w:t>
      </w:r>
      <w:r>
        <w:rPr>
          <w:sz w:val="24"/>
        </w:rPr>
        <w:t>a</w:t>
      </w:r>
      <w:r>
        <w:rPr>
          <w:spacing w:val="-1"/>
          <w:sz w:val="24"/>
        </w:rPr>
        <w:t> </w:t>
      </w:r>
      <w:r>
        <w:rPr>
          <w:sz w:val="24"/>
        </w:rPr>
        <w:t>30%,</w:t>
      </w:r>
      <w:r>
        <w:rPr>
          <w:spacing w:val="-1"/>
          <w:sz w:val="24"/>
        </w:rPr>
        <w:t> </w:t>
      </w:r>
      <w:r>
        <w:rPr>
          <w:sz w:val="24"/>
        </w:rPr>
        <w:t>nos</w:t>
      </w:r>
      <w:r>
        <w:rPr>
          <w:spacing w:val="-1"/>
          <w:sz w:val="24"/>
        </w:rPr>
        <w:t> </w:t>
      </w:r>
      <w:r>
        <w:rPr>
          <w:sz w:val="24"/>
        </w:rPr>
        <w:t>casos das</w:t>
      </w:r>
      <w:r>
        <w:rPr>
          <w:spacing w:val="-1"/>
          <w:sz w:val="24"/>
        </w:rPr>
        <w:t> </w:t>
      </w:r>
      <w:r>
        <w:rPr>
          <w:sz w:val="24"/>
        </w:rPr>
        <w:t>infrações</w:t>
      </w:r>
      <w:r>
        <w:rPr>
          <w:spacing w:val="-1"/>
          <w:sz w:val="24"/>
        </w:rPr>
        <w:t> </w:t>
      </w:r>
      <w:r>
        <w:rPr>
          <w:sz w:val="24"/>
        </w:rPr>
        <w:t>previstas</w:t>
      </w:r>
      <w:r>
        <w:rPr>
          <w:spacing w:val="-1"/>
          <w:sz w:val="24"/>
        </w:rPr>
        <w:t> </w:t>
      </w:r>
      <w:r>
        <w:rPr>
          <w:sz w:val="24"/>
        </w:rPr>
        <w:t>nos</w:t>
      </w:r>
      <w:r>
        <w:rPr>
          <w:spacing w:val="-1"/>
          <w:sz w:val="24"/>
        </w:rPr>
        <w:t> </w:t>
      </w:r>
      <w:r>
        <w:rPr>
          <w:sz w:val="24"/>
        </w:rPr>
        <w:t>subitens</w:t>
      </w:r>
      <w:r>
        <w:rPr>
          <w:spacing w:val="-1"/>
          <w:sz w:val="24"/>
        </w:rPr>
        <w:t> </w:t>
      </w:r>
      <w:r>
        <w:rPr>
          <w:sz w:val="24"/>
        </w:rPr>
        <w:t>11.1.8</w:t>
      </w:r>
      <w:r>
        <w:rPr>
          <w:spacing w:val="-1"/>
          <w:sz w:val="24"/>
        </w:rPr>
        <w:t> </w:t>
      </w:r>
      <w:r>
        <w:rPr>
          <w:sz w:val="24"/>
        </w:rPr>
        <w:t>a 11.1.12,</w:t>
      </w:r>
      <w:r>
        <w:rPr>
          <w:spacing w:val="-1"/>
          <w:sz w:val="24"/>
        </w:rPr>
        <w:t> </w:t>
      </w:r>
      <w:r>
        <w:rPr>
          <w:sz w:val="24"/>
        </w:rPr>
        <w:t>incidente</w:t>
      </w:r>
      <w:r>
        <w:rPr>
          <w:spacing w:val="-1"/>
          <w:sz w:val="24"/>
        </w:rPr>
        <w:t> </w:t>
      </w:r>
      <w:r>
        <w:rPr>
          <w:sz w:val="24"/>
        </w:rPr>
        <w:t>sobre</w:t>
      </w:r>
      <w:r>
        <w:rPr>
          <w:spacing w:val="-1"/>
          <w:sz w:val="24"/>
        </w:rPr>
        <w:t> </w:t>
      </w:r>
      <w:r>
        <w:rPr>
          <w:sz w:val="24"/>
        </w:rPr>
        <w:t>o</w:t>
      </w:r>
      <w:r>
        <w:rPr>
          <w:spacing w:val="-1"/>
          <w:sz w:val="24"/>
        </w:rPr>
        <w:t> </w:t>
      </w:r>
      <w:r>
        <w:rPr>
          <w:sz w:val="24"/>
        </w:rPr>
        <w:t>valor</w:t>
      </w:r>
      <w:r>
        <w:rPr>
          <w:spacing w:val="-1"/>
          <w:sz w:val="24"/>
        </w:rPr>
        <w:t> </w:t>
      </w:r>
      <w:r>
        <w:rPr>
          <w:sz w:val="24"/>
        </w:rPr>
        <w:t>anual</w:t>
      </w:r>
      <w:r>
        <w:rPr>
          <w:spacing w:val="-1"/>
          <w:sz w:val="24"/>
        </w:rPr>
        <w:t> </w:t>
      </w:r>
      <w:r>
        <w:rPr>
          <w:sz w:val="24"/>
        </w:rPr>
        <w:t>do </w:t>
      </w:r>
      <w:r>
        <w:rPr>
          <w:spacing w:val="-2"/>
          <w:sz w:val="24"/>
        </w:rPr>
        <w:t>Contrato;</w:t>
      </w:r>
    </w:p>
    <w:p>
      <w:pPr>
        <w:pStyle w:val="ListParagraph"/>
        <w:numPr>
          <w:ilvl w:val="3"/>
          <w:numId w:val="49"/>
        </w:numPr>
        <w:tabs>
          <w:tab w:pos="1310" w:val="left" w:leader="none"/>
        </w:tabs>
        <w:spacing w:line="235" w:lineRule="auto" w:before="119" w:after="0"/>
        <w:ind w:left="449" w:right="433" w:firstLine="0"/>
        <w:jc w:val="left"/>
        <w:rPr>
          <w:sz w:val="24"/>
        </w:rPr>
      </w:pPr>
      <w:r>
        <w:rPr>
          <w:sz w:val="24"/>
        </w:rPr>
        <w:t>Na</w:t>
      </w:r>
      <w:r>
        <w:rPr>
          <w:spacing w:val="28"/>
          <w:sz w:val="24"/>
        </w:rPr>
        <w:t> </w:t>
      </w:r>
      <w:r>
        <w:rPr>
          <w:sz w:val="24"/>
        </w:rPr>
        <w:t>hipótese</w:t>
      </w:r>
      <w:r>
        <w:rPr>
          <w:spacing w:val="28"/>
          <w:sz w:val="24"/>
        </w:rPr>
        <w:t> </w:t>
      </w:r>
      <w:r>
        <w:rPr>
          <w:sz w:val="24"/>
        </w:rPr>
        <w:t>de</w:t>
      </w:r>
      <w:r>
        <w:rPr>
          <w:spacing w:val="28"/>
          <w:sz w:val="24"/>
        </w:rPr>
        <w:t> </w:t>
      </w:r>
      <w:r>
        <w:rPr>
          <w:sz w:val="24"/>
        </w:rPr>
        <w:t>a</w:t>
      </w:r>
      <w:r>
        <w:rPr>
          <w:spacing w:val="28"/>
          <w:sz w:val="24"/>
        </w:rPr>
        <w:t> </w:t>
      </w:r>
      <w:r>
        <w:rPr>
          <w:sz w:val="24"/>
        </w:rPr>
        <w:t>infração</w:t>
      </w:r>
      <w:r>
        <w:rPr>
          <w:spacing w:val="28"/>
          <w:sz w:val="24"/>
        </w:rPr>
        <w:t> </w:t>
      </w:r>
      <w:r>
        <w:rPr>
          <w:sz w:val="24"/>
        </w:rPr>
        <w:t>ser</w:t>
      </w:r>
      <w:r>
        <w:rPr>
          <w:spacing w:val="28"/>
          <w:sz w:val="24"/>
        </w:rPr>
        <w:t> </w:t>
      </w:r>
      <w:r>
        <w:rPr>
          <w:sz w:val="24"/>
        </w:rPr>
        <w:t>cometida</w:t>
      </w:r>
      <w:r>
        <w:rPr>
          <w:spacing w:val="28"/>
          <w:sz w:val="24"/>
        </w:rPr>
        <w:t> </w:t>
      </w:r>
      <w:r>
        <w:rPr>
          <w:sz w:val="24"/>
        </w:rPr>
        <w:t>antes</w:t>
      </w:r>
      <w:r>
        <w:rPr>
          <w:spacing w:val="28"/>
          <w:sz w:val="24"/>
        </w:rPr>
        <w:t> </w:t>
      </w:r>
      <w:r>
        <w:rPr>
          <w:sz w:val="24"/>
        </w:rPr>
        <w:t>da</w:t>
      </w:r>
      <w:r>
        <w:rPr>
          <w:spacing w:val="28"/>
          <w:sz w:val="24"/>
        </w:rPr>
        <w:t> </w:t>
      </w:r>
      <w:r>
        <w:rPr>
          <w:sz w:val="24"/>
        </w:rPr>
        <w:t>celebração</w:t>
      </w:r>
      <w:r>
        <w:rPr>
          <w:spacing w:val="28"/>
          <w:sz w:val="24"/>
        </w:rPr>
        <w:t> </w:t>
      </w:r>
      <w:r>
        <w:rPr>
          <w:sz w:val="24"/>
        </w:rPr>
        <w:t>do</w:t>
      </w:r>
      <w:r>
        <w:rPr>
          <w:spacing w:val="28"/>
          <w:sz w:val="24"/>
        </w:rPr>
        <w:t> </w:t>
      </w:r>
      <w:r>
        <w:rPr>
          <w:sz w:val="24"/>
        </w:rPr>
        <w:t>contrato,</w:t>
      </w:r>
      <w:r>
        <w:rPr>
          <w:spacing w:val="28"/>
          <w:sz w:val="24"/>
        </w:rPr>
        <w:t> </w:t>
      </w:r>
      <w:r>
        <w:rPr>
          <w:sz w:val="24"/>
        </w:rPr>
        <w:t>a</w:t>
      </w:r>
      <w:r>
        <w:rPr>
          <w:spacing w:val="28"/>
          <w:sz w:val="24"/>
        </w:rPr>
        <w:t> </w:t>
      </w:r>
      <w:r>
        <w:rPr>
          <w:sz w:val="24"/>
        </w:rPr>
        <w:t>base</w:t>
      </w:r>
      <w:r>
        <w:rPr>
          <w:spacing w:val="28"/>
          <w:sz w:val="24"/>
        </w:rPr>
        <w:t> </w:t>
      </w:r>
      <w:r>
        <w:rPr>
          <w:sz w:val="24"/>
        </w:rPr>
        <w:t>de</w:t>
      </w:r>
      <w:r>
        <w:rPr>
          <w:spacing w:val="28"/>
          <w:sz w:val="24"/>
        </w:rPr>
        <w:t> </w:t>
      </w:r>
      <w:r>
        <w:rPr>
          <w:sz w:val="24"/>
        </w:rPr>
        <w:t>cálculo</w:t>
      </w:r>
      <w:r>
        <w:rPr>
          <w:spacing w:val="28"/>
          <w:sz w:val="24"/>
        </w:rPr>
        <w:t> </w:t>
      </w:r>
      <w:r>
        <w:rPr>
          <w:sz w:val="24"/>
        </w:rPr>
        <w:t>da</w:t>
      </w:r>
      <w:r>
        <w:rPr>
          <w:spacing w:val="28"/>
          <w:sz w:val="24"/>
        </w:rPr>
        <w:t> </w:t>
      </w:r>
      <w:r>
        <w:rPr>
          <w:sz w:val="24"/>
        </w:rPr>
        <w:t>multa</w:t>
      </w:r>
      <w:r>
        <w:rPr>
          <w:spacing w:val="28"/>
          <w:sz w:val="24"/>
        </w:rPr>
        <w:t> </w:t>
      </w:r>
      <w:r>
        <w:rPr>
          <w:sz w:val="24"/>
        </w:rPr>
        <w:t>do</w:t>
      </w:r>
      <w:r>
        <w:rPr>
          <w:spacing w:val="28"/>
          <w:sz w:val="24"/>
        </w:rPr>
        <w:t> </w:t>
      </w:r>
      <w:r>
        <w:rPr>
          <w:sz w:val="24"/>
        </w:rPr>
        <w:t>item</w:t>
      </w:r>
      <w:r>
        <w:rPr>
          <w:spacing w:val="28"/>
          <w:sz w:val="24"/>
        </w:rPr>
        <w:t> </w:t>
      </w:r>
      <w:r>
        <w:rPr>
          <w:sz w:val="24"/>
        </w:rPr>
        <w:t>11.2.2</w:t>
      </w:r>
      <w:r>
        <w:rPr>
          <w:spacing w:val="28"/>
          <w:sz w:val="24"/>
        </w:rPr>
        <w:t> </w:t>
      </w:r>
      <w:r>
        <w:rPr>
          <w:sz w:val="24"/>
        </w:rPr>
        <w:t>será</w:t>
      </w:r>
      <w:r>
        <w:rPr>
          <w:spacing w:val="28"/>
          <w:sz w:val="24"/>
        </w:rPr>
        <w:t> </w:t>
      </w:r>
      <w:r>
        <w:rPr>
          <w:sz w:val="24"/>
        </w:rPr>
        <w:t>o</w:t>
      </w:r>
      <w:r>
        <w:rPr>
          <w:spacing w:val="28"/>
          <w:sz w:val="24"/>
        </w:rPr>
        <w:t> </w:t>
      </w:r>
      <w:r>
        <w:rPr>
          <w:sz w:val="24"/>
        </w:rPr>
        <w:t>valor</w:t>
      </w:r>
      <w:r>
        <w:rPr>
          <w:spacing w:val="28"/>
          <w:sz w:val="24"/>
        </w:rPr>
        <w:t> </w:t>
      </w:r>
      <w:r>
        <w:rPr>
          <w:sz w:val="24"/>
        </w:rPr>
        <w:t>anual estimado da contratação.</w:t>
      </w:r>
    </w:p>
    <w:p>
      <w:pPr>
        <w:pStyle w:val="ListParagraph"/>
        <w:numPr>
          <w:ilvl w:val="3"/>
          <w:numId w:val="49"/>
        </w:numPr>
        <w:tabs>
          <w:tab w:pos="1474" w:val="left" w:leader="none"/>
        </w:tabs>
        <w:spacing w:line="235" w:lineRule="auto" w:before="119" w:after="0"/>
        <w:ind w:left="449" w:right="433" w:firstLine="0"/>
        <w:jc w:val="left"/>
        <w:rPr>
          <w:sz w:val="24"/>
        </w:rPr>
      </w:pPr>
      <w:r>
        <w:rPr>
          <w:sz w:val="24"/>
        </w:rPr>
        <w:t>Em caso de reincidência, o valor total das multas administrativas aplicadas não poderá exceder o limite de 30% (trinta por cento) sobre o valor total do Contrato.</w:t>
      </w:r>
    </w:p>
    <w:p>
      <w:pPr>
        <w:pStyle w:val="ListParagraph"/>
        <w:numPr>
          <w:ilvl w:val="3"/>
          <w:numId w:val="49"/>
        </w:numPr>
        <w:tabs>
          <w:tab w:pos="1314" w:val="left" w:leader="none"/>
        </w:tabs>
        <w:spacing w:line="273" w:lineRule="exact" w:before="115" w:after="0"/>
        <w:ind w:left="1314" w:right="0" w:hanging="865"/>
        <w:jc w:val="left"/>
        <w:rPr>
          <w:sz w:val="24"/>
        </w:rPr>
      </w:pPr>
      <w:r>
        <w:rPr>
          <w:sz w:val="24"/>
        </w:rPr>
        <w:t>Se</w:t>
      </w:r>
      <w:r>
        <w:rPr>
          <w:spacing w:val="34"/>
          <w:sz w:val="24"/>
        </w:rPr>
        <w:t> </w:t>
      </w:r>
      <w:r>
        <w:rPr>
          <w:sz w:val="24"/>
        </w:rPr>
        <w:t>a</w:t>
      </w:r>
      <w:r>
        <w:rPr>
          <w:spacing w:val="34"/>
          <w:sz w:val="24"/>
        </w:rPr>
        <w:t> </w:t>
      </w:r>
      <w:r>
        <w:rPr>
          <w:sz w:val="24"/>
        </w:rPr>
        <w:t>multa</w:t>
      </w:r>
      <w:r>
        <w:rPr>
          <w:spacing w:val="34"/>
          <w:sz w:val="24"/>
        </w:rPr>
        <w:t> </w:t>
      </w:r>
      <w:r>
        <w:rPr>
          <w:sz w:val="24"/>
        </w:rPr>
        <w:t>aplicada</w:t>
      </w:r>
      <w:r>
        <w:rPr>
          <w:spacing w:val="34"/>
          <w:sz w:val="24"/>
        </w:rPr>
        <w:t> </w:t>
      </w:r>
      <w:r>
        <w:rPr>
          <w:sz w:val="24"/>
        </w:rPr>
        <w:t>e</w:t>
      </w:r>
      <w:r>
        <w:rPr>
          <w:spacing w:val="34"/>
          <w:sz w:val="24"/>
        </w:rPr>
        <w:t> </w:t>
      </w:r>
      <w:r>
        <w:rPr>
          <w:sz w:val="24"/>
        </w:rPr>
        <w:t>as</w:t>
      </w:r>
      <w:r>
        <w:rPr>
          <w:spacing w:val="34"/>
          <w:sz w:val="24"/>
        </w:rPr>
        <w:t> </w:t>
      </w:r>
      <w:r>
        <w:rPr>
          <w:sz w:val="24"/>
        </w:rPr>
        <w:t>indenizações</w:t>
      </w:r>
      <w:r>
        <w:rPr>
          <w:spacing w:val="34"/>
          <w:sz w:val="24"/>
        </w:rPr>
        <w:t> </w:t>
      </w:r>
      <w:r>
        <w:rPr>
          <w:sz w:val="24"/>
        </w:rPr>
        <w:t>cabíveis</w:t>
      </w:r>
      <w:r>
        <w:rPr>
          <w:spacing w:val="34"/>
          <w:sz w:val="24"/>
        </w:rPr>
        <w:t> </w:t>
      </w:r>
      <w:r>
        <w:rPr>
          <w:sz w:val="24"/>
        </w:rPr>
        <w:t>forem</w:t>
      </w:r>
      <w:r>
        <w:rPr>
          <w:spacing w:val="34"/>
          <w:sz w:val="24"/>
        </w:rPr>
        <w:t> </w:t>
      </w:r>
      <w:r>
        <w:rPr>
          <w:sz w:val="24"/>
        </w:rPr>
        <w:t>superiores</w:t>
      </w:r>
      <w:r>
        <w:rPr>
          <w:spacing w:val="34"/>
          <w:sz w:val="24"/>
        </w:rPr>
        <w:t> </w:t>
      </w:r>
      <w:r>
        <w:rPr>
          <w:sz w:val="24"/>
        </w:rPr>
        <w:t>ao</w:t>
      </w:r>
      <w:r>
        <w:rPr>
          <w:spacing w:val="34"/>
          <w:sz w:val="24"/>
        </w:rPr>
        <w:t> </w:t>
      </w:r>
      <w:r>
        <w:rPr>
          <w:sz w:val="24"/>
        </w:rPr>
        <w:t>valor</w:t>
      </w:r>
      <w:r>
        <w:rPr>
          <w:spacing w:val="34"/>
          <w:sz w:val="24"/>
        </w:rPr>
        <w:t> </w:t>
      </w:r>
      <w:r>
        <w:rPr>
          <w:sz w:val="24"/>
        </w:rPr>
        <w:t>de</w:t>
      </w:r>
      <w:r>
        <w:rPr>
          <w:spacing w:val="34"/>
          <w:sz w:val="24"/>
        </w:rPr>
        <w:t> </w:t>
      </w:r>
      <w:r>
        <w:rPr>
          <w:sz w:val="24"/>
        </w:rPr>
        <w:t>pagamento</w:t>
      </w:r>
      <w:r>
        <w:rPr>
          <w:spacing w:val="34"/>
          <w:sz w:val="24"/>
        </w:rPr>
        <w:t> </w:t>
      </w:r>
      <w:r>
        <w:rPr>
          <w:sz w:val="24"/>
        </w:rPr>
        <w:t>eventualmente</w:t>
      </w:r>
      <w:r>
        <w:rPr>
          <w:spacing w:val="34"/>
          <w:sz w:val="24"/>
        </w:rPr>
        <w:t> </w:t>
      </w:r>
      <w:r>
        <w:rPr>
          <w:sz w:val="24"/>
        </w:rPr>
        <w:t>devido</w:t>
      </w:r>
      <w:r>
        <w:rPr>
          <w:spacing w:val="34"/>
          <w:sz w:val="24"/>
        </w:rPr>
        <w:t> </w:t>
      </w:r>
      <w:r>
        <w:rPr>
          <w:sz w:val="24"/>
        </w:rPr>
        <w:t>pela</w:t>
      </w:r>
      <w:r>
        <w:rPr>
          <w:spacing w:val="21"/>
          <w:sz w:val="24"/>
        </w:rPr>
        <w:t> </w:t>
      </w:r>
      <w:r>
        <w:rPr>
          <w:sz w:val="24"/>
        </w:rPr>
        <w:t>Administração</w:t>
      </w:r>
      <w:r>
        <w:rPr>
          <w:spacing w:val="34"/>
          <w:sz w:val="24"/>
        </w:rPr>
        <w:t> </w:t>
      </w:r>
      <w:r>
        <w:rPr>
          <w:spacing w:val="-5"/>
          <w:sz w:val="24"/>
        </w:rPr>
        <w:t>ao</w:t>
      </w:r>
    </w:p>
    <w:p>
      <w:pPr>
        <w:pStyle w:val="BodyText"/>
        <w:spacing w:line="270" w:lineRule="exact" w:before="0"/>
      </w:pPr>
      <w:r>
        <w:rPr>
          <w:b/>
        </w:rPr>
        <w:t>CONTRATADO</w:t>
      </w:r>
      <w:r>
        <w:rPr/>
        <w:t>,</w:t>
      </w:r>
      <w:r>
        <w:rPr>
          <w:spacing w:val="4"/>
        </w:rPr>
        <w:t> </w:t>
      </w:r>
      <w:r>
        <w:rPr/>
        <w:t>além</w:t>
      </w:r>
      <w:r>
        <w:rPr>
          <w:spacing w:val="5"/>
        </w:rPr>
        <w:t> </w:t>
      </w:r>
      <w:r>
        <w:rPr/>
        <w:t>da</w:t>
      </w:r>
      <w:r>
        <w:rPr>
          <w:spacing w:val="5"/>
        </w:rPr>
        <w:t> </w:t>
      </w:r>
      <w:r>
        <w:rPr/>
        <w:t>perda</w:t>
      </w:r>
      <w:r>
        <w:rPr>
          <w:spacing w:val="5"/>
        </w:rPr>
        <w:t> </w:t>
      </w:r>
      <w:r>
        <w:rPr/>
        <w:t>desse</w:t>
      </w:r>
      <w:r>
        <w:rPr>
          <w:spacing w:val="5"/>
        </w:rPr>
        <w:t> </w:t>
      </w:r>
      <w:r>
        <w:rPr/>
        <w:t>valor,</w:t>
      </w:r>
      <w:r>
        <w:rPr>
          <w:spacing w:val="4"/>
        </w:rPr>
        <w:t> </w:t>
      </w:r>
      <w:r>
        <w:rPr/>
        <w:t>a</w:t>
      </w:r>
      <w:r>
        <w:rPr>
          <w:spacing w:val="5"/>
        </w:rPr>
        <w:t> </w:t>
      </w:r>
      <w:r>
        <w:rPr/>
        <w:t>diferença</w:t>
      </w:r>
      <w:r>
        <w:rPr>
          <w:spacing w:val="5"/>
        </w:rPr>
        <w:t> </w:t>
      </w:r>
      <w:r>
        <w:rPr/>
        <w:t>será</w:t>
      </w:r>
      <w:r>
        <w:rPr>
          <w:spacing w:val="5"/>
        </w:rPr>
        <w:t> </w:t>
      </w:r>
      <w:r>
        <w:rPr/>
        <w:t>descontada</w:t>
      </w:r>
      <w:r>
        <w:rPr>
          <w:spacing w:val="5"/>
        </w:rPr>
        <w:t> </w:t>
      </w:r>
      <w:r>
        <w:rPr/>
        <w:t>da</w:t>
      </w:r>
      <w:r>
        <w:rPr>
          <w:spacing w:val="4"/>
        </w:rPr>
        <w:t> </w:t>
      </w:r>
      <w:r>
        <w:rPr/>
        <w:t>garantia</w:t>
      </w:r>
      <w:r>
        <w:rPr>
          <w:spacing w:val="5"/>
        </w:rPr>
        <w:t> </w:t>
      </w:r>
      <w:r>
        <w:rPr/>
        <w:t>prestada</w:t>
      </w:r>
      <w:r>
        <w:rPr>
          <w:spacing w:val="5"/>
        </w:rPr>
        <w:t> </w:t>
      </w:r>
      <w:r>
        <w:rPr/>
        <w:t>ou</w:t>
      </w:r>
      <w:r>
        <w:rPr>
          <w:spacing w:val="5"/>
        </w:rPr>
        <w:t> </w:t>
      </w:r>
      <w:r>
        <w:rPr/>
        <w:t>será</w:t>
      </w:r>
      <w:r>
        <w:rPr>
          <w:spacing w:val="5"/>
        </w:rPr>
        <w:t> </w:t>
      </w:r>
      <w:r>
        <w:rPr/>
        <w:t>cobrada</w:t>
      </w:r>
      <w:r>
        <w:rPr>
          <w:spacing w:val="4"/>
        </w:rPr>
        <w:t> </w:t>
      </w:r>
      <w:r>
        <w:rPr/>
        <w:t>judicialmente,</w:t>
      </w:r>
      <w:r>
        <w:rPr>
          <w:spacing w:val="5"/>
        </w:rPr>
        <w:t> </w:t>
      </w:r>
      <w:r>
        <w:rPr/>
        <w:t>na</w:t>
      </w:r>
      <w:r>
        <w:rPr>
          <w:spacing w:val="5"/>
        </w:rPr>
        <w:t> </w:t>
      </w:r>
      <w:r>
        <w:rPr/>
        <w:t>forma</w:t>
      </w:r>
      <w:r>
        <w:rPr>
          <w:spacing w:val="5"/>
        </w:rPr>
        <w:t> </w:t>
      </w:r>
      <w:r>
        <w:rPr/>
        <w:t>do</w:t>
      </w:r>
      <w:r>
        <w:rPr>
          <w:spacing w:val="5"/>
        </w:rPr>
        <w:t> </w:t>
      </w:r>
      <w:r>
        <w:rPr/>
        <w:t>art.</w:t>
      </w:r>
      <w:r>
        <w:rPr>
          <w:spacing w:val="5"/>
        </w:rPr>
        <w:t> </w:t>
      </w:r>
      <w:r>
        <w:rPr>
          <w:spacing w:val="-4"/>
        </w:rPr>
        <w:t>156,</w:t>
      </w:r>
    </w:p>
    <w:p>
      <w:pPr>
        <w:pStyle w:val="BodyText"/>
        <w:spacing w:line="273" w:lineRule="exact" w:before="0"/>
      </w:pPr>
      <w:r>
        <w:rPr/>
        <w:t>§ 8º, da Lei nº 14.133/2021, e conforme o procedimento previsto no item </w:t>
      </w:r>
      <w:r>
        <w:rPr>
          <w:spacing w:val="-2"/>
        </w:rPr>
        <w:t>11.13.</w:t>
      </w:r>
    </w:p>
    <w:p>
      <w:pPr>
        <w:pStyle w:val="ListParagraph"/>
        <w:numPr>
          <w:ilvl w:val="3"/>
          <w:numId w:val="49"/>
        </w:numPr>
        <w:tabs>
          <w:tab w:pos="1266" w:val="left" w:leader="none"/>
        </w:tabs>
        <w:spacing w:line="240" w:lineRule="auto" w:before="114" w:after="0"/>
        <w:ind w:left="1266" w:right="0" w:hanging="817"/>
        <w:jc w:val="both"/>
        <w:rPr>
          <w:sz w:val="24"/>
        </w:rPr>
      </w:pPr>
      <w:r>
        <w:rPr>
          <w:sz w:val="24"/>
        </w:rPr>
        <w:t>A</w:t>
      </w:r>
      <w:r>
        <w:rPr>
          <w:spacing w:val="-14"/>
          <w:sz w:val="24"/>
        </w:rPr>
        <w:t> </w:t>
      </w:r>
      <w:r>
        <w:rPr>
          <w:sz w:val="24"/>
        </w:rPr>
        <w:t>penalidade de multa pode ser aplicada cumulativamente com as demais sanções, na forma do art. 156, § 7º, da Lei nº </w:t>
      </w:r>
      <w:r>
        <w:rPr>
          <w:spacing w:val="-2"/>
          <w:sz w:val="24"/>
        </w:rPr>
        <w:t>14.133/2021.</w:t>
      </w:r>
    </w:p>
    <w:p>
      <w:pPr>
        <w:pStyle w:val="ListParagraph"/>
        <w:numPr>
          <w:ilvl w:val="2"/>
          <w:numId w:val="49"/>
        </w:numPr>
        <w:tabs>
          <w:tab w:pos="1112" w:val="left" w:leader="none"/>
        </w:tabs>
        <w:spacing w:line="235" w:lineRule="auto" w:before="118" w:after="0"/>
        <w:ind w:left="449" w:right="433" w:firstLine="0"/>
        <w:jc w:val="both"/>
        <w:rPr>
          <w:sz w:val="24"/>
        </w:rPr>
      </w:pPr>
      <w:r>
        <w:rPr>
          <w:sz w:val="24"/>
        </w:rPr>
        <w:t>Impedimento de licitar e contratar, prevista no art. 156, III, § 4º, da Lei nº 14.133/2021, nos casos relacionados os subitens 11.1.2 a 11.1.7, quando não se justificar a imposição de penalidade mais grave, e impedirá o responsável de licitar ou contratar no âmbito da</w:t>
      </w:r>
      <w:r>
        <w:rPr>
          <w:spacing w:val="-12"/>
          <w:sz w:val="24"/>
        </w:rPr>
        <w:t> </w:t>
      </w:r>
      <w:r>
        <w:rPr>
          <w:sz w:val="24"/>
        </w:rPr>
        <w:t>Administração Pública direta e indireta do Estado, pelo prazo máximo de 3 (três) anos;</w:t>
      </w:r>
    </w:p>
    <w:p>
      <w:pPr>
        <w:pStyle w:val="ListParagraph"/>
        <w:numPr>
          <w:ilvl w:val="2"/>
          <w:numId w:val="49"/>
        </w:numPr>
        <w:tabs>
          <w:tab w:pos="1100" w:val="left" w:leader="none"/>
        </w:tabs>
        <w:spacing w:line="273" w:lineRule="exact" w:before="114" w:after="0"/>
        <w:ind w:left="1100" w:right="0" w:hanging="651"/>
        <w:jc w:val="both"/>
        <w:rPr>
          <w:sz w:val="24"/>
        </w:rPr>
      </w:pP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para</w:t>
      </w:r>
      <w:r>
        <w:rPr>
          <w:spacing w:val="-2"/>
          <w:sz w:val="24"/>
        </w:rPr>
        <w:t> </w:t>
      </w:r>
      <w:r>
        <w:rPr>
          <w:sz w:val="24"/>
        </w:rPr>
        <w:t>licitar</w:t>
      </w:r>
      <w:r>
        <w:rPr>
          <w:spacing w:val="-2"/>
          <w:sz w:val="24"/>
        </w:rPr>
        <w:t> </w:t>
      </w:r>
      <w:r>
        <w:rPr>
          <w:sz w:val="24"/>
        </w:rPr>
        <w:t>ou</w:t>
      </w:r>
      <w:r>
        <w:rPr>
          <w:spacing w:val="-2"/>
          <w:sz w:val="24"/>
        </w:rPr>
        <w:t> </w:t>
      </w:r>
      <w:r>
        <w:rPr>
          <w:sz w:val="24"/>
        </w:rPr>
        <w:t>contratar,</w:t>
      </w:r>
      <w:r>
        <w:rPr>
          <w:spacing w:val="-2"/>
          <w:sz w:val="24"/>
        </w:rPr>
        <w:t> </w:t>
      </w:r>
      <w:r>
        <w:rPr>
          <w:sz w:val="24"/>
        </w:rPr>
        <w:t>prevista</w:t>
      </w:r>
      <w:r>
        <w:rPr>
          <w:spacing w:val="-1"/>
          <w:sz w:val="24"/>
        </w:rPr>
        <w:t> </w:t>
      </w:r>
      <w:r>
        <w:rPr>
          <w:sz w:val="24"/>
        </w:rPr>
        <w:t>no</w:t>
      </w:r>
      <w:r>
        <w:rPr>
          <w:spacing w:val="-2"/>
          <w:sz w:val="24"/>
        </w:rPr>
        <w:t> </w:t>
      </w:r>
      <w:r>
        <w:rPr>
          <w:sz w:val="24"/>
        </w:rPr>
        <w:t>art.</w:t>
      </w:r>
      <w:r>
        <w:rPr>
          <w:spacing w:val="-2"/>
          <w:sz w:val="24"/>
        </w:rPr>
        <w:t> </w:t>
      </w:r>
      <w:r>
        <w:rPr>
          <w:sz w:val="24"/>
        </w:rPr>
        <w:t>156,</w:t>
      </w:r>
      <w:r>
        <w:rPr>
          <w:spacing w:val="-2"/>
          <w:sz w:val="24"/>
        </w:rPr>
        <w:t> </w:t>
      </w:r>
      <w:r>
        <w:rPr>
          <w:sz w:val="24"/>
        </w:rPr>
        <w:t>IV,</w:t>
      </w:r>
      <w:r>
        <w:rPr>
          <w:spacing w:val="-2"/>
          <w:sz w:val="24"/>
        </w:rPr>
        <w:t> </w:t>
      </w:r>
      <w:r>
        <w:rPr>
          <w:sz w:val="24"/>
        </w:rPr>
        <w:t>§</w:t>
      </w:r>
      <w:r>
        <w:rPr>
          <w:spacing w:val="-2"/>
          <w:sz w:val="24"/>
        </w:rPr>
        <w:t> </w:t>
      </w:r>
      <w:r>
        <w:rPr>
          <w:sz w:val="24"/>
        </w:rPr>
        <w:t>5º,</w:t>
      </w:r>
      <w:r>
        <w:rPr>
          <w:spacing w:val="-2"/>
          <w:sz w:val="24"/>
        </w:rPr>
        <w:t> </w:t>
      </w:r>
      <w:r>
        <w:rPr>
          <w:sz w:val="24"/>
        </w:rPr>
        <w:t>da</w:t>
      </w:r>
      <w:r>
        <w:rPr>
          <w:spacing w:val="-1"/>
          <w:sz w:val="24"/>
        </w:rPr>
        <w:t> </w:t>
      </w:r>
      <w:r>
        <w:rPr>
          <w:sz w:val="24"/>
        </w:rPr>
        <w:t>Lei</w:t>
      </w:r>
      <w:r>
        <w:rPr>
          <w:spacing w:val="-2"/>
          <w:sz w:val="24"/>
        </w:rPr>
        <w:t> </w:t>
      </w:r>
      <w:r>
        <w:rPr>
          <w:sz w:val="24"/>
        </w:rPr>
        <w:t>nº</w:t>
      </w:r>
      <w:r>
        <w:rPr>
          <w:spacing w:val="-2"/>
          <w:sz w:val="24"/>
        </w:rPr>
        <w:t> </w:t>
      </w:r>
      <w:r>
        <w:rPr>
          <w:sz w:val="24"/>
        </w:rPr>
        <w:t>14.133/2021,</w:t>
      </w:r>
      <w:r>
        <w:rPr>
          <w:spacing w:val="-2"/>
          <w:sz w:val="24"/>
        </w:rPr>
        <w:t> </w:t>
      </w:r>
      <w:r>
        <w:rPr>
          <w:sz w:val="24"/>
        </w:rPr>
        <w:t>nos</w:t>
      </w:r>
      <w:r>
        <w:rPr>
          <w:spacing w:val="-2"/>
          <w:sz w:val="24"/>
        </w:rPr>
        <w:t> </w:t>
      </w:r>
      <w:r>
        <w:rPr>
          <w:sz w:val="24"/>
        </w:rPr>
        <w:t>casos</w:t>
      </w:r>
      <w:r>
        <w:rPr>
          <w:spacing w:val="-2"/>
          <w:sz w:val="24"/>
        </w:rPr>
        <w:t> </w:t>
      </w:r>
      <w:r>
        <w:rPr>
          <w:sz w:val="24"/>
        </w:rPr>
        <w:t>relacionados</w:t>
      </w:r>
      <w:r>
        <w:rPr>
          <w:spacing w:val="-2"/>
          <w:sz w:val="24"/>
        </w:rPr>
        <w:t> </w:t>
      </w:r>
      <w:r>
        <w:rPr>
          <w:sz w:val="24"/>
        </w:rPr>
        <w:t>nos</w:t>
      </w:r>
      <w:r>
        <w:rPr>
          <w:spacing w:val="-1"/>
          <w:sz w:val="24"/>
        </w:rPr>
        <w:t> </w:t>
      </w:r>
      <w:r>
        <w:rPr>
          <w:spacing w:val="-2"/>
          <w:sz w:val="24"/>
        </w:rPr>
        <w:t>subitens</w:t>
      </w:r>
    </w:p>
    <w:p>
      <w:pPr>
        <w:pStyle w:val="BodyText"/>
        <w:spacing w:line="235" w:lineRule="auto" w:before="2"/>
        <w:ind w:right="433"/>
        <w:jc w:val="both"/>
      </w:pPr>
      <w:r>
        <w:rPr/>
        <w:t>11.1.8 a 11.1.12, bem como nos demais casos que justifiquem a imposição da penalidade mais grave, que impedirá o responsável de licitar </w:t>
      </w:r>
      <w:r>
        <w:rPr/>
        <w:t>ou contratar no âmbito da Administração Pública direta e indireta de todos os entes federativos, pelo prazo mínimo de 3 (três) anos e máximo de 6 (seis) anos.</w:t>
      </w:r>
    </w:p>
    <w:p>
      <w:pPr>
        <w:pStyle w:val="ListParagraph"/>
        <w:numPr>
          <w:ilvl w:val="1"/>
          <w:numId w:val="49"/>
        </w:numPr>
        <w:tabs>
          <w:tab w:pos="969" w:val="left" w:leader="none"/>
        </w:tabs>
        <w:spacing w:line="235" w:lineRule="auto" w:before="118" w:after="0"/>
        <w:ind w:left="449" w:right="433" w:firstLine="0"/>
        <w:jc w:val="both"/>
        <w:rPr>
          <w:sz w:val="24"/>
        </w:rPr>
      </w:pPr>
      <w:r>
        <w:rPr>
          <w:sz w:val="24"/>
        </w:rPr>
        <w:t>Sem prejuízo da multa administrativa prevista no art. 156, II, § 3º, da Lei nº 14.133/2021, o atraso injustificado no cumprimento </w:t>
      </w:r>
      <w:r>
        <w:rPr>
          <w:sz w:val="24"/>
        </w:rPr>
        <w:t>das obrigações contratuais sujeitará o </w:t>
      </w:r>
      <w:r>
        <w:rPr>
          <w:b/>
          <w:sz w:val="24"/>
        </w:rPr>
        <w:t>CONTRATADO</w:t>
      </w:r>
      <w:r>
        <w:rPr>
          <w:sz w:val="24"/>
        </w:rPr>
        <w:t>, independente de notificação, na forma do art. 408 do Código Civil, à multa de mora no percentual de 1% (um por cento) por dia útil que exceder o prazo estipulado, a incidir sobre o valor da nota de empenho ou do saldo não atendido, nos termos do art. 227 da Lei estadual n.º 287, de 04 de dezembro de 1979, respeitado o limite de 30% (trinta por cento) do valor do Contrato.</w:t>
      </w:r>
    </w:p>
    <w:p>
      <w:pPr>
        <w:pStyle w:val="ListParagraph"/>
        <w:numPr>
          <w:ilvl w:val="2"/>
          <w:numId w:val="49"/>
        </w:numPr>
        <w:tabs>
          <w:tab w:pos="1106" w:val="left" w:leader="none"/>
        </w:tabs>
        <w:spacing w:line="235" w:lineRule="auto" w:before="118" w:after="0"/>
        <w:ind w:left="449" w:right="433" w:firstLine="0"/>
        <w:jc w:val="both"/>
        <w:rPr>
          <w:sz w:val="24"/>
        </w:rPr>
      </w:pPr>
      <w:r>
        <w:rPr>
          <w:sz w:val="24"/>
        </w:rPr>
        <w:t>Em caso de atraso injustificado para apresentação, suplementação ou reposição da garantia, a multa de mora será de 0,07% (sete centésimos por cento) sobre o valor total do Contrato por dia útil que exceder o prazo estipulado até o máximo de 2 % (dois por cento).</w:t>
      </w:r>
    </w:p>
    <w:p>
      <w:pPr>
        <w:pStyle w:val="ListParagraph"/>
        <w:numPr>
          <w:ilvl w:val="2"/>
          <w:numId w:val="49"/>
        </w:numPr>
        <w:tabs>
          <w:tab w:pos="1125" w:val="left" w:leader="none"/>
        </w:tabs>
        <w:spacing w:line="235" w:lineRule="auto" w:before="120" w:after="0"/>
        <w:ind w:left="449" w:right="433" w:firstLine="0"/>
        <w:jc w:val="both"/>
        <w:rPr>
          <w:sz w:val="24"/>
        </w:rPr>
      </w:pPr>
      <w:r>
        <w:rPr>
          <w:sz w:val="24"/>
        </w:rPr>
        <w:t>O atraso superior a 25 (vinte e cinco) dias no cumprimento da obrigação prevista no item 11.3.1 autoriza a Administração a promover a rescisão contratual por descumprimento ou cumprimento irregular de suas cláusulas.</w:t>
      </w:r>
    </w:p>
    <w:p>
      <w:pPr>
        <w:pStyle w:val="ListParagraph"/>
        <w:numPr>
          <w:ilvl w:val="2"/>
          <w:numId w:val="49"/>
        </w:numPr>
        <w:tabs>
          <w:tab w:pos="1097" w:val="left" w:leader="none"/>
        </w:tabs>
        <w:spacing w:line="235" w:lineRule="auto" w:before="119" w:after="0"/>
        <w:ind w:left="449" w:right="433" w:firstLine="0"/>
        <w:jc w:val="both"/>
        <w:rPr>
          <w:sz w:val="24"/>
        </w:rPr>
      </w:pPr>
      <w:r>
        <w:rPr>
          <w:sz w:val="24"/>
        </w:rPr>
        <w:t>A</w:t>
      </w:r>
      <w:r>
        <w:rPr>
          <w:spacing w:val="-4"/>
          <w:sz w:val="24"/>
        </w:rPr>
        <w:t> </w:t>
      </w:r>
      <w:r>
        <w:rPr>
          <w:sz w:val="24"/>
        </w:rPr>
        <w:t>aplicação de multa de mora não impedirá que a</w:t>
      </w:r>
      <w:r>
        <w:rPr>
          <w:spacing w:val="-4"/>
          <w:sz w:val="24"/>
        </w:rPr>
        <w:t> </w:t>
      </w:r>
      <w:r>
        <w:rPr>
          <w:sz w:val="24"/>
        </w:rPr>
        <w:t>Administração a converta em compensatória e promova a extinção unilateral do Contrato com a aplicação cumulada de outras sanções previstas neste Contrato.</w:t>
      </w:r>
    </w:p>
    <w:p>
      <w:pPr>
        <w:pStyle w:val="ListParagraph"/>
        <w:numPr>
          <w:ilvl w:val="1"/>
          <w:numId w:val="49"/>
        </w:numPr>
        <w:tabs>
          <w:tab w:pos="936" w:val="left" w:leader="none"/>
        </w:tabs>
        <w:spacing w:line="235" w:lineRule="auto" w:before="119" w:after="0"/>
        <w:ind w:left="449" w:right="433" w:firstLine="0"/>
        <w:jc w:val="both"/>
        <w:rPr>
          <w:sz w:val="24"/>
        </w:rPr>
      </w:pPr>
      <w:r>
        <w:rPr>
          <w:sz w:val="24"/>
        </w:rPr>
        <w:t>No caso de inexecução total ou parcial do objeto, que acarrete a rescisão do Contrato, será automaticamente devida multa compensatória </w:t>
      </w:r>
      <w:r>
        <w:rPr>
          <w:sz w:val="24"/>
        </w:rPr>
        <w:t>no valor de 20% do valor do Contrato.</w:t>
      </w:r>
    </w:p>
    <w:p>
      <w:pPr>
        <w:pStyle w:val="ListParagraph"/>
        <w:numPr>
          <w:ilvl w:val="2"/>
          <w:numId w:val="49"/>
        </w:numPr>
        <w:tabs>
          <w:tab w:pos="1122" w:val="left" w:leader="none"/>
        </w:tabs>
        <w:spacing w:line="235" w:lineRule="auto" w:before="119" w:after="0"/>
        <w:ind w:left="449" w:right="433" w:firstLine="0"/>
        <w:jc w:val="both"/>
        <w:rPr>
          <w:sz w:val="24"/>
        </w:rPr>
      </w:pPr>
      <w:r>
        <w:rPr>
          <w:sz w:val="24"/>
        </w:rPr>
        <w:t>A multa compensatória, isoladamente aplicada ou quando somada ao valor da multa moratória convertida, não poderá exceder o limite previsto no art. 412 do Código Civil, ou seja, o valor da obrigação principal.</w:t>
      </w:r>
    </w:p>
    <w:p>
      <w:pPr>
        <w:pStyle w:val="ListParagraph"/>
        <w:numPr>
          <w:ilvl w:val="1"/>
          <w:numId w:val="49"/>
        </w:numPr>
        <w:tabs>
          <w:tab w:pos="920" w:val="left" w:leader="none"/>
        </w:tabs>
        <w:spacing w:line="240" w:lineRule="auto" w:before="114" w:after="0"/>
        <w:ind w:left="920" w:right="0" w:hanging="471"/>
        <w:jc w:val="left"/>
        <w:rPr>
          <w:sz w:val="24"/>
        </w:rPr>
      </w:pPr>
      <w:r>
        <w:rPr>
          <w:sz w:val="24"/>
        </w:rPr>
        <w:t>Na</w:t>
      </w:r>
      <w:r>
        <w:rPr>
          <w:spacing w:val="-2"/>
          <w:sz w:val="24"/>
        </w:rPr>
        <w:t> </w:t>
      </w:r>
      <w:r>
        <w:rPr>
          <w:sz w:val="24"/>
        </w:rPr>
        <w:t>aplicação</w:t>
      </w:r>
      <w:r>
        <w:rPr>
          <w:spacing w:val="-1"/>
          <w:sz w:val="24"/>
        </w:rPr>
        <w:t> </w:t>
      </w:r>
      <w:r>
        <w:rPr>
          <w:sz w:val="24"/>
        </w:rPr>
        <w:t>das</w:t>
      </w:r>
      <w:r>
        <w:rPr>
          <w:spacing w:val="-2"/>
          <w:sz w:val="24"/>
        </w:rPr>
        <w:t> </w:t>
      </w:r>
      <w:r>
        <w:rPr>
          <w:sz w:val="24"/>
        </w:rPr>
        <w:t>sanções</w:t>
      </w:r>
      <w:r>
        <w:rPr>
          <w:spacing w:val="-1"/>
          <w:sz w:val="24"/>
        </w:rPr>
        <w:t> </w:t>
      </w:r>
      <w:r>
        <w:rPr>
          <w:sz w:val="24"/>
        </w:rPr>
        <w:t>serão</w:t>
      </w:r>
      <w:r>
        <w:rPr>
          <w:spacing w:val="-2"/>
          <w:sz w:val="24"/>
        </w:rPr>
        <w:t> </w:t>
      </w:r>
      <w:r>
        <w:rPr>
          <w:sz w:val="24"/>
        </w:rPr>
        <w:t>considerados</w:t>
      </w:r>
      <w:r>
        <w:rPr>
          <w:spacing w:val="-1"/>
          <w:sz w:val="24"/>
        </w:rPr>
        <w:t> </w:t>
      </w:r>
      <w:r>
        <w:rPr>
          <w:sz w:val="24"/>
        </w:rPr>
        <w:t>os</w:t>
      </w:r>
      <w:r>
        <w:rPr>
          <w:spacing w:val="-1"/>
          <w:sz w:val="24"/>
        </w:rPr>
        <w:t> </w:t>
      </w:r>
      <w:r>
        <w:rPr>
          <w:sz w:val="24"/>
        </w:rPr>
        <w:t>seguintes</w:t>
      </w:r>
      <w:r>
        <w:rPr>
          <w:spacing w:val="-2"/>
          <w:sz w:val="24"/>
        </w:rPr>
        <w:t> </w:t>
      </w:r>
      <w:r>
        <w:rPr>
          <w:sz w:val="24"/>
        </w:rPr>
        <w:t>requisitos,</w:t>
      </w:r>
      <w:r>
        <w:rPr>
          <w:spacing w:val="-1"/>
          <w:sz w:val="24"/>
        </w:rPr>
        <w:t> </w:t>
      </w:r>
      <w:r>
        <w:rPr>
          <w:sz w:val="24"/>
        </w:rPr>
        <w:t>previstos</w:t>
      </w:r>
      <w:r>
        <w:rPr>
          <w:spacing w:val="-2"/>
          <w:sz w:val="24"/>
        </w:rPr>
        <w:t> </w:t>
      </w:r>
      <w:r>
        <w:rPr>
          <w:sz w:val="24"/>
        </w:rPr>
        <w:t>no</w:t>
      </w:r>
      <w:r>
        <w:rPr>
          <w:spacing w:val="-1"/>
          <w:sz w:val="24"/>
        </w:rPr>
        <w:t> </w:t>
      </w:r>
      <w:r>
        <w:rPr>
          <w:sz w:val="24"/>
        </w:rPr>
        <w:t>art.</w:t>
      </w:r>
      <w:r>
        <w:rPr>
          <w:spacing w:val="-1"/>
          <w:sz w:val="24"/>
        </w:rPr>
        <w:t> </w:t>
      </w:r>
      <w:r>
        <w:rPr>
          <w:sz w:val="24"/>
        </w:rPr>
        <w:t>156,</w:t>
      </w:r>
      <w:r>
        <w:rPr>
          <w:spacing w:val="-2"/>
          <w:sz w:val="24"/>
        </w:rPr>
        <w:t> </w:t>
      </w:r>
      <w:r>
        <w:rPr>
          <w:sz w:val="24"/>
        </w:rPr>
        <w:t>§</w:t>
      </w:r>
      <w:r>
        <w:rPr>
          <w:spacing w:val="-1"/>
          <w:sz w:val="24"/>
        </w:rPr>
        <w:t> </w:t>
      </w:r>
      <w:r>
        <w:rPr>
          <w:sz w:val="24"/>
        </w:rPr>
        <w:t>1º,</w:t>
      </w:r>
      <w:r>
        <w:rPr>
          <w:spacing w:val="-2"/>
          <w:sz w:val="24"/>
        </w:rPr>
        <w:t> </w:t>
      </w:r>
      <w:r>
        <w:rPr>
          <w:sz w:val="24"/>
        </w:rPr>
        <w:t>incisos</w:t>
      </w:r>
      <w:r>
        <w:rPr>
          <w:spacing w:val="-1"/>
          <w:sz w:val="24"/>
        </w:rPr>
        <w:t> </w:t>
      </w:r>
      <w:r>
        <w:rPr>
          <w:sz w:val="24"/>
        </w:rPr>
        <w:t>I</w:t>
      </w:r>
      <w:r>
        <w:rPr>
          <w:spacing w:val="-2"/>
          <w:sz w:val="24"/>
        </w:rPr>
        <w:t> </w:t>
      </w:r>
      <w:r>
        <w:rPr>
          <w:sz w:val="24"/>
        </w:rPr>
        <w:t>a</w:t>
      </w:r>
      <w:r>
        <w:rPr>
          <w:spacing w:val="-6"/>
          <w:sz w:val="24"/>
        </w:rPr>
        <w:t> </w:t>
      </w:r>
      <w:r>
        <w:rPr>
          <w:sz w:val="24"/>
        </w:rPr>
        <w:t>V,</w:t>
      </w:r>
      <w:r>
        <w:rPr>
          <w:spacing w:val="-1"/>
          <w:sz w:val="24"/>
        </w:rPr>
        <w:t> </w:t>
      </w:r>
      <w:r>
        <w:rPr>
          <w:sz w:val="24"/>
        </w:rPr>
        <w:t>da</w:t>
      </w:r>
      <w:r>
        <w:rPr>
          <w:spacing w:val="-2"/>
          <w:sz w:val="24"/>
        </w:rPr>
        <w:t> </w:t>
      </w:r>
      <w:r>
        <w:rPr>
          <w:sz w:val="24"/>
        </w:rPr>
        <w:t>Lei</w:t>
      </w:r>
      <w:r>
        <w:rPr>
          <w:spacing w:val="-1"/>
          <w:sz w:val="24"/>
        </w:rPr>
        <w:t> </w:t>
      </w:r>
      <w:r>
        <w:rPr>
          <w:sz w:val="24"/>
        </w:rPr>
        <w:t>nº</w:t>
      </w:r>
      <w:r>
        <w:rPr>
          <w:spacing w:val="-1"/>
          <w:sz w:val="24"/>
        </w:rPr>
        <w:t> </w:t>
      </w:r>
      <w:r>
        <w:rPr>
          <w:spacing w:val="-2"/>
          <w:sz w:val="24"/>
        </w:rPr>
        <w:t>14.133/2021:</w:t>
      </w:r>
    </w:p>
    <w:p>
      <w:pPr>
        <w:pStyle w:val="ListParagraph"/>
        <w:numPr>
          <w:ilvl w:val="2"/>
          <w:numId w:val="49"/>
        </w:numPr>
        <w:tabs>
          <w:tab w:pos="1100" w:val="left" w:leader="none"/>
        </w:tabs>
        <w:spacing w:line="240" w:lineRule="auto" w:before="114" w:after="0"/>
        <w:ind w:left="1100" w:right="0" w:hanging="651"/>
        <w:jc w:val="left"/>
        <w:rPr>
          <w:sz w:val="24"/>
        </w:rPr>
      </w:pPr>
      <w:r>
        <w:rPr>
          <w:sz w:val="24"/>
        </w:rPr>
        <w:t>a natureza e a gravidade da infração </w:t>
      </w:r>
      <w:r>
        <w:rPr>
          <w:spacing w:val="-2"/>
          <w:sz w:val="24"/>
        </w:rPr>
        <w:t>cometida;</w:t>
      </w:r>
    </w:p>
    <w:p>
      <w:pPr>
        <w:pStyle w:val="ListParagraph"/>
        <w:numPr>
          <w:ilvl w:val="2"/>
          <w:numId w:val="49"/>
        </w:numPr>
        <w:tabs>
          <w:tab w:pos="1100" w:val="left" w:leader="none"/>
        </w:tabs>
        <w:spacing w:line="240" w:lineRule="auto" w:before="114" w:after="0"/>
        <w:ind w:left="1100" w:right="0" w:hanging="651"/>
        <w:jc w:val="left"/>
        <w:rPr>
          <w:sz w:val="24"/>
        </w:rPr>
      </w:pPr>
      <w:r>
        <w:rPr>
          <w:sz w:val="24"/>
        </w:rPr>
        <w:t>as peculiaridades do caso </w:t>
      </w:r>
      <w:r>
        <w:rPr>
          <w:spacing w:val="-2"/>
          <w:sz w:val="24"/>
        </w:rPr>
        <w:t>concreto;</w:t>
      </w:r>
    </w:p>
    <w:p>
      <w:pPr>
        <w:pStyle w:val="ListParagraph"/>
        <w:numPr>
          <w:ilvl w:val="2"/>
          <w:numId w:val="49"/>
        </w:numPr>
        <w:tabs>
          <w:tab w:pos="1100" w:val="left" w:leader="none"/>
        </w:tabs>
        <w:spacing w:line="240" w:lineRule="auto" w:before="114" w:after="0"/>
        <w:ind w:left="1100" w:right="0" w:hanging="651"/>
        <w:jc w:val="left"/>
        <w:rPr>
          <w:sz w:val="24"/>
        </w:rPr>
      </w:pPr>
      <w:r>
        <w:rPr>
          <w:sz w:val="24"/>
        </w:rPr>
        <w:t>as circunstâncias agravantes ou atenuantes, observadas aquelas previstas nos arts. 71 e 72 da Lei n° 5.427, de 1º de abril de </w:t>
      </w:r>
      <w:r>
        <w:rPr>
          <w:spacing w:val="-2"/>
          <w:sz w:val="24"/>
        </w:rPr>
        <w:t>2009;</w:t>
      </w:r>
    </w:p>
    <w:p>
      <w:pPr>
        <w:pStyle w:val="ListParagraph"/>
        <w:numPr>
          <w:ilvl w:val="2"/>
          <w:numId w:val="49"/>
        </w:numPr>
        <w:tabs>
          <w:tab w:pos="1100" w:val="left" w:leader="none"/>
        </w:tabs>
        <w:spacing w:line="240" w:lineRule="auto" w:before="115" w:after="0"/>
        <w:ind w:left="1100" w:right="0" w:hanging="651"/>
        <w:jc w:val="left"/>
        <w:rPr>
          <w:sz w:val="24"/>
        </w:rPr>
      </w:pPr>
      <w:r>
        <w:rPr>
          <w:sz w:val="24"/>
        </w:rPr>
        <w:t>os danos que dela provierem para a</w:t>
      </w:r>
      <w:r>
        <w:rPr>
          <w:spacing w:val="-14"/>
          <w:sz w:val="24"/>
        </w:rPr>
        <w:t> </w:t>
      </w:r>
      <w:r>
        <w:rPr>
          <w:sz w:val="24"/>
        </w:rPr>
        <w:t>Administração </w:t>
      </w:r>
      <w:r>
        <w:rPr>
          <w:spacing w:val="-2"/>
          <w:sz w:val="24"/>
        </w:rPr>
        <w:t>Pública;</w:t>
      </w:r>
    </w:p>
    <w:p>
      <w:pPr>
        <w:pStyle w:val="ListParagraph"/>
        <w:numPr>
          <w:ilvl w:val="2"/>
          <w:numId w:val="49"/>
        </w:numPr>
        <w:tabs>
          <w:tab w:pos="1100" w:val="left" w:leader="none"/>
        </w:tabs>
        <w:spacing w:line="240" w:lineRule="auto" w:before="114" w:after="0"/>
        <w:ind w:left="1100" w:right="0" w:hanging="651"/>
        <w:jc w:val="left"/>
        <w:rPr>
          <w:sz w:val="24"/>
        </w:rPr>
      </w:pPr>
      <w:r>
        <w:rPr>
          <w:sz w:val="24"/>
        </w:rPr>
        <w:t>a</w:t>
      </w:r>
      <w:r>
        <w:rPr>
          <w:spacing w:val="-1"/>
          <w:sz w:val="24"/>
        </w:rPr>
        <w:t> </w:t>
      </w:r>
      <w:r>
        <w:rPr>
          <w:sz w:val="24"/>
        </w:rPr>
        <w:t>implantação ou o</w:t>
      </w:r>
      <w:r>
        <w:rPr>
          <w:spacing w:val="-1"/>
          <w:sz w:val="24"/>
        </w:rPr>
        <w:t> </w:t>
      </w:r>
      <w:r>
        <w:rPr>
          <w:sz w:val="24"/>
        </w:rPr>
        <w:t>aperfeiçoamento de programa</w:t>
      </w:r>
      <w:r>
        <w:rPr>
          <w:spacing w:val="-1"/>
          <w:sz w:val="24"/>
        </w:rPr>
        <w:t> </w:t>
      </w:r>
      <w:r>
        <w:rPr>
          <w:sz w:val="24"/>
        </w:rPr>
        <w:t>de integridade, conforme</w:t>
      </w:r>
      <w:r>
        <w:rPr>
          <w:spacing w:val="-1"/>
          <w:sz w:val="24"/>
        </w:rPr>
        <w:t> </w:t>
      </w:r>
      <w:r>
        <w:rPr>
          <w:sz w:val="24"/>
        </w:rPr>
        <w:t>normas e orientações</w:t>
      </w:r>
      <w:r>
        <w:rPr>
          <w:spacing w:val="-1"/>
          <w:sz w:val="24"/>
        </w:rPr>
        <w:t> </w:t>
      </w:r>
      <w:r>
        <w:rPr>
          <w:sz w:val="24"/>
        </w:rPr>
        <w:t>dos órgãos de </w:t>
      </w:r>
      <w:r>
        <w:rPr>
          <w:spacing w:val="-2"/>
          <w:sz w:val="24"/>
        </w:rPr>
        <w:t>controle.</w:t>
      </w:r>
    </w:p>
    <w:p>
      <w:pPr>
        <w:pStyle w:val="ListParagraph"/>
        <w:numPr>
          <w:ilvl w:val="1"/>
          <w:numId w:val="49"/>
        </w:numPr>
        <w:tabs>
          <w:tab w:pos="906" w:val="left" w:leader="none"/>
        </w:tabs>
        <w:spacing w:line="240" w:lineRule="auto" w:before="114" w:after="0"/>
        <w:ind w:left="906" w:right="0" w:hanging="457"/>
        <w:jc w:val="left"/>
        <w:rPr>
          <w:sz w:val="24"/>
        </w:rPr>
      </w:pPr>
      <w:r>
        <w:rPr>
          <w:sz w:val="24"/>
        </w:rPr>
        <w:t>A</w:t>
      </w:r>
      <w:r>
        <w:rPr>
          <w:spacing w:val="-15"/>
          <w:sz w:val="24"/>
        </w:rPr>
        <w:t> </w:t>
      </w:r>
      <w:r>
        <w:rPr>
          <w:sz w:val="24"/>
        </w:rPr>
        <w:t>imposição das penalidades</w:t>
      </w:r>
      <w:r>
        <w:rPr>
          <w:spacing w:val="-1"/>
          <w:sz w:val="24"/>
        </w:rPr>
        <w:t> </w:t>
      </w:r>
      <w:r>
        <w:rPr>
          <w:sz w:val="24"/>
        </w:rPr>
        <w:t>é de competência</w:t>
      </w:r>
      <w:r>
        <w:rPr>
          <w:spacing w:val="-1"/>
          <w:sz w:val="24"/>
        </w:rPr>
        <w:t> </w:t>
      </w:r>
      <w:r>
        <w:rPr>
          <w:sz w:val="24"/>
        </w:rPr>
        <w:t>exclusiva do órgão ou</w:t>
      </w:r>
      <w:r>
        <w:rPr>
          <w:spacing w:val="-1"/>
          <w:sz w:val="24"/>
        </w:rPr>
        <w:t> </w:t>
      </w:r>
      <w:r>
        <w:rPr>
          <w:sz w:val="24"/>
        </w:rPr>
        <w:t>entidade contratante, sendo</w:t>
      </w:r>
      <w:r>
        <w:rPr>
          <w:spacing w:val="-1"/>
          <w:sz w:val="24"/>
        </w:rPr>
        <w:t> </w:t>
      </w:r>
      <w:r>
        <w:rPr>
          <w:sz w:val="24"/>
        </w:rPr>
        <w:t>competentes para sua </w:t>
      </w:r>
      <w:r>
        <w:rPr>
          <w:spacing w:val="-2"/>
          <w:sz w:val="24"/>
        </w:rPr>
        <w:t>aplicação:</w:t>
      </w:r>
    </w:p>
    <w:p>
      <w:pPr>
        <w:pStyle w:val="ListParagraph"/>
        <w:numPr>
          <w:ilvl w:val="0"/>
          <w:numId w:val="51"/>
        </w:numPr>
        <w:tabs>
          <w:tab w:pos="695" w:val="left" w:leader="none"/>
        </w:tabs>
        <w:spacing w:line="240" w:lineRule="auto" w:before="114" w:after="0"/>
        <w:ind w:left="695" w:right="0" w:hanging="246"/>
        <w:jc w:val="left"/>
        <w:rPr>
          <w:sz w:val="24"/>
        </w:rPr>
      </w:pPr>
      <w:r>
        <w:rPr>
          <w:sz w:val="24"/>
        </w:rPr>
        <w:t>as</w:t>
      </w:r>
      <w:r>
        <w:rPr>
          <w:spacing w:val="-2"/>
          <w:sz w:val="24"/>
        </w:rPr>
        <w:t> </w:t>
      </w:r>
      <w:r>
        <w:rPr>
          <w:sz w:val="24"/>
        </w:rPr>
        <w:t>sanções</w:t>
      </w:r>
      <w:r>
        <w:rPr>
          <w:spacing w:val="-2"/>
          <w:sz w:val="24"/>
        </w:rPr>
        <w:t> </w:t>
      </w:r>
      <w:r>
        <w:rPr>
          <w:sz w:val="24"/>
        </w:rPr>
        <w:t>previstas</w:t>
      </w:r>
      <w:r>
        <w:rPr>
          <w:spacing w:val="-2"/>
          <w:sz w:val="24"/>
        </w:rPr>
        <w:t> </w:t>
      </w:r>
      <w:r>
        <w:rPr>
          <w:sz w:val="24"/>
        </w:rPr>
        <w:t>nos</w:t>
      </w:r>
      <w:r>
        <w:rPr>
          <w:spacing w:val="-2"/>
          <w:sz w:val="24"/>
        </w:rPr>
        <w:t> </w:t>
      </w:r>
      <w:r>
        <w:rPr>
          <w:sz w:val="24"/>
        </w:rPr>
        <w:t>itens</w:t>
      </w:r>
      <w:r>
        <w:rPr>
          <w:spacing w:val="-2"/>
          <w:sz w:val="24"/>
        </w:rPr>
        <w:t> </w:t>
      </w:r>
      <w:r>
        <w:rPr>
          <w:sz w:val="24"/>
        </w:rPr>
        <w:t>11.2.1,</w:t>
      </w:r>
      <w:r>
        <w:rPr>
          <w:spacing w:val="-2"/>
          <w:sz w:val="24"/>
        </w:rPr>
        <w:t> </w:t>
      </w:r>
      <w:r>
        <w:rPr>
          <w:sz w:val="24"/>
        </w:rPr>
        <w:t>11.2.2</w:t>
      </w:r>
      <w:r>
        <w:rPr>
          <w:spacing w:val="-2"/>
          <w:sz w:val="24"/>
        </w:rPr>
        <w:t> </w:t>
      </w:r>
      <w:r>
        <w:rPr>
          <w:sz w:val="24"/>
        </w:rPr>
        <w:t>e</w:t>
      </w:r>
      <w:r>
        <w:rPr>
          <w:spacing w:val="-2"/>
          <w:sz w:val="24"/>
        </w:rPr>
        <w:t> </w:t>
      </w:r>
      <w:r>
        <w:rPr>
          <w:sz w:val="24"/>
        </w:rPr>
        <w:t>11.2.3</w:t>
      </w:r>
      <w:r>
        <w:rPr>
          <w:spacing w:val="-2"/>
          <w:sz w:val="24"/>
        </w:rPr>
        <w:t> </w:t>
      </w:r>
      <w:r>
        <w:rPr>
          <w:sz w:val="24"/>
        </w:rPr>
        <w:t>serão</w:t>
      </w:r>
      <w:r>
        <w:rPr>
          <w:spacing w:val="-2"/>
          <w:sz w:val="24"/>
        </w:rPr>
        <w:t> </w:t>
      </w:r>
      <w:r>
        <w:rPr>
          <w:sz w:val="24"/>
        </w:rPr>
        <w:t>impostas</w:t>
      </w:r>
      <w:r>
        <w:rPr>
          <w:spacing w:val="-2"/>
          <w:sz w:val="24"/>
        </w:rPr>
        <w:t> </w:t>
      </w:r>
      <w:r>
        <w:rPr>
          <w:sz w:val="24"/>
        </w:rPr>
        <w:t>pelo</w:t>
      </w:r>
      <w:r>
        <w:rPr>
          <w:spacing w:val="-2"/>
          <w:sz w:val="24"/>
        </w:rPr>
        <w:t> </w:t>
      </w:r>
      <w:r>
        <w:rPr>
          <w:sz w:val="24"/>
        </w:rPr>
        <w:t>Ordenador</w:t>
      </w:r>
      <w:r>
        <w:rPr>
          <w:spacing w:val="-2"/>
          <w:sz w:val="24"/>
        </w:rPr>
        <w:t> </w:t>
      </w:r>
      <w:r>
        <w:rPr>
          <w:sz w:val="24"/>
        </w:rPr>
        <w:t>de</w:t>
      </w:r>
      <w:r>
        <w:rPr>
          <w:spacing w:val="-1"/>
          <w:sz w:val="24"/>
        </w:rPr>
        <w:t> </w:t>
      </w:r>
      <w:r>
        <w:rPr>
          <w:spacing w:val="-2"/>
          <w:sz w:val="24"/>
        </w:rPr>
        <w:t>Despesa;</w:t>
      </w:r>
    </w:p>
    <w:p>
      <w:pPr>
        <w:pStyle w:val="ListParagraph"/>
        <w:numPr>
          <w:ilvl w:val="0"/>
          <w:numId w:val="51"/>
        </w:numPr>
        <w:tabs>
          <w:tab w:pos="708" w:val="left" w:leader="none"/>
        </w:tabs>
        <w:spacing w:line="240" w:lineRule="auto" w:before="114" w:after="0"/>
        <w:ind w:left="708" w:right="0" w:hanging="259"/>
        <w:jc w:val="left"/>
        <w:rPr>
          <w:sz w:val="24"/>
        </w:rPr>
      </w:pPr>
      <w:r>
        <w:rPr>
          <w:sz w:val="24"/>
        </w:rPr>
        <w:t>a</w:t>
      </w:r>
      <w:r>
        <w:rPr>
          <w:spacing w:val="-1"/>
          <w:sz w:val="24"/>
        </w:rPr>
        <w:t> </w:t>
      </w:r>
      <w:r>
        <w:rPr>
          <w:sz w:val="24"/>
        </w:rPr>
        <w:t>aplicação da</w:t>
      </w:r>
      <w:r>
        <w:rPr>
          <w:spacing w:val="-1"/>
          <w:sz w:val="24"/>
        </w:rPr>
        <w:t> </w:t>
      </w:r>
      <w:r>
        <w:rPr>
          <w:sz w:val="24"/>
        </w:rPr>
        <w:t>sanção prevista no</w:t>
      </w:r>
      <w:r>
        <w:rPr>
          <w:spacing w:val="-1"/>
          <w:sz w:val="24"/>
        </w:rPr>
        <w:t> </w:t>
      </w:r>
      <w:r>
        <w:rPr>
          <w:sz w:val="24"/>
        </w:rPr>
        <w:t>item 11.2.4,</w:t>
      </w:r>
      <w:r>
        <w:rPr>
          <w:spacing w:val="-1"/>
          <w:sz w:val="24"/>
        </w:rPr>
        <w:t> </w:t>
      </w:r>
      <w:r>
        <w:rPr>
          <w:sz w:val="24"/>
        </w:rPr>
        <w:t>na forma do</w:t>
      </w:r>
      <w:r>
        <w:rPr>
          <w:spacing w:val="-1"/>
          <w:sz w:val="24"/>
        </w:rPr>
        <w:t> </w:t>
      </w:r>
      <w:r>
        <w:rPr>
          <w:sz w:val="24"/>
        </w:rPr>
        <w:t>art. 156,</w:t>
      </w:r>
      <w:r>
        <w:rPr>
          <w:spacing w:val="-1"/>
          <w:sz w:val="24"/>
        </w:rPr>
        <w:t> </w:t>
      </w:r>
      <w:r>
        <w:rPr>
          <w:sz w:val="24"/>
        </w:rPr>
        <w:t>§ 6º, I,</w:t>
      </w:r>
      <w:r>
        <w:rPr>
          <w:spacing w:val="-1"/>
          <w:sz w:val="24"/>
        </w:rPr>
        <w:t> </w:t>
      </w:r>
      <w:r>
        <w:rPr>
          <w:sz w:val="24"/>
        </w:rPr>
        <w:t>da Lei</w:t>
      </w:r>
      <w:r>
        <w:rPr>
          <w:spacing w:val="-1"/>
          <w:sz w:val="24"/>
        </w:rPr>
        <w:t> </w:t>
      </w:r>
      <w:r>
        <w:rPr>
          <w:sz w:val="24"/>
        </w:rPr>
        <w:t>nº 14.133/2021, é</w:t>
      </w:r>
      <w:r>
        <w:rPr>
          <w:spacing w:val="-1"/>
          <w:sz w:val="24"/>
        </w:rPr>
        <w:t> </w:t>
      </w:r>
      <w:r>
        <w:rPr>
          <w:sz w:val="24"/>
        </w:rPr>
        <w:t>de competência </w:t>
      </w:r>
      <w:r>
        <w:rPr>
          <w:spacing w:val="-2"/>
          <w:sz w:val="24"/>
        </w:rPr>
        <w:t>exclusiva:</w:t>
      </w:r>
    </w:p>
    <w:p>
      <w:pPr>
        <w:pStyle w:val="ListParagraph"/>
        <w:numPr>
          <w:ilvl w:val="1"/>
          <w:numId w:val="51"/>
        </w:numPr>
        <w:tabs>
          <w:tab w:pos="888" w:val="left" w:leader="none"/>
        </w:tabs>
        <w:spacing w:line="240" w:lineRule="auto" w:before="114" w:after="0"/>
        <w:ind w:left="888" w:right="0" w:hanging="439"/>
        <w:jc w:val="left"/>
        <w:rPr>
          <w:sz w:val="24"/>
        </w:rPr>
      </w:pPr>
      <w:r>
        <w:rPr>
          <w:sz w:val="24"/>
        </w:rPr>
        <w:t>em se tratando de contratação realizada pela</w:t>
      </w:r>
      <w:r>
        <w:rPr>
          <w:spacing w:val="-14"/>
          <w:sz w:val="24"/>
        </w:rPr>
        <w:t> </w:t>
      </w:r>
      <w:r>
        <w:rPr>
          <w:sz w:val="24"/>
        </w:rPr>
        <w:t>Administração Pública direta, do Secretário de </w:t>
      </w:r>
      <w:r>
        <w:rPr>
          <w:spacing w:val="-2"/>
          <w:sz w:val="24"/>
        </w:rPr>
        <w:t>Estado;</w:t>
      </w:r>
    </w:p>
    <w:p>
      <w:pPr>
        <w:pStyle w:val="ListParagraph"/>
        <w:numPr>
          <w:ilvl w:val="1"/>
          <w:numId w:val="51"/>
        </w:numPr>
        <w:tabs>
          <w:tab w:pos="888" w:val="left" w:leader="none"/>
        </w:tabs>
        <w:spacing w:line="240" w:lineRule="auto" w:before="114" w:after="0"/>
        <w:ind w:left="888" w:right="0" w:hanging="439"/>
        <w:jc w:val="left"/>
        <w:rPr>
          <w:sz w:val="24"/>
        </w:rPr>
      </w:pPr>
      <w:r>
        <w:rPr>
          <w:sz w:val="24"/>
        </w:rPr>
        <w:t>em se tratando de contratação realizada pela</w:t>
      </w:r>
      <w:r>
        <w:rPr>
          <w:spacing w:val="-14"/>
          <w:sz w:val="24"/>
        </w:rPr>
        <w:t> </w:t>
      </w:r>
      <w:r>
        <w:rPr>
          <w:sz w:val="24"/>
        </w:rPr>
        <w:t>Administração Pública Indireta (fundação e autarquia), da autoridade máxima da </w:t>
      </w:r>
      <w:r>
        <w:rPr>
          <w:spacing w:val="-2"/>
          <w:sz w:val="24"/>
        </w:rPr>
        <w:t>entidade.</w:t>
      </w:r>
    </w:p>
    <w:p>
      <w:pPr>
        <w:pStyle w:val="ListParagraph"/>
        <w:numPr>
          <w:ilvl w:val="1"/>
          <w:numId w:val="49"/>
        </w:numPr>
        <w:tabs>
          <w:tab w:pos="957" w:val="left" w:leader="none"/>
        </w:tabs>
        <w:spacing w:line="235" w:lineRule="auto" w:before="118" w:after="0"/>
        <w:ind w:left="449" w:right="433" w:firstLine="0"/>
        <w:jc w:val="both"/>
        <w:rPr>
          <w:sz w:val="24"/>
        </w:rPr>
      </w:pPr>
      <w:r>
        <w:rPr>
          <w:sz w:val="24"/>
        </w:rPr>
        <w:t>A aplicação de quaisquer das penalidades realizar-se-á em processo administrativo que assegurará o contraditório e a ampla defesa ao </w:t>
      </w:r>
      <w:r>
        <w:rPr>
          <w:b/>
          <w:sz w:val="24"/>
        </w:rPr>
        <w:t>CONTRATADO</w:t>
      </w:r>
      <w:r>
        <w:rPr>
          <w:sz w:val="24"/>
        </w:rPr>
        <w:t>, na forma do art. 156, § 6º, I, da Lei nº 14.133/2021, devendo ser observado o procedimento previsto na Lei nº 14.133/2021, e, subsidiariamente, na Lei nº 5.427/2009.</w:t>
      </w:r>
    </w:p>
    <w:p>
      <w:pPr>
        <w:pStyle w:val="ListParagraph"/>
        <w:numPr>
          <w:ilvl w:val="2"/>
          <w:numId w:val="49"/>
        </w:numPr>
        <w:tabs>
          <w:tab w:pos="1118" w:val="left" w:leader="none"/>
        </w:tabs>
        <w:spacing w:line="235" w:lineRule="auto" w:before="119" w:after="0"/>
        <w:ind w:left="449" w:right="433" w:firstLine="0"/>
        <w:jc w:val="both"/>
        <w:rPr>
          <w:sz w:val="24"/>
        </w:rPr>
      </w:pPr>
      <w:r>
        <w:rPr>
          <w:sz w:val="24"/>
        </w:rPr>
        <w:t>A aplicação de sanção será antecedida de intimação do </w:t>
      </w:r>
      <w:r>
        <w:rPr>
          <w:b/>
          <w:sz w:val="24"/>
        </w:rPr>
        <w:t>CONTRATADO</w:t>
      </w:r>
      <w:r>
        <w:rPr>
          <w:sz w:val="24"/>
        </w:rPr>
        <w:t>, que indicará a infração cometida, os fatos, os dispositivos do Contrato infringidos e os fundamentos legais pertinentes, a penalidade que se pretende imputar e o respectivo prazo e/ou valor, se for o caso, assim como o prazo e o local para a apresentação da defesa, com a possibilidade de produção de provas.</w:t>
      </w:r>
    </w:p>
    <w:p>
      <w:pPr>
        <w:pStyle w:val="ListParagraph"/>
        <w:numPr>
          <w:ilvl w:val="2"/>
          <w:numId w:val="49"/>
        </w:numPr>
        <w:tabs>
          <w:tab w:pos="1086" w:val="left" w:leader="none"/>
        </w:tabs>
        <w:spacing w:line="240" w:lineRule="auto" w:before="114" w:after="0"/>
        <w:ind w:left="1086" w:right="0" w:hanging="637"/>
        <w:jc w:val="both"/>
        <w:rPr>
          <w:sz w:val="24"/>
        </w:rPr>
      </w:pPr>
      <w:r>
        <w:rPr>
          <w:sz w:val="24"/>
        </w:rPr>
        <w:t>A</w:t>
      </w:r>
      <w:r>
        <w:rPr>
          <w:spacing w:val="-17"/>
          <w:sz w:val="24"/>
        </w:rPr>
        <w:t> </w:t>
      </w:r>
      <w:r>
        <w:rPr>
          <w:sz w:val="24"/>
        </w:rPr>
        <w:t>defesa</w:t>
      </w:r>
      <w:r>
        <w:rPr>
          <w:spacing w:val="-7"/>
          <w:sz w:val="24"/>
        </w:rPr>
        <w:t> </w:t>
      </w:r>
      <w:r>
        <w:rPr>
          <w:sz w:val="24"/>
        </w:rPr>
        <w:t>prévia</w:t>
      </w:r>
      <w:r>
        <w:rPr>
          <w:spacing w:val="-4"/>
          <w:sz w:val="24"/>
        </w:rPr>
        <w:t> </w:t>
      </w:r>
      <w:r>
        <w:rPr>
          <w:sz w:val="24"/>
        </w:rPr>
        <w:t>do</w:t>
      </w:r>
      <w:r>
        <w:rPr>
          <w:spacing w:val="-4"/>
          <w:sz w:val="24"/>
        </w:rPr>
        <w:t> </w:t>
      </w:r>
      <w:r>
        <w:rPr>
          <w:b/>
          <w:sz w:val="24"/>
        </w:rPr>
        <w:t>CONTRATADO</w:t>
      </w:r>
      <w:r>
        <w:rPr>
          <w:b/>
          <w:spacing w:val="-4"/>
          <w:sz w:val="24"/>
        </w:rPr>
        <w:t> </w:t>
      </w:r>
      <w:r>
        <w:rPr>
          <w:sz w:val="24"/>
        </w:rPr>
        <w:t>será</w:t>
      </w:r>
      <w:r>
        <w:rPr>
          <w:spacing w:val="-4"/>
          <w:sz w:val="24"/>
        </w:rPr>
        <w:t> </w:t>
      </w:r>
      <w:r>
        <w:rPr>
          <w:sz w:val="24"/>
        </w:rPr>
        <w:t>exercida</w:t>
      </w:r>
      <w:r>
        <w:rPr>
          <w:spacing w:val="-4"/>
          <w:sz w:val="24"/>
        </w:rPr>
        <w:t> </w:t>
      </w:r>
      <w:r>
        <w:rPr>
          <w:sz w:val="24"/>
        </w:rPr>
        <w:t>no</w:t>
      </w:r>
      <w:r>
        <w:rPr>
          <w:spacing w:val="-4"/>
          <w:sz w:val="24"/>
        </w:rPr>
        <w:t> </w:t>
      </w:r>
      <w:r>
        <w:rPr>
          <w:sz w:val="24"/>
        </w:rPr>
        <w:t>prazo</w:t>
      </w:r>
      <w:r>
        <w:rPr>
          <w:spacing w:val="-4"/>
          <w:sz w:val="24"/>
        </w:rPr>
        <w:t> </w:t>
      </w:r>
      <w:r>
        <w:rPr>
          <w:spacing w:val="-5"/>
          <w:sz w:val="24"/>
        </w:rPr>
        <w:t>de:</w:t>
      </w:r>
    </w:p>
    <w:p>
      <w:pPr>
        <w:pStyle w:val="ListParagraph"/>
        <w:numPr>
          <w:ilvl w:val="0"/>
          <w:numId w:val="52"/>
        </w:numPr>
        <w:tabs>
          <w:tab w:pos="695" w:val="left" w:leader="none"/>
        </w:tabs>
        <w:spacing w:line="240" w:lineRule="auto" w:before="114" w:after="0"/>
        <w:ind w:left="695" w:right="0" w:hanging="246"/>
        <w:jc w:val="both"/>
        <w:rPr>
          <w:sz w:val="24"/>
        </w:rPr>
      </w:pPr>
      <w:r>
        <w:rPr>
          <w:sz w:val="24"/>
        </w:rPr>
        <w:t>15</w:t>
      </w:r>
      <w:r>
        <w:rPr>
          <w:spacing w:val="-1"/>
          <w:sz w:val="24"/>
        </w:rPr>
        <w:t> </w:t>
      </w:r>
      <w:r>
        <w:rPr>
          <w:sz w:val="24"/>
        </w:rPr>
        <w:t>(quinze)</w:t>
      </w:r>
      <w:r>
        <w:rPr>
          <w:spacing w:val="-1"/>
          <w:sz w:val="24"/>
        </w:rPr>
        <w:t> </w:t>
      </w:r>
      <w:r>
        <w:rPr>
          <w:sz w:val="24"/>
        </w:rPr>
        <w:t>dias</w:t>
      </w:r>
      <w:r>
        <w:rPr>
          <w:spacing w:val="-1"/>
          <w:sz w:val="24"/>
        </w:rPr>
        <w:t> </w:t>
      </w:r>
      <w:r>
        <w:rPr>
          <w:sz w:val="24"/>
        </w:rPr>
        <w:t>úteis,</w:t>
      </w:r>
      <w:r>
        <w:rPr>
          <w:spacing w:val="-1"/>
          <w:sz w:val="24"/>
        </w:rPr>
        <w:t> </w:t>
      </w:r>
      <w:r>
        <w:rPr>
          <w:sz w:val="24"/>
        </w:rPr>
        <w:t>no</w:t>
      </w:r>
      <w:r>
        <w:rPr>
          <w:spacing w:val="-1"/>
          <w:sz w:val="24"/>
        </w:rPr>
        <w:t> </w:t>
      </w:r>
      <w:r>
        <w:rPr>
          <w:sz w:val="24"/>
        </w:rPr>
        <w:t>caso</w:t>
      </w:r>
      <w:r>
        <w:rPr>
          <w:spacing w:val="-1"/>
          <w:sz w:val="24"/>
        </w:rPr>
        <w:t> </w:t>
      </w:r>
      <w:r>
        <w:rPr>
          <w:sz w:val="24"/>
        </w:rPr>
        <w:t>da</w:t>
      </w:r>
      <w:r>
        <w:rPr>
          <w:spacing w:val="-1"/>
          <w:sz w:val="24"/>
        </w:rPr>
        <w:t> </w:t>
      </w:r>
      <w:r>
        <w:rPr>
          <w:sz w:val="24"/>
        </w:rPr>
        <w:t>aplicação</w:t>
      </w:r>
      <w:r>
        <w:rPr>
          <w:spacing w:val="-1"/>
          <w:sz w:val="24"/>
        </w:rPr>
        <w:t> </w:t>
      </w:r>
      <w:r>
        <w:rPr>
          <w:sz w:val="24"/>
        </w:rPr>
        <w:t>das</w:t>
      </w:r>
      <w:r>
        <w:rPr>
          <w:spacing w:val="-1"/>
          <w:sz w:val="24"/>
        </w:rPr>
        <w:t> </w:t>
      </w:r>
      <w:r>
        <w:rPr>
          <w:sz w:val="24"/>
        </w:rPr>
        <w:t>sanções previstas</w:t>
      </w:r>
      <w:r>
        <w:rPr>
          <w:spacing w:val="-1"/>
          <w:sz w:val="24"/>
        </w:rPr>
        <w:t> </w:t>
      </w:r>
      <w:r>
        <w:rPr>
          <w:sz w:val="24"/>
        </w:rPr>
        <w:t>nos</w:t>
      </w:r>
      <w:r>
        <w:rPr>
          <w:spacing w:val="-1"/>
          <w:sz w:val="24"/>
        </w:rPr>
        <w:t> </w:t>
      </w:r>
      <w:r>
        <w:rPr>
          <w:sz w:val="24"/>
        </w:rPr>
        <w:t>itens</w:t>
      </w:r>
      <w:r>
        <w:rPr>
          <w:spacing w:val="-1"/>
          <w:sz w:val="24"/>
        </w:rPr>
        <w:t> </w:t>
      </w:r>
      <w:r>
        <w:rPr>
          <w:sz w:val="24"/>
        </w:rPr>
        <w:t>11.2.1</w:t>
      </w:r>
      <w:r>
        <w:rPr>
          <w:spacing w:val="-1"/>
          <w:sz w:val="24"/>
        </w:rPr>
        <w:t> </w:t>
      </w:r>
      <w:r>
        <w:rPr>
          <w:sz w:val="24"/>
        </w:rPr>
        <w:t>e</w:t>
      </w:r>
      <w:r>
        <w:rPr>
          <w:spacing w:val="-1"/>
          <w:sz w:val="24"/>
        </w:rPr>
        <w:t> </w:t>
      </w:r>
      <w:r>
        <w:rPr>
          <w:sz w:val="24"/>
        </w:rPr>
        <w:t>11.2.2,</w:t>
      </w:r>
      <w:r>
        <w:rPr>
          <w:spacing w:val="-1"/>
          <w:sz w:val="24"/>
        </w:rPr>
        <w:t> </w:t>
      </w:r>
      <w:r>
        <w:rPr>
          <w:sz w:val="24"/>
        </w:rPr>
        <w:t>contado</w:t>
      </w:r>
      <w:r>
        <w:rPr>
          <w:spacing w:val="-1"/>
          <w:sz w:val="24"/>
        </w:rPr>
        <w:t> </w:t>
      </w:r>
      <w:r>
        <w:rPr>
          <w:sz w:val="24"/>
        </w:rPr>
        <w:t>da</w:t>
      </w:r>
      <w:r>
        <w:rPr>
          <w:spacing w:val="-1"/>
          <w:sz w:val="24"/>
        </w:rPr>
        <w:t> </w:t>
      </w:r>
      <w:r>
        <w:rPr>
          <w:sz w:val="24"/>
        </w:rPr>
        <w:t>data</w:t>
      </w:r>
      <w:r>
        <w:rPr>
          <w:spacing w:val="-1"/>
          <w:sz w:val="24"/>
        </w:rPr>
        <w:t> </w:t>
      </w:r>
      <w:r>
        <w:rPr>
          <w:sz w:val="24"/>
        </w:rPr>
        <w:t>da </w:t>
      </w:r>
      <w:r>
        <w:rPr>
          <w:spacing w:val="-2"/>
          <w:sz w:val="24"/>
        </w:rPr>
        <w:t>intimação;</w:t>
      </w:r>
    </w:p>
    <w:p>
      <w:pPr>
        <w:pStyle w:val="ListParagraph"/>
        <w:numPr>
          <w:ilvl w:val="0"/>
          <w:numId w:val="52"/>
        </w:numPr>
        <w:tabs>
          <w:tab w:pos="757" w:val="left" w:leader="none"/>
        </w:tabs>
        <w:spacing w:line="235" w:lineRule="auto" w:before="118" w:after="0"/>
        <w:ind w:left="449" w:right="433" w:firstLine="0"/>
        <w:jc w:val="both"/>
        <w:rPr>
          <w:sz w:val="24"/>
        </w:rPr>
      </w:pPr>
      <w:r>
        <w:rPr>
          <w:sz w:val="24"/>
        </w:rPr>
        <w:t>15 (quinze) dias úteis, no caso de aplicação das sanções previstas nos itens 11.2.3 e 11.2.4, contado da data da intimação, observado o procedimento estabelecido no art. 158 da Lei nº 14.133/2021.</w:t>
      </w:r>
    </w:p>
    <w:p>
      <w:pPr>
        <w:pStyle w:val="ListParagraph"/>
        <w:numPr>
          <w:ilvl w:val="2"/>
          <w:numId w:val="49"/>
        </w:numPr>
        <w:tabs>
          <w:tab w:pos="1152" w:val="left" w:leader="none"/>
        </w:tabs>
        <w:spacing w:line="235" w:lineRule="auto" w:before="120" w:after="0"/>
        <w:ind w:left="449" w:right="433" w:firstLine="0"/>
        <w:jc w:val="both"/>
        <w:rPr>
          <w:sz w:val="24"/>
        </w:rPr>
      </w:pPr>
      <w:r>
        <w:rPr>
          <w:sz w:val="24"/>
        </w:rPr>
        <w:t>Será emitida decisão conclusiva sobre a aplicação ou não da sanção, pela autoridade competente, devendo ser apresentada a devida motivação, com a demonstração dos fatos e dos respectivos fundamentos jurídicos.</w:t>
      </w:r>
    </w:p>
    <w:p>
      <w:pPr>
        <w:pStyle w:val="ListParagraph"/>
        <w:numPr>
          <w:ilvl w:val="1"/>
          <w:numId w:val="49"/>
        </w:numPr>
        <w:tabs>
          <w:tab w:pos="906" w:val="left" w:leader="none"/>
        </w:tabs>
        <w:spacing w:line="240" w:lineRule="auto" w:before="114" w:after="0"/>
        <w:ind w:left="906" w:right="0" w:hanging="457"/>
        <w:jc w:val="both"/>
        <w:rPr>
          <w:sz w:val="24"/>
        </w:rPr>
      </w:pPr>
      <w:r>
        <w:rPr>
          <w:sz w:val="24"/>
        </w:rPr>
        <w:t>A</w:t>
      </w:r>
      <w:r>
        <w:rPr>
          <w:spacing w:val="-14"/>
          <w:sz w:val="24"/>
        </w:rPr>
        <w:t> </w:t>
      </w:r>
      <w:r>
        <w:rPr>
          <w:sz w:val="24"/>
        </w:rPr>
        <w:t>aplicação das sanções previstas neste Contrato não exclui, em hipótese </w:t>
      </w:r>
      <w:r>
        <w:rPr>
          <w:spacing w:val="-2"/>
          <w:sz w:val="24"/>
        </w:rPr>
        <w:t>alguma:</w:t>
      </w:r>
    </w:p>
    <w:p>
      <w:pPr>
        <w:pStyle w:val="ListParagraph"/>
        <w:numPr>
          <w:ilvl w:val="0"/>
          <w:numId w:val="53"/>
        </w:numPr>
        <w:tabs>
          <w:tab w:pos="718" w:val="left" w:leader="none"/>
        </w:tabs>
        <w:spacing w:line="235" w:lineRule="auto" w:before="119" w:after="0"/>
        <w:ind w:left="449" w:right="433" w:firstLine="0"/>
        <w:jc w:val="both"/>
        <w:rPr>
          <w:sz w:val="24"/>
        </w:rPr>
      </w:pPr>
      <w:r>
        <w:rPr>
          <w:sz w:val="24"/>
        </w:rPr>
        <w:t>a obrigação de reparação integral do dano causado à Administração Pública, na forma do art. 156, § 9º, da Lei nº 14.133/2021 e do art. </w:t>
      </w:r>
      <w:r>
        <w:rPr>
          <w:sz w:val="24"/>
        </w:rPr>
        <w:t>416, parágrafo único, do Código Civil; e</w:t>
      </w:r>
    </w:p>
    <w:p>
      <w:pPr>
        <w:pStyle w:val="ListParagraph"/>
        <w:numPr>
          <w:ilvl w:val="0"/>
          <w:numId w:val="53"/>
        </w:numPr>
        <w:tabs>
          <w:tab w:pos="719" w:val="left" w:leader="none"/>
        </w:tabs>
        <w:spacing w:line="235" w:lineRule="auto" w:before="119" w:after="0"/>
        <w:ind w:left="449" w:right="433" w:firstLine="0"/>
        <w:jc w:val="both"/>
        <w:rPr>
          <w:sz w:val="24"/>
        </w:rPr>
      </w:pPr>
      <w:r>
        <w:rPr>
          <w:sz w:val="24"/>
        </w:rPr>
        <w:t>a possibilidade de rescisão administrativa do Contrato, na forma dos arts. 138 e 139 da Lei nº 14.133/2021, garantido o contraditório e a </w:t>
      </w:r>
      <w:r>
        <w:rPr>
          <w:sz w:val="24"/>
        </w:rPr>
        <w:t>ampla </w:t>
      </w:r>
      <w:r>
        <w:rPr>
          <w:spacing w:val="-2"/>
          <w:sz w:val="24"/>
        </w:rPr>
        <w:t>defesa.</w:t>
      </w:r>
    </w:p>
    <w:p>
      <w:pPr>
        <w:pStyle w:val="ListParagraph"/>
        <w:numPr>
          <w:ilvl w:val="2"/>
          <w:numId w:val="49"/>
        </w:numPr>
        <w:tabs>
          <w:tab w:pos="1086" w:val="left" w:leader="none"/>
        </w:tabs>
        <w:spacing w:line="240" w:lineRule="auto" w:before="114" w:after="0"/>
        <w:ind w:left="1086" w:right="0" w:hanging="637"/>
        <w:jc w:val="both"/>
        <w:rPr>
          <w:sz w:val="24"/>
        </w:rPr>
      </w:pPr>
      <w:r>
        <w:rPr>
          <w:sz w:val="24"/>
        </w:rPr>
        <w:t>Aplica-se</w:t>
      </w:r>
      <w:r>
        <w:rPr>
          <w:spacing w:val="-1"/>
          <w:sz w:val="24"/>
        </w:rPr>
        <w:t> </w:t>
      </w:r>
      <w:r>
        <w:rPr>
          <w:sz w:val="24"/>
        </w:rPr>
        <w:t>o disposto</w:t>
      </w:r>
      <w:r>
        <w:rPr>
          <w:spacing w:val="-1"/>
          <w:sz w:val="24"/>
        </w:rPr>
        <w:t> </w:t>
      </w:r>
      <w:r>
        <w:rPr>
          <w:sz w:val="24"/>
        </w:rPr>
        <w:t>na alínea</w:t>
      </w:r>
      <w:r>
        <w:rPr>
          <w:spacing w:val="-1"/>
          <w:sz w:val="24"/>
        </w:rPr>
        <w:t> </w:t>
      </w:r>
      <w:r>
        <w:rPr>
          <w:sz w:val="24"/>
        </w:rPr>
        <w:t>a do item</w:t>
      </w:r>
      <w:r>
        <w:rPr>
          <w:spacing w:val="-1"/>
          <w:sz w:val="24"/>
        </w:rPr>
        <w:t> </w:t>
      </w:r>
      <w:r>
        <w:rPr>
          <w:sz w:val="24"/>
        </w:rPr>
        <w:t>11.8 à</w:t>
      </w:r>
      <w:r>
        <w:rPr>
          <w:spacing w:val="-1"/>
          <w:sz w:val="24"/>
        </w:rPr>
        <w:t> </w:t>
      </w:r>
      <w:r>
        <w:rPr>
          <w:sz w:val="24"/>
        </w:rPr>
        <w:t>multa compensatória, nos</w:t>
      </w:r>
      <w:r>
        <w:rPr>
          <w:spacing w:val="-1"/>
          <w:sz w:val="24"/>
        </w:rPr>
        <w:t> </w:t>
      </w:r>
      <w:r>
        <w:rPr>
          <w:sz w:val="24"/>
        </w:rPr>
        <w:t>termos do</w:t>
      </w:r>
      <w:r>
        <w:rPr>
          <w:spacing w:val="-1"/>
          <w:sz w:val="24"/>
        </w:rPr>
        <w:t> </w:t>
      </w:r>
      <w:r>
        <w:rPr>
          <w:sz w:val="24"/>
        </w:rPr>
        <w:t>parágrafo único do</w:t>
      </w:r>
      <w:r>
        <w:rPr>
          <w:spacing w:val="-1"/>
          <w:sz w:val="24"/>
        </w:rPr>
        <w:t> </w:t>
      </w:r>
      <w:r>
        <w:rPr>
          <w:sz w:val="24"/>
        </w:rPr>
        <w:t>art. 416</w:t>
      </w:r>
      <w:r>
        <w:rPr>
          <w:spacing w:val="-1"/>
          <w:sz w:val="24"/>
        </w:rPr>
        <w:t> </w:t>
      </w:r>
      <w:r>
        <w:rPr>
          <w:sz w:val="24"/>
        </w:rPr>
        <w:t>do Código </w:t>
      </w:r>
      <w:r>
        <w:rPr>
          <w:spacing w:val="-2"/>
          <w:sz w:val="24"/>
        </w:rPr>
        <w:t>Civil.</w:t>
      </w:r>
    </w:p>
    <w:p>
      <w:pPr>
        <w:pStyle w:val="ListParagraph"/>
        <w:numPr>
          <w:ilvl w:val="1"/>
          <w:numId w:val="49"/>
        </w:numPr>
        <w:tabs>
          <w:tab w:pos="946" w:val="left" w:leader="none"/>
        </w:tabs>
        <w:spacing w:line="235" w:lineRule="auto" w:before="119" w:after="0"/>
        <w:ind w:left="449" w:right="433" w:firstLine="0"/>
        <w:jc w:val="both"/>
        <w:rPr>
          <w:sz w:val="24"/>
        </w:rPr>
      </w:pPr>
      <w:r>
        <w:rPr>
          <w:sz w:val="24"/>
        </w:rPr>
        <w:t>As sanções de impedimento de licitar e contratar e de declaração de inidoneidade para licitar ou contratar são passíveis de </w:t>
      </w:r>
      <w:r>
        <w:rPr>
          <w:sz w:val="24"/>
        </w:rPr>
        <w:t>reabilitação, observados os requisitos estabelecidos no art. 163 da Lei nº 14.133/2021.</w:t>
      </w:r>
    </w:p>
    <w:p>
      <w:pPr>
        <w:pStyle w:val="ListParagraph"/>
        <w:numPr>
          <w:ilvl w:val="1"/>
          <w:numId w:val="49"/>
        </w:numPr>
        <w:tabs>
          <w:tab w:pos="1054" w:val="left" w:leader="none"/>
        </w:tabs>
        <w:spacing w:line="235" w:lineRule="auto" w:before="119" w:after="0"/>
        <w:ind w:left="449" w:right="433" w:firstLine="0"/>
        <w:jc w:val="both"/>
        <w:rPr>
          <w:sz w:val="24"/>
        </w:rPr>
      </w:pPr>
      <w:r>
        <w:rPr>
          <w:sz w:val="24"/>
        </w:rPr>
        <w:t>Se, durante o processo de aplicação de penalidade, houver indícios de prática de infração administrativa tipificada pela Lei nº 12.846/2013, como</w:t>
      </w:r>
      <w:r>
        <w:rPr>
          <w:spacing w:val="46"/>
          <w:sz w:val="24"/>
        </w:rPr>
        <w:t> </w:t>
      </w:r>
      <w:r>
        <w:rPr>
          <w:sz w:val="24"/>
        </w:rPr>
        <w:t>ato</w:t>
      </w:r>
      <w:r>
        <w:rPr>
          <w:spacing w:val="46"/>
          <w:sz w:val="24"/>
        </w:rPr>
        <w:t> </w:t>
      </w:r>
      <w:r>
        <w:rPr>
          <w:sz w:val="24"/>
        </w:rPr>
        <w:t>lesivo</w:t>
      </w:r>
      <w:r>
        <w:rPr>
          <w:spacing w:val="46"/>
          <w:sz w:val="24"/>
        </w:rPr>
        <w:t> </w:t>
      </w:r>
      <w:r>
        <w:rPr>
          <w:sz w:val="24"/>
        </w:rPr>
        <w:t>à</w:t>
      </w:r>
      <w:r>
        <w:rPr>
          <w:spacing w:val="46"/>
          <w:sz w:val="24"/>
        </w:rPr>
        <w:t> </w:t>
      </w:r>
      <w:r>
        <w:rPr>
          <w:sz w:val="24"/>
        </w:rPr>
        <w:t>administração</w:t>
      </w:r>
      <w:r>
        <w:rPr>
          <w:spacing w:val="46"/>
          <w:sz w:val="24"/>
        </w:rPr>
        <w:t> </w:t>
      </w:r>
      <w:r>
        <w:rPr>
          <w:sz w:val="24"/>
        </w:rPr>
        <w:t>pública</w:t>
      </w:r>
      <w:r>
        <w:rPr>
          <w:spacing w:val="46"/>
          <w:sz w:val="24"/>
        </w:rPr>
        <w:t> </w:t>
      </w:r>
      <w:r>
        <w:rPr>
          <w:sz w:val="24"/>
        </w:rPr>
        <w:t>nacional,</w:t>
      </w:r>
      <w:r>
        <w:rPr>
          <w:spacing w:val="46"/>
          <w:sz w:val="24"/>
        </w:rPr>
        <w:t> </w:t>
      </w:r>
      <w:r>
        <w:rPr>
          <w:sz w:val="24"/>
        </w:rPr>
        <w:t>cópias</w:t>
      </w:r>
      <w:r>
        <w:rPr>
          <w:spacing w:val="46"/>
          <w:sz w:val="24"/>
        </w:rPr>
        <w:t> </w:t>
      </w:r>
      <w:r>
        <w:rPr>
          <w:sz w:val="24"/>
        </w:rPr>
        <w:t>do</w:t>
      </w:r>
      <w:r>
        <w:rPr>
          <w:spacing w:val="46"/>
          <w:sz w:val="24"/>
        </w:rPr>
        <w:t> </w:t>
      </w:r>
      <w:r>
        <w:rPr>
          <w:sz w:val="24"/>
        </w:rPr>
        <w:t>processo</w:t>
      </w:r>
      <w:r>
        <w:rPr>
          <w:spacing w:val="46"/>
          <w:sz w:val="24"/>
        </w:rPr>
        <w:t> </w:t>
      </w:r>
      <w:r>
        <w:rPr>
          <w:sz w:val="24"/>
        </w:rPr>
        <w:t>administrativo</w:t>
      </w:r>
      <w:r>
        <w:rPr>
          <w:spacing w:val="46"/>
          <w:sz w:val="24"/>
        </w:rPr>
        <w:t> </w:t>
      </w:r>
      <w:r>
        <w:rPr>
          <w:sz w:val="24"/>
        </w:rPr>
        <w:t>necessárias</w:t>
      </w:r>
      <w:r>
        <w:rPr>
          <w:spacing w:val="46"/>
          <w:sz w:val="24"/>
        </w:rPr>
        <w:t> </w:t>
      </w:r>
      <w:r>
        <w:rPr>
          <w:sz w:val="24"/>
        </w:rPr>
        <w:t>à</w:t>
      </w:r>
      <w:r>
        <w:rPr>
          <w:spacing w:val="46"/>
          <w:sz w:val="24"/>
        </w:rPr>
        <w:t> </w:t>
      </w:r>
      <w:r>
        <w:rPr>
          <w:sz w:val="24"/>
        </w:rPr>
        <w:t>apuração</w:t>
      </w:r>
      <w:r>
        <w:rPr>
          <w:spacing w:val="46"/>
          <w:sz w:val="24"/>
        </w:rPr>
        <w:t> </w:t>
      </w:r>
      <w:r>
        <w:rPr>
          <w:sz w:val="24"/>
        </w:rPr>
        <w:t>da</w:t>
      </w:r>
      <w:r>
        <w:rPr>
          <w:spacing w:val="46"/>
          <w:sz w:val="24"/>
        </w:rPr>
        <w:t> </w:t>
      </w:r>
      <w:r>
        <w:rPr>
          <w:sz w:val="24"/>
        </w:rPr>
        <w:t>responsabilidade</w:t>
      </w:r>
      <w:r>
        <w:rPr>
          <w:spacing w:val="46"/>
          <w:sz w:val="24"/>
        </w:rPr>
        <w:t> </w:t>
      </w:r>
      <w:r>
        <w:rPr>
          <w:sz w:val="24"/>
        </w:rPr>
        <w:t>da</w:t>
      </w:r>
      <w:r>
        <w:rPr>
          <w:spacing w:val="46"/>
          <w:sz w:val="24"/>
        </w:rPr>
        <w:t> </w:t>
      </w:r>
      <w:r>
        <w:rPr>
          <w:spacing w:val="-2"/>
          <w:sz w:val="24"/>
        </w:rPr>
        <w:t>empresa</w:t>
      </w:r>
    </w:p>
    <w:p>
      <w:pPr>
        <w:pStyle w:val="ListParagraph"/>
        <w:spacing w:after="0" w:line="235" w:lineRule="auto"/>
        <w:jc w:val="both"/>
        <w:rPr>
          <w:sz w:val="24"/>
        </w:rPr>
        <w:sectPr>
          <w:pgSz w:w="15840" w:h="24480"/>
          <w:pgMar w:top="480" w:bottom="280" w:left="360" w:right="360"/>
        </w:sectPr>
      </w:pPr>
    </w:p>
    <w:p>
      <w:pPr>
        <w:pStyle w:val="BodyText"/>
        <w:spacing w:line="235" w:lineRule="auto" w:before="80"/>
        <w:ind w:right="433"/>
        <w:jc w:val="both"/>
      </w:pPr>
      <w:r>
        <w:rPr/>
        <w:t>deverão ser remetidas à autoridade competente, com despacho fundamentado, para ciência e decisão sobre a eventual instauração de investigação preliminar ou Processo Administrativo de Responsabilização – PAR.</w:t>
      </w:r>
    </w:p>
    <w:p>
      <w:pPr>
        <w:pStyle w:val="ListParagraph"/>
        <w:numPr>
          <w:ilvl w:val="2"/>
          <w:numId w:val="49"/>
        </w:numPr>
        <w:tabs>
          <w:tab w:pos="1225" w:val="left" w:leader="none"/>
        </w:tabs>
        <w:spacing w:line="235" w:lineRule="auto" w:before="119" w:after="0"/>
        <w:ind w:left="449" w:right="433" w:firstLine="0"/>
        <w:jc w:val="both"/>
        <w:rPr>
          <w:sz w:val="24"/>
        </w:rPr>
      </w:pPr>
      <w:r>
        <w:rPr>
          <w:sz w:val="24"/>
        </w:rPr>
        <w:t>A apuração e o julgamento das demais infrações administrativas não consideradas como ato lesivo à Administração Pública nacional </w:t>
      </w:r>
      <w:r>
        <w:rPr>
          <w:sz w:val="24"/>
        </w:rPr>
        <w:t>nos termos da Lei nº 12.846/2013 seguirão seu rito normal na unidade administrativa.</w:t>
      </w:r>
    </w:p>
    <w:p>
      <w:pPr>
        <w:pStyle w:val="ListParagraph"/>
        <w:numPr>
          <w:ilvl w:val="2"/>
          <w:numId w:val="49"/>
        </w:numPr>
        <w:tabs>
          <w:tab w:pos="1243" w:val="left" w:leader="none"/>
        </w:tabs>
        <w:spacing w:line="235" w:lineRule="auto" w:before="119" w:after="0"/>
        <w:ind w:left="449" w:right="433" w:firstLine="0"/>
        <w:jc w:val="both"/>
        <w:rPr>
          <w:sz w:val="24"/>
        </w:rPr>
      </w:pPr>
      <w:r>
        <w:rPr>
          <w:sz w:val="24"/>
        </w:rPr>
        <w:t>O processamento do PAR não interfere no seguimento regular dos processos administrativos específicos para apuração da ocorrência </w:t>
      </w:r>
      <w:r>
        <w:rPr>
          <w:sz w:val="24"/>
        </w:rPr>
        <w:t>de danos e prejuízos à Administração Pública Estadual resultantes de ato lesivo cometido por pessoa jurídica, com ou sem a participação de agente </w:t>
      </w:r>
      <w:r>
        <w:rPr>
          <w:spacing w:val="-2"/>
          <w:sz w:val="24"/>
        </w:rPr>
        <w:t>público.</w:t>
      </w:r>
    </w:p>
    <w:p>
      <w:pPr>
        <w:pStyle w:val="ListParagraph"/>
        <w:numPr>
          <w:ilvl w:val="3"/>
          <w:numId w:val="49"/>
        </w:numPr>
        <w:tabs>
          <w:tab w:pos="1403" w:val="left" w:leader="none"/>
        </w:tabs>
        <w:spacing w:line="235" w:lineRule="auto" w:before="119" w:after="0"/>
        <w:ind w:left="449" w:right="433" w:firstLine="0"/>
        <w:jc w:val="both"/>
        <w:rPr>
          <w:sz w:val="24"/>
        </w:rPr>
      </w:pPr>
      <w:r>
        <w:rPr>
          <w:sz w:val="24"/>
        </w:rPr>
        <w:t>Caso seja possível, a apuração deverá ser promovida em conjunto no PAR, na forma do art. 33, § 1º, do Decreto nº 46.366, de 19 de julho de 2018.</w:t>
      </w:r>
    </w:p>
    <w:p>
      <w:pPr>
        <w:pStyle w:val="ListParagraph"/>
        <w:numPr>
          <w:ilvl w:val="1"/>
          <w:numId w:val="49"/>
        </w:numPr>
        <w:tabs>
          <w:tab w:pos="1037" w:val="left" w:leader="none"/>
        </w:tabs>
        <w:spacing w:line="235" w:lineRule="auto" w:before="119" w:after="0"/>
        <w:ind w:left="449" w:right="433" w:firstLine="0"/>
        <w:jc w:val="both"/>
        <w:rPr>
          <w:sz w:val="24"/>
        </w:rPr>
      </w:pPr>
      <w:r>
        <w:rPr>
          <w:sz w:val="24"/>
        </w:rPr>
        <w:t>Na hipótese de abertura de processo administrativo destinado a apuração de fatos e, se for o caso, aplicação de sanções ao </w:t>
      </w:r>
      <w:r>
        <w:rPr>
          <w:b/>
          <w:sz w:val="24"/>
        </w:rPr>
        <w:t>CONTRATADO</w:t>
      </w:r>
      <w:r>
        <w:rPr>
          <w:sz w:val="24"/>
        </w:rPr>
        <w:t>, em decorrência de conduta vedada no contrato, as comunicações serão efetuadas por meio do endereço de correio eletrônico ("e-mail") </w:t>
      </w:r>
      <w:r>
        <w:rPr>
          <w:sz w:val="24"/>
        </w:rPr>
        <w:t>cadastrado pela empresa junto ao sistema eletrônico de contratações do Estado.</w:t>
      </w:r>
    </w:p>
    <w:p>
      <w:pPr>
        <w:pStyle w:val="ListParagraph"/>
        <w:numPr>
          <w:ilvl w:val="2"/>
          <w:numId w:val="49"/>
        </w:numPr>
        <w:tabs>
          <w:tab w:pos="1262" w:val="left" w:leader="none"/>
        </w:tabs>
        <w:spacing w:line="235" w:lineRule="auto" w:before="119" w:after="0"/>
        <w:ind w:left="449" w:right="433" w:firstLine="0"/>
        <w:jc w:val="both"/>
        <w:rPr>
          <w:sz w:val="24"/>
        </w:rPr>
      </w:pPr>
      <w:r>
        <w:rPr>
          <w:sz w:val="24"/>
        </w:rPr>
        <w:t>O </w:t>
      </w:r>
      <w:r>
        <w:rPr>
          <w:b/>
          <w:sz w:val="24"/>
        </w:rPr>
        <w:t>CONTRATADO </w:t>
      </w:r>
      <w:r>
        <w:rPr>
          <w:sz w:val="24"/>
        </w:rPr>
        <w:t>deverá manter atualizado o endereço de correio eletrônico ("e-mail") cadastrado junto ao sistema eletrônico de contratações do Estado e confirmar o recebimento das mensagens encaminhadas pelo órgão ou entidade contratante, não podendo alegar </w:t>
      </w:r>
      <w:r>
        <w:rPr>
          <w:sz w:val="24"/>
        </w:rPr>
        <w:t>o desconhecimento do recebimento das comunicações por este meio como justificativa para se eximir das responsabilidades assumidas ou eventuais sanções aplicadas.</w:t>
      </w:r>
    </w:p>
    <w:p>
      <w:pPr>
        <w:pStyle w:val="ListParagraph"/>
        <w:numPr>
          <w:ilvl w:val="1"/>
          <w:numId w:val="49"/>
        </w:numPr>
        <w:tabs>
          <w:tab w:pos="1053" w:val="left" w:leader="none"/>
        </w:tabs>
        <w:spacing w:line="235" w:lineRule="auto" w:before="118" w:after="0"/>
        <w:ind w:left="449" w:right="433" w:firstLine="0"/>
        <w:jc w:val="both"/>
        <w:rPr>
          <w:sz w:val="24"/>
        </w:rPr>
      </w:pPr>
      <w:r>
        <w:rPr>
          <w:sz w:val="24"/>
        </w:rPr>
        <w:t>O </w:t>
      </w:r>
      <w:r>
        <w:rPr>
          <w:b/>
          <w:sz w:val="24"/>
        </w:rPr>
        <w:t>CONTRATANTE </w:t>
      </w:r>
      <w:r>
        <w:rPr>
          <w:sz w:val="24"/>
        </w:rPr>
        <w:t>deverá remeter para o Órgão Central de Logística (SUBLOG) o extrato de publicação no Diário Oficial do Estado do ato de aplicação das sanções de impedimento de licitar e contratar e de declaração de inidoneidade para licitar e contratar, de modo a possibilitar a formalização da extensão dos seus efeitos para todos os órgãos e entidades da</w:t>
      </w:r>
      <w:r>
        <w:rPr>
          <w:spacing w:val="-8"/>
          <w:sz w:val="24"/>
        </w:rPr>
        <w:t> </w:t>
      </w:r>
      <w:r>
        <w:rPr>
          <w:sz w:val="24"/>
        </w:rPr>
        <w:t>Administração Pública do Estado do Rio de Janeiro.</w:t>
      </w:r>
    </w:p>
    <w:p>
      <w:pPr>
        <w:pStyle w:val="ListParagraph"/>
        <w:numPr>
          <w:ilvl w:val="2"/>
          <w:numId w:val="49"/>
        </w:numPr>
        <w:tabs>
          <w:tab w:pos="1207" w:val="left" w:leader="none"/>
        </w:tabs>
        <w:spacing w:line="235" w:lineRule="auto" w:before="118" w:after="0"/>
        <w:ind w:left="449" w:right="433" w:firstLine="0"/>
        <w:jc w:val="both"/>
        <w:rPr>
          <w:sz w:val="24"/>
        </w:rPr>
      </w:pPr>
      <w:r>
        <w:rPr>
          <w:sz w:val="24"/>
        </w:rPr>
        <w:t>A</w:t>
      </w:r>
      <w:r>
        <w:rPr>
          <w:spacing w:val="-15"/>
          <w:sz w:val="24"/>
        </w:rPr>
        <w:t> </w:t>
      </w:r>
      <w:r>
        <w:rPr>
          <w:sz w:val="24"/>
        </w:rPr>
        <w:t>aplicação</w:t>
      </w:r>
      <w:r>
        <w:rPr>
          <w:spacing w:val="-2"/>
          <w:sz w:val="24"/>
        </w:rPr>
        <w:t> </w:t>
      </w:r>
      <w:r>
        <w:rPr>
          <w:sz w:val="24"/>
        </w:rPr>
        <w:t>das</w:t>
      </w:r>
      <w:r>
        <w:rPr>
          <w:spacing w:val="-2"/>
          <w:sz w:val="24"/>
        </w:rPr>
        <w:t> </w:t>
      </w:r>
      <w:r>
        <w:rPr>
          <w:sz w:val="24"/>
        </w:rPr>
        <w:t>sanções</w:t>
      </w:r>
      <w:r>
        <w:rPr>
          <w:spacing w:val="-2"/>
          <w:sz w:val="24"/>
        </w:rPr>
        <w:t> </w:t>
      </w:r>
      <w:r>
        <w:rPr>
          <w:sz w:val="24"/>
        </w:rPr>
        <w:t>de</w:t>
      </w:r>
      <w:r>
        <w:rPr>
          <w:spacing w:val="-2"/>
          <w:sz w:val="24"/>
        </w:rPr>
        <w:t> </w:t>
      </w:r>
      <w:r>
        <w:rPr>
          <w:sz w:val="24"/>
        </w:rPr>
        <w:t>impedimento</w:t>
      </w:r>
      <w:r>
        <w:rPr>
          <w:spacing w:val="-2"/>
          <w:sz w:val="24"/>
        </w:rPr>
        <w:t> </w:t>
      </w:r>
      <w:r>
        <w:rPr>
          <w:sz w:val="24"/>
        </w:rPr>
        <w:t>de</w:t>
      </w:r>
      <w:r>
        <w:rPr>
          <w:spacing w:val="-2"/>
          <w:sz w:val="24"/>
        </w:rPr>
        <w:t> </w:t>
      </w:r>
      <w:r>
        <w:rPr>
          <w:sz w:val="24"/>
        </w:rPr>
        <w:t>licitar</w:t>
      </w:r>
      <w:r>
        <w:rPr>
          <w:spacing w:val="-2"/>
          <w:sz w:val="24"/>
        </w:rPr>
        <w:t> </w:t>
      </w:r>
      <w:r>
        <w:rPr>
          <w:sz w:val="24"/>
        </w:rPr>
        <w:t>e</w:t>
      </w:r>
      <w:r>
        <w:rPr>
          <w:spacing w:val="-2"/>
          <w:sz w:val="24"/>
        </w:rPr>
        <w:t> </w:t>
      </w:r>
      <w:r>
        <w:rPr>
          <w:sz w:val="24"/>
        </w:rPr>
        <w:t>contratar</w:t>
      </w:r>
      <w:r>
        <w:rPr>
          <w:spacing w:val="-2"/>
          <w:sz w:val="24"/>
        </w:rPr>
        <w:t> </w:t>
      </w:r>
      <w:r>
        <w:rPr>
          <w:sz w:val="24"/>
        </w:rPr>
        <w:t>e</w:t>
      </w:r>
      <w:r>
        <w:rPr>
          <w:spacing w:val="-2"/>
          <w:sz w:val="24"/>
        </w:rPr>
        <w:t> </w:t>
      </w:r>
      <w:r>
        <w:rPr>
          <w:sz w:val="24"/>
        </w:rPr>
        <w:t>de</w:t>
      </w:r>
      <w:r>
        <w:rPr>
          <w:spacing w:val="-2"/>
          <w:sz w:val="24"/>
        </w:rPr>
        <w:t> </w:t>
      </w: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para</w:t>
      </w:r>
      <w:r>
        <w:rPr>
          <w:spacing w:val="-2"/>
          <w:sz w:val="24"/>
        </w:rPr>
        <w:t> </w:t>
      </w:r>
      <w:r>
        <w:rPr>
          <w:sz w:val="24"/>
        </w:rPr>
        <w:t>licitar</w:t>
      </w:r>
      <w:r>
        <w:rPr>
          <w:spacing w:val="-2"/>
          <w:sz w:val="24"/>
        </w:rPr>
        <w:t> </w:t>
      </w:r>
      <w:r>
        <w:rPr>
          <w:sz w:val="24"/>
        </w:rPr>
        <w:t>e</w:t>
      </w:r>
      <w:r>
        <w:rPr>
          <w:spacing w:val="-2"/>
          <w:sz w:val="24"/>
        </w:rPr>
        <w:t> </w:t>
      </w:r>
      <w:r>
        <w:rPr>
          <w:sz w:val="24"/>
        </w:rPr>
        <w:t>contratar</w:t>
      </w:r>
      <w:r>
        <w:rPr>
          <w:spacing w:val="-2"/>
          <w:sz w:val="24"/>
        </w:rPr>
        <w:t> </w:t>
      </w:r>
      <w:r>
        <w:rPr>
          <w:sz w:val="24"/>
        </w:rPr>
        <w:t>deverá</w:t>
      </w:r>
      <w:r>
        <w:rPr>
          <w:spacing w:val="-2"/>
          <w:sz w:val="24"/>
        </w:rPr>
        <w:t> </w:t>
      </w:r>
      <w:r>
        <w:rPr>
          <w:sz w:val="24"/>
        </w:rPr>
        <w:t>ser</w:t>
      </w:r>
      <w:r>
        <w:rPr>
          <w:spacing w:val="-2"/>
          <w:sz w:val="24"/>
        </w:rPr>
        <w:t> </w:t>
      </w:r>
      <w:r>
        <w:rPr>
          <w:sz w:val="24"/>
        </w:rPr>
        <w:t>comunicada à Controladoria Geral do Estado, no prazo de 15 (quinze) dias úteis, contado da sua aplicação, que informará, para fins de publicidade, ao Cadastro Nacional de Empresas Inidôneas e Suspensas – CEIS e ao Cadastro Nacional de Empresas Punidas (Cnep), na forma do art. 161 da Lei nº </w:t>
      </w:r>
      <w:r>
        <w:rPr>
          <w:spacing w:val="-2"/>
          <w:sz w:val="24"/>
        </w:rPr>
        <w:t>14.133/2021.</w:t>
      </w:r>
    </w:p>
    <w:p>
      <w:pPr>
        <w:pStyle w:val="ListParagraph"/>
        <w:numPr>
          <w:ilvl w:val="1"/>
          <w:numId w:val="49"/>
        </w:numPr>
        <w:tabs>
          <w:tab w:pos="1053" w:val="left" w:leader="none"/>
        </w:tabs>
        <w:spacing w:line="235" w:lineRule="auto" w:before="119" w:after="0"/>
        <w:ind w:left="449" w:right="433" w:firstLine="0"/>
        <w:jc w:val="both"/>
        <w:rPr>
          <w:sz w:val="24"/>
        </w:rPr>
      </w:pPr>
      <w:r>
        <w:rPr>
          <w:sz w:val="24"/>
        </w:rPr>
        <w:t>Caso o valor da multa aplicada seja superior ao do pagamento eventualmente devido pela</w:t>
      </w:r>
      <w:r>
        <w:rPr>
          <w:spacing w:val="-3"/>
          <w:sz w:val="24"/>
        </w:rPr>
        <w:t> </w:t>
      </w:r>
      <w:r>
        <w:rPr>
          <w:sz w:val="24"/>
        </w:rPr>
        <w:t>Administração ao </w:t>
      </w:r>
      <w:r>
        <w:rPr>
          <w:b/>
          <w:sz w:val="24"/>
        </w:rPr>
        <w:t>CONTRATADO </w:t>
      </w:r>
      <w:r>
        <w:rPr>
          <w:sz w:val="24"/>
        </w:rPr>
        <w:t>e da garantia prestada, deverá ser emitida nota de débito no valor do saldo, no prazo de 30 (trinta) dias após a decisão final quanto à penalidade.</w:t>
      </w:r>
    </w:p>
    <w:p>
      <w:pPr>
        <w:pStyle w:val="ListParagraph"/>
        <w:numPr>
          <w:ilvl w:val="2"/>
          <w:numId w:val="49"/>
        </w:numPr>
        <w:tabs>
          <w:tab w:pos="1206" w:val="left" w:leader="none"/>
        </w:tabs>
        <w:spacing w:line="235" w:lineRule="auto" w:before="119" w:after="0"/>
        <w:ind w:left="449" w:right="433" w:firstLine="0"/>
        <w:jc w:val="both"/>
        <w:rPr>
          <w:sz w:val="24"/>
        </w:rPr>
      </w:pPr>
      <w:r>
        <w:rPr>
          <w:sz w:val="24"/>
        </w:rPr>
        <w:t>A</w:t>
      </w:r>
      <w:r>
        <w:rPr>
          <w:spacing w:val="-15"/>
          <w:sz w:val="24"/>
        </w:rPr>
        <w:t> </w:t>
      </w:r>
      <w:r>
        <w:rPr>
          <w:sz w:val="24"/>
        </w:rPr>
        <w:t>nota</w:t>
      </w:r>
      <w:r>
        <w:rPr>
          <w:spacing w:val="-2"/>
          <w:sz w:val="24"/>
        </w:rPr>
        <w:t> </w:t>
      </w:r>
      <w:r>
        <w:rPr>
          <w:sz w:val="24"/>
        </w:rPr>
        <w:t>de</w:t>
      </w:r>
      <w:r>
        <w:rPr>
          <w:spacing w:val="-2"/>
          <w:sz w:val="24"/>
        </w:rPr>
        <w:t> </w:t>
      </w:r>
      <w:r>
        <w:rPr>
          <w:sz w:val="24"/>
        </w:rPr>
        <w:t>débito</w:t>
      </w:r>
      <w:r>
        <w:rPr>
          <w:spacing w:val="-2"/>
          <w:sz w:val="24"/>
        </w:rPr>
        <w:t> </w:t>
      </w:r>
      <w:r>
        <w:rPr>
          <w:sz w:val="24"/>
        </w:rPr>
        <w:t>deverá</w:t>
      </w:r>
      <w:r>
        <w:rPr>
          <w:spacing w:val="-2"/>
          <w:sz w:val="24"/>
        </w:rPr>
        <w:t> </w:t>
      </w:r>
      <w:r>
        <w:rPr>
          <w:sz w:val="24"/>
        </w:rPr>
        <w:t>ser</w:t>
      </w:r>
      <w:r>
        <w:rPr>
          <w:spacing w:val="-2"/>
          <w:sz w:val="24"/>
        </w:rPr>
        <w:t> </w:t>
      </w:r>
      <w:r>
        <w:rPr>
          <w:sz w:val="24"/>
        </w:rPr>
        <w:t>encaminhada</w:t>
      </w:r>
      <w:r>
        <w:rPr>
          <w:spacing w:val="-2"/>
          <w:sz w:val="24"/>
        </w:rPr>
        <w:t> </w:t>
      </w:r>
      <w:r>
        <w:rPr>
          <w:sz w:val="24"/>
        </w:rPr>
        <w:t>à</w:t>
      </w:r>
      <w:r>
        <w:rPr>
          <w:spacing w:val="-2"/>
          <w:sz w:val="24"/>
        </w:rPr>
        <w:t> </w:t>
      </w:r>
      <w:r>
        <w:rPr>
          <w:sz w:val="24"/>
        </w:rPr>
        <w:t>Procuradoria</w:t>
      </w:r>
      <w:r>
        <w:rPr>
          <w:spacing w:val="-2"/>
          <w:sz w:val="24"/>
        </w:rPr>
        <w:t> </w:t>
      </w:r>
      <w:r>
        <w:rPr>
          <w:sz w:val="24"/>
        </w:rPr>
        <w:t>Geral</w:t>
      </w:r>
      <w:r>
        <w:rPr>
          <w:spacing w:val="-2"/>
          <w:sz w:val="24"/>
        </w:rPr>
        <w:t> </w:t>
      </w:r>
      <w:r>
        <w:rPr>
          <w:sz w:val="24"/>
        </w:rPr>
        <w:t>do</w:t>
      </w:r>
      <w:r>
        <w:rPr>
          <w:spacing w:val="-2"/>
          <w:sz w:val="24"/>
        </w:rPr>
        <w:t> </w:t>
      </w:r>
      <w:r>
        <w:rPr>
          <w:sz w:val="24"/>
        </w:rPr>
        <w:t>Estado</w:t>
      </w:r>
      <w:r>
        <w:rPr>
          <w:spacing w:val="-2"/>
          <w:sz w:val="24"/>
        </w:rPr>
        <w:t> </w:t>
      </w:r>
      <w:r>
        <w:rPr>
          <w:sz w:val="24"/>
        </w:rPr>
        <w:t>para</w:t>
      </w:r>
      <w:r>
        <w:rPr>
          <w:spacing w:val="-2"/>
          <w:sz w:val="24"/>
        </w:rPr>
        <w:t> </w:t>
      </w:r>
      <w:r>
        <w:rPr>
          <w:sz w:val="24"/>
        </w:rPr>
        <w:t>inscrição</w:t>
      </w:r>
      <w:r>
        <w:rPr>
          <w:spacing w:val="-2"/>
          <w:sz w:val="24"/>
        </w:rPr>
        <w:t> </w:t>
      </w:r>
      <w:r>
        <w:rPr>
          <w:sz w:val="24"/>
        </w:rPr>
        <w:t>do</w:t>
      </w:r>
      <w:r>
        <w:rPr>
          <w:spacing w:val="-2"/>
          <w:sz w:val="24"/>
        </w:rPr>
        <w:t> </w:t>
      </w:r>
      <w:r>
        <w:rPr>
          <w:sz w:val="24"/>
        </w:rPr>
        <w:t>débito</w:t>
      </w:r>
      <w:r>
        <w:rPr>
          <w:spacing w:val="-2"/>
          <w:sz w:val="24"/>
        </w:rPr>
        <w:t> </w:t>
      </w:r>
      <w:r>
        <w:rPr>
          <w:sz w:val="24"/>
        </w:rPr>
        <w:t>em</w:t>
      </w:r>
      <w:r>
        <w:rPr>
          <w:spacing w:val="-2"/>
          <w:sz w:val="24"/>
        </w:rPr>
        <w:t> </w:t>
      </w:r>
      <w:r>
        <w:rPr>
          <w:sz w:val="24"/>
        </w:rPr>
        <w:t>dívida</w:t>
      </w:r>
      <w:r>
        <w:rPr>
          <w:spacing w:val="-2"/>
          <w:sz w:val="24"/>
        </w:rPr>
        <w:t> </w:t>
      </w:r>
      <w:r>
        <w:rPr>
          <w:sz w:val="24"/>
        </w:rPr>
        <w:t>ativa</w:t>
      </w:r>
      <w:r>
        <w:rPr>
          <w:spacing w:val="-2"/>
          <w:sz w:val="24"/>
        </w:rPr>
        <w:t> </w:t>
      </w:r>
      <w:r>
        <w:rPr>
          <w:sz w:val="24"/>
        </w:rPr>
        <w:t>e</w:t>
      </w:r>
      <w:r>
        <w:rPr>
          <w:spacing w:val="-2"/>
          <w:sz w:val="24"/>
        </w:rPr>
        <w:t> </w:t>
      </w:r>
      <w:r>
        <w:rPr>
          <w:sz w:val="24"/>
        </w:rPr>
        <w:t>propositura</w:t>
      </w:r>
      <w:r>
        <w:rPr>
          <w:spacing w:val="-2"/>
          <w:sz w:val="24"/>
        </w:rPr>
        <w:t> </w:t>
      </w:r>
      <w:r>
        <w:rPr>
          <w:sz w:val="24"/>
        </w:rPr>
        <w:t>de</w:t>
      </w:r>
      <w:r>
        <w:rPr>
          <w:spacing w:val="-2"/>
          <w:sz w:val="24"/>
        </w:rPr>
        <w:t> </w:t>
      </w:r>
      <w:r>
        <w:rPr>
          <w:sz w:val="24"/>
        </w:rPr>
        <w:t>execução fiscal, na forma do art. 39 da Lei nº 4.320, de 17 de março de 1964, e do art. 1º da Lei nº 1.012, de 15 de julho de 1986.</w:t>
      </w:r>
    </w:p>
    <w:p>
      <w:pPr>
        <w:pStyle w:val="ListParagraph"/>
        <w:numPr>
          <w:ilvl w:val="2"/>
          <w:numId w:val="49"/>
        </w:numPr>
        <w:tabs>
          <w:tab w:pos="1221" w:val="left" w:leader="none"/>
        </w:tabs>
        <w:spacing w:line="235" w:lineRule="auto" w:before="119" w:after="0"/>
        <w:ind w:left="449" w:right="433" w:firstLine="0"/>
        <w:jc w:val="both"/>
        <w:rPr>
          <w:sz w:val="24"/>
        </w:rPr>
      </w:pPr>
      <w:r>
        <w:rPr>
          <w:sz w:val="24"/>
        </w:rPr>
        <w:t>O</w:t>
      </w:r>
      <w:r>
        <w:rPr>
          <w:spacing w:val="-1"/>
          <w:sz w:val="24"/>
        </w:rPr>
        <w:t> </w:t>
      </w:r>
      <w:r>
        <w:rPr>
          <w:sz w:val="24"/>
        </w:rPr>
        <w:t>procedimento</w:t>
      </w:r>
      <w:r>
        <w:rPr>
          <w:spacing w:val="-1"/>
          <w:sz w:val="24"/>
        </w:rPr>
        <w:t> </w:t>
      </w:r>
      <w:r>
        <w:rPr>
          <w:sz w:val="24"/>
        </w:rPr>
        <w:t>para</w:t>
      </w:r>
      <w:r>
        <w:rPr>
          <w:spacing w:val="-1"/>
          <w:sz w:val="24"/>
        </w:rPr>
        <w:t> </w:t>
      </w:r>
      <w:r>
        <w:rPr>
          <w:sz w:val="24"/>
        </w:rPr>
        <w:t>inscrição</w:t>
      </w:r>
      <w:r>
        <w:rPr>
          <w:spacing w:val="-1"/>
          <w:sz w:val="24"/>
        </w:rPr>
        <w:t> </w:t>
      </w:r>
      <w:r>
        <w:rPr>
          <w:sz w:val="24"/>
        </w:rPr>
        <w:t>do</w:t>
      </w:r>
      <w:r>
        <w:rPr>
          <w:spacing w:val="-1"/>
          <w:sz w:val="24"/>
        </w:rPr>
        <w:t> </w:t>
      </w:r>
      <w:r>
        <w:rPr>
          <w:sz w:val="24"/>
        </w:rPr>
        <w:t>débito</w:t>
      </w:r>
      <w:r>
        <w:rPr>
          <w:spacing w:val="-1"/>
          <w:sz w:val="24"/>
        </w:rPr>
        <w:t> </w:t>
      </w:r>
      <w:r>
        <w:rPr>
          <w:sz w:val="24"/>
        </w:rPr>
        <w:t>em</w:t>
      </w:r>
      <w:r>
        <w:rPr>
          <w:spacing w:val="-1"/>
          <w:sz w:val="24"/>
        </w:rPr>
        <w:t> </w:t>
      </w:r>
      <w:r>
        <w:rPr>
          <w:sz w:val="24"/>
        </w:rPr>
        <w:t>dívida</w:t>
      </w:r>
      <w:r>
        <w:rPr>
          <w:spacing w:val="-1"/>
          <w:sz w:val="24"/>
        </w:rPr>
        <w:t> </w:t>
      </w:r>
      <w:r>
        <w:rPr>
          <w:sz w:val="24"/>
        </w:rPr>
        <w:t>ativa</w:t>
      </w:r>
      <w:r>
        <w:rPr>
          <w:spacing w:val="-1"/>
          <w:sz w:val="24"/>
        </w:rPr>
        <w:t> </w:t>
      </w:r>
      <w:r>
        <w:rPr>
          <w:sz w:val="24"/>
        </w:rPr>
        <w:t>deverá</w:t>
      </w:r>
      <w:r>
        <w:rPr>
          <w:spacing w:val="-1"/>
          <w:sz w:val="24"/>
        </w:rPr>
        <w:t> </w:t>
      </w:r>
      <w:r>
        <w:rPr>
          <w:sz w:val="24"/>
        </w:rPr>
        <w:t>observar</w:t>
      </w:r>
      <w:r>
        <w:rPr>
          <w:spacing w:val="-1"/>
          <w:sz w:val="24"/>
        </w:rPr>
        <w:t> </w:t>
      </w:r>
      <w:r>
        <w:rPr>
          <w:sz w:val="24"/>
        </w:rPr>
        <w:t>o</w:t>
      </w:r>
      <w:r>
        <w:rPr>
          <w:spacing w:val="-1"/>
          <w:sz w:val="24"/>
        </w:rPr>
        <w:t> </w:t>
      </w:r>
      <w:r>
        <w:rPr>
          <w:sz w:val="24"/>
        </w:rPr>
        <w:t>que</w:t>
      </w:r>
      <w:r>
        <w:rPr>
          <w:spacing w:val="-1"/>
          <w:sz w:val="24"/>
        </w:rPr>
        <w:t> </w:t>
      </w:r>
      <w:r>
        <w:rPr>
          <w:sz w:val="24"/>
        </w:rPr>
        <w:t>dispõem</w:t>
      </w:r>
      <w:r>
        <w:rPr>
          <w:spacing w:val="-1"/>
          <w:sz w:val="24"/>
        </w:rPr>
        <w:t> </w:t>
      </w:r>
      <w:r>
        <w:rPr>
          <w:sz w:val="24"/>
        </w:rPr>
        <w:t>os</w:t>
      </w:r>
      <w:r>
        <w:rPr>
          <w:spacing w:val="-1"/>
          <w:sz w:val="24"/>
        </w:rPr>
        <w:t> </w:t>
      </w:r>
      <w:r>
        <w:rPr>
          <w:sz w:val="24"/>
        </w:rPr>
        <w:t>arts.</w:t>
      </w:r>
      <w:r>
        <w:rPr>
          <w:spacing w:val="-1"/>
          <w:sz w:val="24"/>
        </w:rPr>
        <w:t> </w:t>
      </w:r>
      <w:r>
        <w:rPr>
          <w:sz w:val="24"/>
        </w:rPr>
        <w:t>4°</w:t>
      </w:r>
      <w:r>
        <w:rPr>
          <w:spacing w:val="-1"/>
          <w:sz w:val="24"/>
        </w:rPr>
        <w:t> </w:t>
      </w:r>
      <w:r>
        <w:rPr>
          <w:sz w:val="24"/>
        </w:rPr>
        <w:t>e</w:t>
      </w:r>
      <w:r>
        <w:rPr>
          <w:spacing w:val="-1"/>
          <w:sz w:val="24"/>
        </w:rPr>
        <w:t> </w:t>
      </w:r>
      <w:r>
        <w:rPr>
          <w:sz w:val="24"/>
        </w:rPr>
        <w:t>5°</w:t>
      </w:r>
      <w:r>
        <w:rPr>
          <w:spacing w:val="-1"/>
          <w:sz w:val="24"/>
        </w:rPr>
        <w:t> </w:t>
      </w:r>
      <w:r>
        <w:rPr>
          <w:sz w:val="24"/>
        </w:rPr>
        <w:t>da</w:t>
      </w:r>
      <w:r>
        <w:rPr>
          <w:spacing w:val="-1"/>
          <w:sz w:val="24"/>
        </w:rPr>
        <w:t> </w:t>
      </w:r>
      <w:r>
        <w:rPr>
          <w:sz w:val="24"/>
        </w:rPr>
        <w:t>Lei</w:t>
      </w:r>
      <w:r>
        <w:rPr>
          <w:spacing w:val="-1"/>
          <w:sz w:val="24"/>
        </w:rPr>
        <w:t> </w:t>
      </w:r>
      <w:r>
        <w:rPr>
          <w:sz w:val="24"/>
        </w:rPr>
        <w:t>n°</w:t>
      </w:r>
      <w:r>
        <w:rPr>
          <w:spacing w:val="-1"/>
          <w:sz w:val="24"/>
        </w:rPr>
        <w:t> </w:t>
      </w:r>
      <w:r>
        <w:rPr>
          <w:sz w:val="24"/>
        </w:rPr>
        <w:t>5.351,</w:t>
      </w:r>
      <w:r>
        <w:rPr>
          <w:spacing w:val="-1"/>
          <w:sz w:val="24"/>
        </w:rPr>
        <w:t> </w:t>
      </w:r>
      <w:r>
        <w:rPr>
          <w:sz w:val="24"/>
        </w:rPr>
        <w:t>de</w:t>
      </w:r>
      <w:r>
        <w:rPr>
          <w:spacing w:val="-1"/>
          <w:sz w:val="24"/>
        </w:rPr>
        <w:t> </w:t>
      </w:r>
      <w:r>
        <w:rPr>
          <w:sz w:val="24"/>
        </w:rPr>
        <w:t>15</w:t>
      </w:r>
      <w:r>
        <w:rPr>
          <w:spacing w:val="-1"/>
          <w:sz w:val="24"/>
        </w:rPr>
        <w:t> </w:t>
      </w:r>
      <w:r>
        <w:rPr>
          <w:sz w:val="24"/>
        </w:rPr>
        <w:t>de</w:t>
      </w:r>
      <w:r>
        <w:rPr>
          <w:spacing w:val="-1"/>
          <w:sz w:val="24"/>
        </w:rPr>
        <w:t> </w:t>
      </w:r>
      <w:r>
        <w:rPr>
          <w:sz w:val="24"/>
        </w:rPr>
        <w:t>dezembro de 2008, sendo que, em caso de dúvida, a Procuradoria da Dívida</w:t>
      </w:r>
      <w:r>
        <w:rPr>
          <w:spacing w:val="-6"/>
          <w:sz w:val="24"/>
        </w:rPr>
        <w:t> </w:t>
      </w:r>
      <w:r>
        <w:rPr>
          <w:sz w:val="24"/>
        </w:rPr>
        <w:t>Ativa deverá ser consultada.</w:t>
      </w:r>
    </w:p>
    <w:p>
      <w:pPr>
        <w:pStyle w:val="BodyText"/>
        <w:spacing w:before="228"/>
        <w:ind w:left="0"/>
      </w:pPr>
    </w:p>
    <w:p>
      <w:pPr>
        <w:pStyle w:val="BodyText"/>
        <w:spacing w:before="0"/>
        <w:jc w:val="both"/>
      </w:pPr>
      <w:r>
        <w:rPr/>
        <w:t>CLÁUSULA</w:t>
      </w:r>
      <w:r>
        <w:rPr>
          <w:spacing w:val="-14"/>
        </w:rPr>
        <w:t> </w:t>
      </w:r>
      <w:r>
        <w:rPr/>
        <w:t>DÉCIMA</w:t>
      </w:r>
      <w:r>
        <w:rPr>
          <w:spacing w:val="-14"/>
        </w:rPr>
        <w:t> </w:t>
      </w:r>
      <w:r>
        <w:rPr/>
        <w:t>SEGUNDA</w:t>
      </w:r>
      <w:r>
        <w:rPr>
          <w:spacing w:val="-14"/>
        </w:rPr>
        <w:t> </w:t>
      </w:r>
      <w:r>
        <w:rPr/>
        <w:t>– DA</w:t>
      </w:r>
      <w:r>
        <w:rPr>
          <w:spacing w:val="-14"/>
        </w:rPr>
        <w:t> </w:t>
      </w:r>
      <w:r>
        <w:rPr/>
        <w:t>EXTINÇÃO </w:t>
      </w:r>
      <w:r>
        <w:rPr>
          <w:spacing w:val="-2"/>
        </w:rPr>
        <w:t>CONTRATUAL</w:t>
      </w:r>
    </w:p>
    <w:p>
      <w:pPr>
        <w:pStyle w:val="ListParagraph"/>
        <w:numPr>
          <w:ilvl w:val="1"/>
          <w:numId w:val="54"/>
        </w:numPr>
        <w:tabs>
          <w:tab w:pos="930" w:val="left" w:leader="none"/>
        </w:tabs>
        <w:spacing w:line="235" w:lineRule="auto" w:before="119" w:after="0"/>
        <w:ind w:left="449" w:right="433" w:firstLine="0"/>
        <w:jc w:val="both"/>
        <w:rPr>
          <w:sz w:val="24"/>
        </w:rPr>
      </w:pPr>
      <w:r>
        <w:rPr>
          <w:sz w:val="24"/>
        </w:rPr>
        <w:t>O contrato se extingue quando vencido o prazo nele estipulado, independentemente de terem sido cumpridas ou não as obrigações de ambas as partes contraentes, sem prejuízo da aplicação das penalidades eventualmente cabíveis, observados os preceitos da Lei nº 14.133/21 e </w:t>
      </w:r>
      <w:r>
        <w:rPr>
          <w:sz w:val="24"/>
        </w:rPr>
        <w:t>neste</w:t>
      </w:r>
      <w:r>
        <w:rPr>
          <w:spacing w:val="80"/>
          <w:sz w:val="24"/>
        </w:rPr>
        <w:t> </w:t>
      </w:r>
      <w:r>
        <w:rPr>
          <w:spacing w:val="-2"/>
          <w:sz w:val="24"/>
        </w:rPr>
        <w:t>Contrato.</w:t>
      </w:r>
    </w:p>
    <w:p>
      <w:pPr>
        <w:pStyle w:val="ListParagraph"/>
        <w:numPr>
          <w:ilvl w:val="1"/>
          <w:numId w:val="54"/>
        </w:numPr>
        <w:tabs>
          <w:tab w:pos="991" w:val="left" w:leader="none"/>
        </w:tabs>
        <w:spacing w:line="235" w:lineRule="auto" w:before="119" w:after="0"/>
        <w:ind w:left="449" w:right="432" w:firstLine="0"/>
        <w:jc w:val="both"/>
        <w:rPr>
          <w:sz w:val="24"/>
        </w:rPr>
      </w:pPr>
      <w:r>
        <w:rPr>
          <w:sz w:val="24"/>
        </w:rPr>
        <w:t>O Contrato pode ser extinto antes do prazo nele fixado, sem ônus para o </w:t>
      </w:r>
      <w:r>
        <w:rPr>
          <w:b/>
          <w:sz w:val="24"/>
        </w:rPr>
        <w:t>CONTRATANTE</w:t>
      </w:r>
      <w:r>
        <w:rPr>
          <w:sz w:val="24"/>
        </w:rPr>
        <w:t>, quando esta não dispuser de créditos orçamentários para sua continuidade ou quando entender que o Contrato não mais lhe oferece vantagem.</w:t>
      </w:r>
    </w:p>
    <w:p>
      <w:pPr>
        <w:pStyle w:val="ListParagraph"/>
        <w:numPr>
          <w:ilvl w:val="2"/>
          <w:numId w:val="54"/>
        </w:numPr>
        <w:tabs>
          <w:tab w:pos="1131" w:val="left" w:leader="none"/>
        </w:tabs>
        <w:spacing w:line="273" w:lineRule="exact" w:before="114" w:after="0"/>
        <w:ind w:left="1131" w:right="0" w:hanging="682"/>
        <w:jc w:val="both"/>
        <w:rPr>
          <w:sz w:val="24"/>
        </w:rPr>
      </w:pPr>
      <w:r>
        <w:rPr>
          <w:sz w:val="24"/>
        </w:rPr>
        <w:t>A</w:t>
      </w:r>
      <w:r>
        <w:rPr>
          <w:spacing w:val="20"/>
          <w:sz w:val="24"/>
        </w:rPr>
        <w:t> </w:t>
      </w:r>
      <w:r>
        <w:rPr>
          <w:sz w:val="24"/>
        </w:rPr>
        <w:t>extinção</w:t>
      </w:r>
      <w:r>
        <w:rPr>
          <w:spacing w:val="33"/>
          <w:sz w:val="24"/>
        </w:rPr>
        <w:t> </w:t>
      </w:r>
      <w:r>
        <w:rPr>
          <w:sz w:val="24"/>
        </w:rPr>
        <w:t>nesta</w:t>
      </w:r>
      <w:r>
        <w:rPr>
          <w:spacing w:val="33"/>
          <w:sz w:val="24"/>
        </w:rPr>
        <w:t> </w:t>
      </w:r>
      <w:r>
        <w:rPr>
          <w:sz w:val="24"/>
        </w:rPr>
        <w:t>hipótese</w:t>
      </w:r>
      <w:r>
        <w:rPr>
          <w:spacing w:val="33"/>
          <w:sz w:val="24"/>
        </w:rPr>
        <w:t> </w:t>
      </w:r>
      <w:r>
        <w:rPr>
          <w:sz w:val="24"/>
        </w:rPr>
        <w:t>ocorrerá</w:t>
      </w:r>
      <w:r>
        <w:rPr>
          <w:spacing w:val="33"/>
          <w:sz w:val="24"/>
        </w:rPr>
        <w:t> </w:t>
      </w:r>
      <w:r>
        <w:rPr>
          <w:sz w:val="24"/>
        </w:rPr>
        <w:t>na</w:t>
      </w:r>
      <w:r>
        <w:rPr>
          <w:spacing w:val="33"/>
          <w:sz w:val="24"/>
        </w:rPr>
        <w:t> </w:t>
      </w:r>
      <w:r>
        <w:rPr>
          <w:sz w:val="24"/>
        </w:rPr>
        <w:t>próxima</w:t>
      </w:r>
      <w:r>
        <w:rPr>
          <w:spacing w:val="33"/>
          <w:sz w:val="24"/>
        </w:rPr>
        <w:t> </w:t>
      </w:r>
      <w:r>
        <w:rPr>
          <w:sz w:val="24"/>
        </w:rPr>
        <w:t>data</w:t>
      </w:r>
      <w:r>
        <w:rPr>
          <w:spacing w:val="34"/>
          <w:sz w:val="24"/>
        </w:rPr>
        <w:t> </w:t>
      </w:r>
      <w:r>
        <w:rPr>
          <w:sz w:val="24"/>
        </w:rPr>
        <w:t>de</w:t>
      </w:r>
      <w:r>
        <w:rPr>
          <w:spacing w:val="33"/>
          <w:sz w:val="24"/>
        </w:rPr>
        <w:t> </w:t>
      </w:r>
      <w:r>
        <w:rPr>
          <w:sz w:val="24"/>
        </w:rPr>
        <w:t>aniversário</w:t>
      </w:r>
      <w:r>
        <w:rPr>
          <w:spacing w:val="33"/>
          <w:sz w:val="24"/>
        </w:rPr>
        <w:t> </w:t>
      </w:r>
      <w:r>
        <w:rPr>
          <w:sz w:val="24"/>
        </w:rPr>
        <w:t>do</w:t>
      </w:r>
      <w:r>
        <w:rPr>
          <w:spacing w:val="33"/>
          <w:sz w:val="24"/>
        </w:rPr>
        <w:t> </w:t>
      </w:r>
      <w:r>
        <w:rPr>
          <w:sz w:val="24"/>
        </w:rPr>
        <w:t>Contrato,</w:t>
      </w:r>
      <w:r>
        <w:rPr>
          <w:spacing w:val="33"/>
          <w:sz w:val="24"/>
        </w:rPr>
        <w:t> </w:t>
      </w:r>
      <w:r>
        <w:rPr>
          <w:sz w:val="24"/>
        </w:rPr>
        <w:t>desde</w:t>
      </w:r>
      <w:r>
        <w:rPr>
          <w:spacing w:val="33"/>
          <w:sz w:val="24"/>
        </w:rPr>
        <w:t> </w:t>
      </w:r>
      <w:r>
        <w:rPr>
          <w:sz w:val="24"/>
        </w:rPr>
        <w:t>que</w:t>
      </w:r>
      <w:r>
        <w:rPr>
          <w:spacing w:val="33"/>
          <w:sz w:val="24"/>
        </w:rPr>
        <w:t> </w:t>
      </w:r>
      <w:r>
        <w:rPr>
          <w:sz w:val="24"/>
        </w:rPr>
        <w:t>haja</w:t>
      </w:r>
      <w:r>
        <w:rPr>
          <w:spacing w:val="33"/>
          <w:sz w:val="24"/>
        </w:rPr>
        <w:t> </w:t>
      </w:r>
      <w:r>
        <w:rPr>
          <w:sz w:val="24"/>
        </w:rPr>
        <w:t>a</w:t>
      </w:r>
      <w:r>
        <w:rPr>
          <w:spacing w:val="33"/>
          <w:sz w:val="24"/>
        </w:rPr>
        <w:t> </w:t>
      </w:r>
      <w:r>
        <w:rPr>
          <w:sz w:val="24"/>
        </w:rPr>
        <w:t>notificação</w:t>
      </w:r>
      <w:r>
        <w:rPr>
          <w:spacing w:val="33"/>
          <w:sz w:val="24"/>
        </w:rPr>
        <w:t> </w:t>
      </w:r>
      <w:r>
        <w:rPr>
          <w:sz w:val="24"/>
        </w:rPr>
        <w:t>do</w:t>
      </w:r>
      <w:r>
        <w:rPr>
          <w:spacing w:val="33"/>
          <w:sz w:val="24"/>
        </w:rPr>
        <w:t> </w:t>
      </w:r>
      <w:r>
        <w:rPr>
          <w:b/>
          <w:sz w:val="24"/>
        </w:rPr>
        <w:t>CONTRATADO</w:t>
      </w:r>
      <w:r>
        <w:rPr>
          <w:b/>
          <w:spacing w:val="34"/>
          <w:sz w:val="24"/>
        </w:rPr>
        <w:t> </w:t>
      </w:r>
      <w:r>
        <w:rPr>
          <w:spacing w:val="-4"/>
          <w:sz w:val="24"/>
        </w:rPr>
        <w:t>pelo</w:t>
      </w:r>
    </w:p>
    <w:p>
      <w:pPr>
        <w:pStyle w:val="BodyText"/>
        <w:spacing w:line="273" w:lineRule="exact" w:before="0"/>
        <w:jc w:val="both"/>
      </w:pPr>
      <w:r>
        <w:rPr>
          <w:b/>
        </w:rPr>
        <w:t>CONTRATANTE</w:t>
      </w:r>
      <w:r>
        <w:rPr>
          <w:b/>
          <w:spacing w:val="-5"/>
        </w:rPr>
        <w:t> </w:t>
      </w:r>
      <w:r>
        <w:rPr/>
        <w:t>nesse</w:t>
      </w:r>
      <w:r>
        <w:rPr>
          <w:spacing w:val="-3"/>
        </w:rPr>
        <w:t> </w:t>
      </w:r>
      <w:r>
        <w:rPr/>
        <w:t>sentido</w:t>
      </w:r>
      <w:r>
        <w:rPr>
          <w:spacing w:val="-3"/>
        </w:rPr>
        <w:t> </w:t>
      </w:r>
      <w:r>
        <w:rPr/>
        <w:t>com</w:t>
      </w:r>
      <w:r>
        <w:rPr>
          <w:spacing w:val="-3"/>
        </w:rPr>
        <w:t> </w:t>
      </w:r>
      <w:r>
        <w:rPr/>
        <w:t>pelo</w:t>
      </w:r>
      <w:r>
        <w:rPr>
          <w:spacing w:val="-3"/>
        </w:rPr>
        <w:t> </w:t>
      </w:r>
      <w:r>
        <w:rPr/>
        <w:t>menos</w:t>
      </w:r>
      <w:r>
        <w:rPr>
          <w:spacing w:val="-3"/>
        </w:rPr>
        <w:t> </w:t>
      </w:r>
      <w:r>
        <w:rPr/>
        <w:t>2</w:t>
      </w:r>
      <w:r>
        <w:rPr>
          <w:spacing w:val="-3"/>
        </w:rPr>
        <w:t> </w:t>
      </w:r>
      <w:r>
        <w:rPr/>
        <w:t>(dois)</w:t>
      </w:r>
      <w:r>
        <w:rPr>
          <w:spacing w:val="-3"/>
        </w:rPr>
        <w:t> </w:t>
      </w:r>
      <w:r>
        <w:rPr/>
        <w:t>meses</w:t>
      </w:r>
      <w:r>
        <w:rPr>
          <w:spacing w:val="-3"/>
        </w:rPr>
        <w:t> </w:t>
      </w:r>
      <w:r>
        <w:rPr/>
        <w:t>de</w:t>
      </w:r>
      <w:r>
        <w:rPr>
          <w:spacing w:val="-3"/>
        </w:rPr>
        <w:t> </w:t>
      </w:r>
      <w:r>
        <w:rPr/>
        <w:t>antecedência</w:t>
      </w:r>
      <w:r>
        <w:rPr>
          <w:spacing w:val="-3"/>
        </w:rPr>
        <w:t> </w:t>
      </w:r>
      <w:r>
        <w:rPr/>
        <w:t>desse</w:t>
      </w:r>
      <w:r>
        <w:rPr>
          <w:spacing w:val="-3"/>
        </w:rPr>
        <w:t> </w:t>
      </w:r>
      <w:r>
        <w:rPr>
          <w:spacing w:val="-4"/>
        </w:rPr>
        <w:t>dia.</w:t>
      </w:r>
    </w:p>
    <w:p>
      <w:pPr>
        <w:pStyle w:val="ListParagraph"/>
        <w:numPr>
          <w:ilvl w:val="2"/>
          <w:numId w:val="54"/>
        </w:numPr>
        <w:tabs>
          <w:tab w:pos="1110" w:val="left" w:leader="none"/>
        </w:tabs>
        <w:spacing w:line="235" w:lineRule="auto" w:before="119" w:after="0"/>
        <w:ind w:left="449" w:right="433" w:firstLine="0"/>
        <w:jc w:val="both"/>
        <w:rPr>
          <w:sz w:val="24"/>
        </w:rPr>
      </w:pPr>
      <w:r>
        <w:rPr>
          <w:sz w:val="24"/>
        </w:rPr>
        <w:t>Caso</w:t>
      </w:r>
      <w:r>
        <w:rPr>
          <w:spacing w:val="-1"/>
          <w:sz w:val="24"/>
        </w:rPr>
        <w:t> </w:t>
      </w:r>
      <w:r>
        <w:rPr>
          <w:sz w:val="24"/>
        </w:rPr>
        <w:t>a</w:t>
      </w:r>
      <w:r>
        <w:rPr>
          <w:spacing w:val="-1"/>
          <w:sz w:val="24"/>
        </w:rPr>
        <w:t> </w:t>
      </w:r>
      <w:r>
        <w:rPr>
          <w:sz w:val="24"/>
        </w:rPr>
        <w:t>notificação</w:t>
      </w:r>
      <w:r>
        <w:rPr>
          <w:spacing w:val="-1"/>
          <w:sz w:val="24"/>
        </w:rPr>
        <w:t> </w:t>
      </w:r>
      <w:r>
        <w:rPr>
          <w:sz w:val="24"/>
        </w:rPr>
        <w:t>da</w:t>
      </w:r>
      <w:r>
        <w:rPr>
          <w:spacing w:val="-1"/>
          <w:sz w:val="24"/>
        </w:rPr>
        <w:t> </w:t>
      </w:r>
      <w:r>
        <w:rPr>
          <w:sz w:val="24"/>
        </w:rPr>
        <w:t>não-continuidade</w:t>
      </w:r>
      <w:r>
        <w:rPr>
          <w:spacing w:val="-1"/>
          <w:sz w:val="24"/>
        </w:rPr>
        <w:t> </w:t>
      </w:r>
      <w:r>
        <w:rPr>
          <w:sz w:val="24"/>
        </w:rPr>
        <w:t>do</w:t>
      </w:r>
      <w:r>
        <w:rPr>
          <w:spacing w:val="-1"/>
          <w:sz w:val="24"/>
        </w:rPr>
        <w:t> </w:t>
      </w:r>
      <w:r>
        <w:rPr>
          <w:sz w:val="24"/>
        </w:rPr>
        <w:t>contrato</w:t>
      </w:r>
      <w:r>
        <w:rPr>
          <w:spacing w:val="-1"/>
          <w:sz w:val="24"/>
        </w:rPr>
        <w:t> </w:t>
      </w:r>
      <w:r>
        <w:rPr>
          <w:sz w:val="24"/>
        </w:rPr>
        <w:t>de</w:t>
      </w:r>
      <w:r>
        <w:rPr>
          <w:spacing w:val="-1"/>
          <w:sz w:val="24"/>
        </w:rPr>
        <w:t> </w:t>
      </w:r>
      <w:r>
        <w:rPr>
          <w:sz w:val="24"/>
        </w:rPr>
        <w:t>que</w:t>
      </w:r>
      <w:r>
        <w:rPr>
          <w:spacing w:val="-1"/>
          <w:sz w:val="24"/>
        </w:rPr>
        <w:t> </w:t>
      </w:r>
      <w:r>
        <w:rPr>
          <w:sz w:val="24"/>
        </w:rPr>
        <w:t>trata</w:t>
      </w:r>
      <w:r>
        <w:rPr>
          <w:spacing w:val="-1"/>
          <w:sz w:val="24"/>
        </w:rPr>
        <w:t> </w:t>
      </w:r>
      <w:r>
        <w:rPr>
          <w:sz w:val="24"/>
        </w:rPr>
        <w:t>este</w:t>
      </w:r>
      <w:r>
        <w:rPr>
          <w:spacing w:val="-1"/>
          <w:sz w:val="24"/>
        </w:rPr>
        <w:t> </w:t>
      </w:r>
      <w:r>
        <w:rPr>
          <w:sz w:val="24"/>
        </w:rPr>
        <w:t>subitem</w:t>
      </w:r>
      <w:r>
        <w:rPr>
          <w:spacing w:val="-1"/>
          <w:sz w:val="24"/>
        </w:rPr>
        <w:t> </w:t>
      </w:r>
      <w:r>
        <w:rPr>
          <w:sz w:val="24"/>
        </w:rPr>
        <w:t>ocorra</w:t>
      </w:r>
      <w:r>
        <w:rPr>
          <w:spacing w:val="-1"/>
          <w:sz w:val="24"/>
        </w:rPr>
        <w:t> </w:t>
      </w:r>
      <w:r>
        <w:rPr>
          <w:sz w:val="24"/>
        </w:rPr>
        <w:t>com</w:t>
      </w:r>
      <w:r>
        <w:rPr>
          <w:spacing w:val="-1"/>
          <w:sz w:val="24"/>
        </w:rPr>
        <w:t> </w:t>
      </w:r>
      <w:r>
        <w:rPr>
          <w:sz w:val="24"/>
        </w:rPr>
        <w:t>menos</w:t>
      </w:r>
      <w:r>
        <w:rPr>
          <w:spacing w:val="-1"/>
          <w:sz w:val="24"/>
        </w:rPr>
        <w:t> </w:t>
      </w:r>
      <w:r>
        <w:rPr>
          <w:sz w:val="24"/>
        </w:rPr>
        <w:t>de</w:t>
      </w:r>
      <w:r>
        <w:rPr>
          <w:spacing w:val="-1"/>
          <w:sz w:val="24"/>
        </w:rPr>
        <w:t> </w:t>
      </w:r>
      <w:r>
        <w:rPr>
          <w:sz w:val="24"/>
        </w:rPr>
        <w:t>2</w:t>
      </w:r>
      <w:r>
        <w:rPr>
          <w:spacing w:val="-1"/>
          <w:sz w:val="24"/>
        </w:rPr>
        <w:t> </w:t>
      </w:r>
      <w:r>
        <w:rPr>
          <w:sz w:val="24"/>
        </w:rPr>
        <w:t>(dois)</w:t>
      </w:r>
      <w:r>
        <w:rPr>
          <w:spacing w:val="-1"/>
          <w:sz w:val="24"/>
        </w:rPr>
        <w:t> </w:t>
      </w:r>
      <w:r>
        <w:rPr>
          <w:sz w:val="24"/>
        </w:rPr>
        <w:t>meses</w:t>
      </w:r>
      <w:r>
        <w:rPr>
          <w:spacing w:val="-1"/>
          <w:sz w:val="24"/>
        </w:rPr>
        <w:t> </w:t>
      </w:r>
      <w:r>
        <w:rPr>
          <w:sz w:val="24"/>
        </w:rPr>
        <w:t>de</w:t>
      </w:r>
      <w:r>
        <w:rPr>
          <w:spacing w:val="-1"/>
          <w:sz w:val="24"/>
        </w:rPr>
        <w:t> </w:t>
      </w:r>
      <w:r>
        <w:rPr>
          <w:sz w:val="24"/>
        </w:rPr>
        <w:t>antecedência</w:t>
      </w:r>
      <w:r>
        <w:rPr>
          <w:spacing w:val="-1"/>
          <w:sz w:val="24"/>
        </w:rPr>
        <w:t> </w:t>
      </w:r>
      <w:r>
        <w:rPr>
          <w:sz w:val="24"/>
        </w:rPr>
        <w:t>da</w:t>
      </w:r>
      <w:r>
        <w:rPr>
          <w:spacing w:val="-1"/>
          <w:sz w:val="24"/>
        </w:rPr>
        <w:t> </w:t>
      </w:r>
      <w:r>
        <w:rPr>
          <w:sz w:val="24"/>
        </w:rPr>
        <w:t>data</w:t>
      </w:r>
      <w:r>
        <w:rPr>
          <w:spacing w:val="-1"/>
          <w:sz w:val="24"/>
        </w:rPr>
        <w:t> </w:t>
      </w:r>
      <w:r>
        <w:rPr>
          <w:sz w:val="24"/>
        </w:rPr>
        <w:t>de aniversário, a extinção contratual ocorrerá após 2 (dois) meses da data da comunicação.</w:t>
      </w:r>
    </w:p>
    <w:p>
      <w:pPr>
        <w:pStyle w:val="ListParagraph"/>
        <w:numPr>
          <w:ilvl w:val="1"/>
          <w:numId w:val="54"/>
        </w:numPr>
        <w:tabs>
          <w:tab w:pos="929" w:val="left" w:leader="none"/>
        </w:tabs>
        <w:spacing w:line="240" w:lineRule="auto" w:before="114" w:after="0"/>
        <w:ind w:left="929" w:right="0" w:hanging="480"/>
        <w:jc w:val="both"/>
        <w:rPr>
          <w:sz w:val="24"/>
        </w:rPr>
      </w:pPr>
      <w:r>
        <w:rPr>
          <w:sz w:val="24"/>
        </w:rPr>
        <w:t>O presente Contrato poderá ser extinto, antes de cumpridas as obrigações estipuladas, ou antes do prazo neste </w:t>
      </w:r>
      <w:r>
        <w:rPr>
          <w:spacing w:val="-2"/>
          <w:sz w:val="24"/>
        </w:rPr>
        <w:t>fixado:</w:t>
      </w:r>
    </w:p>
    <w:p>
      <w:pPr>
        <w:pStyle w:val="ListParagraph"/>
        <w:numPr>
          <w:ilvl w:val="0"/>
          <w:numId w:val="55"/>
        </w:numPr>
        <w:tabs>
          <w:tab w:pos="697" w:val="left" w:leader="none"/>
        </w:tabs>
        <w:spacing w:line="235" w:lineRule="auto" w:before="119" w:after="0"/>
        <w:ind w:left="449" w:right="432" w:firstLine="0"/>
        <w:jc w:val="both"/>
        <w:rPr>
          <w:sz w:val="24"/>
        </w:rPr>
      </w:pPr>
      <w:r>
        <w:rPr>
          <w:sz w:val="24"/>
        </w:rPr>
        <w:t>por</w:t>
      </w:r>
      <w:r>
        <w:rPr>
          <w:spacing w:val="-2"/>
          <w:sz w:val="24"/>
        </w:rPr>
        <w:t> </w:t>
      </w:r>
      <w:r>
        <w:rPr>
          <w:sz w:val="24"/>
        </w:rPr>
        <w:t>ato</w:t>
      </w:r>
      <w:r>
        <w:rPr>
          <w:spacing w:val="-2"/>
          <w:sz w:val="24"/>
        </w:rPr>
        <w:t> </w:t>
      </w:r>
      <w:r>
        <w:rPr>
          <w:sz w:val="24"/>
        </w:rPr>
        <w:t>unilateral</w:t>
      </w:r>
      <w:r>
        <w:rPr>
          <w:spacing w:val="-2"/>
          <w:sz w:val="24"/>
        </w:rPr>
        <w:t> </w:t>
      </w:r>
      <w:r>
        <w:rPr>
          <w:sz w:val="24"/>
        </w:rPr>
        <w:t>do</w:t>
      </w:r>
      <w:r>
        <w:rPr>
          <w:spacing w:val="-2"/>
          <w:sz w:val="24"/>
        </w:rPr>
        <w:t> </w:t>
      </w:r>
      <w:r>
        <w:rPr>
          <w:b/>
          <w:sz w:val="24"/>
        </w:rPr>
        <w:t>CONTRATANTE</w:t>
      </w:r>
      <w:r>
        <w:rPr>
          <w:sz w:val="24"/>
        </w:rPr>
        <w:t>,</w:t>
      </w:r>
      <w:r>
        <w:rPr>
          <w:spacing w:val="-2"/>
          <w:sz w:val="24"/>
        </w:rPr>
        <w:t> </w:t>
      </w:r>
      <w:r>
        <w:rPr>
          <w:sz w:val="24"/>
        </w:rPr>
        <w:t>em</w:t>
      </w:r>
      <w:r>
        <w:rPr>
          <w:spacing w:val="-2"/>
          <w:sz w:val="24"/>
        </w:rPr>
        <w:t> </w:t>
      </w:r>
      <w:r>
        <w:rPr>
          <w:sz w:val="24"/>
        </w:rPr>
        <w:t>razão</w:t>
      </w:r>
      <w:r>
        <w:rPr>
          <w:spacing w:val="-2"/>
          <w:sz w:val="24"/>
        </w:rPr>
        <w:t> </w:t>
      </w:r>
      <w:r>
        <w:rPr>
          <w:sz w:val="24"/>
        </w:rPr>
        <w:t>da</w:t>
      </w:r>
      <w:r>
        <w:rPr>
          <w:spacing w:val="-2"/>
          <w:sz w:val="24"/>
        </w:rPr>
        <w:t> </w:t>
      </w:r>
      <w:r>
        <w:rPr>
          <w:sz w:val="24"/>
        </w:rPr>
        <w:t>inexecução</w:t>
      </w:r>
      <w:r>
        <w:rPr>
          <w:spacing w:val="-2"/>
          <w:sz w:val="24"/>
        </w:rPr>
        <w:t> </w:t>
      </w:r>
      <w:r>
        <w:rPr>
          <w:sz w:val="24"/>
        </w:rPr>
        <w:t>total</w:t>
      </w:r>
      <w:r>
        <w:rPr>
          <w:spacing w:val="-2"/>
          <w:sz w:val="24"/>
        </w:rPr>
        <w:t> </w:t>
      </w:r>
      <w:r>
        <w:rPr>
          <w:sz w:val="24"/>
        </w:rPr>
        <w:t>ou</w:t>
      </w:r>
      <w:r>
        <w:rPr>
          <w:spacing w:val="-2"/>
          <w:sz w:val="24"/>
        </w:rPr>
        <w:t> </w:t>
      </w:r>
      <w:r>
        <w:rPr>
          <w:sz w:val="24"/>
        </w:rPr>
        <w:t>parcial</w:t>
      </w:r>
      <w:r>
        <w:rPr>
          <w:spacing w:val="-2"/>
          <w:sz w:val="24"/>
        </w:rPr>
        <w:t> </w:t>
      </w:r>
      <w:r>
        <w:rPr>
          <w:sz w:val="24"/>
        </w:rPr>
        <w:t>do</w:t>
      </w:r>
      <w:r>
        <w:rPr>
          <w:spacing w:val="-2"/>
          <w:sz w:val="24"/>
        </w:rPr>
        <w:t> </w:t>
      </w:r>
      <w:r>
        <w:rPr>
          <w:sz w:val="24"/>
        </w:rPr>
        <w:t>objeto</w:t>
      </w:r>
      <w:r>
        <w:rPr>
          <w:spacing w:val="-2"/>
          <w:sz w:val="24"/>
        </w:rPr>
        <w:t> </w:t>
      </w:r>
      <w:r>
        <w:rPr>
          <w:sz w:val="24"/>
        </w:rPr>
        <w:t>e/ou</w:t>
      </w:r>
      <w:r>
        <w:rPr>
          <w:spacing w:val="-2"/>
          <w:sz w:val="24"/>
        </w:rPr>
        <w:t> </w:t>
      </w:r>
      <w:r>
        <w:rPr>
          <w:sz w:val="24"/>
        </w:rPr>
        <w:t>das</w:t>
      </w:r>
      <w:r>
        <w:rPr>
          <w:spacing w:val="-2"/>
          <w:sz w:val="24"/>
        </w:rPr>
        <w:t> </w:t>
      </w:r>
      <w:r>
        <w:rPr>
          <w:sz w:val="24"/>
        </w:rPr>
        <w:t>obrigações</w:t>
      </w:r>
      <w:r>
        <w:rPr>
          <w:spacing w:val="-2"/>
          <w:sz w:val="24"/>
        </w:rPr>
        <w:t> </w:t>
      </w:r>
      <w:r>
        <w:rPr>
          <w:sz w:val="24"/>
        </w:rPr>
        <w:t>previstas</w:t>
      </w:r>
      <w:r>
        <w:rPr>
          <w:spacing w:val="-2"/>
          <w:sz w:val="24"/>
        </w:rPr>
        <w:t> </w:t>
      </w:r>
      <w:r>
        <w:rPr>
          <w:sz w:val="24"/>
        </w:rPr>
        <w:t>no</w:t>
      </w:r>
      <w:r>
        <w:rPr>
          <w:spacing w:val="-2"/>
          <w:sz w:val="24"/>
        </w:rPr>
        <w:t> </w:t>
      </w:r>
      <w:r>
        <w:rPr>
          <w:sz w:val="24"/>
        </w:rPr>
        <w:t>presente</w:t>
      </w:r>
      <w:r>
        <w:rPr>
          <w:spacing w:val="-2"/>
          <w:sz w:val="24"/>
        </w:rPr>
        <w:t> </w:t>
      </w:r>
      <w:r>
        <w:rPr>
          <w:sz w:val="24"/>
        </w:rPr>
        <w:t>instrumento e/ou por algum dos motivos previstos no art. 137 da Lei nº 14.133/2021, assegurados o contraditório e a ampla defesa, devendo, ainda, ser observado o disposto nos arts. 138 e 139 da referida Lei;</w:t>
      </w:r>
    </w:p>
    <w:p>
      <w:pPr>
        <w:pStyle w:val="ListParagraph"/>
        <w:numPr>
          <w:ilvl w:val="0"/>
          <w:numId w:val="55"/>
        </w:numPr>
        <w:tabs>
          <w:tab w:pos="708" w:val="left" w:leader="none"/>
        </w:tabs>
        <w:spacing w:line="240" w:lineRule="auto" w:before="114" w:after="0"/>
        <w:ind w:left="708" w:right="0" w:hanging="259"/>
        <w:jc w:val="both"/>
        <w:rPr>
          <w:sz w:val="24"/>
        </w:rPr>
      </w:pPr>
      <w:r>
        <w:rPr>
          <w:sz w:val="24"/>
        </w:rPr>
        <w:t>consensualmente, na forma do art. 138, II da Lei nº 14.133/2021; </w:t>
      </w:r>
      <w:r>
        <w:rPr>
          <w:spacing w:val="-10"/>
          <w:sz w:val="24"/>
        </w:rPr>
        <w:t>e</w:t>
      </w:r>
    </w:p>
    <w:p>
      <w:pPr>
        <w:pStyle w:val="ListParagraph"/>
        <w:numPr>
          <w:ilvl w:val="0"/>
          <w:numId w:val="55"/>
        </w:numPr>
        <w:tabs>
          <w:tab w:pos="696" w:val="left" w:leader="none"/>
        </w:tabs>
        <w:spacing w:line="235" w:lineRule="auto" w:before="118" w:after="0"/>
        <w:ind w:left="449" w:right="433" w:firstLine="0"/>
        <w:jc w:val="both"/>
        <w:rPr>
          <w:sz w:val="24"/>
        </w:rPr>
      </w:pPr>
      <w:r>
        <w:rPr>
          <w:sz w:val="24"/>
        </w:rPr>
        <w:t>na</w:t>
      </w:r>
      <w:r>
        <w:rPr>
          <w:spacing w:val="-1"/>
          <w:sz w:val="24"/>
        </w:rPr>
        <w:t> </w:t>
      </w:r>
      <w:r>
        <w:rPr>
          <w:sz w:val="24"/>
        </w:rPr>
        <w:t>hipótese</w:t>
      </w:r>
      <w:r>
        <w:rPr>
          <w:spacing w:val="-1"/>
          <w:sz w:val="24"/>
        </w:rPr>
        <w:t> </w:t>
      </w:r>
      <w:r>
        <w:rPr>
          <w:sz w:val="24"/>
        </w:rPr>
        <w:t>de</w:t>
      </w:r>
      <w:r>
        <w:rPr>
          <w:spacing w:val="-1"/>
          <w:sz w:val="24"/>
        </w:rPr>
        <w:t> </w:t>
      </w:r>
      <w:r>
        <w:rPr>
          <w:sz w:val="24"/>
        </w:rPr>
        <w:t>contratação</w:t>
      </w:r>
      <w:r>
        <w:rPr>
          <w:spacing w:val="-1"/>
          <w:sz w:val="24"/>
        </w:rPr>
        <w:t> </w:t>
      </w:r>
      <w:r>
        <w:rPr>
          <w:sz w:val="24"/>
        </w:rPr>
        <w:t>direta</w:t>
      </w:r>
      <w:r>
        <w:rPr>
          <w:spacing w:val="-1"/>
          <w:sz w:val="24"/>
        </w:rPr>
        <w:t> </w:t>
      </w:r>
      <w:r>
        <w:rPr>
          <w:sz w:val="24"/>
        </w:rPr>
        <w:t>fundamentada</w:t>
      </w:r>
      <w:r>
        <w:rPr>
          <w:spacing w:val="-1"/>
          <w:sz w:val="24"/>
        </w:rPr>
        <w:t> </w:t>
      </w:r>
      <w:r>
        <w:rPr>
          <w:sz w:val="24"/>
        </w:rPr>
        <w:t>no</w:t>
      </w:r>
      <w:r>
        <w:rPr>
          <w:spacing w:val="-1"/>
          <w:sz w:val="24"/>
        </w:rPr>
        <w:t> </w:t>
      </w:r>
      <w:r>
        <w:rPr>
          <w:sz w:val="24"/>
        </w:rPr>
        <w:t>art.</w:t>
      </w:r>
      <w:r>
        <w:rPr>
          <w:spacing w:val="-1"/>
          <w:sz w:val="24"/>
        </w:rPr>
        <w:t> </w:t>
      </w:r>
      <w:r>
        <w:rPr>
          <w:sz w:val="24"/>
        </w:rPr>
        <w:t>75,</w:t>
      </w:r>
      <w:r>
        <w:rPr>
          <w:spacing w:val="-6"/>
          <w:sz w:val="24"/>
        </w:rPr>
        <w:t> </w:t>
      </w:r>
      <w:r>
        <w:rPr>
          <w:sz w:val="24"/>
        </w:rPr>
        <w:t>VIII,</w:t>
      </w:r>
      <w:r>
        <w:rPr>
          <w:spacing w:val="-1"/>
          <w:sz w:val="24"/>
        </w:rPr>
        <w:t> </w:t>
      </w:r>
      <w:r>
        <w:rPr>
          <w:sz w:val="24"/>
        </w:rPr>
        <w:t>da</w:t>
      </w:r>
      <w:r>
        <w:rPr>
          <w:spacing w:val="-1"/>
          <w:sz w:val="24"/>
        </w:rPr>
        <w:t> </w:t>
      </w:r>
      <w:r>
        <w:rPr>
          <w:sz w:val="24"/>
        </w:rPr>
        <w:t>Lei</w:t>
      </w:r>
      <w:r>
        <w:rPr>
          <w:spacing w:val="-1"/>
          <w:sz w:val="24"/>
        </w:rPr>
        <w:t> </w:t>
      </w:r>
      <w:r>
        <w:rPr>
          <w:sz w:val="24"/>
        </w:rPr>
        <w:t>nº</w:t>
      </w:r>
      <w:r>
        <w:rPr>
          <w:spacing w:val="-1"/>
          <w:sz w:val="24"/>
        </w:rPr>
        <w:t> </w:t>
      </w:r>
      <w:r>
        <w:rPr>
          <w:sz w:val="24"/>
        </w:rPr>
        <w:t>14.133/2021,</w:t>
      </w:r>
      <w:r>
        <w:rPr>
          <w:spacing w:val="-1"/>
          <w:sz w:val="24"/>
        </w:rPr>
        <w:t> </w:t>
      </w:r>
      <w:r>
        <w:rPr>
          <w:sz w:val="24"/>
        </w:rPr>
        <w:t>a</w:t>
      </w:r>
      <w:r>
        <w:rPr>
          <w:spacing w:val="-1"/>
          <w:sz w:val="24"/>
        </w:rPr>
        <w:t> </w:t>
      </w:r>
      <w:r>
        <w:rPr>
          <w:sz w:val="24"/>
        </w:rPr>
        <w:t>qualquer</w:t>
      </w:r>
      <w:r>
        <w:rPr>
          <w:spacing w:val="-1"/>
          <w:sz w:val="24"/>
        </w:rPr>
        <w:t> </w:t>
      </w:r>
      <w:r>
        <w:rPr>
          <w:sz w:val="24"/>
        </w:rPr>
        <w:t>tempo,</w:t>
      </w:r>
      <w:r>
        <w:rPr>
          <w:spacing w:val="-1"/>
          <w:sz w:val="24"/>
        </w:rPr>
        <w:t> </w:t>
      </w:r>
      <w:r>
        <w:rPr>
          <w:sz w:val="24"/>
        </w:rPr>
        <w:t>sem</w:t>
      </w:r>
      <w:r>
        <w:rPr>
          <w:spacing w:val="-1"/>
          <w:sz w:val="24"/>
        </w:rPr>
        <w:t> </w:t>
      </w:r>
      <w:r>
        <w:rPr>
          <w:sz w:val="24"/>
        </w:rPr>
        <w:t>indenização,</w:t>
      </w:r>
      <w:r>
        <w:rPr>
          <w:spacing w:val="-1"/>
          <w:sz w:val="24"/>
        </w:rPr>
        <w:t> </w:t>
      </w:r>
      <w:r>
        <w:rPr>
          <w:sz w:val="24"/>
        </w:rPr>
        <w:t>e</w:t>
      </w:r>
      <w:r>
        <w:rPr>
          <w:spacing w:val="-1"/>
          <w:sz w:val="24"/>
        </w:rPr>
        <w:t> </w:t>
      </w:r>
      <w:r>
        <w:rPr>
          <w:sz w:val="24"/>
        </w:rPr>
        <w:t>independentemente de</w:t>
      </w:r>
      <w:r>
        <w:rPr>
          <w:spacing w:val="-2"/>
          <w:sz w:val="24"/>
        </w:rPr>
        <w:t> </w:t>
      </w:r>
      <w:r>
        <w:rPr>
          <w:sz w:val="24"/>
        </w:rPr>
        <w:t>aviso</w:t>
      </w:r>
      <w:r>
        <w:rPr>
          <w:spacing w:val="-2"/>
          <w:sz w:val="24"/>
        </w:rPr>
        <w:t> </w:t>
      </w:r>
      <w:r>
        <w:rPr>
          <w:sz w:val="24"/>
        </w:rPr>
        <w:t>ou</w:t>
      </w:r>
      <w:r>
        <w:rPr>
          <w:spacing w:val="-2"/>
          <w:sz w:val="24"/>
        </w:rPr>
        <w:t> </w:t>
      </w:r>
      <w:r>
        <w:rPr>
          <w:sz w:val="24"/>
        </w:rPr>
        <w:t>prazo,</w:t>
      </w:r>
      <w:r>
        <w:rPr>
          <w:spacing w:val="-2"/>
          <w:sz w:val="24"/>
        </w:rPr>
        <w:t> </w:t>
      </w:r>
      <w:r>
        <w:rPr>
          <w:sz w:val="24"/>
        </w:rPr>
        <w:t>pelo</w:t>
      </w:r>
      <w:r>
        <w:rPr>
          <w:spacing w:val="-2"/>
          <w:sz w:val="24"/>
        </w:rPr>
        <w:t> </w:t>
      </w:r>
      <w:r>
        <w:rPr>
          <w:sz w:val="24"/>
        </w:rPr>
        <w:t>contratante,</w:t>
      </w:r>
      <w:r>
        <w:rPr>
          <w:spacing w:val="-2"/>
          <w:sz w:val="24"/>
        </w:rPr>
        <w:t> </w:t>
      </w:r>
      <w:r>
        <w:rPr>
          <w:sz w:val="24"/>
        </w:rPr>
        <w:t>tão</w:t>
      </w:r>
      <w:r>
        <w:rPr>
          <w:spacing w:val="-2"/>
          <w:sz w:val="24"/>
        </w:rPr>
        <w:t> </w:t>
      </w:r>
      <w:r>
        <w:rPr>
          <w:sz w:val="24"/>
        </w:rPr>
        <w:t>logo</w:t>
      </w:r>
      <w:r>
        <w:rPr>
          <w:spacing w:val="-2"/>
          <w:sz w:val="24"/>
        </w:rPr>
        <w:t> </w:t>
      </w:r>
      <w:r>
        <w:rPr>
          <w:sz w:val="24"/>
        </w:rPr>
        <w:t>esteja(m)</w:t>
      </w:r>
      <w:r>
        <w:rPr>
          <w:spacing w:val="-2"/>
          <w:sz w:val="24"/>
        </w:rPr>
        <w:t> </w:t>
      </w:r>
      <w:r>
        <w:rPr>
          <w:sz w:val="24"/>
        </w:rPr>
        <w:t>concluído(s)</w:t>
      </w:r>
      <w:r>
        <w:rPr>
          <w:spacing w:val="-2"/>
          <w:sz w:val="24"/>
        </w:rPr>
        <w:t> </w:t>
      </w:r>
      <w:r>
        <w:rPr>
          <w:sz w:val="24"/>
        </w:rPr>
        <w:t>o(s)</w:t>
      </w:r>
      <w:r>
        <w:rPr>
          <w:spacing w:val="-2"/>
          <w:sz w:val="24"/>
        </w:rPr>
        <w:t> </w:t>
      </w:r>
      <w:r>
        <w:rPr>
          <w:sz w:val="24"/>
        </w:rPr>
        <w:t>procedimento(s)</w:t>
      </w:r>
      <w:r>
        <w:rPr>
          <w:spacing w:val="-2"/>
          <w:sz w:val="24"/>
        </w:rPr>
        <w:t> </w:t>
      </w:r>
      <w:r>
        <w:rPr>
          <w:sz w:val="24"/>
        </w:rPr>
        <w:t>licitatório(s)</w:t>
      </w:r>
      <w:r>
        <w:rPr>
          <w:spacing w:val="-2"/>
          <w:sz w:val="24"/>
        </w:rPr>
        <w:t> </w:t>
      </w:r>
      <w:r>
        <w:rPr>
          <w:sz w:val="24"/>
        </w:rPr>
        <w:t>implementado(s)</w:t>
      </w:r>
      <w:r>
        <w:rPr>
          <w:spacing w:val="-2"/>
          <w:sz w:val="24"/>
        </w:rPr>
        <w:t> </w:t>
      </w:r>
      <w:r>
        <w:rPr>
          <w:sz w:val="24"/>
        </w:rPr>
        <w:t>para</w:t>
      </w:r>
      <w:r>
        <w:rPr>
          <w:spacing w:val="-2"/>
          <w:sz w:val="24"/>
        </w:rPr>
        <w:t> </w:t>
      </w:r>
      <w:r>
        <w:rPr>
          <w:sz w:val="24"/>
        </w:rPr>
        <w:t>a</w:t>
      </w:r>
      <w:r>
        <w:rPr>
          <w:spacing w:val="-2"/>
          <w:sz w:val="24"/>
        </w:rPr>
        <w:t> </w:t>
      </w:r>
      <w:r>
        <w:rPr>
          <w:sz w:val="24"/>
        </w:rPr>
        <w:t>contratação</w:t>
      </w:r>
      <w:r>
        <w:rPr>
          <w:spacing w:val="-2"/>
          <w:sz w:val="24"/>
        </w:rPr>
        <w:t> </w:t>
      </w:r>
      <w:r>
        <w:rPr>
          <w:sz w:val="24"/>
        </w:rPr>
        <w:t>do</w:t>
      </w:r>
      <w:r>
        <w:rPr>
          <w:spacing w:val="-2"/>
          <w:sz w:val="24"/>
        </w:rPr>
        <w:t> </w:t>
      </w:r>
      <w:r>
        <w:rPr>
          <w:sz w:val="24"/>
        </w:rPr>
        <w:t>objeto em questão.</w:t>
      </w:r>
    </w:p>
    <w:p>
      <w:pPr>
        <w:pStyle w:val="ListParagraph"/>
        <w:numPr>
          <w:ilvl w:val="2"/>
          <w:numId w:val="54"/>
        </w:numPr>
        <w:tabs>
          <w:tab w:pos="1121" w:val="left" w:leader="none"/>
        </w:tabs>
        <w:spacing w:line="235" w:lineRule="auto" w:before="119" w:after="0"/>
        <w:ind w:left="449" w:right="433" w:firstLine="0"/>
        <w:jc w:val="both"/>
        <w:rPr>
          <w:sz w:val="24"/>
        </w:rPr>
      </w:pPr>
      <w:r>
        <w:rPr>
          <w:sz w:val="24"/>
        </w:rPr>
        <w:t>A alteração social ou a modificação da finalidade ou da estrutura da empresa não ensejará a rescisão se não restringir sua capacidade </w:t>
      </w:r>
      <w:r>
        <w:rPr>
          <w:sz w:val="24"/>
        </w:rPr>
        <w:t>de concluir o Contrato.</w:t>
      </w:r>
    </w:p>
    <w:p>
      <w:pPr>
        <w:pStyle w:val="ListParagraph"/>
        <w:numPr>
          <w:ilvl w:val="2"/>
          <w:numId w:val="54"/>
        </w:numPr>
        <w:tabs>
          <w:tab w:pos="1109" w:val="left" w:leader="none"/>
        </w:tabs>
        <w:spacing w:line="240" w:lineRule="auto" w:before="115" w:after="0"/>
        <w:ind w:left="1109" w:right="0" w:hanging="660"/>
        <w:jc w:val="both"/>
        <w:rPr>
          <w:sz w:val="24"/>
        </w:rPr>
      </w:pPr>
      <w:r>
        <w:rPr>
          <w:sz w:val="24"/>
        </w:rPr>
        <w:t>Se a operação implicar mudança da pessoa jurídica contratada, deverá ser formalizado termo aditivo para alteração </w:t>
      </w:r>
      <w:r>
        <w:rPr>
          <w:spacing w:val="-2"/>
          <w:sz w:val="24"/>
        </w:rPr>
        <w:t>subjetiva.</w:t>
      </w:r>
    </w:p>
    <w:p>
      <w:pPr>
        <w:pStyle w:val="ListParagraph"/>
        <w:numPr>
          <w:ilvl w:val="1"/>
          <w:numId w:val="54"/>
        </w:numPr>
        <w:tabs>
          <w:tab w:pos="919" w:val="left" w:leader="none"/>
        </w:tabs>
        <w:spacing w:line="235" w:lineRule="auto" w:before="118" w:after="0"/>
        <w:ind w:left="449" w:right="433" w:firstLine="0"/>
        <w:jc w:val="both"/>
        <w:rPr>
          <w:sz w:val="24"/>
        </w:rPr>
      </w:pPr>
      <w:r>
        <w:rPr>
          <w:sz w:val="24"/>
        </w:rPr>
        <w:t>A</w:t>
      </w:r>
      <w:r>
        <w:rPr>
          <w:spacing w:val="-11"/>
          <w:sz w:val="24"/>
        </w:rPr>
        <w:t> </w:t>
      </w:r>
      <w:r>
        <w:rPr>
          <w:sz w:val="24"/>
        </w:rPr>
        <w:t>extinção prematura do Contrato deverá ser precedida de autorização escrita e fundamentada da autoridade competente e reduzida a termo no respectivo processo.</w:t>
      </w:r>
    </w:p>
    <w:p>
      <w:pPr>
        <w:pStyle w:val="ListParagraph"/>
        <w:numPr>
          <w:ilvl w:val="2"/>
          <w:numId w:val="54"/>
        </w:numPr>
        <w:tabs>
          <w:tab w:pos="1095" w:val="left" w:leader="none"/>
        </w:tabs>
        <w:spacing w:line="240" w:lineRule="auto" w:before="115" w:after="0"/>
        <w:ind w:left="1095" w:right="0" w:hanging="646"/>
        <w:jc w:val="left"/>
        <w:rPr>
          <w:sz w:val="24"/>
        </w:rPr>
      </w:pPr>
      <w:r>
        <w:rPr>
          <w:sz w:val="24"/>
        </w:rPr>
        <w:t>A</w:t>
      </w:r>
      <w:r>
        <w:rPr>
          <w:spacing w:val="-17"/>
          <w:sz w:val="24"/>
        </w:rPr>
        <w:t> </w:t>
      </w:r>
      <w:r>
        <w:rPr>
          <w:sz w:val="24"/>
        </w:rPr>
        <w:t>justificativa</w:t>
      </w:r>
      <w:r>
        <w:rPr>
          <w:spacing w:val="-5"/>
          <w:sz w:val="24"/>
        </w:rPr>
        <w:t> </w:t>
      </w:r>
      <w:r>
        <w:rPr>
          <w:sz w:val="24"/>
        </w:rPr>
        <w:t>da</w:t>
      </w:r>
      <w:r>
        <w:rPr>
          <w:spacing w:val="-3"/>
          <w:sz w:val="24"/>
        </w:rPr>
        <w:t> </w:t>
      </w:r>
      <w:r>
        <w:rPr>
          <w:sz w:val="24"/>
        </w:rPr>
        <w:t>rescisão</w:t>
      </w:r>
      <w:r>
        <w:rPr>
          <w:spacing w:val="-3"/>
          <w:sz w:val="24"/>
        </w:rPr>
        <w:t> </w:t>
      </w:r>
      <w:r>
        <w:rPr>
          <w:sz w:val="24"/>
        </w:rPr>
        <w:t>por</w:t>
      </w:r>
      <w:r>
        <w:rPr>
          <w:spacing w:val="-3"/>
          <w:sz w:val="24"/>
        </w:rPr>
        <w:t> </w:t>
      </w:r>
      <w:r>
        <w:rPr>
          <w:sz w:val="24"/>
        </w:rPr>
        <w:t>ato</w:t>
      </w:r>
      <w:r>
        <w:rPr>
          <w:spacing w:val="-3"/>
          <w:sz w:val="24"/>
        </w:rPr>
        <w:t> </w:t>
      </w:r>
      <w:r>
        <w:rPr>
          <w:sz w:val="24"/>
        </w:rPr>
        <w:t>unilateral</w:t>
      </w:r>
      <w:r>
        <w:rPr>
          <w:spacing w:val="-3"/>
          <w:sz w:val="24"/>
        </w:rPr>
        <w:t> </w:t>
      </w:r>
      <w:r>
        <w:rPr>
          <w:sz w:val="24"/>
        </w:rPr>
        <w:t>do</w:t>
      </w:r>
      <w:r>
        <w:rPr>
          <w:spacing w:val="-3"/>
          <w:sz w:val="24"/>
        </w:rPr>
        <w:t> </w:t>
      </w:r>
      <w:r>
        <w:rPr>
          <w:b/>
          <w:sz w:val="24"/>
        </w:rPr>
        <w:t>CONTRATANTE</w:t>
      </w:r>
      <w:r>
        <w:rPr>
          <w:sz w:val="24"/>
        </w:rPr>
        <w:t>,</w:t>
      </w:r>
      <w:r>
        <w:rPr>
          <w:spacing w:val="-3"/>
          <w:sz w:val="24"/>
        </w:rPr>
        <w:t> </w:t>
      </w:r>
      <w:r>
        <w:rPr>
          <w:sz w:val="24"/>
        </w:rPr>
        <w:t>sempre</w:t>
      </w:r>
      <w:r>
        <w:rPr>
          <w:spacing w:val="-3"/>
          <w:sz w:val="24"/>
        </w:rPr>
        <w:t> </w:t>
      </w:r>
      <w:r>
        <w:rPr>
          <w:sz w:val="24"/>
        </w:rPr>
        <w:t>que</w:t>
      </w:r>
      <w:r>
        <w:rPr>
          <w:spacing w:val="-3"/>
          <w:sz w:val="24"/>
        </w:rPr>
        <w:t> </w:t>
      </w:r>
      <w:r>
        <w:rPr>
          <w:sz w:val="24"/>
        </w:rPr>
        <w:t>possível,</w:t>
      </w:r>
      <w:r>
        <w:rPr>
          <w:spacing w:val="-3"/>
          <w:sz w:val="24"/>
        </w:rPr>
        <w:t> </w:t>
      </w:r>
      <w:r>
        <w:rPr>
          <w:spacing w:val="-2"/>
          <w:sz w:val="24"/>
        </w:rPr>
        <w:t>contemplará:</w:t>
      </w:r>
    </w:p>
    <w:p>
      <w:pPr>
        <w:pStyle w:val="ListParagraph"/>
        <w:numPr>
          <w:ilvl w:val="0"/>
          <w:numId w:val="56"/>
        </w:numPr>
        <w:tabs>
          <w:tab w:pos="695" w:val="left" w:leader="none"/>
        </w:tabs>
        <w:spacing w:line="240" w:lineRule="auto" w:before="114" w:after="0"/>
        <w:ind w:left="695" w:right="0" w:hanging="246"/>
        <w:jc w:val="left"/>
        <w:rPr>
          <w:sz w:val="24"/>
        </w:rPr>
      </w:pPr>
      <w:r>
        <w:rPr>
          <w:sz w:val="24"/>
        </w:rPr>
        <w:t>as obrigações contratuais já cumpridas ou parcialmente </w:t>
      </w:r>
      <w:r>
        <w:rPr>
          <w:spacing w:val="-2"/>
          <w:sz w:val="24"/>
        </w:rPr>
        <w:t>cumpridas;</w:t>
      </w:r>
    </w:p>
    <w:p>
      <w:pPr>
        <w:pStyle w:val="ListParagraph"/>
        <w:numPr>
          <w:ilvl w:val="0"/>
          <w:numId w:val="56"/>
        </w:numPr>
        <w:tabs>
          <w:tab w:pos="708" w:val="left" w:leader="none"/>
        </w:tabs>
        <w:spacing w:line="240" w:lineRule="auto" w:before="114" w:after="0"/>
        <w:ind w:left="708" w:right="0" w:hanging="259"/>
        <w:jc w:val="left"/>
        <w:rPr>
          <w:sz w:val="24"/>
        </w:rPr>
      </w:pPr>
      <w:r>
        <w:rPr>
          <w:sz w:val="24"/>
        </w:rPr>
        <w:t>os pagamentos já efetuados e ainda </w:t>
      </w:r>
      <w:r>
        <w:rPr>
          <w:spacing w:val="-2"/>
          <w:sz w:val="24"/>
        </w:rPr>
        <w:t>devidos;</w:t>
      </w:r>
    </w:p>
    <w:p>
      <w:pPr>
        <w:pStyle w:val="ListParagraph"/>
        <w:numPr>
          <w:ilvl w:val="0"/>
          <w:numId w:val="56"/>
        </w:numPr>
        <w:tabs>
          <w:tab w:pos="695" w:val="left" w:leader="none"/>
        </w:tabs>
        <w:spacing w:line="240" w:lineRule="auto" w:before="114" w:after="0"/>
        <w:ind w:left="695" w:right="0" w:hanging="246"/>
        <w:jc w:val="left"/>
        <w:rPr>
          <w:sz w:val="24"/>
        </w:rPr>
      </w:pPr>
      <w:r>
        <w:rPr>
          <w:sz w:val="24"/>
        </w:rPr>
        <w:t>as indenizações e </w:t>
      </w:r>
      <w:r>
        <w:rPr>
          <w:spacing w:val="-2"/>
          <w:sz w:val="24"/>
        </w:rPr>
        <w:t>multas.</w:t>
      </w:r>
    </w:p>
    <w:p>
      <w:pPr>
        <w:pStyle w:val="ListParagraph"/>
        <w:numPr>
          <w:ilvl w:val="1"/>
          <w:numId w:val="54"/>
        </w:numPr>
        <w:tabs>
          <w:tab w:pos="937" w:val="left" w:leader="none"/>
        </w:tabs>
        <w:spacing w:line="235" w:lineRule="auto" w:before="118" w:after="0"/>
        <w:ind w:left="449" w:right="432" w:firstLine="0"/>
        <w:jc w:val="both"/>
        <w:rPr>
          <w:sz w:val="24"/>
        </w:rPr>
      </w:pPr>
      <w:r>
        <w:rPr>
          <w:sz w:val="24"/>
        </w:rPr>
        <mc:AlternateContent>
          <mc:Choice Requires="wps">
            <w:drawing>
              <wp:anchor distT="0" distB="0" distL="0" distR="0" allowOverlap="1" layoutInCell="1" locked="0" behindDoc="1" simplePos="0" relativeHeight="486316032">
                <wp:simplePos x="0" y="0"/>
                <wp:positionH relativeFrom="page">
                  <wp:posOffset>4754893</wp:posOffset>
                </wp:positionH>
                <wp:positionV relativeFrom="paragraph">
                  <wp:posOffset>395696</wp:posOffset>
                </wp:positionV>
                <wp:extent cx="51435" cy="9525"/>
                <wp:effectExtent l="0" t="0" r="0" b="0"/>
                <wp:wrapNone/>
                <wp:docPr id="22" name="Graphic 22"/>
                <wp:cNvGraphicFramePr>
                  <a:graphicFrameLocks/>
                </wp:cNvGraphicFramePr>
                <a:graphic>
                  <a:graphicData uri="http://schemas.microsoft.com/office/word/2010/wordprocessingShape">
                    <wps:wsp>
                      <wps:cNvPr id="22" name="Graphic 22"/>
                      <wps:cNvSpPr/>
                      <wps:spPr>
                        <a:xfrm>
                          <a:off x="0" y="0"/>
                          <a:ext cx="51435" cy="9525"/>
                        </a:xfrm>
                        <a:custGeom>
                          <a:avLst/>
                          <a:gdLst/>
                          <a:ahLst/>
                          <a:cxnLst/>
                          <a:rect l="l" t="t" r="r" b="b"/>
                          <a:pathLst>
                            <a:path w="51435" h="9525">
                              <a:moveTo>
                                <a:pt x="50915" y="9524"/>
                              </a:moveTo>
                              <a:lnTo>
                                <a:pt x="0" y="9524"/>
                              </a:lnTo>
                              <a:lnTo>
                                <a:pt x="0" y="0"/>
                              </a:lnTo>
                              <a:lnTo>
                                <a:pt x="50915" y="0"/>
                              </a:lnTo>
                              <a:lnTo>
                                <a:pt x="50915"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74.401031pt;margin-top:31.157223pt;width:4.009086pt;height:.75pt;mso-position-horizontal-relative:page;mso-position-vertical-relative:paragraph;z-index:-17000448" id="docshape19" filled="true" fillcolor="#0000ed" stroked="false">
                <v:fill type="solid"/>
                <w10:wrap type="none"/>
              </v:rect>
            </w:pict>
          </mc:Fallback>
        </mc:AlternateContent>
      </w:r>
      <w:r>
        <w:rPr>
          <w:sz w:val="24"/>
        </w:rPr>
        <w:t>A extinção do Contrato não configura óbice para o reconhecimento do desequilíbrio econômico-financeiro, hipótese em que será concedida indenização por meio de termo indenizatório, na forma do </w:t>
      </w:r>
      <w:hyperlink r:id="rId46">
        <w:r>
          <w:rPr>
            <w:color w:val="0000ED"/>
            <w:sz w:val="24"/>
            <w:u w:val="single" w:color="0000ED"/>
          </w:rPr>
          <w:t>art. 131</w:t>
        </w:r>
        <w:r>
          <w:rPr>
            <w:color w:val="0000ED"/>
            <w:sz w:val="24"/>
          </w:rPr>
          <w:t>,</w:t>
        </w:r>
      </w:hyperlink>
      <w:r>
        <w:rPr>
          <w:color w:val="0000ED"/>
          <w:sz w:val="24"/>
        </w:rPr>
        <w:t> </w:t>
      </w:r>
      <w:r>
        <w:rPr>
          <w:i/>
          <w:sz w:val="24"/>
        </w:rPr>
        <w:t>caput, </w:t>
      </w:r>
      <w:r>
        <w:rPr>
          <w:sz w:val="24"/>
        </w:rPr>
        <w:t>da Lei nº 14.133/2021, desde que o pedido seja formulado durante a vigência do Contrato e antes de eventual prorrogação.</w:t>
      </w:r>
    </w:p>
    <w:p>
      <w:pPr>
        <w:pStyle w:val="ListParagraph"/>
        <w:numPr>
          <w:ilvl w:val="1"/>
          <w:numId w:val="57"/>
        </w:numPr>
        <w:tabs>
          <w:tab w:pos="989" w:val="left" w:leader="none"/>
        </w:tabs>
        <w:spacing w:line="240" w:lineRule="auto" w:before="114" w:after="0"/>
        <w:ind w:left="989" w:right="0" w:hanging="540"/>
        <w:jc w:val="both"/>
        <w:rPr>
          <w:sz w:val="24"/>
        </w:rPr>
      </w:pPr>
      <w:r>
        <w:rPr>
          <w:sz w:val="24"/>
        </w:rPr>
        <w:t>Extinto</w:t>
      </w:r>
      <w:r>
        <w:rPr>
          <w:spacing w:val="-6"/>
          <w:sz w:val="24"/>
        </w:rPr>
        <w:t> </w:t>
      </w:r>
      <w:r>
        <w:rPr>
          <w:sz w:val="24"/>
        </w:rPr>
        <w:t>o</w:t>
      </w:r>
      <w:r>
        <w:rPr>
          <w:spacing w:val="-6"/>
          <w:sz w:val="24"/>
        </w:rPr>
        <w:t> </w:t>
      </w:r>
      <w:r>
        <w:rPr>
          <w:sz w:val="24"/>
        </w:rPr>
        <w:t>Contrato,</w:t>
      </w:r>
      <w:r>
        <w:rPr>
          <w:spacing w:val="-6"/>
          <w:sz w:val="24"/>
        </w:rPr>
        <w:t> </w:t>
      </w:r>
      <w:r>
        <w:rPr>
          <w:sz w:val="24"/>
        </w:rPr>
        <w:t>o</w:t>
      </w:r>
      <w:r>
        <w:rPr>
          <w:spacing w:val="-6"/>
          <w:sz w:val="24"/>
        </w:rPr>
        <w:t> </w:t>
      </w:r>
      <w:r>
        <w:rPr>
          <w:b/>
          <w:sz w:val="24"/>
        </w:rPr>
        <w:t>CONTRATANTE</w:t>
      </w:r>
      <w:r>
        <w:rPr>
          <w:b/>
          <w:spacing w:val="-6"/>
          <w:sz w:val="24"/>
        </w:rPr>
        <w:t> </w:t>
      </w:r>
      <w:r>
        <w:rPr>
          <w:sz w:val="24"/>
        </w:rPr>
        <w:t>poderá</w:t>
      </w:r>
      <w:r>
        <w:rPr>
          <w:spacing w:val="-6"/>
          <w:sz w:val="24"/>
        </w:rPr>
        <w:t> </w:t>
      </w:r>
      <w:r>
        <w:rPr>
          <w:spacing w:val="-2"/>
          <w:sz w:val="24"/>
        </w:rPr>
        <w:t>ainda:</w:t>
      </w:r>
    </w:p>
    <w:p>
      <w:pPr>
        <w:pStyle w:val="ListParagraph"/>
        <w:numPr>
          <w:ilvl w:val="2"/>
          <w:numId w:val="57"/>
        </w:numPr>
        <w:tabs>
          <w:tab w:pos="1109" w:val="left" w:leader="none"/>
        </w:tabs>
        <w:spacing w:line="240" w:lineRule="auto" w:before="114" w:after="0"/>
        <w:ind w:left="1109" w:right="0" w:hanging="660"/>
        <w:jc w:val="both"/>
        <w:rPr>
          <w:sz w:val="24"/>
        </w:rPr>
      </w:pPr>
      <w:r>
        <w:rPr>
          <w:sz w:val="24"/>
        </w:rPr>
        <w:t>nos</w:t>
      </w:r>
      <w:r>
        <w:rPr>
          <w:spacing w:val="-3"/>
          <w:sz w:val="24"/>
        </w:rPr>
        <w:t> </w:t>
      </w:r>
      <w:r>
        <w:rPr>
          <w:sz w:val="24"/>
        </w:rPr>
        <w:t>casos</w:t>
      </w:r>
      <w:r>
        <w:rPr>
          <w:spacing w:val="-2"/>
          <w:sz w:val="24"/>
        </w:rPr>
        <w:t> </w:t>
      </w:r>
      <w:r>
        <w:rPr>
          <w:sz w:val="24"/>
        </w:rPr>
        <w:t>de</w:t>
      </w:r>
      <w:r>
        <w:rPr>
          <w:spacing w:val="-2"/>
          <w:sz w:val="24"/>
        </w:rPr>
        <w:t> </w:t>
      </w:r>
      <w:r>
        <w:rPr>
          <w:sz w:val="24"/>
        </w:rPr>
        <w:t>obrigação</w:t>
      </w:r>
      <w:r>
        <w:rPr>
          <w:spacing w:val="-2"/>
          <w:sz w:val="24"/>
        </w:rPr>
        <w:t> </w:t>
      </w:r>
      <w:r>
        <w:rPr>
          <w:sz w:val="24"/>
        </w:rPr>
        <w:t>de</w:t>
      </w:r>
      <w:r>
        <w:rPr>
          <w:spacing w:val="-3"/>
          <w:sz w:val="24"/>
        </w:rPr>
        <w:t> </w:t>
      </w:r>
      <w:r>
        <w:rPr>
          <w:sz w:val="24"/>
        </w:rPr>
        <w:t>pagamento</w:t>
      </w:r>
      <w:r>
        <w:rPr>
          <w:spacing w:val="-2"/>
          <w:sz w:val="24"/>
        </w:rPr>
        <w:t> </w:t>
      </w:r>
      <w:r>
        <w:rPr>
          <w:sz w:val="24"/>
        </w:rPr>
        <w:t>de</w:t>
      </w:r>
      <w:r>
        <w:rPr>
          <w:spacing w:val="-2"/>
          <w:sz w:val="24"/>
        </w:rPr>
        <w:t> </w:t>
      </w:r>
      <w:r>
        <w:rPr>
          <w:sz w:val="24"/>
        </w:rPr>
        <w:t>multa</w:t>
      </w:r>
      <w:r>
        <w:rPr>
          <w:spacing w:val="-2"/>
          <w:sz w:val="24"/>
        </w:rPr>
        <w:t> </w:t>
      </w:r>
      <w:r>
        <w:rPr>
          <w:sz w:val="24"/>
        </w:rPr>
        <w:t>pelo</w:t>
      </w:r>
      <w:r>
        <w:rPr>
          <w:spacing w:val="-3"/>
          <w:sz w:val="24"/>
        </w:rPr>
        <w:t> </w:t>
      </w:r>
      <w:r>
        <w:rPr>
          <w:b/>
          <w:sz w:val="24"/>
        </w:rPr>
        <w:t>CONTRATADO</w:t>
      </w:r>
      <w:r>
        <w:rPr>
          <w:sz w:val="24"/>
        </w:rPr>
        <w:t>,</w:t>
      </w:r>
      <w:r>
        <w:rPr>
          <w:spacing w:val="-2"/>
          <w:sz w:val="24"/>
        </w:rPr>
        <w:t> </w:t>
      </w:r>
      <w:r>
        <w:rPr>
          <w:sz w:val="24"/>
        </w:rPr>
        <w:t>reter</w:t>
      </w:r>
      <w:r>
        <w:rPr>
          <w:spacing w:val="-2"/>
          <w:sz w:val="24"/>
        </w:rPr>
        <w:t> </w:t>
      </w:r>
      <w:r>
        <w:rPr>
          <w:sz w:val="24"/>
        </w:rPr>
        <w:t>e</w:t>
      </w:r>
      <w:r>
        <w:rPr>
          <w:spacing w:val="-2"/>
          <w:sz w:val="24"/>
        </w:rPr>
        <w:t> </w:t>
      </w:r>
      <w:r>
        <w:rPr>
          <w:sz w:val="24"/>
        </w:rPr>
        <w:t>executar</w:t>
      </w:r>
      <w:r>
        <w:rPr>
          <w:spacing w:val="-3"/>
          <w:sz w:val="24"/>
        </w:rPr>
        <w:t> </w:t>
      </w:r>
      <w:r>
        <w:rPr>
          <w:sz w:val="24"/>
        </w:rPr>
        <w:t>a</w:t>
      </w:r>
      <w:r>
        <w:rPr>
          <w:spacing w:val="-2"/>
          <w:sz w:val="24"/>
        </w:rPr>
        <w:t> </w:t>
      </w:r>
      <w:r>
        <w:rPr>
          <w:sz w:val="24"/>
        </w:rPr>
        <w:t>garantia</w:t>
      </w:r>
      <w:r>
        <w:rPr>
          <w:spacing w:val="-2"/>
          <w:sz w:val="24"/>
        </w:rPr>
        <w:t> </w:t>
      </w:r>
      <w:r>
        <w:rPr>
          <w:sz w:val="24"/>
        </w:rPr>
        <w:t>prestada;</w:t>
      </w:r>
      <w:r>
        <w:rPr>
          <w:spacing w:val="-2"/>
          <w:sz w:val="24"/>
        </w:rPr>
        <w:t> </w:t>
      </w:r>
      <w:r>
        <w:rPr>
          <w:spacing w:val="-10"/>
          <w:sz w:val="24"/>
        </w:rPr>
        <w:t>e</w:t>
      </w:r>
    </w:p>
    <w:p>
      <w:pPr>
        <w:pStyle w:val="ListParagraph"/>
        <w:numPr>
          <w:ilvl w:val="2"/>
          <w:numId w:val="57"/>
        </w:numPr>
        <w:tabs>
          <w:tab w:pos="1112" w:val="left" w:leader="none"/>
        </w:tabs>
        <w:spacing w:line="235" w:lineRule="auto" w:before="119" w:after="0"/>
        <w:ind w:left="449" w:right="433" w:firstLine="0"/>
        <w:jc w:val="both"/>
        <w:rPr>
          <w:sz w:val="24"/>
        </w:rPr>
      </w:pPr>
      <w:r>
        <w:rPr>
          <w:sz w:val="24"/>
        </w:rPr>
        <w:t>nos casos em que houver necessidade de ressarcimento de prejuízos causados à</w:t>
      </w:r>
      <w:r>
        <w:rPr>
          <w:spacing w:val="-11"/>
          <w:sz w:val="24"/>
        </w:rPr>
        <w:t> </w:t>
      </w:r>
      <w:r>
        <w:rPr>
          <w:sz w:val="24"/>
        </w:rPr>
        <w:t>Administração, nos termos do inciso IV</w:t>
      </w:r>
      <w:r>
        <w:rPr>
          <w:spacing w:val="-2"/>
          <w:sz w:val="24"/>
        </w:rPr>
        <w:t> </w:t>
      </w:r>
      <w:r>
        <w:rPr>
          <w:sz w:val="24"/>
        </w:rPr>
        <w:t>do art. 139 da Lei nº 14.133/2021, reter os eventuais créditos existentes em favor do </w:t>
      </w:r>
      <w:r>
        <w:rPr>
          <w:b/>
          <w:sz w:val="24"/>
        </w:rPr>
        <w:t>CONTRATADO </w:t>
      </w:r>
      <w:r>
        <w:rPr>
          <w:sz w:val="24"/>
        </w:rPr>
        <w:t>decorrentes do Contrato.</w:t>
      </w:r>
    </w:p>
    <w:p>
      <w:pPr>
        <w:pStyle w:val="BodyText"/>
        <w:spacing w:before="228"/>
        <w:ind w:left="0"/>
      </w:pPr>
    </w:p>
    <w:p>
      <w:pPr>
        <w:pStyle w:val="BodyText"/>
        <w:spacing w:before="1"/>
        <w:jc w:val="both"/>
      </w:pPr>
      <w:r>
        <w:rPr/>
        <w:t>CLÁUSULA</w:t>
      </w:r>
      <w:r>
        <w:rPr>
          <w:spacing w:val="-14"/>
        </w:rPr>
        <w:t> </w:t>
      </w:r>
      <w:r>
        <w:rPr/>
        <w:t>DÉCIMA</w:t>
      </w:r>
      <w:r>
        <w:rPr>
          <w:spacing w:val="-18"/>
        </w:rPr>
        <w:t> </w:t>
      </w:r>
      <w:r>
        <w:rPr/>
        <w:t>TERCEIRA</w:t>
      </w:r>
      <w:r>
        <w:rPr>
          <w:spacing w:val="-14"/>
        </w:rPr>
        <w:t> </w:t>
      </w:r>
      <w:r>
        <w:rPr/>
        <w:t>–</w:t>
      </w:r>
      <w:r>
        <w:rPr>
          <w:spacing w:val="-14"/>
        </w:rPr>
        <w:t> </w:t>
      </w:r>
      <w:r>
        <w:rPr>
          <w:spacing w:val="-2"/>
        </w:rPr>
        <w:t>ALTERAÇÕES</w:t>
      </w:r>
    </w:p>
    <w:p>
      <w:pPr>
        <w:pStyle w:val="ListParagraph"/>
        <w:numPr>
          <w:ilvl w:val="1"/>
          <w:numId w:val="58"/>
        </w:numPr>
        <w:tabs>
          <w:tab w:pos="929" w:val="left" w:leader="none"/>
        </w:tabs>
        <w:spacing w:line="240" w:lineRule="auto" w:before="114" w:after="0"/>
        <w:ind w:left="929" w:right="0" w:hanging="480"/>
        <w:jc w:val="left"/>
        <w:rPr>
          <w:sz w:val="24"/>
        </w:rPr>
      </w:pPr>
      <w:r>
        <w:rPr>
          <w:sz w:val="24"/>
        </w:rPr>
        <w:t>Eventuais</w:t>
      </w:r>
      <w:r>
        <w:rPr>
          <w:spacing w:val="-1"/>
          <w:sz w:val="24"/>
        </w:rPr>
        <w:t> </w:t>
      </w:r>
      <w:r>
        <w:rPr>
          <w:sz w:val="24"/>
        </w:rPr>
        <w:t>alterações contratuais</w:t>
      </w:r>
      <w:r>
        <w:rPr>
          <w:spacing w:val="-1"/>
          <w:sz w:val="24"/>
        </w:rPr>
        <w:t> </w:t>
      </w:r>
      <w:r>
        <w:rPr>
          <w:sz w:val="24"/>
        </w:rPr>
        <w:t>reger-se-ão pela disciplina</w:t>
      </w:r>
      <w:r>
        <w:rPr>
          <w:spacing w:val="-1"/>
          <w:sz w:val="24"/>
        </w:rPr>
        <w:t> </w:t>
      </w:r>
      <w:r>
        <w:rPr>
          <w:sz w:val="24"/>
        </w:rPr>
        <w:t>dos </w:t>
      </w:r>
      <w:hyperlink r:id="rId45">
        <w:r>
          <w:rPr>
            <w:color w:val="0000ED"/>
            <w:sz w:val="24"/>
            <w:u w:val="single" w:color="0000ED"/>
          </w:rPr>
          <w:t>arts. 124</w:t>
        </w:r>
        <w:r>
          <w:rPr>
            <w:color w:val="0000ED"/>
            <w:spacing w:val="-1"/>
            <w:sz w:val="24"/>
            <w:u w:val="single" w:color="0000ED"/>
          </w:rPr>
          <w:t> </w:t>
        </w:r>
        <w:r>
          <w:rPr>
            <w:color w:val="0000ED"/>
            <w:sz w:val="24"/>
            <w:u w:val="single" w:color="0000ED"/>
          </w:rPr>
          <w:t>e seguintes da</w:t>
        </w:r>
        <w:r>
          <w:rPr>
            <w:color w:val="0000ED"/>
            <w:spacing w:val="-1"/>
            <w:sz w:val="24"/>
            <w:u w:val="single" w:color="0000ED"/>
          </w:rPr>
          <w:t> </w:t>
        </w:r>
        <w:r>
          <w:rPr>
            <w:color w:val="0000ED"/>
            <w:sz w:val="24"/>
            <w:u w:val="single" w:color="0000ED"/>
          </w:rPr>
          <w:t>Lei nº </w:t>
        </w:r>
        <w:r>
          <w:rPr>
            <w:color w:val="0000ED"/>
            <w:spacing w:val="-2"/>
            <w:sz w:val="24"/>
            <w:u w:val="single" w:color="0000ED"/>
          </w:rPr>
          <w:t>14.133/2021</w:t>
        </w:r>
      </w:hyperlink>
      <w:r>
        <w:rPr>
          <w:spacing w:val="-2"/>
          <w:sz w:val="24"/>
        </w:rPr>
        <w:t>.</w:t>
      </w:r>
    </w:p>
    <w:p>
      <w:pPr>
        <w:pStyle w:val="ListParagraph"/>
        <w:numPr>
          <w:ilvl w:val="1"/>
          <w:numId w:val="58"/>
        </w:numPr>
        <w:tabs>
          <w:tab w:pos="951" w:val="left" w:leader="none"/>
        </w:tabs>
        <w:spacing w:line="235" w:lineRule="auto" w:before="118" w:after="0"/>
        <w:ind w:left="449" w:right="433" w:firstLine="0"/>
        <w:jc w:val="both"/>
        <w:rPr>
          <w:sz w:val="24"/>
        </w:rPr>
      </w:pPr>
      <w:r>
        <w:rPr>
          <w:sz w:val="24"/>
        </w:rPr>
        <w:t>O </w:t>
      </w:r>
      <w:r>
        <w:rPr>
          <w:b/>
          <w:sz w:val="24"/>
        </w:rPr>
        <w:t>CONTRATADO </w:t>
      </w:r>
      <w:r>
        <w:rPr>
          <w:sz w:val="24"/>
        </w:rPr>
        <w:t>é obrigado a aceitar, nas mesmas condições contratuais, os acréscimos ou supressões que se fizerem necessários, até </w:t>
      </w:r>
      <w:r>
        <w:rPr>
          <w:sz w:val="24"/>
        </w:rPr>
        <w:t>o limite de 25% (vinte e cinco por cento) do valor inicial atualizado do contrato, na forma do art. 125 da Lei nº 14.133/2021.</w:t>
      </w:r>
    </w:p>
    <w:p>
      <w:pPr>
        <w:pStyle w:val="ListParagraph"/>
        <w:spacing w:after="0" w:line="235" w:lineRule="auto"/>
        <w:jc w:val="both"/>
        <w:rPr>
          <w:sz w:val="24"/>
        </w:rPr>
        <w:sectPr>
          <w:pgSz w:w="15840" w:h="24480"/>
          <w:pgMar w:top="480" w:bottom="280" w:left="360" w:right="360"/>
        </w:sectPr>
      </w:pPr>
    </w:p>
    <w:p>
      <w:pPr>
        <w:pStyle w:val="ListParagraph"/>
        <w:numPr>
          <w:ilvl w:val="1"/>
          <w:numId w:val="58"/>
        </w:numPr>
        <w:tabs>
          <w:tab w:pos="930" w:val="left" w:leader="none"/>
        </w:tabs>
        <w:spacing w:line="235" w:lineRule="auto" w:before="80" w:after="0"/>
        <w:ind w:left="449" w:right="433" w:firstLine="0"/>
        <w:jc w:val="both"/>
        <w:rPr>
          <w:sz w:val="24"/>
        </w:rPr>
      </w:pPr>
      <w:r>
        <w:rPr>
          <w:sz w:val="24"/>
        </w:rPr>
        <w:t>As alterações contratuais deverão ser promovidas mediante celebração de termo aditivo, submetido à prévia aprovação da assessoria jurídica do </w:t>
      </w:r>
      <w:r>
        <w:rPr>
          <w:b/>
          <w:sz w:val="24"/>
        </w:rPr>
        <w:t>CONTRATANTE</w:t>
      </w:r>
      <w:r>
        <w:rPr>
          <w:sz w:val="24"/>
        </w:rPr>
        <w:t>.</w:t>
      </w:r>
    </w:p>
    <w:p>
      <w:pPr>
        <w:pStyle w:val="ListParagraph"/>
        <w:numPr>
          <w:ilvl w:val="1"/>
          <w:numId w:val="58"/>
        </w:numPr>
        <w:tabs>
          <w:tab w:pos="936" w:val="left" w:leader="none"/>
        </w:tabs>
        <w:spacing w:line="235" w:lineRule="auto" w:before="119" w:after="0"/>
        <w:ind w:left="449" w:right="433" w:firstLine="0"/>
        <w:jc w:val="both"/>
        <w:rPr>
          <w:sz w:val="24"/>
        </w:rPr>
      </w:pPr>
      <w:r>
        <w:rPr>
          <w:sz w:val="24"/>
        </w:rPr>
        <w:t>Registros que não caracterizam alteração do Contrato podem ser realizados por simples apostila, dispensada a celebração de termo aditivo, na forma do </w:t>
      </w:r>
      <w:hyperlink r:id="rId47">
        <w:r>
          <w:rPr>
            <w:color w:val="0000ED"/>
            <w:sz w:val="24"/>
            <w:u w:val="single" w:color="0000ED"/>
          </w:rPr>
          <w:t>art. 136 da Lei nº 14.133</w:t>
        </w:r>
        <w:r>
          <w:rPr>
            <w:color w:val="0000ED"/>
            <w:sz w:val="24"/>
          </w:rPr>
          <w:t>,</w:t>
        </w:r>
        <w:r>
          <w:rPr>
            <w:color w:val="0000ED"/>
            <w:sz w:val="24"/>
            <w:u w:val="single" w:color="0000ED"/>
          </w:rPr>
          <w:t> de 2021</w:t>
        </w:r>
      </w:hyperlink>
      <w:r>
        <w:rPr>
          <w:sz w:val="24"/>
        </w:rPr>
        <w:t>.</w:t>
      </w:r>
    </w:p>
    <w:p>
      <w:pPr>
        <w:pStyle w:val="BodyText"/>
        <w:spacing w:before="229"/>
        <w:ind w:left="0"/>
      </w:pPr>
    </w:p>
    <w:p>
      <w:pPr>
        <w:pStyle w:val="BodyText"/>
        <w:spacing w:before="0"/>
      </w:pPr>
      <w:r>
        <w:rPr>
          <w:spacing w:val="-2"/>
        </w:rPr>
        <w:t>CLÁUSULA</w:t>
      </w:r>
      <w:r>
        <w:rPr>
          <w:spacing w:val="-14"/>
        </w:rPr>
        <w:t> </w:t>
      </w:r>
      <w:r>
        <w:rPr>
          <w:spacing w:val="-2"/>
        </w:rPr>
        <w:t>DÉCIMA</w:t>
      </w:r>
      <w:r>
        <w:rPr>
          <w:spacing w:val="-14"/>
        </w:rPr>
        <w:t> </w:t>
      </w:r>
      <w:r>
        <w:rPr>
          <w:spacing w:val="-2"/>
        </w:rPr>
        <w:t>QUARTA</w:t>
      </w:r>
      <w:r>
        <w:rPr>
          <w:spacing w:val="-14"/>
        </w:rPr>
        <w:t> </w:t>
      </w:r>
      <w:r>
        <w:rPr>
          <w:spacing w:val="-2"/>
        </w:rPr>
        <w:t>–</w:t>
      </w:r>
      <w:r>
        <w:rPr/>
        <w:t> </w:t>
      </w:r>
      <w:r>
        <w:rPr>
          <w:spacing w:val="-2"/>
        </w:rPr>
        <w:t>DOTAÇÃO</w:t>
      </w:r>
      <w:r>
        <w:rPr>
          <w:spacing w:val="1"/>
        </w:rPr>
        <w:t> </w:t>
      </w:r>
      <w:r>
        <w:rPr>
          <w:spacing w:val="-2"/>
        </w:rPr>
        <w:t>ORÇAMENTÁRIA</w:t>
      </w:r>
    </w:p>
    <w:p>
      <w:pPr>
        <w:pStyle w:val="ListParagraph"/>
        <w:numPr>
          <w:ilvl w:val="1"/>
          <w:numId w:val="59"/>
        </w:numPr>
        <w:tabs>
          <w:tab w:pos="917" w:val="left" w:leader="none"/>
        </w:tabs>
        <w:spacing w:line="235" w:lineRule="auto" w:before="118" w:after="0"/>
        <w:ind w:left="449" w:right="433" w:firstLine="0"/>
        <w:jc w:val="both"/>
        <w:rPr>
          <w:sz w:val="24"/>
        </w:rPr>
      </w:pPr>
      <w:r>
        <w:rPr>
          <w:sz w:val="24"/>
        </w:rPr>
        <w:t>As despesas com a execução do presente Contrato contratação correrão à conta das seguintes dotações orçamentárias, para o corrente </w:t>
      </w:r>
      <w:r>
        <w:rPr>
          <w:sz w:val="24"/>
        </w:rPr>
        <w:t>exercício de </w:t>
      </w:r>
      <w:r>
        <w:rPr>
          <w:b/>
          <w:sz w:val="24"/>
        </w:rPr>
        <w:t>2026</w:t>
      </w:r>
      <w:r>
        <w:rPr>
          <w:sz w:val="24"/>
        </w:rPr>
        <w:t>, assim classificadas:</w:t>
      </w:r>
    </w:p>
    <w:p>
      <w:pPr>
        <w:pStyle w:val="BodyText"/>
        <w:spacing w:before="229"/>
        <w:ind w:left="0"/>
      </w:pPr>
    </w:p>
    <w:p>
      <w:pPr>
        <w:pStyle w:val="BodyText"/>
        <w:spacing w:line="338" w:lineRule="auto" w:before="0"/>
        <w:ind w:right="11017"/>
      </w:pPr>
      <w:r>
        <w:rPr/>
        <w:t>Natureza</w:t>
      </w:r>
      <w:r>
        <w:rPr>
          <w:spacing w:val="-13"/>
        </w:rPr>
        <w:t> </w:t>
      </w:r>
      <w:r>
        <w:rPr/>
        <w:t>da</w:t>
      </w:r>
      <w:r>
        <w:rPr>
          <w:spacing w:val="-13"/>
        </w:rPr>
        <w:t> </w:t>
      </w:r>
      <w:r>
        <w:rPr/>
        <w:t>Despesa:</w:t>
      </w:r>
      <w:r>
        <w:rPr>
          <w:spacing w:val="-13"/>
        </w:rPr>
        <w:t> </w:t>
      </w:r>
      <w:r>
        <w:rPr/>
        <w:t>339030/07 Fonte de Recurso: 225</w:t>
      </w:r>
    </w:p>
    <w:p>
      <w:pPr>
        <w:pStyle w:val="BodyText"/>
        <w:spacing w:line="338" w:lineRule="auto" w:before="2"/>
        <w:ind w:right="9596"/>
      </w:pPr>
      <w:r>
        <w:rPr/>
        <w:t>Programa</w:t>
      </w:r>
      <w:r>
        <w:rPr>
          <w:spacing w:val="-15"/>
        </w:rPr>
        <w:t> </w:t>
      </w:r>
      <w:r>
        <w:rPr/>
        <w:t>de</w:t>
      </w:r>
      <w:r>
        <w:rPr>
          <w:spacing w:val="-15"/>
        </w:rPr>
        <w:t> </w:t>
      </w:r>
      <w:r>
        <w:rPr/>
        <w:t>Trabalho:</w:t>
      </w:r>
      <w:r>
        <w:rPr>
          <w:spacing w:val="-15"/>
        </w:rPr>
        <w:t> </w:t>
      </w:r>
      <w:r>
        <w:rPr/>
        <w:t>29610.10.302.0508.4866 Nota de Empenho:</w:t>
      </w:r>
    </w:p>
    <w:p>
      <w:pPr>
        <w:pStyle w:val="BodyText"/>
        <w:spacing w:before="120"/>
        <w:ind w:left="0"/>
      </w:pPr>
    </w:p>
    <w:p>
      <w:pPr>
        <w:pStyle w:val="ListParagraph"/>
        <w:numPr>
          <w:ilvl w:val="1"/>
          <w:numId w:val="59"/>
        </w:numPr>
        <w:tabs>
          <w:tab w:pos="947" w:val="left" w:leader="none"/>
        </w:tabs>
        <w:spacing w:line="235" w:lineRule="auto" w:before="0" w:after="0"/>
        <w:ind w:left="449" w:right="433" w:firstLine="0"/>
        <w:jc w:val="both"/>
        <w:rPr>
          <w:sz w:val="24"/>
        </w:rPr>
      </w:pPr>
      <w:r>
        <w:rPr>
          <w:sz w:val="24"/>
        </w:rPr>
        <w:t>As despesas relativas aos exercícios subsequentes correrão por conta das dotações orçamentárias respectivas, devendo ser empenhadas no início de cada exercício.</w:t>
      </w:r>
    </w:p>
    <w:p>
      <w:pPr>
        <w:pStyle w:val="ListParagraph"/>
        <w:numPr>
          <w:ilvl w:val="1"/>
          <w:numId w:val="59"/>
        </w:numPr>
        <w:tabs>
          <w:tab w:pos="936" w:val="left" w:leader="none"/>
        </w:tabs>
        <w:spacing w:line="235" w:lineRule="auto" w:before="119" w:after="0"/>
        <w:ind w:left="449" w:right="433" w:firstLine="0"/>
        <w:jc w:val="both"/>
        <w:rPr>
          <w:sz w:val="24"/>
        </w:rPr>
      </w:pPr>
      <w:r>
        <w:rPr>
          <w:sz w:val="24"/>
        </w:rPr>
        <w:t>No início da contratação e de cada exercício deverá ser atestada a existência de créditos orçamentários vinculados à contratação e a vantagem em sua manutenção, na forma do art. 106, II, da Lei nº 14.133/2021.</w:t>
      </w:r>
    </w:p>
    <w:p>
      <w:pPr>
        <w:pStyle w:val="BodyText"/>
        <w:spacing w:before="228"/>
        <w:ind w:left="0"/>
      </w:pPr>
    </w:p>
    <w:p>
      <w:pPr>
        <w:pStyle w:val="BodyText"/>
        <w:spacing w:before="1"/>
      </w:pPr>
      <w:r>
        <w:rPr/>
        <w:t>CLÁUSULA</w:t>
      </w:r>
      <w:r>
        <w:rPr>
          <w:spacing w:val="-15"/>
        </w:rPr>
        <w:t> </w:t>
      </w:r>
      <w:r>
        <w:rPr/>
        <w:t>DÉCIMA</w:t>
      </w:r>
      <w:r>
        <w:rPr>
          <w:spacing w:val="-15"/>
        </w:rPr>
        <w:t> </w:t>
      </w:r>
      <w:r>
        <w:rPr/>
        <w:t>QUINTA</w:t>
      </w:r>
      <w:r>
        <w:rPr>
          <w:spacing w:val="-15"/>
        </w:rPr>
        <w:t> </w:t>
      </w:r>
      <w:r>
        <w:rPr/>
        <w:t>–</w:t>
      </w:r>
      <w:r>
        <w:rPr>
          <w:spacing w:val="-10"/>
        </w:rPr>
        <w:t> </w:t>
      </w:r>
      <w:r>
        <w:rPr/>
        <w:t>DOS</w:t>
      </w:r>
      <w:r>
        <w:rPr>
          <w:spacing w:val="-4"/>
        </w:rPr>
        <w:t> </w:t>
      </w:r>
      <w:r>
        <w:rPr/>
        <w:t>CASOS</w:t>
      </w:r>
      <w:r>
        <w:rPr>
          <w:spacing w:val="-3"/>
        </w:rPr>
        <w:t> </w:t>
      </w:r>
      <w:r>
        <w:rPr>
          <w:spacing w:val="-2"/>
        </w:rPr>
        <w:t>OMISSOS</w:t>
      </w:r>
    </w:p>
    <w:p>
      <w:pPr>
        <w:pStyle w:val="ListParagraph"/>
        <w:numPr>
          <w:ilvl w:val="1"/>
          <w:numId w:val="60"/>
        </w:numPr>
        <w:tabs>
          <w:tab w:pos="931" w:val="left" w:leader="none"/>
        </w:tabs>
        <w:spacing w:line="235" w:lineRule="auto" w:before="118" w:after="0"/>
        <w:ind w:left="449" w:right="432" w:firstLine="0"/>
        <w:jc w:val="both"/>
        <w:rPr>
          <w:sz w:val="24"/>
        </w:rPr>
      </w:pPr>
      <w:r>
        <w:rPr>
          <w:sz w:val="24"/>
        </w:rPr>
        <w:t>Os</w:t>
      </w:r>
      <w:r>
        <w:rPr>
          <w:spacing w:val="-2"/>
          <w:sz w:val="24"/>
        </w:rPr>
        <w:t> </w:t>
      </w:r>
      <w:r>
        <w:rPr>
          <w:sz w:val="24"/>
        </w:rPr>
        <w:t>casos</w:t>
      </w:r>
      <w:r>
        <w:rPr>
          <w:spacing w:val="-2"/>
          <w:sz w:val="24"/>
        </w:rPr>
        <w:t> </w:t>
      </w:r>
      <w:r>
        <w:rPr>
          <w:sz w:val="24"/>
        </w:rPr>
        <w:t>omissos</w:t>
      </w:r>
      <w:r>
        <w:rPr>
          <w:spacing w:val="-2"/>
          <w:sz w:val="24"/>
        </w:rPr>
        <w:t> </w:t>
      </w:r>
      <w:r>
        <w:rPr>
          <w:sz w:val="24"/>
        </w:rPr>
        <w:t>serão</w:t>
      </w:r>
      <w:r>
        <w:rPr>
          <w:spacing w:val="-2"/>
          <w:sz w:val="24"/>
        </w:rPr>
        <w:t> </w:t>
      </w:r>
      <w:r>
        <w:rPr>
          <w:sz w:val="24"/>
        </w:rPr>
        <w:t>decididos</w:t>
      </w:r>
      <w:r>
        <w:rPr>
          <w:spacing w:val="-2"/>
          <w:sz w:val="24"/>
        </w:rPr>
        <w:t> </w:t>
      </w:r>
      <w:r>
        <w:rPr>
          <w:sz w:val="24"/>
        </w:rPr>
        <w:t>pelo</w:t>
      </w:r>
      <w:r>
        <w:rPr>
          <w:spacing w:val="-2"/>
          <w:sz w:val="24"/>
        </w:rPr>
        <w:t> </w:t>
      </w:r>
      <w:r>
        <w:rPr>
          <w:b/>
          <w:sz w:val="24"/>
        </w:rPr>
        <w:t>CONTRATANTE</w:t>
      </w:r>
      <w:r>
        <w:rPr>
          <w:sz w:val="24"/>
        </w:rPr>
        <w:t>,</w:t>
      </w:r>
      <w:r>
        <w:rPr>
          <w:spacing w:val="-2"/>
          <w:sz w:val="24"/>
        </w:rPr>
        <w:t> </w:t>
      </w:r>
      <w:r>
        <w:rPr>
          <w:sz w:val="24"/>
        </w:rPr>
        <w:t>segundo</w:t>
      </w:r>
      <w:r>
        <w:rPr>
          <w:spacing w:val="-2"/>
          <w:sz w:val="24"/>
        </w:rPr>
        <w:t> </w:t>
      </w:r>
      <w:r>
        <w:rPr>
          <w:sz w:val="24"/>
        </w:rPr>
        <w:t>as</w:t>
      </w:r>
      <w:r>
        <w:rPr>
          <w:spacing w:val="-2"/>
          <w:sz w:val="24"/>
        </w:rPr>
        <w:t> </w:t>
      </w:r>
      <w:r>
        <w:rPr>
          <w:sz w:val="24"/>
        </w:rPr>
        <w:t>disposições</w:t>
      </w:r>
      <w:r>
        <w:rPr>
          <w:spacing w:val="-2"/>
          <w:sz w:val="24"/>
        </w:rPr>
        <w:t> </w:t>
      </w:r>
      <w:r>
        <w:rPr>
          <w:sz w:val="24"/>
        </w:rPr>
        <w:t>contidas</w:t>
      </w:r>
      <w:r>
        <w:rPr>
          <w:spacing w:val="-2"/>
          <w:sz w:val="24"/>
        </w:rPr>
        <w:t> </w:t>
      </w:r>
      <w:r>
        <w:rPr>
          <w:sz w:val="24"/>
        </w:rPr>
        <w:t>na</w:t>
      </w:r>
      <w:r>
        <w:rPr>
          <w:spacing w:val="-2"/>
          <w:sz w:val="24"/>
        </w:rPr>
        <w:t> </w:t>
      </w:r>
      <w:r>
        <w:rPr>
          <w:sz w:val="24"/>
        </w:rPr>
        <w:t>Lei</w:t>
      </w:r>
      <w:r>
        <w:rPr>
          <w:spacing w:val="-2"/>
          <w:sz w:val="24"/>
        </w:rPr>
        <w:t> </w:t>
      </w:r>
      <w:hyperlink r:id="rId6">
        <w:r>
          <w:rPr>
            <w:color w:val="0000ED"/>
            <w:sz w:val="24"/>
            <w:u w:val="single" w:color="0000ED"/>
          </w:rPr>
          <w:t>nº</w:t>
        </w:r>
        <w:r>
          <w:rPr>
            <w:color w:val="0000ED"/>
            <w:spacing w:val="-2"/>
            <w:sz w:val="24"/>
            <w:u w:val="single" w:color="0000ED"/>
          </w:rPr>
          <w:t> </w:t>
        </w:r>
        <w:r>
          <w:rPr>
            <w:color w:val="0000ED"/>
            <w:sz w:val="24"/>
            <w:u w:val="single" w:color="0000ED"/>
          </w:rPr>
          <w:t>14.133/2021</w:t>
        </w:r>
      </w:hyperlink>
      <w:r>
        <w:rPr>
          <w:sz w:val="24"/>
        </w:rPr>
        <w:t>,</w:t>
      </w:r>
      <w:r>
        <w:rPr>
          <w:spacing w:val="-2"/>
          <w:sz w:val="24"/>
        </w:rPr>
        <w:t> </w:t>
      </w:r>
      <w:r>
        <w:rPr>
          <w:sz w:val="24"/>
        </w:rPr>
        <w:t>e</w:t>
      </w:r>
      <w:r>
        <w:rPr>
          <w:spacing w:val="-2"/>
          <w:sz w:val="24"/>
        </w:rPr>
        <w:t> </w:t>
      </w:r>
      <w:r>
        <w:rPr>
          <w:sz w:val="24"/>
        </w:rPr>
        <w:t>demais</w:t>
      </w:r>
      <w:r>
        <w:rPr>
          <w:spacing w:val="-2"/>
          <w:sz w:val="24"/>
        </w:rPr>
        <w:t> </w:t>
      </w:r>
      <w:r>
        <w:rPr>
          <w:sz w:val="24"/>
        </w:rPr>
        <w:t>normas</w:t>
      </w:r>
      <w:r>
        <w:rPr>
          <w:spacing w:val="-2"/>
          <w:sz w:val="24"/>
        </w:rPr>
        <w:t> </w:t>
      </w:r>
      <w:r>
        <w:rPr>
          <w:sz w:val="24"/>
        </w:rPr>
        <w:t>federais</w:t>
      </w:r>
      <w:r>
        <w:rPr>
          <w:spacing w:val="-2"/>
          <w:sz w:val="24"/>
        </w:rPr>
        <w:t> </w:t>
      </w:r>
      <w:r>
        <w:rPr>
          <w:sz w:val="24"/>
        </w:rPr>
        <w:t>e estaduais aplicáveis e, subsidiariamente, segundo as disposições contidas na </w:t>
      </w:r>
      <w:hyperlink r:id="rId43">
        <w:r>
          <w:rPr>
            <w:color w:val="0000ED"/>
            <w:sz w:val="24"/>
            <w:u w:val="single" w:color="0000ED"/>
          </w:rPr>
          <w:t>Lei nº 8.078/1990 – Cód</w:t>
        </w:r>
        <w:r>
          <w:rPr>
            <w:color w:val="0000ED"/>
            <w:sz w:val="24"/>
          </w:rPr>
          <w:t>i</w:t>
        </w:r>
        <w:r>
          <w:rPr>
            <w:color w:val="0000ED"/>
            <w:sz w:val="24"/>
            <w:u w:val="single" w:color="0000ED"/>
          </w:rPr>
          <w:t>go de Defesa do Consumidor</w:t>
        </w:r>
      </w:hyperlink>
      <w:r>
        <w:rPr>
          <w:color w:val="0000ED"/>
          <w:sz w:val="24"/>
        </w:rPr>
        <w:t> </w:t>
      </w:r>
      <w:r>
        <w:rPr>
          <w:sz w:val="24"/>
        </w:rPr>
        <w:t>– e normas e princípios gerais dos contratos.</w:t>
      </w:r>
    </w:p>
    <w:p>
      <w:pPr>
        <w:pStyle w:val="BodyText"/>
        <w:spacing w:before="228"/>
        <w:ind w:left="0"/>
      </w:pPr>
    </w:p>
    <w:p>
      <w:pPr>
        <w:pStyle w:val="BodyText"/>
        <w:spacing w:before="0"/>
      </w:pPr>
      <w:r>
        <w:rPr/>
        <w:t>CLÁUSULA</w:t>
      </w:r>
      <w:r>
        <w:rPr>
          <w:spacing w:val="-17"/>
        </w:rPr>
        <w:t> </w:t>
      </w:r>
      <w:r>
        <w:rPr/>
        <w:t>DÉCIMA</w:t>
      </w:r>
      <w:r>
        <w:rPr>
          <w:spacing w:val="-15"/>
        </w:rPr>
        <w:t> </w:t>
      </w:r>
      <w:r>
        <w:rPr/>
        <w:t>SEXTA</w:t>
      </w:r>
      <w:r>
        <w:rPr>
          <w:spacing w:val="-15"/>
        </w:rPr>
        <w:t> </w:t>
      </w:r>
      <w:r>
        <w:rPr/>
        <w:t>–</w:t>
      </w:r>
      <w:r>
        <w:rPr>
          <w:spacing w:val="-7"/>
        </w:rPr>
        <w:t> </w:t>
      </w:r>
      <w:r>
        <w:rPr/>
        <w:t>PUBLICAÇÃO</w:t>
      </w:r>
      <w:r>
        <w:rPr>
          <w:spacing w:val="-2"/>
        </w:rPr>
        <w:t> </w:t>
      </w:r>
      <w:r>
        <w:rPr/>
        <w:t>E</w:t>
      </w:r>
      <w:r>
        <w:rPr>
          <w:spacing w:val="-3"/>
        </w:rPr>
        <w:t> </w:t>
      </w:r>
      <w:r>
        <w:rPr/>
        <w:t>CONTROLE</w:t>
      </w:r>
      <w:r>
        <w:rPr>
          <w:spacing w:val="-3"/>
        </w:rPr>
        <w:t> </w:t>
      </w:r>
      <w:r>
        <w:rPr/>
        <w:t>DO</w:t>
      </w:r>
      <w:r>
        <w:rPr>
          <w:spacing w:val="-2"/>
        </w:rPr>
        <w:t> CONTRATO</w:t>
      </w:r>
    </w:p>
    <w:p>
      <w:pPr>
        <w:pStyle w:val="ListParagraph"/>
        <w:numPr>
          <w:ilvl w:val="1"/>
          <w:numId w:val="61"/>
        </w:numPr>
        <w:tabs>
          <w:tab w:pos="941" w:val="left" w:leader="none"/>
        </w:tabs>
        <w:spacing w:line="235" w:lineRule="auto" w:before="119" w:after="0"/>
        <w:ind w:left="449" w:right="432" w:firstLine="0"/>
        <w:jc w:val="both"/>
        <w:rPr>
          <w:sz w:val="24"/>
        </w:rPr>
      </w:pPr>
      <w:r>
        <w:rPr>
          <w:sz w:val="24"/>
        </w:rPr>
        <mc:AlternateContent>
          <mc:Choice Requires="wps">
            <w:drawing>
              <wp:anchor distT="0" distB="0" distL="0" distR="0" allowOverlap="1" layoutInCell="1" locked="0" behindDoc="1" simplePos="0" relativeHeight="486316544">
                <wp:simplePos x="0" y="0"/>
                <wp:positionH relativeFrom="page">
                  <wp:posOffset>6551114</wp:posOffset>
                </wp:positionH>
                <wp:positionV relativeFrom="paragraph">
                  <wp:posOffset>396033</wp:posOffset>
                </wp:positionV>
                <wp:extent cx="40005" cy="9525"/>
                <wp:effectExtent l="0" t="0" r="0" b="0"/>
                <wp:wrapNone/>
                <wp:docPr id="23" name="Graphic 23"/>
                <wp:cNvGraphicFramePr>
                  <a:graphicFrameLocks/>
                </wp:cNvGraphicFramePr>
                <a:graphic>
                  <a:graphicData uri="http://schemas.microsoft.com/office/word/2010/wordprocessingShape">
                    <wps:wsp>
                      <wps:cNvPr id="23" name="Graphic 23"/>
                      <wps:cNvSpPr/>
                      <wps:spPr>
                        <a:xfrm>
                          <a:off x="0" y="0"/>
                          <a:ext cx="40005" cy="9525"/>
                        </a:xfrm>
                        <a:custGeom>
                          <a:avLst/>
                          <a:gdLst/>
                          <a:ahLst/>
                          <a:cxnLst/>
                          <a:rect l="l" t="t" r="r" b="b"/>
                          <a:pathLst>
                            <a:path w="40005" h="9525">
                              <a:moveTo>
                                <a:pt x="40011" y="9524"/>
                              </a:moveTo>
                              <a:lnTo>
                                <a:pt x="0" y="9524"/>
                              </a:lnTo>
                              <a:lnTo>
                                <a:pt x="0" y="0"/>
                              </a:lnTo>
                              <a:lnTo>
                                <a:pt x="40011" y="0"/>
                              </a:lnTo>
                              <a:lnTo>
                                <a:pt x="40011"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515.835815pt;margin-top:31.183716pt;width:3.15048pt;height:.75pt;mso-position-horizontal-relative:page;mso-position-vertical-relative:paragraph;z-index:-16999936" id="docshape20" filled="true" fillcolor="#0000ed" stroked="false">
                <v:fill type="solid"/>
                <w10:wrap type="none"/>
              </v:rect>
            </w:pict>
          </mc:Fallback>
        </mc:AlternateContent>
      </w:r>
      <w:r>
        <w:rPr>
          <w:sz w:val="24"/>
        </w:rPr>
        <w:t>Incumbirá ao </w:t>
      </w:r>
      <w:r>
        <w:rPr>
          <w:b/>
          <w:sz w:val="24"/>
        </w:rPr>
        <w:t>CONTRATANTE </w:t>
      </w:r>
      <w:r>
        <w:rPr>
          <w:sz w:val="24"/>
        </w:rPr>
        <w:t>divulgar o presente instrumento no Portal Nacional de Contratações Públicas (PNCP), na forma prevista no </w:t>
      </w:r>
      <w:hyperlink r:id="rId48">
        <w:r>
          <w:rPr>
            <w:color w:val="0000ED"/>
            <w:sz w:val="24"/>
            <w:u w:val="single" w:color="0000ED"/>
          </w:rPr>
          <w:t>art. 94 da Lei 14.133/2021</w:t>
        </w:r>
      </w:hyperlink>
      <w:r>
        <w:rPr>
          <w:sz w:val="24"/>
        </w:rPr>
        <w:t>, bem como no respectivo sítio oficial na Internet, em atenção ao </w:t>
      </w:r>
      <w:hyperlink r:id="rId49">
        <w:r>
          <w:rPr>
            <w:color w:val="0000ED"/>
            <w:sz w:val="24"/>
            <w:u w:val="single" w:color="0000ED"/>
          </w:rPr>
          <w:t>art. 8º</w:t>
        </w:r>
        <w:r>
          <w:rPr>
            <w:color w:val="0000ED"/>
            <w:sz w:val="24"/>
          </w:rPr>
          <w:t>, §</w:t>
        </w:r>
        <w:r>
          <w:rPr>
            <w:color w:val="0000ED"/>
            <w:sz w:val="24"/>
            <w:u w:val="single" w:color="0000ED"/>
          </w:rPr>
          <w:t>2º</w:t>
        </w:r>
        <w:r>
          <w:rPr>
            <w:color w:val="0000ED"/>
            <w:sz w:val="24"/>
          </w:rPr>
          <w:t>,</w:t>
        </w:r>
        <w:r>
          <w:rPr>
            <w:color w:val="0000ED"/>
            <w:spacing w:val="-2"/>
            <w:sz w:val="24"/>
            <w:u w:val="single" w:color="0000ED"/>
          </w:rPr>
          <w:t> </w:t>
        </w:r>
        <w:r>
          <w:rPr>
            <w:color w:val="0000ED"/>
            <w:sz w:val="24"/>
            <w:u w:val="single" w:color="0000ED"/>
          </w:rPr>
          <w:t>da Lei nº 12.527/2011</w:t>
        </w:r>
      </w:hyperlink>
      <w:r>
        <w:rPr>
          <w:sz w:val="24"/>
        </w:rPr>
        <w:t>, e publicar extrato da contratação no Diário Oficial do Estado, em atenção ao art. 2º, § 2º, da Lei nº 5.27/2009.</w:t>
      </w:r>
    </w:p>
    <w:p>
      <w:pPr>
        <w:pStyle w:val="ListParagraph"/>
        <w:numPr>
          <w:ilvl w:val="2"/>
          <w:numId w:val="61"/>
        </w:numPr>
        <w:tabs>
          <w:tab w:pos="1126" w:val="left" w:leader="none"/>
        </w:tabs>
        <w:spacing w:line="235" w:lineRule="auto" w:before="118" w:after="0"/>
        <w:ind w:left="449" w:right="433" w:firstLine="0"/>
        <w:jc w:val="both"/>
        <w:rPr>
          <w:sz w:val="24"/>
        </w:rPr>
      </w:pPr>
      <w:r>
        <w:rPr>
          <w:sz w:val="24"/>
        </w:rPr>
        <w:t>A divulgação do Contrato e de seus aditamentos no Portal Nacional de Contratações Públicas – PNCP, condição indispensável para sua eficácia, deverá ocorrer nos prazos estipulados pelo art. 94 da Lei nº 14.133/2021.</w:t>
      </w:r>
    </w:p>
    <w:p>
      <w:pPr>
        <w:pStyle w:val="ListParagraph"/>
        <w:numPr>
          <w:ilvl w:val="1"/>
          <w:numId w:val="61"/>
        </w:numPr>
        <w:tabs>
          <w:tab w:pos="929" w:val="left" w:leader="none"/>
        </w:tabs>
        <w:spacing w:line="240" w:lineRule="auto" w:before="115" w:after="0"/>
        <w:ind w:left="929" w:right="0" w:hanging="480"/>
        <w:jc w:val="both"/>
        <w:rPr>
          <w:sz w:val="24"/>
        </w:rPr>
      </w:pPr>
      <w:r>
        <w:rPr>
          <w:sz w:val="24"/>
        </w:rPr>
        <w:t>O</w:t>
      </w:r>
      <w:r>
        <w:rPr>
          <w:spacing w:val="-3"/>
          <w:sz w:val="24"/>
        </w:rPr>
        <w:t> </w:t>
      </w:r>
      <w:r>
        <w:rPr>
          <w:b/>
          <w:sz w:val="24"/>
        </w:rPr>
        <w:t>CONTRATANTE</w:t>
      </w:r>
      <w:r>
        <w:rPr>
          <w:b/>
          <w:spacing w:val="-3"/>
          <w:sz w:val="24"/>
        </w:rPr>
        <w:t> </w:t>
      </w:r>
      <w:r>
        <w:rPr>
          <w:sz w:val="24"/>
        </w:rPr>
        <w:t>deverá</w:t>
      </w:r>
      <w:r>
        <w:rPr>
          <w:spacing w:val="-2"/>
          <w:sz w:val="24"/>
        </w:rPr>
        <w:t> </w:t>
      </w:r>
      <w:r>
        <w:rPr>
          <w:sz w:val="24"/>
        </w:rPr>
        <w:t>adotar</w:t>
      </w:r>
      <w:r>
        <w:rPr>
          <w:spacing w:val="-3"/>
          <w:sz w:val="24"/>
        </w:rPr>
        <w:t> </w:t>
      </w:r>
      <w:r>
        <w:rPr>
          <w:sz w:val="24"/>
        </w:rPr>
        <w:t>as</w:t>
      </w:r>
      <w:r>
        <w:rPr>
          <w:spacing w:val="-2"/>
          <w:sz w:val="24"/>
        </w:rPr>
        <w:t> </w:t>
      </w:r>
      <w:r>
        <w:rPr>
          <w:sz w:val="24"/>
        </w:rPr>
        <w:t>providências</w:t>
      </w:r>
      <w:r>
        <w:rPr>
          <w:spacing w:val="-3"/>
          <w:sz w:val="24"/>
        </w:rPr>
        <w:t> </w:t>
      </w:r>
      <w:r>
        <w:rPr>
          <w:sz w:val="24"/>
        </w:rPr>
        <w:t>necessárias</w:t>
      </w:r>
      <w:r>
        <w:rPr>
          <w:spacing w:val="-2"/>
          <w:sz w:val="24"/>
        </w:rPr>
        <w:t> </w:t>
      </w:r>
      <w:r>
        <w:rPr>
          <w:sz w:val="24"/>
        </w:rPr>
        <w:t>para</w:t>
      </w:r>
      <w:r>
        <w:rPr>
          <w:spacing w:val="-3"/>
          <w:sz w:val="24"/>
        </w:rPr>
        <w:t> </w:t>
      </w:r>
      <w:r>
        <w:rPr>
          <w:sz w:val="24"/>
        </w:rPr>
        <w:t>dar</w:t>
      </w:r>
      <w:r>
        <w:rPr>
          <w:spacing w:val="-2"/>
          <w:sz w:val="24"/>
        </w:rPr>
        <w:t> </w:t>
      </w:r>
      <w:r>
        <w:rPr>
          <w:sz w:val="24"/>
        </w:rPr>
        <w:t>conhecimento</w:t>
      </w:r>
      <w:r>
        <w:rPr>
          <w:spacing w:val="-3"/>
          <w:sz w:val="24"/>
        </w:rPr>
        <w:t> </w:t>
      </w:r>
      <w:r>
        <w:rPr>
          <w:sz w:val="24"/>
        </w:rPr>
        <w:t>da</w:t>
      </w:r>
      <w:r>
        <w:rPr>
          <w:spacing w:val="-2"/>
          <w:sz w:val="24"/>
        </w:rPr>
        <w:t> </w:t>
      </w:r>
      <w:r>
        <w:rPr>
          <w:sz w:val="24"/>
        </w:rPr>
        <w:t>contratação,</w:t>
      </w:r>
      <w:r>
        <w:rPr>
          <w:spacing w:val="-3"/>
          <w:sz w:val="24"/>
        </w:rPr>
        <w:t> </w:t>
      </w:r>
      <w:r>
        <w:rPr>
          <w:sz w:val="24"/>
        </w:rPr>
        <w:t>junto</w:t>
      </w:r>
      <w:r>
        <w:rPr>
          <w:spacing w:val="-2"/>
          <w:sz w:val="24"/>
        </w:rPr>
        <w:t> </w:t>
      </w:r>
      <w:r>
        <w:rPr>
          <w:sz w:val="24"/>
        </w:rPr>
        <w:t>ao</w:t>
      </w:r>
      <w:r>
        <w:rPr>
          <w:spacing w:val="-7"/>
          <w:sz w:val="24"/>
        </w:rPr>
        <w:t> </w:t>
      </w:r>
      <w:r>
        <w:rPr>
          <w:sz w:val="24"/>
        </w:rPr>
        <w:t>Tribunal</w:t>
      </w:r>
      <w:r>
        <w:rPr>
          <w:spacing w:val="-3"/>
          <w:sz w:val="24"/>
        </w:rPr>
        <w:t> </w:t>
      </w:r>
      <w:r>
        <w:rPr>
          <w:sz w:val="24"/>
        </w:rPr>
        <w:t>de</w:t>
      </w:r>
      <w:r>
        <w:rPr>
          <w:spacing w:val="-2"/>
          <w:sz w:val="24"/>
        </w:rPr>
        <w:t> </w:t>
      </w:r>
      <w:r>
        <w:rPr>
          <w:sz w:val="24"/>
        </w:rPr>
        <w:t>Contas</w:t>
      </w:r>
      <w:r>
        <w:rPr>
          <w:spacing w:val="-3"/>
          <w:sz w:val="24"/>
        </w:rPr>
        <w:t> </w:t>
      </w:r>
      <w:r>
        <w:rPr>
          <w:sz w:val="24"/>
        </w:rPr>
        <w:t>do</w:t>
      </w:r>
      <w:r>
        <w:rPr>
          <w:spacing w:val="-2"/>
          <w:sz w:val="24"/>
        </w:rPr>
        <w:t> Estado.</w:t>
      </w:r>
    </w:p>
    <w:p>
      <w:pPr>
        <w:pStyle w:val="BodyText"/>
        <w:spacing w:before="228"/>
        <w:ind w:left="0"/>
      </w:pPr>
    </w:p>
    <w:p>
      <w:pPr>
        <w:pStyle w:val="Heading1"/>
        <w:ind w:left="449" w:firstLine="0"/>
      </w:pPr>
      <w:r>
        <w:rPr/>
        <w:t>CLÁUSULA</w:t>
      </w:r>
      <w:r>
        <w:rPr>
          <w:spacing w:val="-14"/>
        </w:rPr>
        <w:t> </w:t>
      </w:r>
      <w:r>
        <w:rPr/>
        <w:t>DÉCIMA</w:t>
      </w:r>
      <w:r>
        <w:rPr>
          <w:spacing w:val="-14"/>
        </w:rPr>
        <w:t> </w:t>
      </w:r>
      <w:r>
        <w:rPr/>
        <w:t>SÉTIMA</w:t>
      </w:r>
      <w:r>
        <w:rPr>
          <w:spacing w:val="-14"/>
        </w:rPr>
        <w:t> </w:t>
      </w:r>
      <w:r>
        <w:rPr/>
        <w:t>- DA</w:t>
      </w:r>
      <w:r>
        <w:rPr>
          <w:spacing w:val="-14"/>
        </w:rPr>
        <w:t> </w:t>
      </w:r>
      <w:r>
        <w:rPr>
          <w:spacing w:val="-2"/>
        </w:rPr>
        <w:t>HOMOLOGAÇÃO</w:t>
      </w:r>
    </w:p>
    <w:p>
      <w:pPr>
        <w:pStyle w:val="ListParagraph"/>
        <w:numPr>
          <w:ilvl w:val="1"/>
          <w:numId w:val="62"/>
        </w:numPr>
        <w:tabs>
          <w:tab w:pos="953" w:val="left" w:leader="none"/>
        </w:tabs>
        <w:spacing w:line="235" w:lineRule="auto" w:before="119" w:after="0"/>
        <w:ind w:left="449" w:right="433" w:firstLine="0"/>
        <w:jc w:val="both"/>
        <w:rPr>
          <w:sz w:val="24"/>
        </w:rPr>
      </w:pPr>
      <w:r>
        <w:rPr>
          <w:sz w:val="24"/>
        </w:rPr>
        <w:t>O presente </w:t>
      </w:r>
      <w:r>
        <w:rPr>
          <w:b/>
          <w:sz w:val="24"/>
        </w:rPr>
        <w:t>CONTRATO </w:t>
      </w:r>
      <w:r>
        <w:rPr>
          <w:sz w:val="24"/>
        </w:rPr>
        <w:t>deverá ser submetido à homologação do Conselho de Curadores da UERJ, nos termos do inciso X do art. 10 </w:t>
      </w:r>
      <w:r>
        <w:rPr>
          <w:sz w:val="24"/>
        </w:rPr>
        <w:t>do Provimento n.º 002/2000 de 02 de maio de 2000.</w:t>
      </w:r>
    </w:p>
    <w:p>
      <w:pPr>
        <w:pStyle w:val="BodyText"/>
        <w:spacing w:before="228"/>
        <w:ind w:left="0"/>
      </w:pPr>
    </w:p>
    <w:p>
      <w:pPr>
        <w:pStyle w:val="BodyText"/>
        <w:spacing w:before="0"/>
      </w:pPr>
      <w:r>
        <w:rPr>
          <w:spacing w:val="-4"/>
        </w:rPr>
        <w:t>CLÁUSULA</w:t>
      </w:r>
      <w:r>
        <w:rPr>
          <w:spacing w:val="-14"/>
        </w:rPr>
        <w:t> </w:t>
      </w:r>
      <w:r>
        <w:rPr>
          <w:spacing w:val="-4"/>
        </w:rPr>
        <w:t>DÉCIMA</w:t>
      </w:r>
      <w:r>
        <w:rPr>
          <w:spacing w:val="-14"/>
        </w:rPr>
        <w:t> </w:t>
      </w:r>
      <w:r>
        <w:rPr>
          <w:spacing w:val="-4"/>
        </w:rPr>
        <w:t>OITAVA</w:t>
      </w:r>
      <w:r>
        <w:rPr>
          <w:spacing w:val="-13"/>
        </w:rPr>
        <w:t> </w:t>
      </w:r>
      <w:r>
        <w:rPr>
          <w:spacing w:val="-4"/>
        </w:rPr>
        <w:t>–</w:t>
      </w:r>
      <w:r>
        <w:rPr>
          <w:spacing w:val="1"/>
        </w:rPr>
        <w:t> </w:t>
      </w:r>
      <w:r>
        <w:rPr>
          <w:spacing w:val="-4"/>
        </w:rPr>
        <w:t>FORO</w:t>
      </w:r>
    </w:p>
    <w:p>
      <w:pPr>
        <w:pStyle w:val="ListParagraph"/>
        <w:numPr>
          <w:ilvl w:val="1"/>
          <w:numId w:val="63"/>
        </w:numPr>
        <w:tabs>
          <w:tab w:pos="953" w:val="left" w:leader="none"/>
        </w:tabs>
        <w:spacing w:line="235" w:lineRule="auto" w:before="119" w:after="0"/>
        <w:ind w:left="449" w:right="433" w:firstLine="0"/>
        <w:jc w:val="both"/>
        <w:rPr>
          <w:sz w:val="24"/>
        </w:rPr>
      </w:pPr>
      <w:r>
        <w:rPr>
          <w:sz w:val="24"/>
        </w:rPr>
        <w:t>Fica eleito o Foro da Cidade do Rio de Janeiro, comarca da Capital, para dirimir qualquer litígio decorrente do presente Contrato que não possa ser resolvido por meio amigável, com expressa renúncia a qualquer outro, por mais privilegiado que seja.</w:t>
      </w:r>
    </w:p>
    <w:p>
      <w:pPr>
        <w:pStyle w:val="BodyText"/>
        <w:spacing w:before="233"/>
        <w:ind w:left="0"/>
      </w:pPr>
    </w:p>
    <w:p>
      <w:pPr>
        <w:pStyle w:val="BodyText"/>
        <w:spacing w:line="235" w:lineRule="auto" w:before="0"/>
      </w:pPr>
      <w:r>
        <w:rPr/>
        <w:t>E,</w:t>
      </w:r>
      <w:r>
        <w:rPr>
          <w:spacing w:val="15"/>
        </w:rPr>
        <w:t> </w:t>
      </w:r>
      <w:r>
        <w:rPr/>
        <w:t>por</w:t>
      </w:r>
      <w:r>
        <w:rPr>
          <w:spacing w:val="15"/>
        </w:rPr>
        <w:t> </w:t>
      </w:r>
      <w:r>
        <w:rPr/>
        <w:t>estarem</w:t>
      </w:r>
      <w:r>
        <w:rPr>
          <w:spacing w:val="15"/>
        </w:rPr>
        <w:t> </w:t>
      </w:r>
      <w:r>
        <w:rPr/>
        <w:t>assim</w:t>
      </w:r>
      <w:r>
        <w:rPr>
          <w:spacing w:val="15"/>
        </w:rPr>
        <w:t> </w:t>
      </w:r>
      <w:r>
        <w:rPr/>
        <w:t>acordes</w:t>
      </w:r>
      <w:r>
        <w:rPr>
          <w:spacing w:val="15"/>
        </w:rPr>
        <w:t> </w:t>
      </w:r>
      <w:r>
        <w:rPr/>
        <w:t>em</w:t>
      </w:r>
      <w:r>
        <w:rPr>
          <w:spacing w:val="15"/>
        </w:rPr>
        <w:t> </w:t>
      </w:r>
      <w:r>
        <w:rPr/>
        <w:t>todas</w:t>
      </w:r>
      <w:r>
        <w:rPr>
          <w:spacing w:val="15"/>
        </w:rPr>
        <w:t> </w:t>
      </w:r>
      <w:r>
        <w:rPr/>
        <w:t>as</w:t>
      </w:r>
      <w:r>
        <w:rPr>
          <w:spacing w:val="15"/>
        </w:rPr>
        <w:t> </w:t>
      </w:r>
      <w:r>
        <w:rPr/>
        <w:t>condições</w:t>
      </w:r>
      <w:r>
        <w:rPr>
          <w:spacing w:val="15"/>
        </w:rPr>
        <w:t> </w:t>
      </w:r>
      <w:r>
        <w:rPr/>
        <w:t>e</w:t>
      </w:r>
      <w:r>
        <w:rPr>
          <w:spacing w:val="15"/>
        </w:rPr>
        <w:t> </w:t>
      </w:r>
      <w:r>
        <w:rPr/>
        <w:t>cláusulas</w:t>
      </w:r>
      <w:r>
        <w:rPr>
          <w:spacing w:val="15"/>
        </w:rPr>
        <w:t> </w:t>
      </w:r>
      <w:r>
        <w:rPr/>
        <w:t>estabelecidas</w:t>
      </w:r>
      <w:r>
        <w:rPr>
          <w:spacing w:val="15"/>
        </w:rPr>
        <w:t> </w:t>
      </w:r>
      <w:r>
        <w:rPr/>
        <w:t>neste</w:t>
      </w:r>
      <w:r>
        <w:rPr>
          <w:spacing w:val="15"/>
        </w:rPr>
        <w:t> </w:t>
      </w:r>
      <w:r>
        <w:rPr/>
        <w:t>Contrato,</w:t>
      </w:r>
      <w:r>
        <w:rPr>
          <w:spacing w:val="15"/>
        </w:rPr>
        <w:t> </w:t>
      </w:r>
      <w:r>
        <w:rPr/>
        <w:t>firmam</w:t>
      </w:r>
      <w:r>
        <w:rPr>
          <w:spacing w:val="15"/>
        </w:rPr>
        <w:t> </w:t>
      </w:r>
      <w:r>
        <w:rPr/>
        <w:t>as</w:t>
      </w:r>
      <w:r>
        <w:rPr>
          <w:spacing w:val="15"/>
        </w:rPr>
        <w:t> </w:t>
      </w:r>
      <w:r>
        <w:rPr/>
        <w:t>partes</w:t>
      </w:r>
      <w:r>
        <w:rPr>
          <w:spacing w:val="15"/>
        </w:rPr>
        <w:t> </w:t>
      </w:r>
      <w:r>
        <w:rPr/>
        <w:t>o</w:t>
      </w:r>
      <w:r>
        <w:rPr>
          <w:spacing w:val="15"/>
        </w:rPr>
        <w:t> </w:t>
      </w:r>
      <w:r>
        <w:rPr/>
        <w:t>presente</w:t>
      </w:r>
      <w:r>
        <w:rPr>
          <w:spacing w:val="15"/>
        </w:rPr>
        <w:t> </w:t>
      </w:r>
      <w:r>
        <w:rPr/>
        <w:t>instrumento,</w:t>
      </w:r>
      <w:r>
        <w:rPr>
          <w:spacing w:val="15"/>
        </w:rPr>
        <w:t> </w:t>
      </w:r>
      <w:r>
        <w:rPr/>
        <w:t>depois</w:t>
      </w:r>
      <w:r>
        <w:rPr>
          <w:spacing w:val="15"/>
        </w:rPr>
        <w:t> </w:t>
      </w:r>
      <w:r>
        <w:rPr/>
        <w:t>de achado conforme, em presença das testemunhas abaixo firmadas.</w:t>
      </w:r>
    </w:p>
    <w:p>
      <w:pPr>
        <w:pStyle w:val="BodyText"/>
        <w:spacing w:before="228"/>
        <w:ind w:left="0"/>
      </w:pPr>
    </w:p>
    <w:p>
      <w:pPr>
        <w:pStyle w:val="BodyText"/>
        <w:tabs>
          <w:tab w:pos="3007" w:val="left" w:leader="none"/>
          <w:tab w:pos="5934" w:val="left" w:leader="none"/>
        </w:tabs>
        <w:spacing w:before="1"/>
        <w:ind w:left="14"/>
        <w:jc w:val="center"/>
      </w:pPr>
      <w:r>
        <w:rPr/>
        <w:t>RIO DE </w:t>
      </w:r>
      <w:r>
        <w:rPr>
          <w:spacing w:val="-2"/>
        </w:rPr>
        <w:t>JANEIRO,</w:t>
      </w:r>
      <w:r>
        <w:rPr/>
        <w:tab/>
      </w:r>
      <w:r>
        <w:rPr>
          <w:spacing w:val="-5"/>
        </w:rPr>
        <w:t>de</w:t>
      </w:r>
      <w:r>
        <w:rPr/>
        <w:tab/>
      </w:r>
      <w:r>
        <w:rPr>
          <w:spacing w:val="-2"/>
        </w:rPr>
        <w:t>2026.</w:t>
      </w:r>
    </w:p>
    <w:p>
      <w:pPr>
        <w:pStyle w:val="BodyText"/>
        <w:spacing w:before="227"/>
        <w:ind w:left="0"/>
      </w:pPr>
    </w:p>
    <w:p>
      <w:pPr>
        <w:pStyle w:val="BodyText"/>
        <w:spacing w:before="1"/>
        <w:ind w:left="14"/>
        <w:jc w:val="center"/>
      </w:pPr>
      <w:r>
        <w:rPr/>
        <w:t>UNIVERSIDADE</w:t>
      </w:r>
      <w:r>
        <w:rPr>
          <w:spacing w:val="-4"/>
        </w:rPr>
        <w:t> </w:t>
      </w:r>
      <w:r>
        <w:rPr/>
        <w:t>DO</w:t>
      </w:r>
      <w:r>
        <w:rPr>
          <w:spacing w:val="-3"/>
        </w:rPr>
        <w:t> </w:t>
      </w:r>
      <w:r>
        <w:rPr/>
        <w:t>ESTADO</w:t>
      </w:r>
      <w:r>
        <w:rPr>
          <w:spacing w:val="-3"/>
        </w:rPr>
        <w:t> </w:t>
      </w:r>
      <w:r>
        <w:rPr/>
        <w:t>DO</w:t>
      </w:r>
      <w:r>
        <w:rPr>
          <w:spacing w:val="-4"/>
        </w:rPr>
        <w:t> </w:t>
      </w:r>
      <w:r>
        <w:rPr/>
        <w:t>RIO</w:t>
      </w:r>
      <w:r>
        <w:rPr>
          <w:spacing w:val="-3"/>
        </w:rPr>
        <w:t> </w:t>
      </w:r>
      <w:r>
        <w:rPr/>
        <w:t>DE</w:t>
      </w:r>
      <w:r>
        <w:rPr>
          <w:spacing w:val="-3"/>
        </w:rPr>
        <w:t> </w:t>
      </w:r>
      <w:r>
        <w:rPr>
          <w:spacing w:val="-2"/>
        </w:rPr>
        <w:t>JANEIRO</w:t>
      </w:r>
    </w:p>
    <w:p>
      <w:pPr>
        <w:pStyle w:val="BodyText"/>
        <w:spacing w:before="0"/>
        <w:ind w:left="0"/>
      </w:pPr>
    </w:p>
    <w:p>
      <w:pPr>
        <w:pStyle w:val="BodyText"/>
        <w:spacing w:before="0"/>
        <w:ind w:left="0"/>
      </w:pPr>
    </w:p>
    <w:p>
      <w:pPr>
        <w:pStyle w:val="BodyText"/>
        <w:spacing w:before="65"/>
        <w:ind w:left="0"/>
      </w:pPr>
    </w:p>
    <w:p>
      <w:pPr>
        <w:pStyle w:val="BodyText"/>
        <w:spacing w:before="1"/>
        <w:ind w:left="14"/>
        <w:jc w:val="center"/>
      </w:pPr>
      <w:r>
        <w:rPr>
          <w:spacing w:val="-2"/>
        </w:rPr>
        <w:t>CONTRATADO</w:t>
      </w:r>
    </w:p>
    <w:p>
      <w:pPr>
        <w:pStyle w:val="BodyText"/>
        <w:spacing w:line="679" w:lineRule="auto" w:before="114"/>
        <w:ind w:left="4646" w:right="4630"/>
        <w:jc w:val="center"/>
      </w:pPr>
      <w:r>
        <w:rPr/>
        <w:t>IDENTIFICAÇÃO</w:t>
      </w:r>
      <w:r>
        <w:rPr>
          <w:spacing w:val="-15"/>
        </w:rPr>
        <w:t> </w:t>
      </w:r>
      <w:r>
        <w:rPr/>
        <w:t>DO</w:t>
      </w:r>
      <w:r>
        <w:rPr>
          <w:spacing w:val="-15"/>
        </w:rPr>
        <w:t> </w:t>
      </w:r>
      <w:r>
        <w:rPr/>
        <w:t>REPRESENTANTE </w:t>
      </w:r>
      <w:r>
        <w:rPr>
          <w:spacing w:val="-2"/>
        </w:rPr>
        <w:t>TESTEMUNHA</w:t>
      </w:r>
    </w:p>
    <w:p>
      <w:pPr>
        <w:pStyle w:val="BodyText"/>
        <w:spacing w:line="274" w:lineRule="exact" w:before="0"/>
        <w:ind w:left="14"/>
        <w:jc w:val="center"/>
      </w:pPr>
      <w:r>
        <w:rPr>
          <w:spacing w:val="-2"/>
        </w:rPr>
        <w:t>TESTEMUNHA</w:t>
      </w:r>
    </w:p>
    <w:p>
      <w:pPr>
        <w:pStyle w:val="BodyText"/>
        <w:spacing w:after="0" w:line="274" w:lineRule="exact"/>
        <w:jc w:val="center"/>
        <w:sectPr>
          <w:pgSz w:w="15840" w:h="24480"/>
          <w:pgMar w:top="480" w:bottom="280" w:left="360" w:right="360"/>
        </w:sectPr>
      </w:pPr>
    </w:p>
    <w:p>
      <w:pPr>
        <w:spacing w:before="66"/>
        <w:ind w:left="14" w:right="0" w:firstLine="0"/>
        <w:jc w:val="center"/>
        <w:rPr>
          <w:b/>
          <w:sz w:val="24"/>
        </w:rPr>
      </w:pPr>
      <w:r>
        <w:rPr>
          <w:b/>
          <w:sz w:val="24"/>
          <w:u w:val="single"/>
        </w:rPr>
        <w:t>ANEXO</w:t>
      </w:r>
      <w:r>
        <w:rPr>
          <w:b/>
          <w:spacing w:val="-17"/>
          <w:sz w:val="24"/>
          <w:u w:val="single"/>
        </w:rPr>
        <w:t> </w:t>
      </w:r>
      <w:r>
        <w:rPr>
          <w:b/>
          <w:sz w:val="24"/>
          <w:u w:val="single"/>
        </w:rPr>
        <w:t>III</w:t>
      </w:r>
      <w:r>
        <w:rPr>
          <w:b/>
          <w:spacing w:val="-6"/>
          <w:sz w:val="24"/>
          <w:u w:val="single"/>
        </w:rPr>
        <w:t> </w:t>
      </w:r>
      <w:r>
        <w:rPr>
          <w:b/>
          <w:sz w:val="24"/>
          <w:u w:val="single"/>
        </w:rPr>
        <w:t>–</w:t>
      </w:r>
      <w:r>
        <w:rPr>
          <w:b/>
          <w:spacing w:val="-7"/>
          <w:sz w:val="24"/>
          <w:u w:val="single"/>
        </w:rPr>
        <w:t> </w:t>
      </w:r>
      <w:r>
        <w:rPr>
          <w:b/>
          <w:sz w:val="24"/>
          <w:u w:val="single"/>
        </w:rPr>
        <w:t>DOCUMENTA</w:t>
      </w:r>
      <w:r>
        <w:rPr>
          <w:b/>
          <w:sz w:val="24"/>
        </w:rPr>
        <w:t>Ç</w:t>
      </w:r>
      <w:r>
        <w:rPr>
          <w:b/>
          <w:sz w:val="24"/>
          <w:u w:val="single"/>
        </w:rPr>
        <w:t>ÃO</w:t>
      </w:r>
      <w:r>
        <w:rPr>
          <w:b/>
          <w:spacing w:val="-6"/>
          <w:sz w:val="24"/>
          <w:u w:val="single"/>
        </w:rPr>
        <w:t> </w:t>
      </w:r>
      <w:r>
        <w:rPr>
          <w:b/>
          <w:sz w:val="24"/>
          <w:u w:val="single"/>
        </w:rPr>
        <w:t>EXIGIDA</w:t>
      </w:r>
      <w:r>
        <w:rPr>
          <w:b/>
          <w:spacing w:val="-15"/>
          <w:sz w:val="24"/>
          <w:u w:val="single"/>
        </w:rPr>
        <w:t> </w:t>
      </w:r>
      <w:r>
        <w:rPr>
          <w:b/>
          <w:sz w:val="24"/>
          <w:u w:val="single"/>
        </w:rPr>
        <w:t>PARA</w:t>
      </w:r>
      <w:r>
        <w:rPr>
          <w:b/>
          <w:spacing w:val="-15"/>
          <w:sz w:val="24"/>
          <w:u w:val="single"/>
        </w:rPr>
        <w:t> </w:t>
      </w:r>
      <w:r>
        <w:rPr>
          <w:b/>
          <w:spacing w:val="-2"/>
          <w:sz w:val="24"/>
          <w:u w:val="single"/>
        </w:rPr>
        <w:t>HABILITA</w:t>
      </w:r>
      <w:r>
        <w:rPr>
          <w:b/>
          <w:spacing w:val="-2"/>
          <w:sz w:val="24"/>
        </w:rPr>
        <w:t>Ç</w:t>
      </w:r>
      <w:r>
        <w:rPr>
          <w:b/>
          <w:spacing w:val="-2"/>
          <w:sz w:val="24"/>
          <w:u w:val="single"/>
        </w:rPr>
        <w:t>ÃO</w:t>
      </w:r>
    </w:p>
    <w:p>
      <w:pPr>
        <w:pStyle w:val="BodyText"/>
        <w:spacing w:before="227"/>
        <w:ind w:left="0"/>
        <w:rPr>
          <w:b/>
        </w:rPr>
      </w:pPr>
    </w:p>
    <w:p>
      <w:pPr>
        <w:pStyle w:val="Heading1"/>
        <w:numPr>
          <w:ilvl w:val="0"/>
          <w:numId w:val="64"/>
        </w:numPr>
        <w:tabs>
          <w:tab w:pos="689" w:val="left" w:leader="none"/>
        </w:tabs>
        <w:spacing w:line="240" w:lineRule="auto" w:before="1" w:after="0"/>
        <w:ind w:left="689" w:right="0" w:hanging="240"/>
        <w:jc w:val="left"/>
      </w:pPr>
      <w:r>
        <w:rPr>
          <w:spacing w:val="-2"/>
        </w:rPr>
        <w:t>HABILITAÇÃO</w:t>
      </w:r>
      <w:r>
        <w:rPr>
          <w:spacing w:val="2"/>
        </w:rPr>
        <w:t> </w:t>
      </w:r>
      <w:r>
        <w:rPr>
          <w:spacing w:val="-2"/>
        </w:rPr>
        <w:t>JURÍDICA</w:t>
      </w:r>
    </w:p>
    <w:p>
      <w:pPr>
        <w:pStyle w:val="ListParagraph"/>
        <w:numPr>
          <w:ilvl w:val="1"/>
          <w:numId w:val="64"/>
        </w:numPr>
        <w:tabs>
          <w:tab w:pos="826" w:val="left" w:leader="none"/>
        </w:tabs>
        <w:spacing w:line="235" w:lineRule="auto" w:before="118" w:after="0"/>
        <w:ind w:left="449" w:right="433" w:firstLine="0"/>
        <w:jc w:val="both"/>
        <w:rPr>
          <w:sz w:val="24"/>
        </w:rPr>
      </w:pPr>
      <w:r>
        <w:rPr>
          <w:sz w:val="24"/>
        </w:rPr>
        <w:t>Pessoa física: cédula de identidade (RG) ou documento equivalente que, por força de lei, tenha validade para fins de identificação em todo o território nacional.</w:t>
      </w:r>
    </w:p>
    <w:p>
      <w:pPr>
        <w:pStyle w:val="ListParagraph"/>
        <w:numPr>
          <w:ilvl w:val="1"/>
          <w:numId w:val="64"/>
        </w:numPr>
        <w:tabs>
          <w:tab w:pos="809" w:val="left" w:leader="none"/>
        </w:tabs>
        <w:spacing w:line="240" w:lineRule="auto" w:before="115" w:after="0"/>
        <w:ind w:left="809" w:right="0" w:hanging="360"/>
        <w:jc w:val="both"/>
        <w:rPr>
          <w:sz w:val="24"/>
        </w:rPr>
      </w:pPr>
      <w:r>
        <w:rPr>
          <w:sz w:val="24"/>
        </w:rPr>
        <w:t>Empresário</w:t>
      </w:r>
      <w:r>
        <w:rPr>
          <w:spacing w:val="-1"/>
          <w:sz w:val="24"/>
        </w:rPr>
        <w:t> </w:t>
      </w:r>
      <w:r>
        <w:rPr>
          <w:sz w:val="24"/>
        </w:rPr>
        <w:t>individual: inscrição no</w:t>
      </w:r>
      <w:r>
        <w:rPr>
          <w:spacing w:val="-1"/>
          <w:sz w:val="24"/>
        </w:rPr>
        <w:t> </w:t>
      </w:r>
      <w:r>
        <w:rPr>
          <w:sz w:val="24"/>
        </w:rPr>
        <w:t>Registro Público de</w:t>
      </w:r>
      <w:r>
        <w:rPr>
          <w:spacing w:val="-1"/>
          <w:sz w:val="24"/>
        </w:rPr>
        <w:t> </w:t>
      </w:r>
      <w:r>
        <w:rPr>
          <w:sz w:val="24"/>
        </w:rPr>
        <w:t>Empresas Mercantis, a</w:t>
      </w:r>
      <w:r>
        <w:rPr>
          <w:spacing w:val="-1"/>
          <w:sz w:val="24"/>
        </w:rPr>
        <w:t> </w:t>
      </w:r>
      <w:r>
        <w:rPr>
          <w:sz w:val="24"/>
        </w:rPr>
        <w:t>cargo da Junta</w:t>
      </w:r>
      <w:r>
        <w:rPr>
          <w:spacing w:val="-1"/>
          <w:sz w:val="24"/>
        </w:rPr>
        <w:t> </w:t>
      </w:r>
      <w:r>
        <w:rPr>
          <w:sz w:val="24"/>
        </w:rPr>
        <w:t>Comercial da respectiva </w:t>
      </w:r>
      <w:r>
        <w:rPr>
          <w:spacing w:val="-2"/>
          <w:sz w:val="24"/>
        </w:rPr>
        <w:t>sede.</w:t>
      </w:r>
    </w:p>
    <w:p>
      <w:pPr>
        <w:pStyle w:val="ListParagraph"/>
        <w:numPr>
          <w:ilvl w:val="1"/>
          <w:numId w:val="64"/>
        </w:numPr>
        <w:tabs>
          <w:tab w:pos="810" w:val="left" w:leader="none"/>
        </w:tabs>
        <w:spacing w:line="235" w:lineRule="auto" w:before="118" w:after="0"/>
        <w:ind w:left="449" w:right="433" w:firstLine="0"/>
        <w:jc w:val="both"/>
        <w:rPr>
          <w:sz w:val="24"/>
        </w:rPr>
      </w:pPr>
      <w:r>
        <w:rPr>
          <w:sz w:val="24"/>
        </w:rPr>
        <w:t>Microempreendedor</w:t>
      </w:r>
      <w:r>
        <w:rPr>
          <w:spacing w:val="-1"/>
          <w:sz w:val="24"/>
        </w:rPr>
        <w:t> </w:t>
      </w:r>
      <w:r>
        <w:rPr>
          <w:sz w:val="24"/>
        </w:rPr>
        <w:t>Individual</w:t>
      </w:r>
      <w:r>
        <w:rPr>
          <w:spacing w:val="-1"/>
          <w:sz w:val="24"/>
        </w:rPr>
        <w:t> </w:t>
      </w:r>
      <w:r>
        <w:rPr>
          <w:sz w:val="24"/>
        </w:rPr>
        <w:t>-</w:t>
      </w:r>
      <w:r>
        <w:rPr>
          <w:spacing w:val="-1"/>
          <w:sz w:val="24"/>
        </w:rPr>
        <w:t> </w:t>
      </w:r>
      <w:r>
        <w:rPr>
          <w:sz w:val="24"/>
        </w:rPr>
        <w:t>MEI:</w:t>
      </w:r>
      <w:r>
        <w:rPr>
          <w:spacing w:val="-1"/>
          <w:sz w:val="24"/>
        </w:rPr>
        <w:t> </w:t>
      </w:r>
      <w:r>
        <w:rPr>
          <w:sz w:val="24"/>
        </w:rPr>
        <w:t>Certificado</w:t>
      </w:r>
      <w:r>
        <w:rPr>
          <w:spacing w:val="-1"/>
          <w:sz w:val="24"/>
        </w:rPr>
        <w:t> </w:t>
      </w:r>
      <w:r>
        <w:rPr>
          <w:sz w:val="24"/>
        </w:rPr>
        <w:t>da</w:t>
      </w:r>
      <w:r>
        <w:rPr>
          <w:spacing w:val="-1"/>
          <w:sz w:val="24"/>
        </w:rPr>
        <w:t> </w:t>
      </w:r>
      <w:r>
        <w:rPr>
          <w:sz w:val="24"/>
        </w:rPr>
        <w:t>Condição</w:t>
      </w:r>
      <w:r>
        <w:rPr>
          <w:spacing w:val="-1"/>
          <w:sz w:val="24"/>
        </w:rPr>
        <w:t> </w:t>
      </w:r>
      <w:r>
        <w:rPr>
          <w:sz w:val="24"/>
        </w:rPr>
        <w:t>de</w:t>
      </w:r>
      <w:r>
        <w:rPr>
          <w:spacing w:val="-1"/>
          <w:sz w:val="24"/>
        </w:rPr>
        <w:t> </w:t>
      </w:r>
      <w:r>
        <w:rPr>
          <w:sz w:val="24"/>
        </w:rPr>
        <w:t>Microempreendedor</w:t>
      </w:r>
      <w:r>
        <w:rPr>
          <w:spacing w:val="-1"/>
          <w:sz w:val="24"/>
        </w:rPr>
        <w:t> </w:t>
      </w:r>
      <w:r>
        <w:rPr>
          <w:sz w:val="24"/>
        </w:rPr>
        <w:t>Individual</w:t>
      </w:r>
      <w:r>
        <w:rPr>
          <w:spacing w:val="-1"/>
          <w:sz w:val="24"/>
        </w:rPr>
        <w:t> </w:t>
      </w:r>
      <w:r>
        <w:rPr>
          <w:sz w:val="24"/>
        </w:rPr>
        <w:t>-</w:t>
      </w:r>
      <w:r>
        <w:rPr>
          <w:spacing w:val="-1"/>
          <w:sz w:val="24"/>
        </w:rPr>
        <w:t> </w:t>
      </w:r>
      <w:r>
        <w:rPr>
          <w:sz w:val="24"/>
        </w:rPr>
        <w:t>CCMEI,</w:t>
      </w:r>
      <w:r>
        <w:rPr>
          <w:spacing w:val="-1"/>
          <w:sz w:val="24"/>
        </w:rPr>
        <w:t> </w:t>
      </w:r>
      <w:r>
        <w:rPr>
          <w:sz w:val="24"/>
        </w:rPr>
        <w:t>cuja</w:t>
      </w:r>
      <w:r>
        <w:rPr>
          <w:spacing w:val="-1"/>
          <w:sz w:val="24"/>
        </w:rPr>
        <w:t> </w:t>
      </w:r>
      <w:r>
        <w:rPr>
          <w:sz w:val="24"/>
        </w:rPr>
        <w:t>aceitação</w:t>
      </w:r>
      <w:r>
        <w:rPr>
          <w:spacing w:val="-1"/>
          <w:sz w:val="24"/>
        </w:rPr>
        <w:t> </w:t>
      </w:r>
      <w:r>
        <w:rPr>
          <w:sz w:val="24"/>
        </w:rPr>
        <w:t>ficará</w:t>
      </w:r>
      <w:r>
        <w:rPr>
          <w:spacing w:val="-1"/>
          <w:sz w:val="24"/>
        </w:rPr>
        <w:t> </w:t>
      </w:r>
      <w:r>
        <w:rPr>
          <w:sz w:val="24"/>
        </w:rPr>
        <w:t>condicionada à verificação da autenticidade no sítio </w:t>
      </w:r>
      <w:hyperlink r:id="rId50">
        <w:r>
          <w:rPr>
            <w:color w:val="0000ED"/>
            <w:sz w:val="24"/>
            <w:u w:val="single" w:color="0000ED"/>
          </w:rPr>
          <w:t>www.portaldoempreendedor.gov.br</w:t>
        </w:r>
      </w:hyperlink>
      <w:r>
        <w:rPr>
          <w:sz w:val="24"/>
        </w:rPr>
        <w:t>.</w:t>
      </w:r>
    </w:p>
    <w:p>
      <w:pPr>
        <w:pStyle w:val="ListParagraph"/>
        <w:numPr>
          <w:ilvl w:val="1"/>
          <w:numId w:val="64"/>
        </w:numPr>
        <w:tabs>
          <w:tab w:pos="861" w:val="left" w:leader="none"/>
        </w:tabs>
        <w:spacing w:line="235" w:lineRule="auto" w:before="119" w:after="0"/>
        <w:ind w:left="449" w:right="432" w:firstLine="0"/>
        <w:jc w:val="both"/>
        <w:rPr>
          <w:sz w:val="24"/>
        </w:rPr>
      </w:pPr>
      <w:r>
        <w:rPr>
          <w:sz w:val="24"/>
        </w:rPr>
        <w:t>Sociedade Limitada Unipessoal - SLU: ato constitutivo, estatuto ou contrato social em vigor inscrito no Registro Público de </w:t>
      </w:r>
      <w:r>
        <w:rPr>
          <w:sz w:val="24"/>
        </w:rPr>
        <w:t>Empresas Mercantis, a cargo da Junta Comercial da respectiva sede, acompanhado de documento comprobatório do administrador, sendo assim enquadrada a sociedade identificada como Empresas Individual de Responsabilidade Limitada – EIRELI, na forma do art. 41, da Lei nº 14.195, de 26 de agosto de 2021.</w:t>
      </w:r>
    </w:p>
    <w:p>
      <w:pPr>
        <w:pStyle w:val="ListParagraph"/>
        <w:numPr>
          <w:ilvl w:val="1"/>
          <w:numId w:val="64"/>
        </w:numPr>
        <w:tabs>
          <w:tab w:pos="818" w:val="left" w:leader="none"/>
        </w:tabs>
        <w:spacing w:line="235" w:lineRule="auto" w:before="119" w:after="0"/>
        <w:ind w:left="449" w:right="433" w:firstLine="0"/>
        <w:jc w:val="both"/>
        <w:rPr>
          <w:sz w:val="24"/>
        </w:rPr>
      </w:pPr>
      <w:r>
        <w:rPr>
          <w:sz w:val="24"/>
        </w:rPr>
        <w:t>Sociedade Empresária Estrangeira em funcionamento no País: portaria de autorização de funcionamento no Brasil, publicada no Diário Oficial da União e arquivada na Junta Comercial da unidade federativa onde se localizar a filial, agência, sucursal ou estabelecimento, a qual </w:t>
      </w:r>
      <w:r>
        <w:rPr>
          <w:sz w:val="24"/>
        </w:rPr>
        <w:t>será considerada como sua sede, conforme Instrução Normativa DREI/ME n.º 77, de 18 de março de 2020 ou norma posterior que regule a matéria.</w:t>
      </w:r>
    </w:p>
    <w:p>
      <w:pPr>
        <w:pStyle w:val="ListParagraph"/>
        <w:numPr>
          <w:ilvl w:val="1"/>
          <w:numId w:val="64"/>
        </w:numPr>
        <w:tabs>
          <w:tab w:pos="847" w:val="left" w:leader="none"/>
        </w:tabs>
        <w:spacing w:line="235" w:lineRule="auto" w:before="118" w:after="0"/>
        <w:ind w:left="449" w:right="433" w:firstLine="0"/>
        <w:jc w:val="both"/>
        <w:rPr>
          <w:sz w:val="24"/>
        </w:rPr>
      </w:pPr>
      <w:r>
        <w:rPr>
          <w:sz w:val="24"/>
        </w:rPr>
        <w:t>Sociedade Simples: inscrição do ato constitutivo no Registro Civil das Pessoas Jurídicas do local de sua sede, acompanhada de prova </w:t>
      </w:r>
      <w:r>
        <w:rPr>
          <w:sz w:val="24"/>
        </w:rPr>
        <w:t>da indicação dos seus administradores.</w:t>
      </w:r>
    </w:p>
    <w:p>
      <w:pPr>
        <w:pStyle w:val="ListParagraph"/>
        <w:numPr>
          <w:ilvl w:val="1"/>
          <w:numId w:val="64"/>
        </w:numPr>
        <w:tabs>
          <w:tab w:pos="816" w:val="left" w:leader="none"/>
        </w:tabs>
        <w:spacing w:line="235" w:lineRule="auto" w:before="119" w:after="0"/>
        <w:ind w:left="449" w:right="433" w:firstLine="0"/>
        <w:jc w:val="both"/>
        <w:rPr>
          <w:sz w:val="24"/>
        </w:rPr>
      </w:pPr>
      <w:r>
        <w:rPr>
          <w:sz w:val="24"/>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w:t>
      </w:r>
      <w:r>
        <w:rPr>
          <w:sz w:val="24"/>
        </w:rPr>
        <w:t>averbação no Registro onde se encontra estabelecida a matriz.</w:t>
      </w:r>
    </w:p>
    <w:p>
      <w:pPr>
        <w:pStyle w:val="ListParagraph"/>
        <w:numPr>
          <w:ilvl w:val="1"/>
          <w:numId w:val="64"/>
        </w:numPr>
        <w:tabs>
          <w:tab w:pos="828" w:val="left" w:leader="none"/>
        </w:tabs>
        <w:spacing w:line="235" w:lineRule="auto" w:before="119" w:after="0"/>
        <w:ind w:left="449" w:right="433" w:firstLine="0"/>
        <w:jc w:val="both"/>
        <w:rPr>
          <w:sz w:val="24"/>
        </w:rPr>
      </w:pPr>
      <w:r>
        <w:rPr>
          <w:sz w:val="24"/>
        </w:rPr>
        <w:t>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16 de dezembro de 1971, demonstrando que a sua constituição e funcionamento observam as regras estabelecidas na legislação aplicável, em </w:t>
      </w:r>
      <w:r>
        <w:rPr>
          <w:sz w:val="24"/>
        </w:rPr>
        <w:t>especial</w:t>
      </w:r>
      <w:r>
        <w:rPr>
          <w:spacing w:val="40"/>
          <w:sz w:val="24"/>
        </w:rPr>
        <w:t> </w:t>
      </w:r>
      <w:r>
        <w:rPr>
          <w:sz w:val="24"/>
        </w:rPr>
        <w:t>a Lei nº 5.764/1971, a Lei nº 12.690, de 19 de julho de 2012, e a Lei Complementar nº 130, de 17 de abril de 2009.</w:t>
      </w:r>
    </w:p>
    <w:p>
      <w:pPr>
        <w:pStyle w:val="BodyText"/>
        <w:spacing w:before="227"/>
        <w:ind w:left="0"/>
      </w:pPr>
    </w:p>
    <w:p>
      <w:pPr>
        <w:pStyle w:val="Heading1"/>
        <w:numPr>
          <w:ilvl w:val="0"/>
          <w:numId w:val="64"/>
        </w:numPr>
        <w:tabs>
          <w:tab w:pos="689" w:val="left" w:leader="none"/>
        </w:tabs>
        <w:spacing w:line="240" w:lineRule="auto" w:before="1" w:after="0"/>
        <w:ind w:left="689" w:right="0" w:hanging="240"/>
        <w:jc w:val="left"/>
      </w:pPr>
      <w:r>
        <w:rPr/>
        <w:t>HABILITAÇÃO</w:t>
      </w:r>
      <w:r>
        <w:rPr>
          <w:spacing w:val="-8"/>
        </w:rPr>
        <w:t> </w:t>
      </w:r>
      <w:r>
        <w:rPr/>
        <w:t>FISCAL,</w:t>
      </w:r>
      <w:r>
        <w:rPr>
          <w:spacing w:val="-5"/>
        </w:rPr>
        <w:t> </w:t>
      </w:r>
      <w:r>
        <w:rPr/>
        <w:t>SOCIAL</w:t>
      </w:r>
      <w:r>
        <w:rPr>
          <w:spacing w:val="-15"/>
        </w:rPr>
        <w:t> </w:t>
      </w:r>
      <w:r>
        <w:rPr/>
        <w:t>E</w:t>
      </w:r>
      <w:r>
        <w:rPr>
          <w:spacing w:val="-9"/>
        </w:rPr>
        <w:t> </w:t>
      </w:r>
      <w:r>
        <w:rPr>
          <w:spacing w:val="-2"/>
        </w:rPr>
        <w:t>TRABALHISTA:</w:t>
      </w:r>
    </w:p>
    <w:p>
      <w:pPr>
        <w:pStyle w:val="ListParagraph"/>
        <w:numPr>
          <w:ilvl w:val="1"/>
          <w:numId w:val="64"/>
        </w:numPr>
        <w:tabs>
          <w:tab w:pos="809" w:val="left" w:leader="none"/>
        </w:tabs>
        <w:spacing w:line="240" w:lineRule="auto" w:before="114" w:after="0"/>
        <w:ind w:left="809" w:right="0" w:hanging="360"/>
        <w:jc w:val="both"/>
        <w:rPr>
          <w:sz w:val="24"/>
        </w:rPr>
      </w:pPr>
      <w:r>
        <w:rPr>
          <w:sz w:val="24"/>
        </w:rPr>
        <w:t>Inscrição no Cadastro Nacional de Pessoas Jurídicas ou no Cadastro de Pessoas Físicas, conforme o </w:t>
      </w:r>
      <w:r>
        <w:rPr>
          <w:spacing w:val="-2"/>
          <w:sz w:val="24"/>
        </w:rPr>
        <w:t>caso.</w:t>
      </w:r>
    </w:p>
    <w:p>
      <w:pPr>
        <w:pStyle w:val="ListParagraph"/>
        <w:numPr>
          <w:ilvl w:val="1"/>
          <w:numId w:val="64"/>
        </w:numPr>
        <w:tabs>
          <w:tab w:pos="818" w:val="left" w:leader="none"/>
        </w:tabs>
        <w:spacing w:line="235" w:lineRule="auto" w:before="118" w:after="0"/>
        <w:ind w:left="449" w:right="433" w:firstLine="0"/>
        <w:jc w:val="both"/>
        <w:rPr>
          <w:sz w:val="24"/>
        </w:rPr>
      </w:pPr>
      <w:r>
        <w:rPr>
          <w:sz w:val="24"/>
        </w:rPr>
        <w:t>Regularidade fiscal perante a Fazenda Nacional, mediante apresentação de certidão expedida conjuntamente pela Secretaria da Receita </w:t>
      </w:r>
      <w:r>
        <w:rPr>
          <w:sz w:val="24"/>
        </w:rPr>
        <w:t>Federal do</w:t>
      </w:r>
      <w:r>
        <w:rPr>
          <w:spacing w:val="-2"/>
          <w:sz w:val="24"/>
        </w:rPr>
        <w:t> </w:t>
      </w:r>
      <w:r>
        <w:rPr>
          <w:sz w:val="24"/>
        </w:rPr>
        <w:t>Brasil</w:t>
      </w:r>
      <w:r>
        <w:rPr>
          <w:spacing w:val="-2"/>
          <w:sz w:val="24"/>
        </w:rPr>
        <w:t> </w:t>
      </w:r>
      <w:r>
        <w:rPr>
          <w:sz w:val="24"/>
        </w:rPr>
        <w:t>(RFB)</w:t>
      </w:r>
      <w:r>
        <w:rPr>
          <w:spacing w:val="-2"/>
          <w:sz w:val="24"/>
        </w:rPr>
        <w:t> </w:t>
      </w:r>
      <w:r>
        <w:rPr>
          <w:sz w:val="24"/>
        </w:rPr>
        <w:t>e</w:t>
      </w:r>
      <w:r>
        <w:rPr>
          <w:spacing w:val="-2"/>
          <w:sz w:val="24"/>
        </w:rPr>
        <w:t> </w:t>
      </w:r>
      <w:r>
        <w:rPr>
          <w:sz w:val="24"/>
        </w:rPr>
        <w:t>pela</w:t>
      </w:r>
      <w:r>
        <w:rPr>
          <w:spacing w:val="-2"/>
          <w:sz w:val="24"/>
        </w:rPr>
        <w:t> </w:t>
      </w:r>
      <w:r>
        <w:rPr>
          <w:sz w:val="24"/>
        </w:rPr>
        <w:t>Procuradoria-Geral</w:t>
      </w:r>
      <w:r>
        <w:rPr>
          <w:spacing w:val="-2"/>
          <w:sz w:val="24"/>
        </w:rPr>
        <w:t> </w:t>
      </w:r>
      <w:r>
        <w:rPr>
          <w:sz w:val="24"/>
        </w:rPr>
        <w:t>da</w:t>
      </w:r>
      <w:r>
        <w:rPr>
          <w:spacing w:val="-2"/>
          <w:sz w:val="24"/>
        </w:rPr>
        <w:t> </w:t>
      </w:r>
      <w:r>
        <w:rPr>
          <w:sz w:val="24"/>
        </w:rPr>
        <w:t>Fazenda</w:t>
      </w:r>
      <w:r>
        <w:rPr>
          <w:spacing w:val="-2"/>
          <w:sz w:val="24"/>
        </w:rPr>
        <w:t> </w:t>
      </w:r>
      <w:r>
        <w:rPr>
          <w:sz w:val="24"/>
        </w:rPr>
        <w:t>Nacional</w:t>
      </w:r>
      <w:r>
        <w:rPr>
          <w:spacing w:val="-2"/>
          <w:sz w:val="24"/>
        </w:rPr>
        <w:t> </w:t>
      </w:r>
      <w:r>
        <w:rPr>
          <w:sz w:val="24"/>
        </w:rPr>
        <w:t>(PGFN),</w:t>
      </w:r>
      <w:r>
        <w:rPr>
          <w:spacing w:val="-2"/>
          <w:sz w:val="24"/>
        </w:rPr>
        <w:t> </w:t>
      </w:r>
      <w:r>
        <w:rPr>
          <w:sz w:val="24"/>
        </w:rPr>
        <w:t>referente</w:t>
      </w:r>
      <w:r>
        <w:rPr>
          <w:spacing w:val="-2"/>
          <w:sz w:val="24"/>
        </w:rPr>
        <w:t> </w:t>
      </w:r>
      <w:r>
        <w:rPr>
          <w:sz w:val="24"/>
        </w:rPr>
        <w:t>a</w:t>
      </w:r>
      <w:r>
        <w:rPr>
          <w:spacing w:val="-2"/>
          <w:sz w:val="24"/>
        </w:rPr>
        <w:t> </w:t>
      </w:r>
      <w:r>
        <w:rPr>
          <w:sz w:val="24"/>
        </w:rPr>
        <w:t>todos</w:t>
      </w:r>
      <w:r>
        <w:rPr>
          <w:spacing w:val="-2"/>
          <w:sz w:val="24"/>
        </w:rPr>
        <w:t> </w:t>
      </w:r>
      <w:r>
        <w:rPr>
          <w:sz w:val="24"/>
        </w:rPr>
        <w:t>os</w:t>
      </w:r>
      <w:r>
        <w:rPr>
          <w:spacing w:val="-2"/>
          <w:sz w:val="24"/>
        </w:rPr>
        <w:t> </w:t>
      </w:r>
      <w:r>
        <w:rPr>
          <w:sz w:val="24"/>
        </w:rPr>
        <w:t>créditos</w:t>
      </w:r>
      <w:r>
        <w:rPr>
          <w:spacing w:val="-2"/>
          <w:sz w:val="24"/>
        </w:rPr>
        <w:t> </w:t>
      </w:r>
      <w:r>
        <w:rPr>
          <w:sz w:val="24"/>
        </w:rPr>
        <w:t>tributários</w:t>
      </w:r>
      <w:r>
        <w:rPr>
          <w:spacing w:val="-2"/>
          <w:sz w:val="24"/>
        </w:rPr>
        <w:t> </w:t>
      </w:r>
      <w:r>
        <w:rPr>
          <w:sz w:val="24"/>
        </w:rPr>
        <w:t>federais</w:t>
      </w:r>
      <w:r>
        <w:rPr>
          <w:spacing w:val="-2"/>
          <w:sz w:val="24"/>
        </w:rPr>
        <w:t> </w:t>
      </w:r>
      <w:r>
        <w:rPr>
          <w:sz w:val="24"/>
        </w:rPr>
        <w:t>e</w:t>
      </w:r>
      <w:r>
        <w:rPr>
          <w:spacing w:val="-2"/>
          <w:sz w:val="24"/>
        </w:rPr>
        <w:t> </w:t>
      </w:r>
      <w:r>
        <w:rPr>
          <w:sz w:val="24"/>
        </w:rPr>
        <w:t>à</w:t>
      </w:r>
      <w:r>
        <w:rPr>
          <w:spacing w:val="-2"/>
          <w:sz w:val="24"/>
        </w:rPr>
        <w:t> </w:t>
      </w:r>
      <w:r>
        <w:rPr>
          <w:sz w:val="24"/>
        </w:rPr>
        <w:t>Dívida</w:t>
      </w:r>
      <w:r>
        <w:rPr>
          <w:spacing w:val="-15"/>
          <w:sz w:val="24"/>
        </w:rPr>
        <w:t> </w:t>
      </w:r>
      <w:r>
        <w:rPr>
          <w:sz w:val="24"/>
        </w:rPr>
        <w:t>Ativa</w:t>
      </w:r>
      <w:r>
        <w:rPr>
          <w:spacing w:val="-2"/>
          <w:sz w:val="24"/>
        </w:rPr>
        <w:t> </w:t>
      </w:r>
      <w:r>
        <w:rPr>
          <w:sz w:val="24"/>
        </w:rPr>
        <w:t>da</w:t>
      </w:r>
      <w:r>
        <w:rPr>
          <w:spacing w:val="-2"/>
          <w:sz w:val="24"/>
        </w:rPr>
        <w:t> </w:t>
      </w:r>
      <w:r>
        <w:rPr>
          <w:sz w:val="24"/>
        </w:rPr>
        <w:t>União (DAU) por elas administrados, inclusive aqueles relativos à Seguridade Social.</w:t>
      </w:r>
    </w:p>
    <w:p>
      <w:pPr>
        <w:pStyle w:val="ListParagraph"/>
        <w:numPr>
          <w:ilvl w:val="1"/>
          <w:numId w:val="64"/>
        </w:numPr>
        <w:tabs>
          <w:tab w:pos="809" w:val="left" w:leader="none"/>
        </w:tabs>
        <w:spacing w:line="240" w:lineRule="auto" w:before="114" w:after="0"/>
        <w:ind w:left="809" w:right="0" w:hanging="360"/>
        <w:jc w:val="both"/>
        <w:rPr>
          <w:sz w:val="24"/>
        </w:rPr>
      </w:pPr>
      <w:r>
        <w:rPr>
          <w:sz w:val="24"/>
        </w:rPr>
        <w:t>Regularidade</w:t>
      </w:r>
      <w:r>
        <w:rPr>
          <w:spacing w:val="-2"/>
          <w:sz w:val="24"/>
        </w:rPr>
        <w:t> </w:t>
      </w:r>
      <w:r>
        <w:rPr>
          <w:sz w:val="24"/>
        </w:rPr>
        <w:t>com</w:t>
      </w:r>
      <w:r>
        <w:rPr>
          <w:spacing w:val="-2"/>
          <w:sz w:val="24"/>
        </w:rPr>
        <w:t> </w:t>
      </w:r>
      <w:r>
        <w:rPr>
          <w:sz w:val="24"/>
        </w:rPr>
        <w:t>o</w:t>
      </w:r>
      <w:r>
        <w:rPr>
          <w:spacing w:val="-2"/>
          <w:sz w:val="24"/>
        </w:rPr>
        <w:t> </w:t>
      </w:r>
      <w:r>
        <w:rPr>
          <w:sz w:val="24"/>
        </w:rPr>
        <w:t>Fundo</w:t>
      </w:r>
      <w:r>
        <w:rPr>
          <w:spacing w:val="-1"/>
          <w:sz w:val="24"/>
        </w:rPr>
        <w:t> </w:t>
      </w:r>
      <w:r>
        <w:rPr>
          <w:sz w:val="24"/>
        </w:rPr>
        <w:t>de</w:t>
      </w:r>
      <w:r>
        <w:rPr>
          <w:spacing w:val="-2"/>
          <w:sz w:val="24"/>
        </w:rPr>
        <w:t> </w:t>
      </w:r>
      <w:r>
        <w:rPr>
          <w:sz w:val="24"/>
        </w:rPr>
        <w:t>Garantia</w:t>
      </w:r>
      <w:r>
        <w:rPr>
          <w:spacing w:val="-2"/>
          <w:sz w:val="24"/>
        </w:rPr>
        <w:t> </w:t>
      </w:r>
      <w:r>
        <w:rPr>
          <w:sz w:val="24"/>
        </w:rPr>
        <w:t>do</w:t>
      </w:r>
      <w:r>
        <w:rPr>
          <w:spacing w:val="-6"/>
          <w:sz w:val="24"/>
        </w:rPr>
        <w:t> </w:t>
      </w:r>
      <w:r>
        <w:rPr>
          <w:sz w:val="24"/>
        </w:rPr>
        <w:t>Tempo</w:t>
      </w:r>
      <w:r>
        <w:rPr>
          <w:spacing w:val="-2"/>
          <w:sz w:val="24"/>
        </w:rPr>
        <w:t> </w:t>
      </w:r>
      <w:r>
        <w:rPr>
          <w:sz w:val="24"/>
        </w:rPr>
        <w:t>de</w:t>
      </w:r>
      <w:r>
        <w:rPr>
          <w:spacing w:val="-2"/>
          <w:sz w:val="24"/>
        </w:rPr>
        <w:t> </w:t>
      </w:r>
      <w:r>
        <w:rPr>
          <w:sz w:val="24"/>
        </w:rPr>
        <w:t>Serviço</w:t>
      </w:r>
      <w:r>
        <w:rPr>
          <w:spacing w:val="-1"/>
          <w:sz w:val="24"/>
        </w:rPr>
        <w:t> </w:t>
      </w:r>
      <w:r>
        <w:rPr>
          <w:spacing w:val="-2"/>
          <w:sz w:val="24"/>
        </w:rPr>
        <w:t>(FGTS).</w:t>
      </w:r>
    </w:p>
    <w:p>
      <w:pPr>
        <w:pStyle w:val="ListParagraph"/>
        <w:numPr>
          <w:ilvl w:val="1"/>
          <w:numId w:val="64"/>
        </w:numPr>
        <w:tabs>
          <w:tab w:pos="813" w:val="left" w:leader="none"/>
        </w:tabs>
        <w:spacing w:line="235" w:lineRule="auto" w:before="119" w:after="0"/>
        <w:ind w:left="449" w:right="433" w:firstLine="0"/>
        <w:jc w:val="both"/>
        <w:rPr>
          <w:sz w:val="24"/>
        </w:rPr>
      </w:pPr>
      <w:r>
        <w:rPr>
          <w:sz w:val="24"/>
        </w:rPr>
        <w:t>Declaração de que não emprega menor de 18 anos em trabalho noturno, perigoso ou insalubre e não emprega menor de 16 anos, salvo menor, a partir de 14 anos, na condição de aprendiz, nos termos do art. 7°, XXXIII, da Constituição.</w:t>
      </w:r>
    </w:p>
    <w:p>
      <w:pPr>
        <w:pStyle w:val="ListParagraph"/>
        <w:numPr>
          <w:ilvl w:val="1"/>
          <w:numId w:val="64"/>
        </w:numPr>
        <w:tabs>
          <w:tab w:pos="836" w:val="left" w:leader="none"/>
        </w:tabs>
        <w:spacing w:line="235" w:lineRule="auto" w:before="119" w:after="0"/>
        <w:ind w:left="449" w:right="433" w:firstLine="0"/>
        <w:jc w:val="both"/>
        <w:rPr>
          <w:sz w:val="24"/>
        </w:rPr>
      </w:pPr>
      <w:r>
        <w:rPr>
          <w:sz w:val="24"/>
        </w:rPr>
        <w:t>Prova de inexistência de débitos inadimplidos perante a Justiça do Trabalho, mediante a apresentação de certidão negativa ou positiva com efeito de negativa, nos termos do Título VII-A</w:t>
      </w:r>
      <w:r>
        <w:rPr>
          <w:spacing w:val="-10"/>
          <w:sz w:val="24"/>
        </w:rPr>
        <w:t> </w:t>
      </w:r>
      <w:r>
        <w:rPr>
          <w:sz w:val="24"/>
        </w:rPr>
        <w:t>da Consolidação das Leis do Trabalho, aprovada pelo Decreto-Lei nº 5.452, de 1º de maio de 1943.</w:t>
      </w:r>
    </w:p>
    <w:p>
      <w:pPr>
        <w:pStyle w:val="ListParagraph"/>
        <w:numPr>
          <w:ilvl w:val="1"/>
          <w:numId w:val="64"/>
        </w:numPr>
        <w:tabs>
          <w:tab w:pos="849" w:val="left" w:leader="none"/>
        </w:tabs>
        <w:spacing w:line="235" w:lineRule="auto" w:before="119" w:after="0"/>
        <w:ind w:left="449" w:right="432" w:firstLine="0"/>
        <w:jc w:val="both"/>
        <w:rPr>
          <w:sz w:val="24"/>
        </w:rPr>
      </w:pPr>
      <w:r>
        <w:rPr>
          <w:sz w:val="24"/>
        </w:rPr>
        <w:t>Prova de inscrição no cadastro de contribuintes estadual/distrital, relativo ao domicílio ou sede do fornecedor, pertinente ao seu ramo de atividade e compatível com o objeto contratual.</w:t>
      </w:r>
    </w:p>
    <w:p>
      <w:pPr>
        <w:pStyle w:val="ListParagraph"/>
        <w:numPr>
          <w:ilvl w:val="2"/>
          <w:numId w:val="64"/>
        </w:numPr>
        <w:tabs>
          <w:tab w:pos="993" w:val="left" w:leader="none"/>
        </w:tabs>
        <w:spacing w:line="235" w:lineRule="auto" w:before="119" w:after="0"/>
        <w:ind w:left="449" w:right="433" w:firstLine="0"/>
        <w:jc w:val="both"/>
        <w:rPr>
          <w:sz w:val="24"/>
        </w:rPr>
      </w:pPr>
      <w:r>
        <w:rPr>
          <w:sz w:val="24"/>
        </w:rPr>
        <w:t>O fornecedor enquadrado como microempreendedor individual que pretenda auferir os benefícios do tratamento diferenciado previstos na </w:t>
      </w:r>
      <w:hyperlink r:id="rId8">
        <w:r>
          <w:rPr>
            <w:color w:val="0000ED"/>
            <w:sz w:val="24"/>
            <w:u w:val="single" w:color="0000ED"/>
          </w:rPr>
          <w:t>Lei</w:t>
        </w:r>
      </w:hyperlink>
      <w:r>
        <w:rPr>
          <w:color w:val="0000ED"/>
          <w:sz w:val="24"/>
        </w:rPr>
        <w:t> </w:t>
      </w:r>
      <w:hyperlink r:id="rId8">
        <w:r>
          <w:rPr>
            <w:color w:val="0000ED"/>
            <w:sz w:val="24"/>
            <w:u w:val="single" w:color="0000ED"/>
          </w:rPr>
          <w:t>Complementar nº 123/2006</w:t>
        </w:r>
      </w:hyperlink>
      <w:r>
        <w:rPr>
          <w:sz w:val="24"/>
        </w:rPr>
        <w:t>, estará dispensado da prova de inscrição nos cadastros de contribuintes estadual e municipal, eis que a apresentação do Certificado de Condição de Microempreendedor Individual – CCMEI supre tais requisitos.</w:t>
      </w:r>
    </w:p>
    <w:p>
      <w:pPr>
        <w:pStyle w:val="ListParagraph"/>
        <w:numPr>
          <w:ilvl w:val="1"/>
          <w:numId w:val="64"/>
        </w:numPr>
        <w:tabs>
          <w:tab w:pos="809" w:val="left" w:leader="none"/>
        </w:tabs>
        <w:spacing w:line="240" w:lineRule="auto" w:before="114" w:after="0"/>
        <w:ind w:left="809" w:right="0" w:hanging="360"/>
        <w:jc w:val="both"/>
        <w:rPr>
          <w:sz w:val="24"/>
        </w:rPr>
      </w:pPr>
      <w:r>
        <w:rPr>
          <w:sz w:val="24"/>
        </w:rPr>
        <w:t>Prova de regularidade com a Fazenda do Estado do Rio de Janeiro, mediante a apresentação </w:t>
      </w:r>
      <w:r>
        <w:rPr>
          <w:spacing w:val="-5"/>
          <w:sz w:val="24"/>
        </w:rPr>
        <w:t>de:</w:t>
      </w:r>
    </w:p>
    <w:p>
      <w:pPr>
        <w:pStyle w:val="ListParagraph"/>
        <w:numPr>
          <w:ilvl w:val="2"/>
          <w:numId w:val="64"/>
        </w:numPr>
        <w:tabs>
          <w:tab w:pos="989" w:val="left" w:leader="none"/>
        </w:tabs>
        <w:spacing w:line="240" w:lineRule="auto" w:before="114" w:after="0"/>
        <w:ind w:left="989" w:right="0" w:hanging="540"/>
        <w:jc w:val="both"/>
        <w:rPr>
          <w:sz w:val="24"/>
        </w:rPr>
      </w:pPr>
      <w:r>
        <w:rPr>
          <w:sz w:val="24"/>
        </w:rPr>
        <w:t>Certidão Negativa de Débitos, ou Certidão Positiva com efeito de Negativa, expedida pela Secretaria de Estado de Fazenda; </w:t>
      </w:r>
      <w:r>
        <w:rPr>
          <w:spacing w:val="-10"/>
          <w:sz w:val="24"/>
        </w:rPr>
        <w:t>e</w:t>
      </w:r>
    </w:p>
    <w:p>
      <w:pPr>
        <w:pStyle w:val="ListParagraph"/>
        <w:numPr>
          <w:ilvl w:val="2"/>
          <w:numId w:val="64"/>
        </w:numPr>
        <w:tabs>
          <w:tab w:pos="995" w:val="left" w:leader="none"/>
        </w:tabs>
        <w:spacing w:line="235" w:lineRule="auto" w:before="119" w:after="0"/>
        <w:ind w:left="449" w:right="433" w:firstLine="0"/>
        <w:jc w:val="both"/>
        <w:rPr>
          <w:sz w:val="24"/>
        </w:rPr>
      </w:pPr>
      <w:r>
        <w:rPr>
          <w:sz w:val="24"/>
        </w:rPr>
        <w:t>Certidão Negativa de Débitos em Dívida</w:t>
      </w:r>
      <w:r>
        <w:rPr>
          <w:spacing w:val="-8"/>
          <w:sz w:val="24"/>
        </w:rPr>
        <w:t> </w:t>
      </w:r>
      <w:r>
        <w:rPr>
          <w:sz w:val="24"/>
        </w:rPr>
        <w:t>Ativa, ou Certidão Positiva com efeito de Negativa, para fins de participação em licitação, expedida pela Procuradoria Geral do Estado.</w:t>
      </w:r>
    </w:p>
    <w:p>
      <w:pPr>
        <w:pStyle w:val="ListParagraph"/>
        <w:numPr>
          <w:ilvl w:val="1"/>
          <w:numId w:val="64"/>
        </w:numPr>
        <w:tabs>
          <w:tab w:pos="823" w:val="left" w:leader="none"/>
        </w:tabs>
        <w:spacing w:line="235" w:lineRule="auto" w:before="119" w:after="0"/>
        <w:ind w:left="449" w:right="432" w:firstLine="0"/>
        <w:jc w:val="both"/>
        <w:rPr>
          <w:sz w:val="24"/>
        </w:rPr>
      </w:pPr>
      <w:r>
        <w:rPr>
          <w:sz w:val="24"/>
        </w:rPr>
        <w:t>Regularidade com a Fazenda Estadual do domicílio ou sede do fornecedor, relativa à atividade em cujo exercício contrata ou concorre, com </w:t>
      </w:r>
      <w:r>
        <w:rPr>
          <w:sz w:val="24"/>
        </w:rPr>
        <w:t>a apresentação de Certidão Negativa de Débitos, ou Certidão Positiva com efeito de Negativa, perante o Fisco estadual, pertinente ao Imposto sobre Operações relativas à Circulação de Mercadorias e sobre Prestações de Serviços de Transporte Interestadual, Intermunicipal e de Comunicação – ICMS, bem como de Certidão perante a Dívida</w:t>
      </w:r>
      <w:r>
        <w:rPr>
          <w:spacing w:val="-12"/>
          <w:sz w:val="24"/>
        </w:rPr>
        <w:t> </w:t>
      </w:r>
      <w:r>
        <w:rPr>
          <w:sz w:val="24"/>
        </w:rPr>
        <w:t>Ativa estadual, podendo ser apresentada Certidão Conjunta em que constem ambas as informações;</w:t>
      </w:r>
    </w:p>
    <w:p>
      <w:pPr>
        <w:pStyle w:val="ListParagraph"/>
        <w:numPr>
          <w:ilvl w:val="1"/>
          <w:numId w:val="64"/>
        </w:numPr>
        <w:tabs>
          <w:tab w:pos="823" w:val="left" w:leader="none"/>
        </w:tabs>
        <w:spacing w:line="235" w:lineRule="auto" w:before="118" w:after="0"/>
        <w:ind w:left="449" w:right="432" w:firstLine="0"/>
        <w:jc w:val="both"/>
        <w:rPr>
          <w:sz w:val="24"/>
        </w:rPr>
      </w:pPr>
      <w:r>
        <w:rPr>
          <w:sz w:val="24"/>
        </w:rPr>
        <w:t>Caso o fornecedor seja considerado isento dos tributos estaduais relacionados ao objeto contratual, deverá comprovar tal condição mediante a apresentação de declaração da Fazenda respectiva do seu domicílio ou sede, ou outra equivalente, na forma da lei.</w:t>
      </w:r>
    </w:p>
    <w:p>
      <w:pPr>
        <w:pStyle w:val="ListParagraph"/>
        <w:numPr>
          <w:ilvl w:val="1"/>
          <w:numId w:val="64"/>
        </w:numPr>
        <w:tabs>
          <w:tab w:pos="971" w:val="left" w:leader="none"/>
        </w:tabs>
        <w:spacing w:line="235" w:lineRule="auto" w:before="119" w:after="0"/>
        <w:ind w:left="449" w:right="432" w:firstLine="0"/>
        <w:jc w:val="both"/>
        <w:rPr>
          <w:sz w:val="24"/>
        </w:rPr>
      </w:pPr>
      <w:r>
        <w:rPr>
          <w:sz w:val="24"/>
        </w:rPr>
        <w:t>Na hipótese de cuidar-se de microempresa ou de empresa de pequeno porte, na forma do art. 42 da Lei Complementar nº 123/2006, a documentação somente será exigida para efeito de assinatura do contrato, caso se sagre vencedora no certame.</w:t>
      </w:r>
    </w:p>
    <w:p>
      <w:pPr>
        <w:pStyle w:val="ListParagraph"/>
        <w:numPr>
          <w:ilvl w:val="2"/>
          <w:numId w:val="64"/>
        </w:numPr>
        <w:tabs>
          <w:tab w:pos="1115" w:val="left" w:leader="none"/>
        </w:tabs>
        <w:spacing w:line="235" w:lineRule="auto" w:before="119" w:after="0"/>
        <w:ind w:left="449" w:right="433" w:firstLine="0"/>
        <w:jc w:val="both"/>
        <w:rPr>
          <w:sz w:val="24"/>
        </w:rPr>
      </w:pPr>
      <w:r>
        <w:rPr>
          <w:sz w:val="24"/>
        </w:rPr>
        <w:t>Em sendo declarada vencedora do certame microempresa ou empresa de pequeno porte com débitos fiscais e trabalhistas, ficará </w:t>
      </w:r>
      <w:r>
        <w:rPr>
          <w:sz w:val="24"/>
        </w:rPr>
        <w:t>assegurado, a partir de então, o prazo de 5 (cinco) dias úteis para a regularização da documentação, pagamento ou parcelamento do débito, e emissão de eventuais certidões negativas ou positivas com efeito de negativas, na forma do art. 43, § 1º, da Lei Complementar nº 123/2006.</w:t>
      </w:r>
    </w:p>
    <w:p>
      <w:pPr>
        <w:pStyle w:val="ListParagraph"/>
        <w:numPr>
          <w:ilvl w:val="2"/>
          <w:numId w:val="64"/>
        </w:numPr>
        <w:tabs>
          <w:tab w:pos="1109" w:val="left" w:leader="none"/>
        </w:tabs>
        <w:spacing w:line="240" w:lineRule="auto" w:before="114" w:after="0"/>
        <w:ind w:left="1109" w:right="0" w:hanging="660"/>
        <w:jc w:val="both"/>
        <w:rPr>
          <w:sz w:val="24"/>
        </w:rPr>
      </w:pPr>
      <w:r>
        <w:rPr>
          <w:sz w:val="24"/>
        </w:rPr>
        <w:t>O prazo acima poderá ser prorrogado por igual período, a critério exclusivo da</w:t>
      </w:r>
      <w:r>
        <w:rPr>
          <w:spacing w:val="-14"/>
          <w:sz w:val="24"/>
        </w:rPr>
        <w:t> </w:t>
      </w:r>
      <w:r>
        <w:rPr>
          <w:sz w:val="24"/>
        </w:rPr>
        <w:t>Administração </w:t>
      </w:r>
      <w:r>
        <w:rPr>
          <w:spacing w:val="-2"/>
          <w:sz w:val="24"/>
        </w:rPr>
        <w:t>Pública.</w:t>
      </w:r>
    </w:p>
    <w:p>
      <w:pPr>
        <w:pStyle w:val="ListParagraph"/>
        <w:numPr>
          <w:ilvl w:val="2"/>
          <w:numId w:val="64"/>
        </w:numPr>
        <w:tabs>
          <w:tab w:pos="1098" w:val="left" w:leader="none"/>
        </w:tabs>
        <w:spacing w:line="235" w:lineRule="auto" w:before="119" w:after="0"/>
        <w:ind w:left="449" w:right="433" w:firstLine="0"/>
        <w:jc w:val="both"/>
        <w:rPr>
          <w:sz w:val="24"/>
        </w:rPr>
      </w:pPr>
      <w:r>
        <w:rPr>
          <w:sz w:val="24"/>
        </w:rPr>
        <w:t>A</w:t>
      </w:r>
      <w:r>
        <w:rPr>
          <w:spacing w:val="-12"/>
          <w:sz w:val="24"/>
        </w:rPr>
        <w:t> </w:t>
      </w:r>
      <w:r>
        <w:rPr>
          <w:sz w:val="24"/>
        </w:rPr>
        <w:t>não regularização da documentação no prazo estipulado implicará a decadência do direito à contratação, na forma do § 2º do art. 43 da Lei Complementar nº 123/2006, sem prejuízo da aplicação das sanções previstas neste Edital.</w:t>
      </w:r>
    </w:p>
    <w:p>
      <w:pPr>
        <w:pStyle w:val="BodyText"/>
        <w:spacing w:before="228"/>
        <w:ind w:left="0"/>
      </w:pPr>
    </w:p>
    <w:p>
      <w:pPr>
        <w:pStyle w:val="Heading1"/>
        <w:numPr>
          <w:ilvl w:val="0"/>
          <w:numId w:val="64"/>
        </w:numPr>
        <w:tabs>
          <w:tab w:pos="689" w:val="left" w:leader="none"/>
        </w:tabs>
        <w:spacing w:line="240" w:lineRule="auto" w:before="0" w:after="0"/>
        <w:ind w:left="689" w:right="0" w:hanging="240"/>
        <w:jc w:val="left"/>
      </w:pPr>
      <w:r>
        <w:rPr>
          <w:spacing w:val="-2"/>
        </w:rPr>
        <w:t>HABILITAÇÃO</w:t>
      </w:r>
      <w:r>
        <w:rPr>
          <w:spacing w:val="22"/>
        </w:rPr>
        <w:t> </w:t>
      </w:r>
      <w:r>
        <w:rPr>
          <w:spacing w:val="-2"/>
        </w:rPr>
        <w:t>ECONÔMICO-FINANCEIRA:</w:t>
      </w:r>
    </w:p>
    <w:p>
      <w:pPr>
        <w:pStyle w:val="ListParagraph"/>
        <w:numPr>
          <w:ilvl w:val="1"/>
          <w:numId w:val="64"/>
        </w:numPr>
        <w:tabs>
          <w:tab w:pos="852" w:val="left" w:leader="none"/>
        </w:tabs>
        <w:spacing w:line="235" w:lineRule="auto" w:before="119" w:after="0"/>
        <w:ind w:left="449" w:right="433" w:firstLine="0"/>
        <w:jc w:val="both"/>
        <w:rPr>
          <w:sz w:val="24"/>
        </w:rPr>
      </w:pPr>
      <w:r>
        <w:rPr>
          <w:sz w:val="24"/>
        </w:rPr>
        <mc:AlternateContent>
          <mc:Choice Requires="wps">
            <w:drawing>
              <wp:anchor distT="0" distB="0" distL="0" distR="0" allowOverlap="1" layoutInCell="1" locked="0" behindDoc="0" simplePos="0" relativeHeight="15735296">
                <wp:simplePos x="0" y="0"/>
                <wp:positionH relativeFrom="page">
                  <wp:posOffset>7165329</wp:posOffset>
                </wp:positionH>
                <wp:positionV relativeFrom="paragraph">
                  <wp:posOffset>396113</wp:posOffset>
                </wp:positionV>
                <wp:extent cx="38100" cy="9525"/>
                <wp:effectExtent l="0" t="0" r="0" b="0"/>
                <wp:wrapNone/>
                <wp:docPr id="24" name="Graphic 24"/>
                <wp:cNvGraphicFramePr>
                  <a:graphicFrameLocks/>
                </wp:cNvGraphicFramePr>
                <a:graphic>
                  <a:graphicData uri="http://schemas.microsoft.com/office/word/2010/wordprocessingShape">
                    <wps:wsp>
                      <wps:cNvPr id="24" name="Graphic 24"/>
                      <wps:cNvSpPr/>
                      <wps:spPr>
                        <a:xfrm>
                          <a:off x="0" y="0"/>
                          <a:ext cx="38100" cy="9525"/>
                        </a:xfrm>
                        <a:custGeom>
                          <a:avLst/>
                          <a:gdLst/>
                          <a:ahLst/>
                          <a:cxnLst/>
                          <a:rect l="l" t="t" r="r" b="b"/>
                          <a:pathLst>
                            <a:path w="38100" h="9525">
                              <a:moveTo>
                                <a:pt x="38099" y="9524"/>
                              </a:moveTo>
                              <a:lnTo>
                                <a:pt x="0" y="9524"/>
                              </a:lnTo>
                              <a:lnTo>
                                <a:pt x="0" y="0"/>
                              </a:lnTo>
                              <a:lnTo>
                                <a:pt x="38099" y="0"/>
                              </a:lnTo>
                              <a:lnTo>
                                <a:pt x="38099"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564.199158pt;margin-top:31.190023pt;width:3.0pt;height:.75pt;mso-position-horizontal-relative:page;mso-position-vertical-relative:paragraph;z-index:15735296" id="docshape21" filled="true" fillcolor="#0000ed" stroked="false">
                <v:fill type="solid"/>
                <w10:wrap type="none"/>
              </v:rect>
            </w:pict>
          </mc:Fallback>
        </mc:AlternateContent>
      </w:r>
      <w:r>
        <w:rPr>
          <w:sz w:val="24"/>
        </w:rPr>
        <w:t>Certidão negativa de falência expedida pelo distribuidor da sede do fornecedor, caso se trate de pessoa jurídica, ou certidão negativa </w:t>
      </w:r>
      <w:r>
        <w:rPr>
          <w:sz w:val="24"/>
        </w:rPr>
        <w:t>de insolvência civil expedida pelo distribuidor do domicílio ou sede do fornecedor, caso se trate de pessoa física ou de sociedade simples.</w:t>
      </w:r>
    </w:p>
    <w:p>
      <w:pPr>
        <w:pStyle w:val="ListParagraph"/>
        <w:numPr>
          <w:ilvl w:val="2"/>
          <w:numId w:val="64"/>
        </w:numPr>
        <w:tabs>
          <w:tab w:pos="1007" w:val="left" w:leader="none"/>
        </w:tabs>
        <w:spacing w:line="235" w:lineRule="auto" w:before="119" w:after="0"/>
        <w:ind w:left="449" w:right="433" w:firstLine="0"/>
        <w:jc w:val="both"/>
        <w:rPr>
          <w:sz w:val="24"/>
        </w:rPr>
      </w:pPr>
      <w:r>
        <w:rPr>
          <w:sz w:val="24"/>
        </w:rPr>
        <w:t>Não será causa de inabilitação do licitante a anotação de distribuição de processo de recuperação judicial ou de pedido de homologação </w:t>
      </w:r>
      <w:r>
        <w:rPr>
          <w:sz w:val="24"/>
        </w:rPr>
        <w:t>de recuperação extrajudicial.</w:t>
      </w:r>
    </w:p>
    <w:p>
      <w:pPr>
        <w:pStyle w:val="BodyText"/>
        <w:spacing w:before="228"/>
        <w:ind w:left="0"/>
      </w:pPr>
    </w:p>
    <w:p>
      <w:pPr>
        <w:pStyle w:val="Heading1"/>
        <w:numPr>
          <w:ilvl w:val="0"/>
          <w:numId w:val="64"/>
        </w:numPr>
        <w:tabs>
          <w:tab w:pos="689" w:val="left" w:leader="none"/>
        </w:tabs>
        <w:spacing w:line="240" w:lineRule="auto" w:before="1" w:after="0"/>
        <w:ind w:left="689" w:right="0" w:hanging="240"/>
        <w:jc w:val="left"/>
      </w:pPr>
      <w:r>
        <w:rPr>
          <w:spacing w:val="-2"/>
        </w:rPr>
        <w:t>HABILITAÇÃO</w:t>
      </w:r>
      <w:r>
        <w:rPr>
          <w:spacing w:val="-1"/>
        </w:rPr>
        <w:t> </w:t>
      </w:r>
      <w:r>
        <w:rPr>
          <w:spacing w:val="-2"/>
        </w:rPr>
        <w:t>TÉCNICA</w:t>
      </w:r>
    </w:p>
    <w:p>
      <w:pPr>
        <w:pStyle w:val="ListParagraph"/>
        <w:numPr>
          <w:ilvl w:val="1"/>
          <w:numId w:val="64"/>
        </w:numPr>
        <w:tabs>
          <w:tab w:pos="827" w:val="left" w:leader="none"/>
        </w:tabs>
        <w:spacing w:line="235" w:lineRule="auto" w:before="118" w:after="0"/>
        <w:ind w:left="449" w:right="433" w:firstLine="0"/>
        <w:jc w:val="both"/>
        <w:rPr>
          <w:sz w:val="24"/>
        </w:rPr>
      </w:pPr>
      <w:r>
        <w:rPr>
          <w:sz w:val="24"/>
        </w:rPr>
        <w:t>Os licitantes deverão comprovar por meio de atestados de capacidade técnica emitidos por pessoa jurídica de direito público ou privado, que tenha executado fornecimentos compatíveis em características, quantidades e prazos com o pleiteado nesse certame, nos termos do art. 67 da </w:t>
      </w:r>
      <w:r>
        <w:rPr>
          <w:sz w:val="24"/>
        </w:rPr>
        <w:t>lei </w:t>
      </w:r>
      <w:r>
        <w:rPr>
          <w:spacing w:val="-2"/>
          <w:sz w:val="24"/>
        </w:rPr>
        <w:t>14.133/2021.</w:t>
      </w:r>
    </w:p>
    <w:p>
      <w:pPr>
        <w:pStyle w:val="ListParagraph"/>
        <w:spacing w:after="0" w:line="235" w:lineRule="auto"/>
        <w:jc w:val="both"/>
        <w:rPr>
          <w:sz w:val="24"/>
        </w:rPr>
        <w:sectPr>
          <w:pgSz w:w="15840" w:h="24480"/>
          <w:pgMar w:top="880" w:bottom="280" w:left="360" w:right="360"/>
        </w:sectPr>
      </w:pPr>
    </w:p>
    <w:p>
      <w:pPr>
        <w:pStyle w:val="ListParagraph"/>
        <w:numPr>
          <w:ilvl w:val="0"/>
          <w:numId w:val="65"/>
        </w:numPr>
        <w:tabs>
          <w:tab w:pos="707" w:val="left" w:leader="none"/>
        </w:tabs>
        <w:spacing w:line="235" w:lineRule="auto" w:before="80" w:after="0"/>
        <w:ind w:left="449" w:right="433" w:firstLine="0"/>
        <w:jc w:val="both"/>
        <w:rPr>
          <w:sz w:val="24"/>
        </w:rPr>
      </w:pPr>
      <w:r>
        <w:rPr>
          <w:sz w:val="24"/>
        </w:rPr>
        <w:t>um ou mais atestados de capacidade técnica, emitidos por pessoa jurídica de direito público ou privado, que comprove (m) aptidão pertinente </w:t>
      </w:r>
      <w:r>
        <w:rPr>
          <w:sz w:val="24"/>
        </w:rPr>
        <w:t>e compatível em características, quantidades e prazos com o objeto da licitação, na forma do artigo 67, § 2º, da Lei Federal nº 14.133/2021, que indiquem nome, função, endereço, telefone, e-mail ou telefax de contato do (s) atestador (es), ou qualquer outro meio para eventual contato pela </w:t>
      </w:r>
      <w:r>
        <w:rPr>
          <w:spacing w:val="-2"/>
          <w:sz w:val="24"/>
        </w:rPr>
        <w:t>UERJ;</w:t>
      </w:r>
    </w:p>
    <w:p>
      <w:pPr>
        <w:pStyle w:val="ListParagraph"/>
        <w:numPr>
          <w:ilvl w:val="1"/>
          <w:numId w:val="65"/>
        </w:numPr>
        <w:tabs>
          <w:tab w:pos="901" w:val="left" w:leader="none"/>
        </w:tabs>
        <w:spacing w:line="235" w:lineRule="auto" w:before="118" w:after="0"/>
        <w:ind w:left="449" w:right="433" w:firstLine="0"/>
        <w:jc w:val="both"/>
        <w:rPr>
          <w:sz w:val="24"/>
        </w:rPr>
      </w:pPr>
      <w:r>
        <w:rPr>
          <w:sz w:val="24"/>
        </w:rPr>
        <w:t>poderá ser apresentado mais de um atestado de capacidade técnica, sendo aceito o seu somatório, desde que reste demonstrada a execução concomitante do objeto;</w:t>
      </w:r>
    </w:p>
    <w:p>
      <w:pPr>
        <w:pStyle w:val="ListParagraph"/>
        <w:numPr>
          <w:ilvl w:val="1"/>
          <w:numId w:val="65"/>
        </w:numPr>
        <w:tabs>
          <w:tab w:pos="878" w:val="left" w:leader="none"/>
        </w:tabs>
        <w:spacing w:line="235" w:lineRule="auto" w:before="119" w:after="0"/>
        <w:ind w:left="449" w:right="433" w:firstLine="0"/>
        <w:jc w:val="both"/>
        <w:rPr>
          <w:sz w:val="24"/>
        </w:rPr>
      </w:pPr>
      <w:r>
        <w:rPr>
          <w:sz w:val="24"/>
        </w:rPr>
        <w:t>O(s) atestado(s) deve(m) comprovar a aptidão para fornecimento de um quantitativo de pelo menos 50% (cinquenta por cento) do total do item </w:t>
      </w:r>
      <w:r>
        <w:rPr>
          <w:spacing w:val="-2"/>
          <w:sz w:val="24"/>
        </w:rPr>
        <w:t>arrematado;</w:t>
      </w:r>
    </w:p>
    <w:p>
      <w:pPr>
        <w:pStyle w:val="ListParagraph"/>
        <w:numPr>
          <w:ilvl w:val="1"/>
          <w:numId w:val="65"/>
        </w:numPr>
        <w:tabs>
          <w:tab w:pos="896" w:val="left" w:leader="none"/>
        </w:tabs>
        <w:spacing w:line="235" w:lineRule="auto" w:before="119" w:after="0"/>
        <w:ind w:left="449" w:right="433" w:firstLine="0"/>
        <w:jc w:val="both"/>
        <w:rPr>
          <w:sz w:val="24"/>
        </w:rPr>
      </w:pPr>
      <w:r>
        <w:rPr>
          <w:sz w:val="24"/>
        </w:rPr>
        <w:t>Para atendimento do percentual indicado no subitem anterior, será admitido o somatório de atestados, desde que se refiram a fornecimentos realizados compatíveis com o objeto desta licitação;</w:t>
      </w:r>
    </w:p>
    <w:p>
      <w:pPr>
        <w:pStyle w:val="ListParagraph"/>
        <w:numPr>
          <w:ilvl w:val="1"/>
          <w:numId w:val="65"/>
        </w:numPr>
        <w:tabs>
          <w:tab w:pos="896" w:val="left" w:leader="none"/>
        </w:tabs>
        <w:spacing w:line="235" w:lineRule="auto" w:before="120" w:after="0"/>
        <w:ind w:left="449" w:right="433" w:firstLine="0"/>
        <w:jc w:val="both"/>
        <w:rPr>
          <w:sz w:val="24"/>
        </w:rPr>
      </w:pPr>
      <w:r>
        <w:rPr>
          <w:sz w:val="24"/>
        </w:rPr>
        <w:t>O(s) atestado(s) deve(m) conter: o nome, endereço e o telefone de contato do(s) atestador (es), ou qualquer outro meio com o qual a UERJ possa valer-se para manter contato com a(s) pessoa(s) declarante(s), e a razão social e dados de identificação da instituição emitente como CNPJ, endereço e telefone.</w:t>
      </w:r>
    </w:p>
    <w:p>
      <w:pPr>
        <w:pStyle w:val="BodyText"/>
        <w:spacing w:before="232"/>
        <w:ind w:left="0"/>
      </w:pPr>
    </w:p>
    <w:p>
      <w:pPr>
        <w:pStyle w:val="ListParagraph"/>
        <w:numPr>
          <w:ilvl w:val="1"/>
          <w:numId w:val="64"/>
        </w:numPr>
        <w:tabs>
          <w:tab w:pos="884" w:val="left" w:leader="none"/>
        </w:tabs>
        <w:spacing w:line="235" w:lineRule="auto" w:before="0" w:after="0"/>
        <w:ind w:left="449" w:right="433" w:firstLine="0"/>
        <w:jc w:val="both"/>
        <w:rPr>
          <w:sz w:val="24"/>
        </w:rPr>
      </w:pPr>
      <w:r>
        <w:rPr>
          <w:sz w:val="24"/>
        </w:rPr>
        <w:t>AUTORIZAÇÃO DE FUNCIONAMENTO da empresa licitante, expedida pela Agência Nacional de Vigilância </w:t>
      </w:r>
      <w:r>
        <w:rPr>
          <w:sz w:val="24"/>
        </w:rPr>
        <w:t>Sanitária/ANVISA, devidamente válida na forma da legislação específica vigente. Tal comprovação poderá ser feita ainda por meio de cópia da respectiva publicação no Diário Oficial da União ou respectivos “prints” da página do DOU na internet ou “prints” da página da ANVISA na internet, os quais estarão sujeitos à confirmação pelo setor técnico competente;</w:t>
      </w:r>
    </w:p>
    <w:p>
      <w:pPr>
        <w:pStyle w:val="ListParagraph"/>
        <w:numPr>
          <w:ilvl w:val="1"/>
          <w:numId w:val="64"/>
        </w:numPr>
        <w:tabs>
          <w:tab w:pos="816" w:val="left" w:leader="none"/>
        </w:tabs>
        <w:spacing w:line="235" w:lineRule="auto" w:before="118" w:after="0"/>
        <w:ind w:left="449" w:right="433" w:firstLine="0"/>
        <w:jc w:val="both"/>
        <w:rPr>
          <w:sz w:val="24"/>
        </w:rPr>
      </w:pPr>
      <w:r>
        <w:rPr>
          <w:sz w:val="24"/>
        </w:rPr>
        <w:t>CERTIFICADO DE REGULARIDADE</w:t>
      </w:r>
      <w:r>
        <w:rPr>
          <w:spacing w:val="-1"/>
          <w:sz w:val="24"/>
        </w:rPr>
        <w:t> </w:t>
      </w:r>
      <w:r>
        <w:rPr>
          <w:sz w:val="24"/>
        </w:rPr>
        <w:t>TÉCNICA, expedido pelo Conselho Regional de Farmácia do Estado onde for domiciliado o </w:t>
      </w:r>
      <w:r>
        <w:rPr>
          <w:sz w:val="24"/>
        </w:rPr>
        <w:t>licitante, com a indicação do responsável técnico, devidamente válido na forma da legislação específica vigente;</w:t>
      </w:r>
    </w:p>
    <w:p>
      <w:pPr>
        <w:pStyle w:val="ListParagraph"/>
        <w:numPr>
          <w:ilvl w:val="1"/>
          <w:numId w:val="64"/>
        </w:numPr>
        <w:tabs>
          <w:tab w:pos="869" w:val="left" w:leader="none"/>
        </w:tabs>
        <w:spacing w:line="240" w:lineRule="auto" w:before="115" w:after="0"/>
        <w:ind w:left="869" w:right="0" w:hanging="420"/>
        <w:jc w:val="both"/>
        <w:rPr>
          <w:sz w:val="24"/>
        </w:rPr>
      </w:pPr>
      <w:r>
        <w:rPr>
          <w:sz w:val="24"/>
        </w:rPr>
        <w:t>LICENÇA</w:t>
      </w:r>
      <w:r>
        <w:rPr>
          <w:spacing w:val="-15"/>
          <w:sz w:val="24"/>
        </w:rPr>
        <w:t> </w:t>
      </w:r>
      <w:r>
        <w:rPr>
          <w:sz w:val="24"/>
        </w:rPr>
        <w:t>DE</w:t>
      </w:r>
      <w:r>
        <w:rPr>
          <w:spacing w:val="-3"/>
          <w:sz w:val="24"/>
        </w:rPr>
        <w:t> </w:t>
      </w:r>
      <w:r>
        <w:rPr>
          <w:sz w:val="24"/>
        </w:rPr>
        <w:t>FUNCIONAMENTO</w:t>
      </w:r>
      <w:r>
        <w:rPr>
          <w:spacing w:val="-1"/>
          <w:sz w:val="24"/>
        </w:rPr>
        <w:t> </w:t>
      </w:r>
      <w:r>
        <w:rPr>
          <w:sz w:val="24"/>
        </w:rPr>
        <w:t>da</w:t>
      </w:r>
      <w:r>
        <w:rPr>
          <w:spacing w:val="-2"/>
          <w:sz w:val="24"/>
        </w:rPr>
        <w:t> </w:t>
      </w:r>
      <w:r>
        <w:rPr>
          <w:sz w:val="24"/>
        </w:rPr>
        <w:t>empresa</w:t>
      </w:r>
      <w:r>
        <w:rPr>
          <w:spacing w:val="-2"/>
          <w:sz w:val="24"/>
        </w:rPr>
        <w:t> </w:t>
      </w:r>
      <w:r>
        <w:rPr>
          <w:sz w:val="24"/>
        </w:rPr>
        <w:t>licitante,</w:t>
      </w:r>
      <w:r>
        <w:rPr>
          <w:spacing w:val="-1"/>
          <w:sz w:val="24"/>
        </w:rPr>
        <w:t> </w:t>
      </w:r>
      <w:r>
        <w:rPr>
          <w:sz w:val="24"/>
        </w:rPr>
        <w:t>emitida</w:t>
      </w:r>
      <w:r>
        <w:rPr>
          <w:spacing w:val="-2"/>
          <w:sz w:val="24"/>
        </w:rPr>
        <w:t> </w:t>
      </w:r>
      <w:r>
        <w:rPr>
          <w:sz w:val="24"/>
        </w:rPr>
        <w:t>pela</w:t>
      </w:r>
      <w:r>
        <w:rPr>
          <w:spacing w:val="-7"/>
          <w:sz w:val="24"/>
        </w:rPr>
        <w:t> </w:t>
      </w:r>
      <w:r>
        <w:rPr>
          <w:sz w:val="24"/>
        </w:rPr>
        <w:t>Vigilância</w:t>
      </w:r>
      <w:r>
        <w:rPr>
          <w:spacing w:val="-1"/>
          <w:sz w:val="24"/>
        </w:rPr>
        <w:t> </w:t>
      </w:r>
      <w:r>
        <w:rPr>
          <w:sz w:val="24"/>
        </w:rPr>
        <w:t>Sanitária</w:t>
      </w:r>
      <w:r>
        <w:rPr>
          <w:spacing w:val="-2"/>
          <w:sz w:val="24"/>
        </w:rPr>
        <w:t> </w:t>
      </w:r>
      <w:r>
        <w:rPr>
          <w:sz w:val="24"/>
        </w:rPr>
        <w:t>Estadual</w:t>
      </w:r>
      <w:r>
        <w:rPr>
          <w:spacing w:val="-2"/>
          <w:sz w:val="24"/>
        </w:rPr>
        <w:t> </w:t>
      </w:r>
      <w:r>
        <w:rPr>
          <w:sz w:val="24"/>
        </w:rPr>
        <w:t>ou</w:t>
      </w:r>
      <w:r>
        <w:rPr>
          <w:spacing w:val="-1"/>
          <w:sz w:val="24"/>
        </w:rPr>
        <w:t> </w:t>
      </w:r>
      <w:r>
        <w:rPr>
          <w:spacing w:val="-2"/>
          <w:sz w:val="24"/>
        </w:rPr>
        <w:t>Municipal;</w:t>
      </w:r>
    </w:p>
    <w:p>
      <w:pPr>
        <w:pStyle w:val="ListParagraph"/>
        <w:numPr>
          <w:ilvl w:val="1"/>
          <w:numId w:val="64"/>
        </w:numPr>
        <w:tabs>
          <w:tab w:pos="822" w:val="left" w:leader="none"/>
        </w:tabs>
        <w:spacing w:line="235" w:lineRule="auto" w:before="118" w:after="0"/>
        <w:ind w:left="449" w:right="433" w:firstLine="0"/>
        <w:jc w:val="both"/>
        <w:rPr>
          <w:sz w:val="24"/>
        </w:rPr>
      </w:pPr>
      <w:r>
        <w:rPr>
          <w:sz w:val="24"/>
        </w:rPr>
        <w:t>CERTIFICADO DE REGISTRO DO PRODUTO, expedido pela</w:t>
      </w:r>
      <w:r>
        <w:rPr>
          <w:spacing w:val="-3"/>
          <w:sz w:val="24"/>
        </w:rPr>
        <w:t> </w:t>
      </w:r>
      <w:r>
        <w:rPr>
          <w:sz w:val="24"/>
        </w:rPr>
        <w:t>Agência Nacional de Vigilância Sanitária -</w:t>
      </w:r>
      <w:r>
        <w:rPr>
          <w:spacing w:val="-3"/>
          <w:sz w:val="24"/>
        </w:rPr>
        <w:t> </w:t>
      </w:r>
      <w:r>
        <w:rPr>
          <w:sz w:val="24"/>
        </w:rPr>
        <w:t>ANVISA, devidamente válido na forma da legislação específica vigente ou cópia da respectiva publicação no Diário Oficial da União ou respectivos “prints” da página da</w:t>
      </w:r>
      <w:r>
        <w:rPr>
          <w:spacing w:val="-8"/>
          <w:sz w:val="24"/>
        </w:rPr>
        <w:t> </w:t>
      </w:r>
      <w:r>
        <w:rPr>
          <w:sz w:val="24"/>
        </w:rPr>
        <w:t>ANVISA na internet, os quais estarão sujeitos à confirmação pelo setor técnico competente.</w:t>
      </w:r>
    </w:p>
    <w:p>
      <w:pPr>
        <w:pStyle w:val="ListParagraph"/>
        <w:numPr>
          <w:ilvl w:val="2"/>
          <w:numId w:val="64"/>
        </w:numPr>
        <w:tabs>
          <w:tab w:pos="995" w:val="left" w:leader="none"/>
        </w:tabs>
        <w:spacing w:line="235" w:lineRule="auto" w:before="119" w:after="0"/>
        <w:ind w:left="449" w:right="433" w:firstLine="0"/>
        <w:jc w:val="both"/>
        <w:rPr>
          <w:sz w:val="24"/>
        </w:rPr>
      </w:pPr>
      <w:r>
        <w:rPr>
          <w:sz w:val="24"/>
        </w:rPr>
        <w:t>no caso do registro encontrar-se em fase de renovação, deverá ser apresentada a cópia do respectivo Certificado de Registro do Medicamento em renovação acompanhada da cópia da solicitação de sua revalidação, contendo o número do registro (13 dígitos) do medicamento </w:t>
      </w:r>
      <w:r>
        <w:rPr>
          <w:sz w:val="24"/>
        </w:rPr>
        <w:t>ofertado, conforme estabelecido nos §§ 2º e 3º do art. 8º, do Decreto Federal 8.077/2013.</w:t>
      </w:r>
    </w:p>
    <w:p>
      <w:pPr>
        <w:pStyle w:val="ListParagraph"/>
        <w:numPr>
          <w:ilvl w:val="1"/>
          <w:numId w:val="64"/>
        </w:numPr>
        <w:tabs>
          <w:tab w:pos="848" w:val="left" w:leader="none"/>
        </w:tabs>
        <w:spacing w:line="235" w:lineRule="auto" w:before="119" w:after="0"/>
        <w:ind w:left="449" w:right="433" w:firstLine="0"/>
        <w:jc w:val="both"/>
        <w:rPr>
          <w:sz w:val="24"/>
        </w:rPr>
      </w:pPr>
      <w:r>
        <w:rPr>
          <w:sz w:val="24"/>
        </w:rPr>
        <w:t>Em caso de dúvida fundada suscitada pelo pregoeiro, a Administração poderá solicitar ao licitante, em diligência complementar, todas as informações necessárias à comprovação da legitimidade dos atestados, dentre outros documentos, cópia do contrato que deu suporte à contratação, endereço atual da contratante e local em que foram executados os objetos.</w:t>
      </w: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102"/>
        <w:ind w:left="0"/>
      </w:pPr>
    </w:p>
    <w:p>
      <w:pPr>
        <w:pStyle w:val="Heading1"/>
        <w:ind w:left="14" w:firstLine="0"/>
        <w:jc w:val="center"/>
      </w:pPr>
      <w:r>
        <w:rPr/>
        <w:t>ANEXO</w:t>
      </w:r>
      <w:r>
        <w:rPr>
          <w:spacing w:val="-2"/>
        </w:rPr>
        <w:t> </w:t>
      </w:r>
      <w:r>
        <w:rPr/>
        <w:t>IV</w:t>
      </w:r>
      <w:r>
        <w:rPr>
          <w:spacing w:val="-6"/>
        </w:rPr>
        <w:t> </w:t>
      </w:r>
      <w:r>
        <w:rPr/>
        <w:t>–</w:t>
      </w:r>
      <w:r>
        <w:rPr>
          <w:spacing w:val="-1"/>
        </w:rPr>
        <w:t> </w:t>
      </w:r>
      <w:r>
        <w:rPr/>
        <w:t>ORÇAMENTO</w:t>
      </w:r>
      <w:r>
        <w:rPr>
          <w:spacing w:val="-1"/>
        </w:rPr>
        <w:t> </w:t>
      </w:r>
      <w:r>
        <w:rPr>
          <w:spacing w:val="-2"/>
        </w:rPr>
        <w:t>ESTIMADO</w:t>
      </w:r>
    </w:p>
    <w:p>
      <w:pPr>
        <w:pStyle w:val="BodyText"/>
        <w:spacing w:before="0"/>
        <w:ind w:left="0"/>
        <w:rPr>
          <w:b/>
          <w:sz w:val="20"/>
        </w:rPr>
      </w:pPr>
    </w:p>
    <w:p>
      <w:pPr>
        <w:pStyle w:val="BodyText"/>
        <w:spacing w:before="148"/>
        <w:ind w:left="0"/>
        <w:rPr>
          <w:b/>
          <w:sz w:val="20"/>
        </w:rPr>
      </w:pPr>
    </w:p>
    <w:tbl>
      <w:tblPr>
        <w:tblW w:w="0" w:type="auto"/>
        <w:jc w:val="left"/>
        <w:tblInd w:w="35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20"/>
        <w:gridCol w:w="705"/>
        <w:gridCol w:w="5160"/>
        <w:gridCol w:w="1335"/>
        <w:gridCol w:w="1005"/>
        <w:gridCol w:w="1410"/>
      </w:tblGrid>
      <w:tr>
        <w:trPr>
          <w:trHeight w:val="1574" w:hRule="atLeast"/>
        </w:trPr>
        <w:tc>
          <w:tcPr>
            <w:tcW w:w="720" w:type="dxa"/>
          </w:tcPr>
          <w:p>
            <w:pPr>
              <w:pStyle w:val="TableParagraph"/>
              <w:rPr>
                <w:b/>
                <w:sz w:val="24"/>
              </w:rPr>
            </w:pPr>
          </w:p>
          <w:p>
            <w:pPr>
              <w:pStyle w:val="TableParagraph"/>
              <w:rPr>
                <w:b/>
                <w:sz w:val="24"/>
              </w:rPr>
            </w:pPr>
          </w:p>
          <w:p>
            <w:pPr>
              <w:pStyle w:val="TableParagraph"/>
              <w:spacing w:before="73"/>
              <w:rPr>
                <w:b/>
                <w:sz w:val="24"/>
              </w:rPr>
            </w:pPr>
          </w:p>
          <w:p>
            <w:pPr>
              <w:pStyle w:val="TableParagraph"/>
              <w:jc w:val="center"/>
              <w:rPr>
                <w:b/>
                <w:sz w:val="24"/>
              </w:rPr>
            </w:pPr>
            <w:r>
              <w:rPr>
                <w:b/>
                <w:spacing w:val="-4"/>
                <w:sz w:val="24"/>
              </w:rPr>
              <w:t>ITEM</w:t>
            </w:r>
          </w:p>
        </w:tc>
        <w:tc>
          <w:tcPr>
            <w:tcW w:w="705" w:type="dxa"/>
          </w:tcPr>
          <w:p>
            <w:pPr>
              <w:pStyle w:val="TableParagraph"/>
              <w:rPr>
                <w:b/>
                <w:sz w:val="24"/>
              </w:rPr>
            </w:pPr>
          </w:p>
          <w:p>
            <w:pPr>
              <w:pStyle w:val="TableParagraph"/>
              <w:spacing w:before="218"/>
              <w:rPr>
                <w:b/>
                <w:sz w:val="24"/>
              </w:rPr>
            </w:pPr>
          </w:p>
          <w:p>
            <w:pPr>
              <w:pStyle w:val="TableParagraph"/>
              <w:spacing w:line="235" w:lineRule="auto"/>
              <w:ind w:left="63" w:right="36" w:firstLine="160"/>
              <w:rPr>
                <w:b/>
                <w:sz w:val="24"/>
              </w:rPr>
            </w:pPr>
            <w:r>
              <w:rPr>
                <w:b/>
                <w:spacing w:val="-6"/>
                <w:sz w:val="24"/>
              </w:rPr>
              <w:t>ID </w:t>
            </w:r>
            <w:r>
              <w:rPr>
                <w:b/>
                <w:spacing w:val="-4"/>
                <w:sz w:val="24"/>
              </w:rPr>
              <w:t>SIGA</w:t>
            </w:r>
          </w:p>
        </w:tc>
        <w:tc>
          <w:tcPr>
            <w:tcW w:w="5160" w:type="dxa"/>
          </w:tcPr>
          <w:p>
            <w:pPr>
              <w:pStyle w:val="TableParagraph"/>
              <w:rPr>
                <w:b/>
                <w:sz w:val="24"/>
              </w:rPr>
            </w:pPr>
          </w:p>
          <w:p>
            <w:pPr>
              <w:pStyle w:val="TableParagraph"/>
              <w:rPr>
                <w:b/>
                <w:sz w:val="24"/>
              </w:rPr>
            </w:pPr>
          </w:p>
          <w:p>
            <w:pPr>
              <w:pStyle w:val="TableParagraph"/>
              <w:spacing w:before="73"/>
              <w:rPr>
                <w:b/>
                <w:sz w:val="24"/>
              </w:rPr>
            </w:pPr>
          </w:p>
          <w:p>
            <w:pPr>
              <w:pStyle w:val="TableParagraph"/>
              <w:ind w:left="14"/>
              <w:jc w:val="center"/>
              <w:rPr>
                <w:b/>
                <w:sz w:val="24"/>
              </w:rPr>
            </w:pPr>
            <w:r>
              <w:rPr>
                <w:b/>
                <w:spacing w:val="-2"/>
                <w:sz w:val="24"/>
              </w:rPr>
              <w:t>DESCRIÇÃO</w:t>
            </w:r>
          </w:p>
        </w:tc>
        <w:tc>
          <w:tcPr>
            <w:tcW w:w="1335" w:type="dxa"/>
          </w:tcPr>
          <w:p>
            <w:pPr>
              <w:pStyle w:val="TableParagraph"/>
              <w:spacing w:before="14"/>
              <w:rPr>
                <w:b/>
                <w:sz w:val="24"/>
              </w:rPr>
            </w:pPr>
          </w:p>
          <w:p>
            <w:pPr>
              <w:pStyle w:val="TableParagraph"/>
              <w:spacing w:line="235" w:lineRule="auto"/>
              <w:ind w:left="17" w:right="-15"/>
              <w:jc w:val="center"/>
              <w:rPr>
                <w:b/>
                <w:sz w:val="24"/>
              </w:rPr>
            </w:pPr>
            <w:r>
              <w:rPr>
                <w:b/>
                <w:spacing w:val="-2"/>
                <w:sz w:val="24"/>
              </w:rPr>
              <w:t>VALOR UNITÁRIO ESTIMADO</w:t>
            </w:r>
          </w:p>
          <w:p>
            <w:pPr>
              <w:pStyle w:val="TableParagraph"/>
              <w:spacing w:line="270" w:lineRule="exact"/>
              <w:ind w:left="21"/>
              <w:jc w:val="center"/>
              <w:rPr>
                <w:b/>
                <w:sz w:val="24"/>
              </w:rPr>
            </w:pPr>
            <w:r>
              <w:rPr>
                <w:b/>
                <w:spacing w:val="-5"/>
                <w:sz w:val="24"/>
              </w:rPr>
              <w:t>R$</w:t>
            </w:r>
          </w:p>
        </w:tc>
        <w:tc>
          <w:tcPr>
            <w:tcW w:w="1005" w:type="dxa"/>
          </w:tcPr>
          <w:p>
            <w:pPr>
              <w:pStyle w:val="TableParagraph"/>
              <w:rPr>
                <w:b/>
                <w:sz w:val="24"/>
              </w:rPr>
            </w:pPr>
          </w:p>
          <w:p>
            <w:pPr>
              <w:pStyle w:val="TableParagraph"/>
              <w:rPr>
                <w:b/>
                <w:sz w:val="24"/>
              </w:rPr>
            </w:pPr>
          </w:p>
          <w:p>
            <w:pPr>
              <w:pStyle w:val="TableParagraph"/>
              <w:spacing w:before="73"/>
              <w:rPr>
                <w:b/>
                <w:sz w:val="24"/>
              </w:rPr>
            </w:pPr>
          </w:p>
          <w:p>
            <w:pPr>
              <w:pStyle w:val="TableParagraph"/>
              <w:ind w:left="25"/>
              <w:jc w:val="center"/>
              <w:rPr>
                <w:b/>
                <w:sz w:val="24"/>
              </w:rPr>
            </w:pPr>
            <w:r>
              <w:rPr>
                <w:b/>
                <w:spacing w:val="-2"/>
                <w:sz w:val="24"/>
              </w:rPr>
              <w:t>QUANT.</w:t>
            </w:r>
          </w:p>
        </w:tc>
        <w:tc>
          <w:tcPr>
            <w:tcW w:w="1410" w:type="dxa"/>
          </w:tcPr>
          <w:p>
            <w:pPr>
              <w:pStyle w:val="TableParagraph"/>
              <w:spacing w:before="239"/>
              <w:rPr>
                <w:b/>
                <w:sz w:val="24"/>
              </w:rPr>
            </w:pPr>
          </w:p>
          <w:p>
            <w:pPr>
              <w:pStyle w:val="TableParagraph"/>
              <w:spacing w:line="235" w:lineRule="auto"/>
              <w:ind w:left="7"/>
              <w:jc w:val="center"/>
              <w:rPr>
                <w:b/>
                <w:sz w:val="24"/>
              </w:rPr>
            </w:pPr>
            <w:r>
              <w:rPr>
                <w:b/>
                <w:spacing w:val="-6"/>
                <w:sz w:val="24"/>
              </w:rPr>
              <w:t>TOTAL</w:t>
            </w:r>
            <w:r>
              <w:rPr>
                <w:b/>
                <w:spacing w:val="-14"/>
                <w:sz w:val="24"/>
              </w:rPr>
              <w:t> </w:t>
            </w:r>
            <w:r>
              <w:rPr>
                <w:b/>
                <w:spacing w:val="-6"/>
                <w:sz w:val="24"/>
              </w:rPr>
              <w:t>DO </w:t>
            </w:r>
            <w:r>
              <w:rPr>
                <w:b/>
                <w:spacing w:val="-4"/>
                <w:sz w:val="24"/>
              </w:rPr>
              <w:t>ITEM</w:t>
            </w:r>
          </w:p>
          <w:p>
            <w:pPr>
              <w:pStyle w:val="TableParagraph"/>
              <w:spacing w:line="264" w:lineRule="exact" w:before="235"/>
              <w:ind w:left="7" w:right="3"/>
              <w:jc w:val="center"/>
              <w:rPr>
                <w:b/>
                <w:sz w:val="24"/>
              </w:rPr>
            </w:pPr>
            <w:r>
              <w:rPr>
                <w:b/>
                <w:spacing w:val="-5"/>
                <w:sz w:val="24"/>
              </w:rPr>
              <w:t>R$</w:t>
            </w:r>
          </w:p>
        </w:tc>
      </w:tr>
      <w:tr>
        <w:trPr>
          <w:trHeight w:val="1619" w:hRule="atLeast"/>
        </w:trPr>
        <w:tc>
          <w:tcPr>
            <w:tcW w:w="720" w:type="dxa"/>
          </w:tcPr>
          <w:p>
            <w:pPr>
              <w:pStyle w:val="TableParagraph"/>
              <w:rPr>
                <w:b/>
                <w:sz w:val="24"/>
              </w:rPr>
            </w:pPr>
          </w:p>
          <w:p>
            <w:pPr>
              <w:pStyle w:val="TableParagraph"/>
              <w:spacing w:before="109"/>
              <w:rPr>
                <w:b/>
                <w:sz w:val="24"/>
              </w:rPr>
            </w:pPr>
          </w:p>
          <w:p>
            <w:pPr>
              <w:pStyle w:val="TableParagraph"/>
              <w:jc w:val="center"/>
              <w:rPr>
                <w:sz w:val="24"/>
              </w:rPr>
            </w:pPr>
            <w:r>
              <w:rPr>
                <w:spacing w:val="-10"/>
                <w:sz w:val="24"/>
              </w:rPr>
              <w:t>1</w:t>
            </w:r>
          </w:p>
        </w:tc>
        <w:tc>
          <w:tcPr>
            <w:tcW w:w="705" w:type="dxa"/>
          </w:tcPr>
          <w:p>
            <w:pPr>
              <w:pStyle w:val="TableParagraph"/>
              <w:rPr>
                <w:b/>
                <w:sz w:val="24"/>
              </w:rPr>
            </w:pPr>
          </w:p>
          <w:p>
            <w:pPr>
              <w:pStyle w:val="TableParagraph"/>
              <w:spacing w:before="109"/>
              <w:rPr>
                <w:b/>
                <w:sz w:val="24"/>
              </w:rPr>
            </w:pPr>
          </w:p>
          <w:p>
            <w:pPr>
              <w:pStyle w:val="TableParagraph"/>
              <w:ind w:left="35" w:right="22"/>
              <w:jc w:val="center"/>
              <w:rPr>
                <w:sz w:val="24"/>
              </w:rPr>
            </w:pPr>
            <w:r>
              <w:rPr>
                <w:spacing w:val="-2"/>
                <w:sz w:val="24"/>
              </w:rPr>
              <w:t>17372</w:t>
            </w:r>
          </w:p>
        </w:tc>
        <w:tc>
          <w:tcPr>
            <w:tcW w:w="5160" w:type="dxa"/>
          </w:tcPr>
          <w:p>
            <w:pPr>
              <w:pStyle w:val="TableParagraph"/>
              <w:tabs>
                <w:tab w:pos="1436" w:val="left" w:leader="none"/>
                <w:tab w:pos="4153" w:val="left" w:leader="none"/>
              </w:tabs>
              <w:spacing w:line="235" w:lineRule="auto"/>
              <w:ind w:left="13" w:right="-15"/>
              <w:jc w:val="both"/>
              <w:rPr>
                <w:sz w:val="24"/>
              </w:rPr>
            </w:pPr>
            <w:r>
              <w:rPr>
                <w:sz w:val="24"/>
              </w:rPr>
              <w:t>PRINCIPIO ATIVO: CICLOSPORINA, FORMA FARMACEUTICA: SOLUCAO ORAL COM MICROEMULSAO, CONCENTRACAO / DOSAGEM: 100, UNIDADE: MG/ML, VOLUME: </w:t>
            </w:r>
            <w:r>
              <w:rPr>
                <w:spacing w:val="-2"/>
                <w:sz w:val="24"/>
              </w:rPr>
              <w:t>50ML,</w:t>
            </w:r>
            <w:r>
              <w:rPr>
                <w:sz w:val="24"/>
              </w:rPr>
              <w:tab/>
            </w:r>
            <w:r>
              <w:rPr>
                <w:spacing w:val="-2"/>
                <w:sz w:val="24"/>
              </w:rPr>
              <w:t>APRESENTACAO:</w:t>
            </w:r>
            <w:r>
              <w:rPr>
                <w:sz w:val="24"/>
              </w:rPr>
              <w:tab/>
            </w:r>
            <w:r>
              <w:rPr>
                <w:spacing w:val="-2"/>
                <w:sz w:val="24"/>
              </w:rPr>
              <w:t>FRASCO,</w:t>
            </w:r>
          </w:p>
          <w:p>
            <w:pPr>
              <w:pStyle w:val="TableParagraph"/>
              <w:spacing w:line="257" w:lineRule="exact"/>
              <w:ind w:left="13"/>
              <w:jc w:val="both"/>
              <w:rPr>
                <w:sz w:val="24"/>
              </w:rPr>
            </w:pPr>
            <w:r>
              <w:rPr>
                <w:sz w:val="24"/>
              </w:rPr>
              <w:t>ACESSORIO: </w:t>
            </w:r>
            <w:r>
              <w:rPr>
                <w:spacing w:val="-2"/>
                <w:sz w:val="24"/>
              </w:rPr>
              <w:t>DOSADOR</w:t>
            </w:r>
          </w:p>
        </w:tc>
        <w:tc>
          <w:tcPr>
            <w:tcW w:w="1335" w:type="dxa"/>
          </w:tcPr>
          <w:p>
            <w:pPr>
              <w:pStyle w:val="TableParagraph"/>
              <w:rPr>
                <w:b/>
                <w:sz w:val="24"/>
              </w:rPr>
            </w:pPr>
          </w:p>
          <w:p>
            <w:pPr>
              <w:pStyle w:val="TableParagraph"/>
              <w:spacing w:before="109"/>
              <w:rPr>
                <w:b/>
                <w:sz w:val="24"/>
              </w:rPr>
            </w:pPr>
          </w:p>
          <w:p>
            <w:pPr>
              <w:pStyle w:val="TableParagraph"/>
              <w:ind w:left="17" w:right="10"/>
              <w:jc w:val="center"/>
              <w:rPr>
                <w:sz w:val="24"/>
              </w:rPr>
            </w:pPr>
            <w:r>
              <w:rPr>
                <w:spacing w:val="-2"/>
                <w:sz w:val="24"/>
              </w:rPr>
              <w:t>381,1071</w:t>
            </w:r>
          </w:p>
        </w:tc>
        <w:tc>
          <w:tcPr>
            <w:tcW w:w="1005" w:type="dxa"/>
          </w:tcPr>
          <w:p>
            <w:pPr>
              <w:pStyle w:val="TableParagraph"/>
              <w:rPr>
                <w:b/>
                <w:sz w:val="24"/>
              </w:rPr>
            </w:pPr>
          </w:p>
          <w:p>
            <w:pPr>
              <w:pStyle w:val="TableParagraph"/>
              <w:spacing w:before="109"/>
              <w:rPr>
                <w:b/>
                <w:sz w:val="24"/>
              </w:rPr>
            </w:pPr>
          </w:p>
          <w:p>
            <w:pPr>
              <w:pStyle w:val="TableParagraph"/>
              <w:ind w:left="8"/>
              <w:jc w:val="center"/>
              <w:rPr>
                <w:sz w:val="24"/>
              </w:rPr>
            </w:pPr>
            <w:r>
              <w:rPr>
                <w:spacing w:val="-5"/>
                <w:sz w:val="24"/>
              </w:rPr>
              <w:t>40</w:t>
            </w:r>
          </w:p>
        </w:tc>
        <w:tc>
          <w:tcPr>
            <w:tcW w:w="1410" w:type="dxa"/>
          </w:tcPr>
          <w:p>
            <w:pPr>
              <w:pStyle w:val="TableParagraph"/>
              <w:rPr>
                <w:b/>
                <w:sz w:val="24"/>
              </w:rPr>
            </w:pPr>
          </w:p>
          <w:p>
            <w:pPr>
              <w:pStyle w:val="TableParagraph"/>
              <w:spacing w:before="109"/>
              <w:rPr>
                <w:b/>
                <w:sz w:val="24"/>
              </w:rPr>
            </w:pPr>
          </w:p>
          <w:p>
            <w:pPr>
              <w:pStyle w:val="TableParagraph"/>
              <w:ind w:left="7" w:right="3"/>
              <w:jc w:val="center"/>
              <w:rPr>
                <w:sz w:val="24"/>
              </w:rPr>
            </w:pPr>
            <w:r>
              <w:rPr>
                <w:spacing w:val="-2"/>
                <w:sz w:val="24"/>
              </w:rPr>
              <w:t>15.244,28</w:t>
            </w:r>
          </w:p>
        </w:tc>
      </w:tr>
      <w:tr>
        <w:trPr>
          <w:trHeight w:val="1079" w:hRule="atLeast"/>
        </w:trPr>
        <w:tc>
          <w:tcPr>
            <w:tcW w:w="720" w:type="dxa"/>
          </w:tcPr>
          <w:p>
            <w:pPr>
              <w:pStyle w:val="TableParagraph"/>
              <w:spacing w:before="114"/>
              <w:rPr>
                <w:b/>
                <w:sz w:val="24"/>
              </w:rPr>
            </w:pPr>
          </w:p>
          <w:p>
            <w:pPr>
              <w:pStyle w:val="TableParagraph"/>
              <w:spacing w:before="1"/>
              <w:jc w:val="center"/>
              <w:rPr>
                <w:sz w:val="24"/>
              </w:rPr>
            </w:pPr>
            <w:r>
              <w:rPr>
                <w:spacing w:val="-10"/>
                <w:sz w:val="24"/>
              </w:rPr>
              <w:t>2</w:t>
            </w:r>
          </w:p>
        </w:tc>
        <w:tc>
          <w:tcPr>
            <w:tcW w:w="705" w:type="dxa"/>
          </w:tcPr>
          <w:p>
            <w:pPr>
              <w:pStyle w:val="TableParagraph"/>
              <w:spacing w:before="114"/>
              <w:rPr>
                <w:b/>
                <w:sz w:val="24"/>
              </w:rPr>
            </w:pPr>
          </w:p>
          <w:p>
            <w:pPr>
              <w:pStyle w:val="TableParagraph"/>
              <w:spacing w:before="1"/>
              <w:ind w:left="35" w:right="22"/>
              <w:jc w:val="center"/>
              <w:rPr>
                <w:sz w:val="24"/>
              </w:rPr>
            </w:pPr>
            <w:r>
              <w:rPr>
                <w:spacing w:val="-2"/>
                <w:sz w:val="24"/>
              </w:rPr>
              <w:t>63424</w:t>
            </w:r>
          </w:p>
        </w:tc>
        <w:tc>
          <w:tcPr>
            <w:tcW w:w="5160" w:type="dxa"/>
          </w:tcPr>
          <w:p>
            <w:pPr>
              <w:pStyle w:val="TableParagraph"/>
              <w:tabs>
                <w:tab w:pos="3993" w:val="left" w:leader="none"/>
              </w:tabs>
              <w:spacing w:line="235" w:lineRule="auto"/>
              <w:ind w:left="13" w:right="-15"/>
              <w:jc w:val="both"/>
              <w:rPr>
                <w:sz w:val="24"/>
              </w:rPr>
            </w:pPr>
            <w:r>
              <w:rPr>
                <w:sz w:val="24"/>
              </w:rPr>
              <w:t>PRINCIPIO ATIVO: CICLOSPORINA, FORMA </w:t>
            </w:r>
            <w:r>
              <w:rPr>
                <w:spacing w:val="-2"/>
                <w:sz w:val="24"/>
              </w:rPr>
              <w:t>FARMACEUTICA:</w:t>
            </w:r>
            <w:r>
              <w:rPr>
                <w:sz w:val="24"/>
              </w:rPr>
              <w:tab/>
            </w:r>
            <w:r>
              <w:rPr>
                <w:spacing w:val="-2"/>
                <w:sz w:val="24"/>
              </w:rPr>
              <w:t>CAPSULA, </w:t>
            </w:r>
            <w:r>
              <w:rPr>
                <w:sz w:val="24"/>
              </w:rPr>
              <w:t>CONCENTRACAO</w:t>
            </w:r>
            <w:r>
              <w:rPr>
                <w:spacing w:val="35"/>
                <w:sz w:val="24"/>
              </w:rPr>
              <w:t> </w:t>
            </w:r>
            <w:r>
              <w:rPr>
                <w:sz w:val="24"/>
              </w:rPr>
              <w:t>/</w:t>
            </w:r>
            <w:r>
              <w:rPr>
                <w:spacing w:val="35"/>
                <w:sz w:val="24"/>
              </w:rPr>
              <w:t> </w:t>
            </w:r>
            <w:r>
              <w:rPr>
                <w:sz w:val="24"/>
              </w:rPr>
              <w:t>DOSAGEM:</w:t>
            </w:r>
            <w:r>
              <w:rPr>
                <w:spacing w:val="35"/>
                <w:sz w:val="24"/>
              </w:rPr>
              <w:t> </w:t>
            </w:r>
            <w:r>
              <w:rPr>
                <w:sz w:val="24"/>
              </w:rPr>
              <w:t>50,</w:t>
            </w:r>
            <w:r>
              <w:rPr>
                <w:spacing w:val="35"/>
                <w:sz w:val="24"/>
              </w:rPr>
              <w:t> </w:t>
            </w:r>
            <w:r>
              <w:rPr>
                <w:spacing w:val="-2"/>
                <w:sz w:val="24"/>
              </w:rPr>
              <w:t>UNIDADE:</w:t>
            </w:r>
          </w:p>
          <w:p>
            <w:pPr>
              <w:pStyle w:val="TableParagraph"/>
              <w:spacing w:line="258" w:lineRule="exact"/>
              <w:ind w:left="13"/>
              <w:rPr>
                <w:sz w:val="24"/>
              </w:rPr>
            </w:pPr>
            <w:r>
              <w:rPr>
                <w:spacing w:val="-5"/>
                <w:sz w:val="24"/>
              </w:rPr>
              <w:t>MG</w:t>
            </w:r>
          </w:p>
        </w:tc>
        <w:tc>
          <w:tcPr>
            <w:tcW w:w="1335" w:type="dxa"/>
          </w:tcPr>
          <w:p>
            <w:pPr>
              <w:pStyle w:val="TableParagraph"/>
              <w:spacing w:before="114"/>
              <w:rPr>
                <w:b/>
                <w:sz w:val="24"/>
              </w:rPr>
            </w:pPr>
          </w:p>
          <w:p>
            <w:pPr>
              <w:pStyle w:val="TableParagraph"/>
              <w:spacing w:before="1"/>
              <w:ind w:left="17" w:right="10"/>
              <w:jc w:val="center"/>
              <w:rPr>
                <w:sz w:val="24"/>
              </w:rPr>
            </w:pPr>
            <w:r>
              <w:rPr>
                <w:spacing w:val="-2"/>
                <w:sz w:val="24"/>
              </w:rPr>
              <w:t>4,5933</w:t>
            </w:r>
          </w:p>
        </w:tc>
        <w:tc>
          <w:tcPr>
            <w:tcW w:w="1005" w:type="dxa"/>
          </w:tcPr>
          <w:p>
            <w:pPr>
              <w:pStyle w:val="TableParagraph"/>
              <w:spacing w:before="114"/>
              <w:rPr>
                <w:b/>
                <w:sz w:val="24"/>
              </w:rPr>
            </w:pPr>
          </w:p>
          <w:p>
            <w:pPr>
              <w:pStyle w:val="TableParagraph"/>
              <w:spacing w:before="1"/>
              <w:ind w:left="8"/>
              <w:jc w:val="center"/>
              <w:rPr>
                <w:sz w:val="24"/>
              </w:rPr>
            </w:pPr>
            <w:r>
              <w:rPr>
                <w:spacing w:val="-2"/>
                <w:sz w:val="24"/>
              </w:rPr>
              <w:t>1.500</w:t>
            </w:r>
          </w:p>
        </w:tc>
        <w:tc>
          <w:tcPr>
            <w:tcW w:w="1410" w:type="dxa"/>
          </w:tcPr>
          <w:p>
            <w:pPr>
              <w:pStyle w:val="TableParagraph"/>
              <w:spacing w:before="114"/>
              <w:rPr>
                <w:b/>
                <w:sz w:val="24"/>
              </w:rPr>
            </w:pPr>
          </w:p>
          <w:p>
            <w:pPr>
              <w:pStyle w:val="TableParagraph"/>
              <w:spacing w:before="1"/>
              <w:ind w:left="7" w:right="3"/>
              <w:jc w:val="center"/>
              <w:rPr>
                <w:sz w:val="24"/>
              </w:rPr>
            </w:pPr>
            <w:r>
              <w:rPr>
                <w:spacing w:val="-2"/>
                <w:sz w:val="24"/>
              </w:rPr>
              <w:t>6.889,95</w:t>
            </w:r>
          </w:p>
        </w:tc>
      </w:tr>
      <w:tr>
        <w:trPr>
          <w:trHeight w:val="1079" w:hRule="atLeast"/>
        </w:trPr>
        <w:tc>
          <w:tcPr>
            <w:tcW w:w="720" w:type="dxa"/>
          </w:tcPr>
          <w:p>
            <w:pPr>
              <w:pStyle w:val="TableParagraph"/>
              <w:spacing w:before="114"/>
              <w:rPr>
                <w:b/>
                <w:sz w:val="24"/>
              </w:rPr>
            </w:pPr>
          </w:p>
          <w:p>
            <w:pPr>
              <w:pStyle w:val="TableParagraph"/>
              <w:spacing w:before="1"/>
              <w:jc w:val="center"/>
              <w:rPr>
                <w:sz w:val="24"/>
              </w:rPr>
            </w:pPr>
            <w:r>
              <w:rPr>
                <w:spacing w:val="-10"/>
                <w:sz w:val="24"/>
              </w:rPr>
              <w:t>3</w:t>
            </w:r>
          </w:p>
        </w:tc>
        <w:tc>
          <w:tcPr>
            <w:tcW w:w="705" w:type="dxa"/>
          </w:tcPr>
          <w:p>
            <w:pPr>
              <w:pStyle w:val="TableParagraph"/>
              <w:spacing w:before="114"/>
              <w:rPr>
                <w:b/>
                <w:sz w:val="24"/>
              </w:rPr>
            </w:pPr>
          </w:p>
          <w:p>
            <w:pPr>
              <w:pStyle w:val="TableParagraph"/>
              <w:spacing w:before="1"/>
              <w:ind w:left="35" w:right="22"/>
              <w:jc w:val="center"/>
              <w:rPr>
                <w:sz w:val="24"/>
              </w:rPr>
            </w:pPr>
            <w:r>
              <w:rPr>
                <w:spacing w:val="-2"/>
                <w:sz w:val="24"/>
              </w:rPr>
              <w:t>18020</w:t>
            </w:r>
          </w:p>
        </w:tc>
        <w:tc>
          <w:tcPr>
            <w:tcW w:w="5160" w:type="dxa"/>
          </w:tcPr>
          <w:p>
            <w:pPr>
              <w:pStyle w:val="TableParagraph"/>
              <w:spacing w:line="235" w:lineRule="auto"/>
              <w:ind w:left="13" w:right="-15"/>
              <w:jc w:val="both"/>
              <w:rPr>
                <w:sz w:val="24"/>
              </w:rPr>
            </w:pPr>
            <w:r>
              <w:rPr>
                <w:sz w:val="24"/>
              </w:rPr>
              <w:t>PRINCIPIO ATIVO: MICOFENOLATO SODICO, FORMA FARMACEUTICA: COMPRIMIDO REVESTIDO,</w:t>
            </w:r>
            <w:r>
              <w:rPr>
                <w:spacing w:val="59"/>
                <w:w w:val="150"/>
                <w:sz w:val="24"/>
              </w:rPr>
              <w:t> </w:t>
            </w:r>
            <w:r>
              <w:rPr>
                <w:sz w:val="24"/>
              </w:rPr>
              <w:t>CONCENTRACAO</w:t>
            </w:r>
            <w:r>
              <w:rPr>
                <w:spacing w:val="59"/>
                <w:w w:val="150"/>
                <w:sz w:val="24"/>
              </w:rPr>
              <w:t> </w:t>
            </w:r>
            <w:r>
              <w:rPr>
                <w:sz w:val="24"/>
              </w:rPr>
              <w:t>/</w:t>
            </w:r>
            <w:r>
              <w:rPr>
                <w:spacing w:val="59"/>
                <w:w w:val="150"/>
                <w:sz w:val="24"/>
              </w:rPr>
              <w:t> </w:t>
            </w:r>
            <w:r>
              <w:rPr>
                <w:spacing w:val="-2"/>
                <w:sz w:val="24"/>
              </w:rPr>
              <w:t>DOSAGEM:</w:t>
            </w:r>
          </w:p>
          <w:p>
            <w:pPr>
              <w:pStyle w:val="TableParagraph"/>
              <w:spacing w:line="258" w:lineRule="exact"/>
              <w:ind w:left="13"/>
              <w:jc w:val="both"/>
              <w:rPr>
                <w:sz w:val="24"/>
              </w:rPr>
            </w:pPr>
            <w:r>
              <w:rPr>
                <w:sz w:val="24"/>
              </w:rPr>
              <w:t>360, UNIDADE: </w:t>
            </w:r>
            <w:r>
              <w:rPr>
                <w:spacing w:val="-5"/>
                <w:sz w:val="24"/>
              </w:rPr>
              <w:t>MG</w:t>
            </w:r>
          </w:p>
        </w:tc>
        <w:tc>
          <w:tcPr>
            <w:tcW w:w="1335" w:type="dxa"/>
          </w:tcPr>
          <w:p>
            <w:pPr>
              <w:pStyle w:val="TableParagraph"/>
              <w:spacing w:before="114"/>
              <w:rPr>
                <w:b/>
                <w:sz w:val="24"/>
              </w:rPr>
            </w:pPr>
          </w:p>
          <w:p>
            <w:pPr>
              <w:pStyle w:val="TableParagraph"/>
              <w:spacing w:before="1"/>
              <w:ind w:left="17" w:right="10"/>
              <w:jc w:val="center"/>
              <w:rPr>
                <w:sz w:val="24"/>
              </w:rPr>
            </w:pPr>
            <w:r>
              <w:rPr>
                <w:spacing w:val="-2"/>
                <w:sz w:val="24"/>
              </w:rPr>
              <w:t>8,2952</w:t>
            </w:r>
          </w:p>
        </w:tc>
        <w:tc>
          <w:tcPr>
            <w:tcW w:w="1005" w:type="dxa"/>
          </w:tcPr>
          <w:p>
            <w:pPr>
              <w:pStyle w:val="TableParagraph"/>
              <w:spacing w:before="114"/>
              <w:rPr>
                <w:b/>
                <w:sz w:val="24"/>
              </w:rPr>
            </w:pPr>
          </w:p>
          <w:p>
            <w:pPr>
              <w:pStyle w:val="TableParagraph"/>
              <w:spacing w:before="1"/>
              <w:ind w:left="8"/>
              <w:jc w:val="center"/>
              <w:rPr>
                <w:sz w:val="24"/>
              </w:rPr>
            </w:pPr>
            <w:r>
              <w:rPr>
                <w:spacing w:val="-2"/>
                <w:sz w:val="24"/>
              </w:rPr>
              <w:t>5.500</w:t>
            </w:r>
          </w:p>
        </w:tc>
        <w:tc>
          <w:tcPr>
            <w:tcW w:w="1410" w:type="dxa"/>
          </w:tcPr>
          <w:p>
            <w:pPr>
              <w:pStyle w:val="TableParagraph"/>
              <w:spacing w:before="114"/>
              <w:rPr>
                <w:b/>
                <w:sz w:val="24"/>
              </w:rPr>
            </w:pPr>
          </w:p>
          <w:p>
            <w:pPr>
              <w:pStyle w:val="TableParagraph"/>
              <w:spacing w:before="1"/>
              <w:ind w:left="7" w:right="3"/>
              <w:jc w:val="center"/>
              <w:rPr>
                <w:sz w:val="24"/>
              </w:rPr>
            </w:pPr>
            <w:r>
              <w:rPr>
                <w:spacing w:val="-2"/>
                <w:sz w:val="24"/>
              </w:rPr>
              <w:t>45.623,60</w:t>
            </w:r>
          </w:p>
        </w:tc>
      </w:tr>
      <w:tr>
        <w:trPr>
          <w:trHeight w:val="1079" w:hRule="atLeast"/>
        </w:trPr>
        <w:tc>
          <w:tcPr>
            <w:tcW w:w="720" w:type="dxa"/>
          </w:tcPr>
          <w:p>
            <w:pPr>
              <w:pStyle w:val="TableParagraph"/>
              <w:spacing w:before="114"/>
              <w:rPr>
                <w:b/>
                <w:sz w:val="24"/>
              </w:rPr>
            </w:pPr>
          </w:p>
          <w:p>
            <w:pPr>
              <w:pStyle w:val="TableParagraph"/>
              <w:spacing w:before="1"/>
              <w:jc w:val="center"/>
              <w:rPr>
                <w:sz w:val="24"/>
              </w:rPr>
            </w:pPr>
            <w:r>
              <w:rPr>
                <w:spacing w:val="-10"/>
                <w:sz w:val="24"/>
              </w:rPr>
              <w:t>4</w:t>
            </w:r>
          </w:p>
        </w:tc>
        <w:tc>
          <w:tcPr>
            <w:tcW w:w="705" w:type="dxa"/>
          </w:tcPr>
          <w:p>
            <w:pPr>
              <w:pStyle w:val="TableParagraph"/>
              <w:spacing w:before="114"/>
              <w:rPr>
                <w:b/>
                <w:sz w:val="24"/>
              </w:rPr>
            </w:pPr>
          </w:p>
          <w:p>
            <w:pPr>
              <w:pStyle w:val="TableParagraph"/>
              <w:spacing w:before="1"/>
              <w:ind w:left="35" w:right="22"/>
              <w:jc w:val="center"/>
              <w:rPr>
                <w:sz w:val="24"/>
              </w:rPr>
            </w:pPr>
            <w:r>
              <w:rPr>
                <w:spacing w:val="-2"/>
                <w:sz w:val="24"/>
              </w:rPr>
              <w:t>63346</w:t>
            </w:r>
          </w:p>
        </w:tc>
        <w:tc>
          <w:tcPr>
            <w:tcW w:w="5160" w:type="dxa"/>
          </w:tcPr>
          <w:p>
            <w:pPr>
              <w:pStyle w:val="TableParagraph"/>
              <w:tabs>
                <w:tab w:pos="3993" w:val="left" w:leader="none"/>
              </w:tabs>
              <w:spacing w:line="235" w:lineRule="auto"/>
              <w:ind w:left="13" w:right="-15"/>
              <w:jc w:val="both"/>
              <w:rPr>
                <w:sz w:val="24"/>
              </w:rPr>
            </w:pPr>
            <w:r>
              <w:rPr>
                <w:sz w:val="24"/>
              </w:rPr>
              <w:t>PRINCÍPIO ATIVO: TACROLIMO, FORMA </w:t>
            </w:r>
            <w:r>
              <w:rPr>
                <w:spacing w:val="-2"/>
                <w:sz w:val="24"/>
              </w:rPr>
              <w:t>FARMACÊUTICA:</w:t>
            </w:r>
            <w:r>
              <w:rPr>
                <w:sz w:val="24"/>
              </w:rPr>
              <w:tab/>
            </w:r>
            <w:r>
              <w:rPr>
                <w:spacing w:val="-2"/>
                <w:sz w:val="24"/>
              </w:rPr>
              <w:t>CÁPSULA, </w:t>
            </w:r>
            <w:r>
              <w:rPr>
                <w:sz w:val="24"/>
              </w:rPr>
              <w:t>CONCENTRAÇÃO/DOSAGEM:</w:t>
            </w:r>
            <w:r>
              <w:rPr>
                <w:spacing w:val="80"/>
                <w:sz w:val="24"/>
              </w:rPr>
              <w:t>  </w:t>
            </w:r>
            <w:r>
              <w:rPr>
                <w:sz w:val="24"/>
              </w:rPr>
              <w:t>1</w:t>
            </w:r>
            <w:r>
              <w:rPr>
                <w:spacing w:val="80"/>
                <w:sz w:val="24"/>
              </w:rPr>
              <w:t>  </w:t>
            </w:r>
            <w:r>
              <w:rPr>
                <w:spacing w:val="-2"/>
                <w:sz w:val="24"/>
              </w:rPr>
              <w:t>UNIDADE:</w:t>
            </w:r>
          </w:p>
          <w:p>
            <w:pPr>
              <w:pStyle w:val="TableParagraph"/>
              <w:spacing w:line="258" w:lineRule="exact"/>
              <w:ind w:left="13"/>
              <w:rPr>
                <w:sz w:val="24"/>
              </w:rPr>
            </w:pPr>
            <w:r>
              <w:rPr>
                <w:spacing w:val="-5"/>
                <w:sz w:val="24"/>
              </w:rPr>
              <w:t>MG</w:t>
            </w:r>
          </w:p>
        </w:tc>
        <w:tc>
          <w:tcPr>
            <w:tcW w:w="1335" w:type="dxa"/>
          </w:tcPr>
          <w:p>
            <w:pPr>
              <w:pStyle w:val="TableParagraph"/>
              <w:spacing w:before="114"/>
              <w:rPr>
                <w:b/>
                <w:sz w:val="24"/>
              </w:rPr>
            </w:pPr>
          </w:p>
          <w:p>
            <w:pPr>
              <w:pStyle w:val="TableParagraph"/>
              <w:spacing w:before="1"/>
              <w:ind w:left="17" w:right="10"/>
              <w:jc w:val="center"/>
              <w:rPr>
                <w:sz w:val="24"/>
              </w:rPr>
            </w:pPr>
            <w:r>
              <w:rPr>
                <w:spacing w:val="-2"/>
                <w:sz w:val="24"/>
              </w:rPr>
              <w:t>2,0000</w:t>
            </w:r>
          </w:p>
        </w:tc>
        <w:tc>
          <w:tcPr>
            <w:tcW w:w="1005" w:type="dxa"/>
          </w:tcPr>
          <w:p>
            <w:pPr>
              <w:pStyle w:val="TableParagraph"/>
              <w:spacing w:before="114"/>
              <w:rPr>
                <w:b/>
                <w:sz w:val="24"/>
              </w:rPr>
            </w:pPr>
          </w:p>
          <w:p>
            <w:pPr>
              <w:pStyle w:val="TableParagraph"/>
              <w:spacing w:before="1"/>
              <w:ind w:left="8"/>
              <w:jc w:val="center"/>
              <w:rPr>
                <w:sz w:val="24"/>
              </w:rPr>
            </w:pPr>
            <w:r>
              <w:rPr>
                <w:spacing w:val="-2"/>
                <w:sz w:val="24"/>
              </w:rPr>
              <w:t>18.000</w:t>
            </w:r>
          </w:p>
        </w:tc>
        <w:tc>
          <w:tcPr>
            <w:tcW w:w="1410" w:type="dxa"/>
          </w:tcPr>
          <w:p>
            <w:pPr>
              <w:pStyle w:val="TableParagraph"/>
              <w:spacing w:before="114"/>
              <w:rPr>
                <w:b/>
                <w:sz w:val="24"/>
              </w:rPr>
            </w:pPr>
          </w:p>
          <w:p>
            <w:pPr>
              <w:pStyle w:val="TableParagraph"/>
              <w:spacing w:before="1"/>
              <w:ind w:left="7" w:right="3"/>
              <w:jc w:val="center"/>
              <w:rPr>
                <w:sz w:val="24"/>
              </w:rPr>
            </w:pPr>
            <w:r>
              <w:rPr>
                <w:spacing w:val="-2"/>
                <w:sz w:val="24"/>
              </w:rPr>
              <w:t>36.000,00</w:t>
            </w:r>
          </w:p>
        </w:tc>
      </w:tr>
    </w:tbl>
    <w:p>
      <w:pPr>
        <w:pStyle w:val="TableParagraph"/>
        <w:spacing w:after="0"/>
        <w:jc w:val="center"/>
        <w:rPr>
          <w:sz w:val="24"/>
        </w:rPr>
        <w:sectPr>
          <w:pgSz w:w="15840" w:h="24480"/>
          <w:pgMar w:top="480" w:bottom="280" w:left="360" w:right="360"/>
        </w:sect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163"/>
        <w:ind w:left="0"/>
        <w:rPr>
          <w:b/>
        </w:rPr>
      </w:pPr>
    </w:p>
    <w:p>
      <w:pPr>
        <w:spacing w:before="0"/>
        <w:ind w:left="14" w:right="0" w:firstLine="0"/>
        <w:jc w:val="center"/>
        <w:rPr>
          <w:b/>
          <w:sz w:val="24"/>
        </w:rPr>
      </w:pPr>
      <w:r>
        <w:rPr>
          <w:b/>
          <w:sz w:val="24"/>
          <w:u w:val="single"/>
        </w:rPr>
        <w:t>ANEXO</w:t>
      </w:r>
      <w:r>
        <w:rPr>
          <w:b/>
          <w:spacing w:val="-17"/>
          <w:sz w:val="24"/>
          <w:u w:val="single"/>
        </w:rPr>
        <w:t> </w:t>
      </w:r>
      <w:r>
        <w:rPr>
          <w:b/>
          <w:sz w:val="24"/>
          <w:u w:val="single"/>
        </w:rPr>
        <w:t>V-</w:t>
      </w:r>
      <w:r>
        <w:rPr>
          <w:b/>
          <w:spacing w:val="-11"/>
          <w:sz w:val="24"/>
          <w:u w:val="single"/>
        </w:rPr>
        <w:t> </w:t>
      </w:r>
      <w:r>
        <w:rPr>
          <w:b/>
          <w:sz w:val="24"/>
          <w:u w:val="single"/>
        </w:rPr>
        <w:t>MODELO</w:t>
      </w:r>
      <w:r>
        <w:rPr>
          <w:b/>
          <w:spacing w:val="-7"/>
          <w:sz w:val="24"/>
          <w:u w:val="single"/>
        </w:rPr>
        <w:t> </w:t>
      </w:r>
      <w:r>
        <w:rPr>
          <w:b/>
          <w:sz w:val="24"/>
          <w:u w:val="single"/>
        </w:rPr>
        <w:t>DE</w:t>
      </w:r>
      <w:r>
        <w:rPr>
          <w:b/>
          <w:spacing w:val="-15"/>
          <w:sz w:val="24"/>
          <w:u w:val="single"/>
        </w:rPr>
        <w:t> </w:t>
      </w:r>
      <w:r>
        <w:rPr>
          <w:b/>
          <w:sz w:val="24"/>
          <w:u w:val="single"/>
        </w:rPr>
        <w:t>APRESENTA</w:t>
      </w:r>
      <w:r>
        <w:rPr>
          <w:b/>
          <w:sz w:val="24"/>
        </w:rPr>
        <w:t>Ç</w:t>
      </w:r>
      <w:r>
        <w:rPr>
          <w:b/>
          <w:sz w:val="24"/>
          <w:u w:val="single"/>
        </w:rPr>
        <w:t>ÃO</w:t>
      </w:r>
      <w:r>
        <w:rPr>
          <w:b/>
          <w:spacing w:val="-6"/>
          <w:sz w:val="24"/>
          <w:u w:val="single"/>
        </w:rPr>
        <w:t> </w:t>
      </w:r>
      <w:r>
        <w:rPr>
          <w:b/>
          <w:sz w:val="24"/>
          <w:u w:val="single"/>
        </w:rPr>
        <w:t>DA</w:t>
      </w:r>
      <w:r>
        <w:rPr>
          <w:b/>
          <w:spacing w:val="-15"/>
          <w:sz w:val="24"/>
          <w:u w:val="single"/>
        </w:rPr>
        <w:t> </w:t>
      </w:r>
      <w:r>
        <w:rPr>
          <w:b/>
          <w:spacing w:val="-2"/>
          <w:sz w:val="24"/>
          <w:u w:val="single"/>
        </w:rPr>
        <w:t>PROPOSTA</w:t>
      </w:r>
    </w:p>
    <w:p>
      <w:pPr>
        <w:pStyle w:val="BodyText"/>
        <w:spacing w:before="0"/>
        <w:ind w:left="0"/>
        <w:rPr>
          <w:b/>
          <w:sz w:val="20"/>
        </w:rPr>
      </w:pPr>
    </w:p>
    <w:p>
      <w:pPr>
        <w:pStyle w:val="BodyText"/>
        <w:spacing w:before="148"/>
        <w:ind w:left="0"/>
        <w:rPr>
          <w:b/>
          <w:sz w:val="20"/>
        </w:rPr>
      </w:pPr>
    </w:p>
    <w:tbl>
      <w:tblPr>
        <w:tblW w:w="0" w:type="auto"/>
        <w:jc w:val="left"/>
        <w:tblInd w:w="220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05"/>
        <w:gridCol w:w="4425"/>
        <w:gridCol w:w="705"/>
        <w:gridCol w:w="930"/>
        <w:gridCol w:w="990"/>
        <w:gridCol w:w="990"/>
        <w:gridCol w:w="990"/>
        <w:gridCol w:w="1005"/>
      </w:tblGrid>
      <w:tr>
        <w:trPr>
          <w:trHeight w:val="1559" w:hRule="atLeast"/>
        </w:trPr>
        <w:tc>
          <w:tcPr>
            <w:tcW w:w="5130" w:type="dxa"/>
            <w:gridSpan w:val="2"/>
          </w:tcPr>
          <w:p>
            <w:pPr>
              <w:pStyle w:val="TableParagraph"/>
              <w:spacing w:line="235" w:lineRule="auto"/>
              <w:ind w:left="16"/>
              <w:jc w:val="center"/>
              <w:rPr>
                <w:b/>
                <w:sz w:val="24"/>
              </w:rPr>
            </w:pPr>
            <w:r>
              <w:rPr>
                <w:b/>
                <w:sz w:val="24"/>
              </w:rPr>
              <w:t>UNIVERSIDADE</w:t>
            </w:r>
            <w:r>
              <w:rPr>
                <w:b/>
                <w:spacing w:val="-11"/>
                <w:sz w:val="24"/>
              </w:rPr>
              <w:t> </w:t>
            </w:r>
            <w:r>
              <w:rPr>
                <w:b/>
                <w:sz w:val="24"/>
              </w:rPr>
              <w:t>DO</w:t>
            </w:r>
            <w:r>
              <w:rPr>
                <w:b/>
                <w:spacing w:val="-11"/>
                <w:sz w:val="24"/>
              </w:rPr>
              <w:t> </w:t>
            </w:r>
            <w:r>
              <w:rPr>
                <w:b/>
                <w:sz w:val="24"/>
              </w:rPr>
              <w:t>ESTADO</w:t>
            </w:r>
            <w:r>
              <w:rPr>
                <w:b/>
                <w:spacing w:val="-11"/>
                <w:sz w:val="24"/>
              </w:rPr>
              <w:t> </w:t>
            </w:r>
            <w:r>
              <w:rPr>
                <w:b/>
                <w:sz w:val="24"/>
              </w:rPr>
              <w:t>DO</w:t>
            </w:r>
            <w:r>
              <w:rPr>
                <w:b/>
                <w:spacing w:val="-11"/>
                <w:sz w:val="24"/>
              </w:rPr>
              <w:t> </w:t>
            </w:r>
            <w:r>
              <w:rPr>
                <w:b/>
                <w:sz w:val="24"/>
              </w:rPr>
              <w:t>RIO</w:t>
            </w:r>
            <w:r>
              <w:rPr>
                <w:b/>
                <w:spacing w:val="-11"/>
                <w:sz w:val="24"/>
              </w:rPr>
              <w:t> </w:t>
            </w:r>
            <w:r>
              <w:rPr>
                <w:b/>
                <w:sz w:val="24"/>
              </w:rPr>
              <w:t>DE </w:t>
            </w:r>
            <w:r>
              <w:rPr>
                <w:b/>
                <w:spacing w:val="-2"/>
                <w:sz w:val="24"/>
              </w:rPr>
              <w:t>JANEIRO</w:t>
            </w:r>
          </w:p>
          <w:p>
            <w:pPr>
              <w:pStyle w:val="TableParagraph"/>
              <w:spacing w:before="225"/>
              <w:ind w:left="16" w:right="3"/>
              <w:jc w:val="center"/>
              <w:rPr>
                <w:b/>
                <w:sz w:val="24"/>
              </w:rPr>
            </w:pPr>
            <w:r>
              <w:rPr>
                <w:b/>
                <w:sz w:val="24"/>
              </w:rPr>
              <w:t>Anexo</w:t>
            </w:r>
            <w:r>
              <w:rPr>
                <w:b/>
                <w:spacing w:val="-5"/>
                <w:sz w:val="24"/>
              </w:rPr>
              <w:t> </w:t>
            </w:r>
            <w:r>
              <w:rPr>
                <w:b/>
                <w:spacing w:val="-10"/>
                <w:sz w:val="24"/>
              </w:rPr>
              <w:t>V</w:t>
            </w:r>
          </w:p>
          <w:p>
            <w:pPr>
              <w:pStyle w:val="TableParagraph"/>
              <w:spacing w:line="264" w:lineRule="exact" w:before="234"/>
              <w:ind w:left="16" w:right="3"/>
              <w:jc w:val="center"/>
              <w:rPr>
                <w:b/>
                <w:sz w:val="24"/>
              </w:rPr>
            </w:pPr>
            <w:r>
              <w:rPr>
                <w:b/>
                <w:spacing w:val="-4"/>
                <w:sz w:val="24"/>
              </w:rPr>
              <w:t>PROPOSTA</w:t>
            </w:r>
            <w:r>
              <w:rPr>
                <w:b/>
                <w:sz w:val="24"/>
              </w:rPr>
              <w:t> </w:t>
            </w:r>
            <w:r>
              <w:rPr>
                <w:b/>
                <w:spacing w:val="-2"/>
                <w:sz w:val="24"/>
              </w:rPr>
              <w:t>DETALHE</w:t>
            </w:r>
          </w:p>
        </w:tc>
        <w:tc>
          <w:tcPr>
            <w:tcW w:w="5610" w:type="dxa"/>
            <w:gridSpan w:val="6"/>
          </w:tcPr>
          <w:p>
            <w:pPr>
              <w:pStyle w:val="TableParagraph"/>
              <w:spacing w:before="241"/>
              <w:ind w:left="196"/>
              <w:rPr>
                <w:b/>
                <w:sz w:val="24"/>
              </w:rPr>
            </w:pPr>
            <w:r>
              <w:rPr>
                <w:b/>
                <w:sz w:val="24"/>
              </w:rPr>
              <w:t>Licitação</w:t>
            </w:r>
            <w:r>
              <w:rPr>
                <w:b/>
                <w:spacing w:val="-4"/>
                <w:sz w:val="24"/>
              </w:rPr>
              <w:t> </w:t>
            </w:r>
            <w:r>
              <w:rPr>
                <w:b/>
                <w:sz w:val="24"/>
              </w:rPr>
              <w:t>por</w:t>
            </w:r>
            <w:r>
              <w:rPr>
                <w:b/>
                <w:spacing w:val="-6"/>
                <w:sz w:val="24"/>
              </w:rPr>
              <w:t> </w:t>
            </w:r>
            <w:r>
              <w:rPr>
                <w:b/>
                <w:sz w:val="24"/>
              </w:rPr>
              <w:t>Pregão</w:t>
            </w:r>
            <w:r>
              <w:rPr>
                <w:b/>
                <w:spacing w:val="-1"/>
                <w:sz w:val="24"/>
              </w:rPr>
              <w:t> </w:t>
            </w:r>
            <w:r>
              <w:rPr>
                <w:b/>
                <w:sz w:val="24"/>
              </w:rPr>
              <w:t>n°</w:t>
            </w:r>
            <w:r>
              <w:rPr>
                <w:b/>
                <w:spacing w:val="-1"/>
                <w:sz w:val="24"/>
              </w:rPr>
              <w:t> </w:t>
            </w:r>
            <w:r>
              <w:rPr>
                <w:b/>
                <w:spacing w:val="-2"/>
                <w:sz w:val="24"/>
              </w:rPr>
              <w:t>182/2026.</w:t>
            </w:r>
          </w:p>
          <w:p>
            <w:pPr>
              <w:pStyle w:val="TableParagraph"/>
              <w:spacing w:line="338" w:lineRule="auto" w:before="114"/>
              <w:ind w:left="196" w:right="492"/>
              <w:rPr>
                <w:b/>
                <w:sz w:val="24"/>
              </w:rPr>
            </w:pPr>
            <w:r>
              <w:rPr>
                <w:b/>
                <w:sz w:val="24"/>
              </w:rPr>
              <w:t>A</w:t>
            </w:r>
            <w:r>
              <w:rPr>
                <w:b/>
                <w:spacing w:val="-15"/>
                <w:sz w:val="24"/>
              </w:rPr>
              <w:t> </w:t>
            </w:r>
            <w:r>
              <w:rPr>
                <w:b/>
                <w:sz w:val="24"/>
              </w:rPr>
              <w:t>realizar-se</w:t>
            </w:r>
            <w:r>
              <w:rPr>
                <w:b/>
                <w:spacing w:val="-15"/>
                <w:sz w:val="24"/>
              </w:rPr>
              <w:t> </w:t>
            </w:r>
            <w:r>
              <w:rPr>
                <w:b/>
                <w:sz w:val="24"/>
              </w:rPr>
              <w:t>em</w:t>
            </w:r>
            <w:r>
              <w:rPr>
                <w:b/>
                <w:spacing w:val="-9"/>
                <w:sz w:val="24"/>
              </w:rPr>
              <w:t> </w:t>
            </w:r>
            <w:r>
              <w:rPr>
                <w:b/>
                <w:sz w:val="24"/>
              </w:rPr>
              <w:t>08/06/2026</w:t>
            </w:r>
            <w:r>
              <w:rPr>
                <w:b/>
                <w:spacing w:val="-9"/>
                <w:sz w:val="24"/>
              </w:rPr>
              <w:t> </w:t>
            </w:r>
            <w:r>
              <w:rPr>
                <w:b/>
                <w:sz w:val="24"/>
              </w:rPr>
              <w:t>às</w:t>
            </w:r>
            <w:r>
              <w:rPr>
                <w:b/>
                <w:spacing w:val="-9"/>
                <w:sz w:val="24"/>
              </w:rPr>
              <w:t> </w:t>
            </w:r>
            <w:r>
              <w:rPr>
                <w:b/>
                <w:sz w:val="24"/>
              </w:rPr>
              <w:t>10</w:t>
            </w:r>
            <w:r>
              <w:rPr>
                <w:b/>
                <w:spacing w:val="-9"/>
                <w:sz w:val="24"/>
              </w:rPr>
              <w:t> </w:t>
            </w:r>
            <w:r>
              <w:rPr>
                <w:b/>
                <w:sz w:val="24"/>
              </w:rPr>
              <w:t>horas. Processo n° SEI-260007/001233/2026.</w:t>
            </w:r>
          </w:p>
        </w:tc>
      </w:tr>
      <w:tr>
        <w:trPr>
          <w:trHeight w:val="1619" w:hRule="atLeast"/>
        </w:trPr>
        <w:tc>
          <w:tcPr>
            <w:tcW w:w="5130" w:type="dxa"/>
            <w:gridSpan w:val="2"/>
          </w:tcPr>
          <w:p>
            <w:pPr>
              <w:pStyle w:val="TableParagraph"/>
              <w:spacing w:line="235" w:lineRule="auto" w:before="125"/>
              <w:ind w:left="190"/>
              <w:rPr>
                <w:sz w:val="24"/>
              </w:rPr>
            </w:pPr>
            <w:r>
              <w:rPr>
                <w:sz w:val="24"/>
              </w:rPr>
              <w:t>A firma ao lado mencionada propõe fornecer à Universidade</w:t>
            </w:r>
            <w:r>
              <w:rPr>
                <w:spacing w:val="-6"/>
                <w:sz w:val="24"/>
              </w:rPr>
              <w:t> </w:t>
            </w:r>
            <w:r>
              <w:rPr>
                <w:sz w:val="24"/>
              </w:rPr>
              <w:t>do</w:t>
            </w:r>
            <w:r>
              <w:rPr>
                <w:spacing w:val="-6"/>
                <w:sz w:val="24"/>
              </w:rPr>
              <w:t> </w:t>
            </w:r>
            <w:r>
              <w:rPr>
                <w:sz w:val="24"/>
              </w:rPr>
              <w:t>Estado</w:t>
            </w:r>
            <w:r>
              <w:rPr>
                <w:spacing w:val="-6"/>
                <w:sz w:val="24"/>
              </w:rPr>
              <w:t> </w:t>
            </w:r>
            <w:r>
              <w:rPr>
                <w:sz w:val="24"/>
              </w:rPr>
              <w:t>do</w:t>
            </w:r>
            <w:r>
              <w:rPr>
                <w:spacing w:val="-6"/>
                <w:sz w:val="24"/>
              </w:rPr>
              <w:t> </w:t>
            </w:r>
            <w:r>
              <w:rPr>
                <w:sz w:val="24"/>
              </w:rPr>
              <w:t>Rio</w:t>
            </w:r>
            <w:r>
              <w:rPr>
                <w:spacing w:val="-6"/>
                <w:sz w:val="24"/>
              </w:rPr>
              <w:t> </w:t>
            </w:r>
            <w:r>
              <w:rPr>
                <w:sz w:val="24"/>
              </w:rPr>
              <w:t>de</w:t>
            </w:r>
            <w:r>
              <w:rPr>
                <w:spacing w:val="-6"/>
                <w:sz w:val="24"/>
              </w:rPr>
              <w:t> </w:t>
            </w:r>
            <w:r>
              <w:rPr>
                <w:sz w:val="24"/>
              </w:rPr>
              <w:t>Janeiro,</w:t>
            </w:r>
            <w:r>
              <w:rPr>
                <w:spacing w:val="-6"/>
                <w:sz w:val="24"/>
              </w:rPr>
              <w:t> </w:t>
            </w:r>
            <w:r>
              <w:rPr>
                <w:sz w:val="24"/>
              </w:rPr>
              <w:t>pelos preços abaixo assinados, obedecendo</w:t>
            </w:r>
          </w:p>
          <w:p>
            <w:pPr>
              <w:pStyle w:val="TableParagraph"/>
              <w:spacing w:line="267" w:lineRule="exact"/>
              <w:ind w:left="190"/>
              <w:rPr>
                <w:sz w:val="24"/>
              </w:rPr>
            </w:pPr>
            <w:r>
              <w:rPr>
                <w:sz w:val="24"/>
              </w:rPr>
              <w:t>rigorosamente ao estipulado e constante </w:t>
            </w:r>
            <w:r>
              <w:rPr>
                <w:spacing w:val="-5"/>
                <w:sz w:val="24"/>
              </w:rPr>
              <w:t>do</w:t>
            </w:r>
          </w:p>
          <w:p>
            <w:pPr>
              <w:pStyle w:val="TableParagraph"/>
              <w:spacing w:line="273" w:lineRule="exact"/>
              <w:ind w:left="190"/>
              <w:rPr>
                <w:b/>
                <w:sz w:val="24"/>
              </w:rPr>
            </w:pPr>
            <w:r>
              <w:rPr>
                <w:b/>
                <w:spacing w:val="-2"/>
                <w:sz w:val="24"/>
              </w:rPr>
              <w:t>EDITAL</w:t>
            </w:r>
            <w:r>
              <w:rPr>
                <w:b/>
                <w:spacing w:val="-16"/>
                <w:sz w:val="24"/>
              </w:rPr>
              <w:t> </w:t>
            </w:r>
            <w:r>
              <w:rPr>
                <w:b/>
                <w:spacing w:val="-2"/>
                <w:sz w:val="24"/>
              </w:rPr>
              <w:t>n° 182/2026.</w:t>
            </w:r>
          </w:p>
        </w:tc>
        <w:tc>
          <w:tcPr>
            <w:tcW w:w="5610" w:type="dxa"/>
            <w:gridSpan w:val="6"/>
          </w:tcPr>
          <w:p>
            <w:pPr>
              <w:pStyle w:val="TableParagraph"/>
              <w:spacing w:line="235" w:lineRule="auto"/>
              <w:ind w:left="189" w:right="4077"/>
              <w:rPr>
                <w:sz w:val="24"/>
              </w:rPr>
            </w:pPr>
            <w:r>
              <w:rPr>
                <w:sz w:val="24"/>
              </w:rPr>
              <w:t>Razão </w:t>
            </w:r>
            <w:r>
              <w:rPr>
                <w:spacing w:val="-2"/>
                <w:sz w:val="24"/>
              </w:rPr>
              <w:t>Social:</w:t>
            </w:r>
          </w:p>
          <w:p>
            <w:pPr>
              <w:pStyle w:val="TableParagraph"/>
              <w:spacing w:line="235" w:lineRule="auto"/>
              <w:ind w:left="189" w:right="4077"/>
              <w:rPr>
                <w:sz w:val="24"/>
              </w:rPr>
            </w:pPr>
            <w:r>
              <w:rPr>
                <w:spacing w:val="-2"/>
                <w:sz w:val="24"/>
              </w:rPr>
              <w:t>CNPJ:</w:t>
            </w:r>
          </w:p>
          <w:p>
            <w:pPr>
              <w:pStyle w:val="TableParagraph"/>
              <w:spacing w:line="235" w:lineRule="auto"/>
              <w:ind w:left="189" w:right="3571"/>
              <w:rPr>
                <w:sz w:val="24"/>
              </w:rPr>
            </w:pPr>
            <w:r>
              <w:rPr>
                <w:sz w:val="24"/>
              </w:rPr>
              <w:t>Inscrição</w:t>
            </w:r>
            <w:r>
              <w:rPr>
                <w:spacing w:val="-15"/>
                <w:sz w:val="24"/>
              </w:rPr>
              <w:t> </w:t>
            </w:r>
            <w:r>
              <w:rPr>
                <w:sz w:val="24"/>
              </w:rPr>
              <w:t>Estadual: </w:t>
            </w:r>
            <w:r>
              <w:rPr>
                <w:spacing w:val="-2"/>
                <w:sz w:val="24"/>
              </w:rPr>
              <w:t>Endereço:</w:t>
            </w:r>
            <w:r>
              <w:rPr>
                <w:spacing w:val="40"/>
                <w:sz w:val="24"/>
              </w:rPr>
              <w:t> </w:t>
            </w:r>
            <w:r>
              <w:rPr>
                <w:spacing w:val="-2"/>
                <w:sz w:val="24"/>
              </w:rPr>
              <w:t>Tel./Fax:</w:t>
            </w:r>
          </w:p>
          <w:p>
            <w:pPr>
              <w:pStyle w:val="TableParagraph"/>
              <w:spacing w:line="258" w:lineRule="exact"/>
              <w:ind w:left="189"/>
              <w:rPr>
                <w:sz w:val="24"/>
              </w:rPr>
            </w:pPr>
            <w:r>
              <w:rPr>
                <w:sz w:val="24"/>
              </w:rPr>
              <w:t>E-</w:t>
            </w:r>
            <w:r>
              <w:rPr>
                <w:spacing w:val="-2"/>
                <w:sz w:val="24"/>
              </w:rPr>
              <w:t>mail:</w:t>
            </w:r>
          </w:p>
        </w:tc>
      </w:tr>
      <w:tr>
        <w:trPr>
          <w:trHeight w:val="539" w:hRule="atLeast"/>
        </w:trPr>
        <w:tc>
          <w:tcPr>
            <w:tcW w:w="705" w:type="dxa"/>
            <w:vMerge w:val="restart"/>
          </w:tcPr>
          <w:p>
            <w:pPr>
              <w:pStyle w:val="TableParagraph"/>
              <w:spacing w:before="129"/>
              <w:rPr>
                <w:b/>
                <w:sz w:val="24"/>
              </w:rPr>
            </w:pPr>
          </w:p>
          <w:p>
            <w:pPr>
              <w:pStyle w:val="TableParagraph"/>
              <w:spacing w:before="1"/>
              <w:ind w:left="136"/>
              <w:rPr>
                <w:b/>
                <w:sz w:val="24"/>
              </w:rPr>
            </w:pPr>
            <w:r>
              <w:rPr>
                <w:b/>
                <w:spacing w:val="-4"/>
                <w:sz w:val="24"/>
              </w:rPr>
              <w:t>item</w:t>
            </w:r>
          </w:p>
        </w:tc>
        <w:tc>
          <w:tcPr>
            <w:tcW w:w="4425" w:type="dxa"/>
            <w:vMerge w:val="restart"/>
          </w:tcPr>
          <w:p>
            <w:pPr>
              <w:pStyle w:val="TableParagraph"/>
              <w:spacing w:before="129"/>
              <w:rPr>
                <w:b/>
                <w:sz w:val="24"/>
              </w:rPr>
            </w:pPr>
          </w:p>
          <w:p>
            <w:pPr>
              <w:pStyle w:val="TableParagraph"/>
              <w:spacing w:before="1"/>
              <w:ind w:left="1228"/>
              <w:rPr>
                <w:b/>
                <w:sz w:val="24"/>
              </w:rPr>
            </w:pPr>
            <w:r>
              <w:rPr>
                <w:b/>
                <w:spacing w:val="-2"/>
                <w:sz w:val="24"/>
              </w:rPr>
              <w:t>ESPECIFICAÇÃO</w:t>
            </w:r>
          </w:p>
        </w:tc>
        <w:tc>
          <w:tcPr>
            <w:tcW w:w="705" w:type="dxa"/>
            <w:vMerge w:val="restart"/>
          </w:tcPr>
          <w:p>
            <w:pPr>
              <w:pStyle w:val="TableParagraph"/>
              <w:spacing w:before="129"/>
              <w:rPr>
                <w:b/>
                <w:sz w:val="24"/>
              </w:rPr>
            </w:pPr>
          </w:p>
          <w:p>
            <w:pPr>
              <w:pStyle w:val="TableParagraph"/>
              <w:spacing w:before="1"/>
              <w:ind w:left="101"/>
              <w:rPr>
                <w:b/>
                <w:sz w:val="24"/>
              </w:rPr>
            </w:pPr>
            <w:r>
              <w:rPr>
                <w:b/>
                <w:spacing w:val="-4"/>
                <w:sz w:val="24"/>
              </w:rPr>
              <w:t>Unid</w:t>
            </w:r>
          </w:p>
        </w:tc>
        <w:tc>
          <w:tcPr>
            <w:tcW w:w="930" w:type="dxa"/>
            <w:vMerge w:val="restart"/>
          </w:tcPr>
          <w:p>
            <w:pPr>
              <w:pStyle w:val="TableParagraph"/>
              <w:spacing w:before="129"/>
              <w:rPr>
                <w:b/>
                <w:sz w:val="24"/>
              </w:rPr>
            </w:pPr>
          </w:p>
          <w:p>
            <w:pPr>
              <w:pStyle w:val="TableParagraph"/>
              <w:spacing w:before="1"/>
              <w:ind w:left="265"/>
              <w:rPr>
                <w:b/>
                <w:sz w:val="24"/>
              </w:rPr>
            </w:pPr>
            <w:r>
              <w:rPr>
                <w:b/>
                <w:spacing w:val="-5"/>
                <w:sz w:val="24"/>
              </w:rPr>
              <w:t>Qtd</w:t>
            </w:r>
          </w:p>
        </w:tc>
        <w:tc>
          <w:tcPr>
            <w:tcW w:w="1980" w:type="dxa"/>
            <w:gridSpan w:val="2"/>
          </w:tcPr>
          <w:p>
            <w:pPr>
              <w:pStyle w:val="TableParagraph"/>
              <w:spacing w:line="259" w:lineRule="exact"/>
              <w:ind w:left="357"/>
              <w:rPr>
                <w:b/>
                <w:sz w:val="24"/>
              </w:rPr>
            </w:pPr>
            <w:r>
              <w:rPr>
                <w:b/>
                <w:sz w:val="24"/>
              </w:rPr>
              <w:t>preço</w:t>
            </w:r>
            <w:r>
              <w:rPr>
                <w:b/>
                <w:spacing w:val="-5"/>
                <w:sz w:val="24"/>
              </w:rPr>
              <w:t> COM</w:t>
            </w:r>
          </w:p>
          <w:p>
            <w:pPr>
              <w:pStyle w:val="TableParagraph"/>
              <w:spacing w:line="261" w:lineRule="exact"/>
              <w:ind w:left="418"/>
              <w:rPr>
                <w:b/>
                <w:sz w:val="24"/>
              </w:rPr>
            </w:pPr>
            <w:r>
              <w:rPr>
                <w:b/>
                <w:sz w:val="24"/>
              </w:rPr>
              <w:t>ICMS </w:t>
            </w:r>
            <w:r>
              <w:rPr>
                <w:b/>
                <w:spacing w:val="-4"/>
                <w:sz w:val="24"/>
              </w:rPr>
              <w:t>(R$)</w:t>
            </w:r>
          </w:p>
        </w:tc>
        <w:tc>
          <w:tcPr>
            <w:tcW w:w="1995" w:type="dxa"/>
            <w:gridSpan w:val="2"/>
          </w:tcPr>
          <w:p>
            <w:pPr>
              <w:pStyle w:val="TableParagraph"/>
              <w:spacing w:line="259" w:lineRule="exact"/>
              <w:ind w:left="401"/>
              <w:rPr>
                <w:b/>
                <w:sz w:val="24"/>
              </w:rPr>
            </w:pPr>
            <w:r>
              <w:rPr>
                <w:b/>
                <w:sz w:val="24"/>
              </w:rPr>
              <w:t>preço</w:t>
            </w:r>
            <w:r>
              <w:rPr>
                <w:b/>
                <w:spacing w:val="-5"/>
                <w:sz w:val="24"/>
              </w:rPr>
              <w:t> SEM</w:t>
            </w:r>
          </w:p>
          <w:p>
            <w:pPr>
              <w:pStyle w:val="TableParagraph"/>
              <w:spacing w:line="261" w:lineRule="exact"/>
              <w:ind w:left="428"/>
              <w:rPr>
                <w:b/>
                <w:sz w:val="24"/>
              </w:rPr>
            </w:pPr>
            <w:r>
              <w:rPr>
                <w:b/>
                <w:sz w:val="24"/>
              </w:rPr>
              <w:t>ICMS </w:t>
            </w:r>
            <w:r>
              <w:rPr>
                <w:b/>
                <w:spacing w:val="-4"/>
                <w:sz w:val="24"/>
              </w:rPr>
              <w:t>(R$)</w:t>
            </w:r>
          </w:p>
        </w:tc>
      </w:tr>
      <w:tr>
        <w:trPr>
          <w:trHeight w:val="539" w:hRule="atLeast"/>
        </w:trPr>
        <w:tc>
          <w:tcPr>
            <w:tcW w:w="705" w:type="dxa"/>
            <w:vMerge/>
            <w:tcBorders>
              <w:top w:val="nil"/>
            </w:tcBorders>
          </w:tcPr>
          <w:p>
            <w:pPr>
              <w:rPr>
                <w:sz w:val="2"/>
                <w:szCs w:val="2"/>
              </w:rPr>
            </w:pPr>
          </w:p>
        </w:tc>
        <w:tc>
          <w:tcPr>
            <w:tcW w:w="4425" w:type="dxa"/>
            <w:vMerge/>
            <w:tcBorders>
              <w:top w:val="nil"/>
            </w:tcBorders>
          </w:tcPr>
          <w:p>
            <w:pPr>
              <w:rPr>
                <w:sz w:val="2"/>
                <w:szCs w:val="2"/>
              </w:rPr>
            </w:pPr>
          </w:p>
        </w:tc>
        <w:tc>
          <w:tcPr>
            <w:tcW w:w="705" w:type="dxa"/>
            <w:vMerge/>
            <w:tcBorders>
              <w:top w:val="nil"/>
            </w:tcBorders>
          </w:tcPr>
          <w:p>
            <w:pPr>
              <w:rPr>
                <w:sz w:val="2"/>
                <w:szCs w:val="2"/>
              </w:rPr>
            </w:pPr>
          </w:p>
        </w:tc>
        <w:tc>
          <w:tcPr>
            <w:tcW w:w="930" w:type="dxa"/>
            <w:vMerge/>
            <w:tcBorders>
              <w:top w:val="nil"/>
            </w:tcBorders>
          </w:tcPr>
          <w:p>
            <w:pPr>
              <w:rPr>
                <w:sz w:val="2"/>
                <w:szCs w:val="2"/>
              </w:rPr>
            </w:pPr>
          </w:p>
        </w:tc>
        <w:tc>
          <w:tcPr>
            <w:tcW w:w="990" w:type="dxa"/>
          </w:tcPr>
          <w:p>
            <w:pPr>
              <w:pStyle w:val="TableParagraph"/>
              <w:spacing w:line="259" w:lineRule="exact"/>
              <w:ind w:left="37" w:right="18"/>
              <w:jc w:val="center"/>
              <w:rPr>
                <w:b/>
                <w:sz w:val="24"/>
              </w:rPr>
            </w:pPr>
            <w:r>
              <w:rPr>
                <w:b/>
                <w:spacing w:val="-4"/>
                <w:sz w:val="24"/>
              </w:rPr>
              <w:t>preço</w:t>
            </w:r>
          </w:p>
          <w:p>
            <w:pPr>
              <w:pStyle w:val="TableParagraph"/>
              <w:spacing w:line="261" w:lineRule="exact"/>
              <w:ind w:left="37" w:right="32"/>
              <w:jc w:val="center"/>
              <w:rPr>
                <w:b/>
                <w:sz w:val="24"/>
              </w:rPr>
            </w:pPr>
            <w:r>
              <w:rPr>
                <w:b/>
                <w:spacing w:val="-2"/>
                <w:sz w:val="24"/>
              </w:rPr>
              <w:t>unitário</w:t>
            </w:r>
          </w:p>
        </w:tc>
        <w:tc>
          <w:tcPr>
            <w:tcW w:w="990" w:type="dxa"/>
          </w:tcPr>
          <w:p>
            <w:pPr>
              <w:pStyle w:val="TableParagraph"/>
              <w:spacing w:before="121"/>
              <w:ind w:left="93"/>
              <w:rPr>
                <w:b/>
                <w:sz w:val="24"/>
              </w:rPr>
            </w:pPr>
            <w:r>
              <w:rPr>
                <w:b/>
                <w:spacing w:val="-2"/>
                <w:sz w:val="24"/>
              </w:rPr>
              <w:t>TOTAL</w:t>
            </w:r>
          </w:p>
        </w:tc>
        <w:tc>
          <w:tcPr>
            <w:tcW w:w="990" w:type="dxa"/>
          </w:tcPr>
          <w:p>
            <w:pPr>
              <w:pStyle w:val="TableParagraph"/>
              <w:spacing w:line="259" w:lineRule="exact"/>
              <w:ind w:left="37"/>
              <w:jc w:val="center"/>
              <w:rPr>
                <w:b/>
                <w:sz w:val="24"/>
              </w:rPr>
            </w:pPr>
            <w:r>
              <w:rPr>
                <w:b/>
                <w:spacing w:val="-4"/>
                <w:sz w:val="24"/>
              </w:rPr>
              <w:t>preço</w:t>
            </w:r>
          </w:p>
          <w:p>
            <w:pPr>
              <w:pStyle w:val="TableParagraph"/>
              <w:spacing w:line="261" w:lineRule="exact"/>
              <w:ind w:left="37" w:right="14"/>
              <w:jc w:val="center"/>
              <w:rPr>
                <w:b/>
                <w:sz w:val="24"/>
              </w:rPr>
            </w:pPr>
            <w:r>
              <w:rPr>
                <w:b/>
                <w:spacing w:val="-2"/>
                <w:sz w:val="24"/>
              </w:rPr>
              <w:t>unitário</w:t>
            </w:r>
          </w:p>
        </w:tc>
        <w:tc>
          <w:tcPr>
            <w:tcW w:w="1005" w:type="dxa"/>
          </w:tcPr>
          <w:p>
            <w:pPr>
              <w:pStyle w:val="TableParagraph"/>
              <w:spacing w:before="121"/>
              <w:ind w:left="102"/>
              <w:rPr>
                <w:b/>
                <w:sz w:val="24"/>
              </w:rPr>
            </w:pPr>
            <w:r>
              <w:rPr>
                <w:b/>
                <w:spacing w:val="-2"/>
                <w:sz w:val="24"/>
              </w:rPr>
              <w:t>TOTAL</w:t>
            </w:r>
          </w:p>
        </w:tc>
      </w:tr>
    </w:tbl>
    <w:p>
      <w:pPr>
        <w:pStyle w:val="TableParagraph"/>
        <w:spacing w:after="0"/>
        <w:rPr>
          <w:b/>
          <w:sz w:val="24"/>
        </w:rPr>
        <w:sectPr>
          <w:pgSz w:w="15840" w:h="24480"/>
          <w:pgMar w:top="2860" w:bottom="280" w:left="360" w:right="360"/>
        </w:sectPr>
      </w:pPr>
    </w:p>
    <w:p>
      <w:pPr>
        <w:pStyle w:val="BodyText"/>
        <w:spacing w:before="6"/>
        <w:ind w:left="0"/>
        <w:rPr>
          <w:b/>
          <w:sz w:val="2"/>
        </w:rPr>
      </w:pPr>
    </w:p>
    <w:tbl>
      <w:tblPr>
        <w:tblW w:w="0" w:type="auto"/>
        <w:jc w:val="left"/>
        <w:tblInd w:w="220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05"/>
        <w:gridCol w:w="4425"/>
        <w:gridCol w:w="705"/>
        <w:gridCol w:w="930"/>
        <w:gridCol w:w="990"/>
        <w:gridCol w:w="990"/>
        <w:gridCol w:w="990"/>
        <w:gridCol w:w="1005"/>
      </w:tblGrid>
      <w:tr>
        <w:trPr>
          <w:trHeight w:val="3419" w:hRule="atLeast"/>
        </w:trPr>
        <w:tc>
          <w:tcPr>
            <w:tcW w:w="70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81"/>
              <w:rPr>
                <w:b/>
                <w:sz w:val="24"/>
              </w:rPr>
            </w:pPr>
          </w:p>
          <w:p>
            <w:pPr>
              <w:pStyle w:val="TableParagraph"/>
              <w:ind w:left="35"/>
              <w:jc w:val="center"/>
              <w:rPr>
                <w:sz w:val="24"/>
              </w:rPr>
            </w:pPr>
            <w:r>
              <w:rPr>
                <w:spacing w:val="-10"/>
                <w:sz w:val="24"/>
              </w:rPr>
              <w:t>1</w:t>
            </w:r>
          </w:p>
        </w:tc>
        <w:tc>
          <w:tcPr>
            <w:tcW w:w="4425" w:type="dxa"/>
          </w:tcPr>
          <w:p>
            <w:pPr>
              <w:pStyle w:val="TableParagraph"/>
              <w:tabs>
                <w:tab w:pos="3352" w:val="left" w:leader="none"/>
              </w:tabs>
              <w:spacing w:line="235" w:lineRule="auto"/>
              <w:ind w:left="83" w:right="61"/>
              <w:jc w:val="both"/>
              <w:rPr>
                <w:sz w:val="24"/>
              </w:rPr>
            </w:pPr>
            <w:r>
              <w:rPr>
                <w:sz w:val="24"/>
              </w:rPr>
              <w:t>PRINCIPIO ATIVO: </w:t>
            </w:r>
            <w:r>
              <w:rPr>
                <w:sz w:val="24"/>
              </w:rPr>
              <w:t>CICLOSPORINA, FORMA FARMACEUTICA: SOLUCAO ORAL COM MICROEMULSAO, CONCENTRACAO / DOSAGEM: 100, UNIDADE: MG/ML, VOLUME: 50ML, </w:t>
            </w:r>
            <w:r>
              <w:rPr>
                <w:spacing w:val="-2"/>
                <w:sz w:val="24"/>
              </w:rPr>
              <w:t>APRESENTACAO:</w:t>
            </w:r>
            <w:r>
              <w:rPr>
                <w:sz w:val="24"/>
              </w:rPr>
              <w:tab/>
            </w:r>
            <w:r>
              <w:rPr>
                <w:spacing w:val="-2"/>
                <w:sz w:val="24"/>
              </w:rPr>
              <w:t>FRASCO, </w:t>
            </w:r>
            <w:r>
              <w:rPr>
                <w:sz w:val="24"/>
              </w:rPr>
              <w:t>ACESSORIO: DOSADOR.</w:t>
            </w:r>
          </w:p>
          <w:p>
            <w:pPr>
              <w:pStyle w:val="TableParagraph"/>
              <w:spacing w:before="210"/>
              <w:rPr>
                <w:b/>
                <w:sz w:val="24"/>
              </w:rPr>
            </w:pPr>
          </w:p>
          <w:p>
            <w:pPr>
              <w:pStyle w:val="TableParagraph"/>
              <w:spacing w:line="510" w:lineRule="atLeast" w:before="1"/>
              <w:ind w:left="83" w:right="2796"/>
              <w:rPr>
                <w:sz w:val="24"/>
              </w:rPr>
            </w:pPr>
            <w:r>
              <w:rPr>
                <w:sz w:val="24"/>
              </w:rPr>
              <w:t>Marca</w:t>
            </w:r>
            <w:r>
              <w:rPr>
                <w:spacing w:val="-15"/>
                <w:sz w:val="24"/>
              </w:rPr>
              <w:t> </w:t>
            </w:r>
            <w:r>
              <w:rPr>
                <w:sz w:val="24"/>
              </w:rPr>
              <w:t>ofertada: Registro nº:</w:t>
            </w:r>
          </w:p>
        </w:tc>
        <w:tc>
          <w:tcPr>
            <w:tcW w:w="70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81"/>
              <w:rPr>
                <w:b/>
                <w:sz w:val="24"/>
              </w:rPr>
            </w:pPr>
          </w:p>
          <w:p>
            <w:pPr>
              <w:pStyle w:val="TableParagraph"/>
              <w:ind w:left="6"/>
              <w:jc w:val="center"/>
              <w:rPr>
                <w:sz w:val="24"/>
              </w:rPr>
            </w:pPr>
            <w:r>
              <w:rPr>
                <w:spacing w:val="-4"/>
                <w:sz w:val="24"/>
              </w:rPr>
              <w:t>Unid</w:t>
            </w:r>
          </w:p>
        </w:tc>
        <w:tc>
          <w:tcPr>
            <w:tcW w:w="93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81"/>
              <w:rPr>
                <w:b/>
                <w:sz w:val="24"/>
              </w:rPr>
            </w:pPr>
          </w:p>
          <w:p>
            <w:pPr>
              <w:pStyle w:val="TableParagraph"/>
              <w:ind w:left="11" w:right="10"/>
              <w:jc w:val="center"/>
              <w:rPr>
                <w:sz w:val="24"/>
              </w:rPr>
            </w:pPr>
            <w:r>
              <w:rPr>
                <w:spacing w:val="-5"/>
                <w:sz w:val="24"/>
              </w:rPr>
              <w:t>40</w:t>
            </w:r>
          </w:p>
        </w:tc>
        <w:tc>
          <w:tcPr>
            <w:tcW w:w="990" w:type="dxa"/>
          </w:tcPr>
          <w:p>
            <w:pPr>
              <w:pStyle w:val="TableParagraph"/>
              <w:rPr>
                <w:sz w:val="24"/>
              </w:rPr>
            </w:pPr>
          </w:p>
        </w:tc>
        <w:tc>
          <w:tcPr>
            <w:tcW w:w="990" w:type="dxa"/>
          </w:tcPr>
          <w:p>
            <w:pPr>
              <w:pStyle w:val="TableParagraph"/>
              <w:rPr>
                <w:sz w:val="24"/>
              </w:rPr>
            </w:pPr>
          </w:p>
        </w:tc>
        <w:tc>
          <w:tcPr>
            <w:tcW w:w="990" w:type="dxa"/>
          </w:tcPr>
          <w:p>
            <w:pPr>
              <w:pStyle w:val="TableParagraph"/>
              <w:rPr>
                <w:sz w:val="24"/>
              </w:rPr>
            </w:pPr>
          </w:p>
        </w:tc>
        <w:tc>
          <w:tcPr>
            <w:tcW w:w="1005" w:type="dxa"/>
          </w:tcPr>
          <w:p>
            <w:pPr>
              <w:pStyle w:val="TableParagraph"/>
              <w:rPr>
                <w:sz w:val="24"/>
              </w:rPr>
            </w:pPr>
          </w:p>
        </w:tc>
      </w:tr>
      <w:tr>
        <w:trPr>
          <w:trHeight w:val="2609" w:hRule="atLeast"/>
        </w:trPr>
        <w:tc>
          <w:tcPr>
            <w:tcW w:w="705" w:type="dxa"/>
          </w:tcPr>
          <w:p>
            <w:pPr>
              <w:pStyle w:val="TableParagraph"/>
              <w:rPr>
                <w:b/>
                <w:sz w:val="24"/>
              </w:rPr>
            </w:pPr>
          </w:p>
          <w:p>
            <w:pPr>
              <w:pStyle w:val="TableParagraph"/>
              <w:rPr>
                <w:b/>
                <w:sz w:val="24"/>
              </w:rPr>
            </w:pPr>
          </w:p>
          <w:p>
            <w:pPr>
              <w:pStyle w:val="TableParagraph"/>
              <w:rPr>
                <w:b/>
                <w:sz w:val="24"/>
              </w:rPr>
            </w:pPr>
          </w:p>
          <w:p>
            <w:pPr>
              <w:pStyle w:val="TableParagraph"/>
              <w:spacing w:before="52"/>
              <w:rPr>
                <w:b/>
                <w:sz w:val="24"/>
              </w:rPr>
            </w:pPr>
          </w:p>
          <w:p>
            <w:pPr>
              <w:pStyle w:val="TableParagraph"/>
              <w:ind w:left="35"/>
              <w:jc w:val="center"/>
              <w:rPr>
                <w:sz w:val="24"/>
              </w:rPr>
            </w:pPr>
            <w:r>
              <w:rPr>
                <w:spacing w:val="-10"/>
                <w:sz w:val="24"/>
              </w:rPr>
              <w:t>2</w:t>
            </w:r>
          </w:p>
        </w:tc>
        <w:tc>
          <w:tcPr>
            <w:tcW w:w="4425" w:type="dxa"/>
          </w:tcPr>
          <w:p>
            <w:pPr>
              <w:pStyle w:val="TableParagraph"/>
              <w:spacing w:line="235" w:lineRule="auto"/>
              <w:ind w:left="83" w:right="61"/>
              <w:jc w:val="both"/>
              <w:rPr>
                <w:sz w:val="24"/>
              </w:rPr>
            </w:pPr>
            <w:r>
              <w:rPr>
                <w:sz w:val="24"/>
              </w:rPr>
              <w:t>PRINCIPIO ATIVO: </w:t>
            </w:r>
            <w:r>
              <w:rPr>
                <w:sz w:val="24"/>
              </w:rPr>
              <w:t>CICLOSPORINA, FORMA FARMACEUTICA: CAPSULA, CONCENTRACAO / DOSAGEM: 50, UNIDADE: MG.</w:t>
            </w:r>
          </w:p>
          <w:p>
            <w:pPr>
              <w:pStyle w:val="TableParagraph"/>
              <w:spacing w:before="212"/>
              <w:rPr>
                <w:b/>
                <w:sz w:val="24"/>
              </w:rPr>
            </w:pPr>
          </w:p>
          <w:p>
            <w:pPr>
              <w:pStyle w:val="TableParagraph"/>
              <w:spacing w:line="510" w:lineRule="atLeast"/>
              <w:ind w:left="83" w:right="2796"/>
              <w:rPr>
                <w:sz w:val="24"/>
              </w:rPr>
            </w:pPr>
            <w:r>
              <w:rPr>
                <w:sz w:val="24"/>
              </w:rPr>
              <w:t>Marca</w:t>
            </w:r>
            <w:r>
              <w:rPr>
                <w:spacing w:val="-15"/>
                <w:sz w:val="24"/>
              </w:rPr>
              <w:t> </w:t>
            </w:r>
            <w:r>
              <w:rPr>
                <w:sz w:val="24"/>
              </w:rPr>
              <w:t>ofertada: Registro nº:</w:t>
            </w:r>
          </w:p>
        </w:tc>
        <w:tc>
          <w:tcPr>
            <w:tcW w:w="705" w:type="dxa"/>
          </w:tcPr>
          <w:p>
            <w:pPr>
              <w:pStyle w:val="TableParagraph"/>
              <w:rPr>
                <w:b/>
                <w:sz w:val="24"/>
              </w:rPr>
            </w:pPr>
          </w:p>
          <w:p>
            <w:pPr>
              <w:pStyle w:val="TableParagraph"/>
              <w:rPr>
                <w:b/>
                <w:sz w:val="24"/>
              </w:rPr>
            </w:pPr>
          </w:p>
          <w:p>
            <w:pPr>
              <w:pStyle w:val="TableParagraph"/>
              <w:rPr>
                <w:b/>
                <w:sz w:val="24"/>
              </w:rPr>
            </w:pPr>
          </w:p>
          <w:p>
            <w:pPr>
              <w:pStyle w:val="TableParagraph"/>
              <w:spacing w:before="52"/>
              <w:rPr>
                <w:b/>
                <w:sz w:val="24"/>
              </w:rPr>
            </w:pPr>
          </w:p>
          <w:p>
            <w:pPr>
              <w:pStyle w:val="TableParagraph"/>
              <w:ind w:left="6"/>
              <w:jc w:val="center"/>
              <w:rPr>
                <w:sz w:val="24"/>
              </w:rPr>
            </w:pPr>
            <w:r>
              <w:rPr>
                <w:spacing w:val="-4"/>
                <w:sz w:val="24"/>
              </w:rPr>
              <w:t>Unid</w:t>
            </w:r>
          </w:p>
        </w:tc>
        <w:tc>
          <w:tcPr>
            <w:tcW w:w="930" w:type="dxa"/>
          </w:tcPr>
          <w:p>
            <w:pPr>
              <w:pStyle w:val="TableParagraph"/>
              <w:rPr>
                <w:b/>
                <w:sz w:val="24"/>
              </w:rPr>
            </w:pPr>
          </w:p>
          <w:p>
            <w:pPr>
              <w:pStyle w:val="TableParagraph"/>
              <w:rPr>
                <w:b/>
                <w:sz w:val="24"/>
              </w:rPr>
            </w:pPr>
          </w:p>
          <w:p>
            <w:pPr>
              <w:pStyle w:val="TableParagraph"/>
              <w:rPr>
                <w:b/>
                <w:sz w:val="24"/>
              </w:rPr>
            </w:pPr>
          </w:p>
          <w:p>
            <w:pPr>
              <w:pStyle w:val="TableParagraph"/>
              <w:spacing w:before="52"/>
              <w:rPr>
                <w:b/>
                <w:sz w:val="24"/>
              </w:rPr>
            </w:pPr>
          </w:p>
          <w:p>
            <w:pPr>
              <w:pStyle w:val="TableParagraph"/>
              <w:ind w:left="11" w:right="10"/>
              <w:jc w:val="center"/>
              <w:rPr>
                <w:sz w:val="24"/>
              </w:rPr>
            </w:pPr>
            <w:r>
              <w:rPr>
                <w:spacing w:val="-2"/>
                <w:sz w:val="24"/>
              </w:rPr>
              <w:t>1.500</w:t>
            </w:r>
          </w:p>
        </w:tc>
        <w:tc>
          <w:tcPr>
            <w:tcW w:w="990" w:type="dxa"/>
          </w:tcPr>
          <w:p>
            <w:pPr>
              <w:pStyle w:val="TableParagraph"/>
              <w:rPr>
                <w:sz w:val="24"/>
              </w:rPr>
            </w:pPr>
          </w:p>
        </w:tc>
        <w:tc>
          <w:tcPr>
            <w:tcW w:w="990" w:type="dxa"/>
          </w:tcPr>
          <w:p>
            <w:pPr>
              <w:pStyle w:val="TableParagraph"/>
              <w:rPr>
                <w:sz w:val="24"/>
              </w:rPr>
            </w:pPr>
          </w:p>
        </w:tc>
        <w:tc>
          <w:tcPr>
            <w:tcW w:w="990" w:type="dxa"/>
          </w:tcPr>
          <w:p>
            <w:pPr>
              <w:pStyle w:val="TableParagraph"/>
              <w:rPr>
                <w:sz w:val="24"/>
              </w:rPr>
            </w:pPr>
          </w:p>
        </w:tc>
        <w:tc>
          <w:tcPr>
            <w:tcW w:w="1005" w:type="dxa"/>
          </w:tcPr>
          <w:p>
            <w:pPr>
              <w:pStyle w:val="TableParagraph"/>
              <w:rPr>
                <w:sz w:val="24"/>
              </w:rPr>
            </w:pPr>
          </w:p>
        </w:tc>
      </w:tr>
      <w:tr>
        <w:trPr>
          <w:trHeight w:val="2879" w:hRule="atLeast"/>
        </w:trPr>
        <w:tc>
          <w:tcPr>
            <w:tcW w:w="705" w:type="dxa"/>
          </w:tcPr>
          <w:p>
            <w:pPr>
              <w:pStyle w:val="TableParagraph"/>
              <w:rPr>
                <w:b/>
                <w:sz w:val="24"/>
              </w:rPr>
            </w:pPr>
          </w:p>
          <w:p>
            <w:pPr>
              <w:pStyle w:val="TableParagraph"/>
              <w:rPr>
                <w:b/>
                <w:sz w:val="24"/>
              </w:rPr>
            </w:pPr>
          </w:p>
          <w:p>
            <w:pPr>
              <w:pStyle w:val="TableParagraph"/>
              <w:rPr>
                <w:b/>
                <w:sz w:val="24"/>
              </w:rPr>
            </w:pPr>
          </w:p>
          <w:p>
            <w:pPr>
              <w:pStyle w:val="TableParagraph"/>
              <w:spacing w:before="187"/>
              <w:rPr>
                <w:b/>
                <w:sz w:val="24"/>
              </w:rPr>
            </w:pPr>
          </w:p>
          <w:p>
            <w:pPr>
              <w:pStyle w:val="TableParagraph"/>
              <w:ind w:left="35"/>
              <w:jc w:val="center"/>
              <w:rPr>
                <w:sz w:val="24"/>
              </w:rPr>
            </w:pPr>
            <w:r>
              <w:rPr>
                <w:spacing w:val="-10"/>
                <w:sz w:val="24"/>
              </w:rPr>
              <w:t>3</w:t>
            </w:r>
          </w:p>
        </w:tc>
        <w:tc>
          <w:tcPr>
            <w:tcW w:w="4425" w:type="dxa"/>
          </w:tcPr>
          <w:p>
            <w:pPr>
              <w:pStyle w:val="TableParagraph"/>
              <w:tabs>
                <w:tab w:pos="2953" w:val="left" w:leader="none"/>
              </w:tabs>
              <w:spacing w:line="235" w:lineRule="auto"/>
              <w:ind w:left="83" w:right="61"/>
              <w:jc w:val="both"/>
              <w:rPr>
                <w:sz w:val="24"/>
              </w:rPr>
            </w:pPr>
            <w:r>
              <w:rPr>
                <w:sz w:val="24"/>
              </w:rPr>
              <w:t>PRINCIPIO ATIVO: </w:t>
            </w:r>
            <w:r>
              <w:rPr>
                <w:sz w:val="24"/>
              </w:rPr>
              <w:t>MICOFENOLATO SODICO, FORMA FARMACEUTICA: </w:t>
            </w:r>
            <w:r>
              <w:rPr>
                <w:spacing w:val="-2"/>
                <w:sz w:val="24"/>
              </w:rPr>
              <w:t>COMPRIMIDO</w:t>
            </w:r>
            <w:r>
              <w:rPr>
                <w:sz w:val="24"/>
              </w:rPr>
              <w:tab/>
            </w:r>
            <w:r>
              <w:rPr>
                <w:spacing w:val="-2"/>
                <w:sz w:val="24"/>
              </w:rPr>
              <w:t>REVESTIDO, </w:t>
            </w:r>
            <w:r>
              <w:rPr>
                <w:sz w:val="24"/>
              </w:rPr>
              <w:t>CONCENTRACAO / DOSAGEM: 360, UNIDADE: MG.</w:t>
            </w:r>
          </w:p>
          <w:p>
            <w:pPr>
              <w:pStyle w:val="TableParagraph"/>
              <w:spacing w:before="211"/>
              <w:rPr>
                <w:b/>
                <w:sz w:val="24"/>
              </w:rPr>
            </w:pPr>
          </w:p>
          <w:p>
            <w:pPr>
              <w:pStyle w:val="TableParagraph"/>
              <w:spacing w:line="510" w:lineRule="atLeast"/>
              <w:ind w:left="83" w:right="2796"/>
              <w:rPr>
                <w:sz w:val="24"/>
              </w:rPr>
            </w:pPr>
            <w:r>
              <w:rPr>
                <w:sz w:val="24"/>
              </w:rPr>
              <w:t>Marca</w:t>
            </w:r>
            <w:r>
              <w:rPr>
                <w:spacing w:val="-15"/>
                <w:sz w:val="24"/>
              </w:rPr>
              <w:t> </w:t>
            </w:r>
            <w:r>
              <w:rPr>
                <w:sz w:val="24"/>
              </w:rPr>
              <w:t>ofertada: Registro nº:</w:t>
            </w:r>
          </w:p>
        </w:tc>
        <w:tc>
          <w:tcPr>
            <w:tcW w:w="705" w:type="dxa"/>
          </w:tcPr>
          <w:p>
            <w:pPr>
              <w:pStyle w:val="TableParagraph"/>
              <w:rPr>
                <w:b/>
                <w:sz w:val="24"/>
              </w:rPr>
            </w:pPr>
          </w:p>
          <w:p>
            <w:pPr>
              <w:pStyle w:val="TableParagraph"/>
              <w:rPr>
                <w:b/>
                <w:sz w:val="24"/>
              </w:rPr>
            </w:pPr>
          </w:p>
          <w:p>
            <w:pPr>
              <w:pStyle w:val="TableParagraph"/>
              <w:rPr>
                <w:b/>
                <w:sz w:val="24"/>
              </w:rPr>
            </w:pPr>
          </w:p>
          <w:p>
            <w:pPr>
              <w:pStyle w:val="TableParagraph"/>
              <w:spacing w:before="187"/>
              <w:rPr>
                <w:b/>
                <w:sz w:val="24"/>
              </w:rPr>
            </w:pPr>
          </w:p>
          <w:p>
            <w:pPr>
              <w:pStyle w:val="TableParagraph"/>
              <w:ind w:left="6"/>
              <w:jc w:val="center"/>
              <w:rPr>
                <w:sz w:val="24"/>
              </w:rPr>
            </w:pPr>
            <w:r>
              <w:rPr>
                <w:spacing w:val="-4"/>
                <w:sz w:val="24"/>
              </w:rPr>
              <w:t>Unid</w:t>
            </w:r>
          </w:p>
        </w:tc>
        <w:tc>
          <w:tcPr>
            <w:tcW w:w="930" w:type="dxa"/>
          </w:tcPr>
          <w:p>
            <w:pPr>
              <w:pStyle w:val="TableParagraph"/>
              <w:rPr>
                <w:b/>
                <w:sz w:val="24"/>
              </w:rPr>
            </w:pPr>
          </w:p>
          <w:p>
            <w:pPr>
              <w:pStyle w:val="TableParagraph"/>
              <w:rPr>
                <w:b/>
                <w:sz w:val="24"/>
              </w:rPr>
            </w:pPr>
          </w:p>
          <w:p>
            <w:pPr>
              <w:pStyle w:val="TableParagraph"/>
              <w:rPr>
                <w:b/>
                <w:sz w:val="24"/>
              </w:rPr>
            </w:pPr>
          </w:p>
          <w:p>
            <w:pPr>
              <w:pStyle w:val="TableParagraph"/>
              <w:spacing w:before="187"/>
              <w:rPr>
                <w:b/>
                <w:sz w:val="24"/>
              </w:rPr>
            </w:pPr>
          </w:p>
          <w:p>
            <w:pPr>
              <w:pStyle w:val="TableParagraph"/>
              <w:ind w:left="11" w:right="10"/>
              <w:jc w:val="center"/>
              <w:rPr>
                <w:sz w:val="24"/>
              </w:rPr>
            </w:pPr>
            <w:r>
              <w:rPr>
                <w:spacing w:val="-2"/>
                <w:sz w:val="24"/>
              </w:rPr>
              <w:t>5.500</w:t>
            </w:r>
          </w:p>
        </w:tc>
        <w:tc>
          <w:tcPr>
            <w:tcW w:w="990" w:type="dxa"/>
          </w:tcPr>
          <w:p>
            <w:pPr>
              <w:pStyle w:val="TableParagraph"/>
              <w:rPr>
                <w:sz w:val="24"/>
              </w:rPr>
            </w:pPr>
          </w:p>
        </w:tc>
        <w:tc>
          <w:tcPr>
            <w:tcW w:w="990" w:type="dxa"/>
          </w:tcPr>
          <w:p>
            <w:pPr>
              <w:pStyle w:val="TableParagraph"/>
              <w:rPr>
                <w:sz w:val="24"/>
              </w:rPr>
            </w:pPr>
          </w:p>
        </w:tc>
        <w:tc>
          <w:tcPr>
            <w:tcW w:w="990" w:type="dxa"/>
          </w:tcPr>
          <w:p>
            <w:pPr>
              <w:pStyle w:val="TableParagraph"/>
              <w:rPr>
                <w:sz w:val="24"/>
              </w:rPr>
            </w:pPr>
          </w:p>
        </w:tc>
        <w:tc>
          <w:tcPr>
            <w:tcW w:w="1005" w:type="dxa"/>
          </w:tcPr>
          <w:p>
            <w:pPr>
              <w:pStyle w:val="TableParagraph"/>
              <w:rPr>
                <w:sz w:val="24"/>
              </w:rPr>
            </w:pPr>
          </w:p>
        </w:tc>
      </w:tr>
      <w:tr>
        <w:trPr>
          <w:trHeight w:val="2609" w:hRule="atLeast"/>
        </w:trPr>
        <w:tc>
          <w:tcPr>
            <w:tcW w:w="705" w:type="dxa"/>
          </w:tcPr>
          <w:p>
            <w:pPr>
              <w:pStyle w:val="TableParagraph"/>
              <w:rPr>
                <w:b/>
                <w:sz w:val="24"/>
              </w:rPr>
            </w:pPr>
          </w:p>
          <w:p>
            <w:pPr>
              <w:pStyle w:val="TableParagraph"/>
              <w:rPr>
                <w:b/>
                <w:sz w:val="24"/>
              </w:rPr>
            </w:pPr>
          </w:p>
          <w:p>
            <w:pPr>
              <w:pStyle w:val="TableParagraph"/>
              <w:rPr>
                <w:b/>
                <w:sz w:val="24"/>
              </w:rPr>
            </w:pPr>
          </w:p>
          <w:p>
            <w:pPr>
              <w:pStyle w:val="TableParagraph"/>
              <w:spacing w:before="52"/>
              <w:rPr>
                <w:b/>
                <w:sz w:val="24"/>
              </w:rPr>
            </w:pPr>
          </w:p>
          <w:p>
            <w:pPr>
              <w:pStyle w:val="TableParagraph"/>
              <w:ind w:left="35"/>
              <w:jc w:val="center"/>
              <w:rPr>
                <w:sz w:val="24"/>
              </w:rPr>
            </w:pPr>
            <w:r>
              <w:rPr>
                <w:spacing w:val="-10"/>
                <w:sz w:val="24"/>
              </w:rPr>
              <w:t>4</w:t>
            </w:r>
          </w:p>
        </w:tc>
        <w:tc>
          <w:tcPr>
            <w:tcW w:w="4425" w:type="dxa"/>
          </w:tcPr>
          <w:p>
            <w:pPr>
              <w:pStyle w:val="TableParagraph"/>
              <w:tabs>
                <w:tab w:pos="4346" w:val="right" w:leader="none"/>
              </w:tabs>
              <w:spacing w:line="235" w:lineRule="auto"/>
              <w:ind w:left="83" w:right="61"/>
              <w:jc w:val="both"/>
              <w:rPr>
                <w:sz w:val="24"/>
              </w:rPr>
            </w:pPr>
            <w:r>
              <w:rPr>
                <w:sz w:val="24"/>
              </w:rPr>
              <w:t>PRINCÍPIO ATIVO: </w:t>
            </w:r>
            <w:r>
              <w:rPr>
                <w:sz w:val="24"/>
              </w:rPr>
              <w:t>TACROLIMO, FORMA FARMACÊUTICA: CÁPSULA, </w:t>
            </w:r>
            <w:r>
              <w:rPr>
                <w:spacing w:val="-2"/>
                <w:sz w:val="24"/>
              </w:rPr>
              <w:t>CONCENTRAÇÃO/DOSAGEM:</w:t>
            </w:r>
            <w:r>
              <w:rPr>
                <w:sz w:val="24"/>
              </w:rPr>
              <w:tab/>
            </w:r>
            <w:r>
              <w:rPr>
                <w:spacing w:val="-10"/>
                <w:sz w:val="24"/>
              </w:rPr>
              <w:t>1</w:t>
            </w:r>
          </w:p>
          <w:p>
            <w:pPr>
              <w:pStyle w:val="TableParagraph"/>
              <w:spacing w:line="270" w:lineRule="exact"/>
              <w:ind w:left="83"/>
              <w:jc w:val="both"/>
              <w:rPr>
                <w:sz w:val="24"/>
              </w:rPr>
            </w:pPr>
            <w:r>
              <w:rPr>
                <w:sz w:val="24"/>
              </w:rPr>
              <w:t>UNIDADE: </w:t>
            </w:r>
            <w:r>
              <w:rPr>
                <w:spacing w:val="-5"/>
                <w:sz w:val="24"/>
              </w:rPr>
              <w:t>MG.</w:t>
            </w:r>
          </w:p>
          <w:p>
            <w:pPr>
              <w:pStyle w:val="TableParagraph"/>
              <w:spacing w:before="212"/>
              <w:rPr>
                <w:b/>
                <w:sz w:val="24"/>
              </w:rPr>
            </w:pPr>
          </w:p>
          <w:p>
            <w:pPr>
              <w:pStyle w:val="TableParagraph"/>
              <w:spacing w:line="510" w:lineRule="atLeast"/>
              <w:ind w:left="83" w:right="2796"/>
              <w:rPr>
                <w:sz w:val="24"/>
              </w:rPr>
            </w:pPr>
            <w:r>
              <w:rPr>
                <w:sz w:val="24"/>
              </w:rPr>
              <w:t>Marca</w:t>
            </w:r>
            <w:r>
              <w:rPr>
                <w:spacing w:val="-15"/>
                <w:sz w:val="24"/>
              </w:rPr>
              <w:t> </w:t>
            </w:r>
            <w:r>
              <w:rPr>
                <w:sz w:val="24"/>
              </w:rPr>
              <w:t>ofertada: Registro nº:</w:t>
            </w:r>
          </w:p>
        </w:tc>
        <w:tc>
          <w:tcPr>
            <w:tcW w:w="705" w:type="dxa"/>
          </w:tcPr>
          <w:p>
            <w:pPr>
              <w:pStyle w:val="TableParagraph"/>
              <w:rPr>
                <w:b/>
                <w:sz w:val="24"/>
              </w:rPr>
            </w:pPr>
          </w:p>
          <w:p>
            <w:pPr>
              <w:pStyle w:val="TableParagraph"/>
              <w:rPr>
                <w:b/>
                <w:sz w:val="24"/>
              </w:rPr>
            </w:pPr>
          </w:p>
          <w:p>
            <w:pPr>
              <w:pStyle w:val="TableParagraph"/>
              <w:rPr>
                <w:b/>
                <w:sz w:val="24"/>
              </w:rPr>
            </w:pPr>
          </w:p>
          <w:p>
            <w:pPr>
              <w:pStyle w:val="TableParagraph"/>
              <w:spacing w:before="52"/>
              <w:rPr>
                <w:b/>
                <w:sz w:val="24"/>
              </w:rPr>
            </w:pPr>
          </w:p>
          <w:p>
            <w:pPr>
              <w:pStyle w:val="TableParagraph"/>
              <w:ind w:left="6"/>
              <w:jc w:val="center"/>
              <w:rPr>
                <w:sz w:val="24"/>
              </w:rPr>
            </w:pPr>
            <w:r>
              <w:rPr>
                <w:spacing w:val="-4"/>
                <w:sz w:val="24"/>
              </w:rPr>
              <w:t>Unid</w:t>
            </w:r>
          </w:p>
        </w:tc>
        <w:tc>
          <w:tcPr>
            <w:tcW w:w="930" w:type="dxa"/>
          </w:tcPr>
          <w:p>
            <w:pPr>
              <w:pStyle w:val="TableParagraph"/>
              <w:rPr>
                <w:b/>
                <w:sz w:val="24"/>
              </w:rPr>
            </w:pPr>
          </w:p>
          <w:p>
            <w:pPr>
              <w:pStyle w:val="TableParagraph"/>
              <w:rPr>
                <w:b/>
                <w:sz w:val="24"/>
              </w:rPr>
            </w:pPr>
          </w:p>
          <w:p>
            <w:pPr>
              <w:pStyle w:val="TableParagraph"/>
              <w:rPr>
                <w:b/>
                <w:sz w:val="24"/>
              </w:rPr>
            </w:pPr>
          </w:p>
          <w:p>
            <w:pPr>
              <w:pStyle w:val="TableParagraph"/>
              <w:spacing w:before="52"/>
              <w:rPr>
                <w:b/>
                <w:sz w:val="24"/>
              </w:rPr>
            </w:pPr>
          </w:p>
          <w:p>
            <w:pPr>
              <w:pStyle w:val="TableParagraph"/>
              <w:ind w:left="11" w:right="10"/>
              <w:jc w:val="center"/>
              <w:rPr>
                <w:sz w:val="24"/>
              </w:rPr>
            </w:pPr>
            <w:r>
              <w:rPr>
                <w:spacing w:val="-2"/>
                <w:sz w:val="24"/>
              </w:rPr>
              <w:t>18.000</w:t>
            </w:r>
          </w:p>
        </w:tc>
        <w:tc>
          <w:tcPr>
            <w:tcW w:w="990" w:type="dxa"/>
          </w:tcPr>
          <w:p>
            <w:pPr>
              <w:pStyle w:val="TableParagraph"/>
              <w:rPr>
                <w:sz w:val="24"/>
              </w:rPr>
            </w:pPr>
          </w:p>
        </w:tc>
        <w:tc>
          <w:tcPr>
            <w:tcW w:w="990" w:type="dxa"/>
          </w:tcPr>
          <w:p>
            <w:pPr>
              <w:pStyle w:val="TableParagraph"/>
              <w:rPr>
                <w:sz w:val="24"/>
              </w:rPr>
            </w:pPr>
          </w:p>
        </w:tc>
        <w:tc>
          <w:tcPr>
            <w:tcW w:w="990" w:type="dxa"/>
          </w:tcPr>
          <w:p>
            <w:pPr>
              <w:pStyle w:val="TableParagraph"/>
              <w:rPr>
                <w:sz w:val="24"/>
              </w:rPr>
            </w:pPr>
          </w:p>
        </w:tc>
        <w:tc>
          <w:tcPr>
            <w:tcW w:w="1005" w:type="dxa"/>
          </w:tcPr>
          <w:p>
            <w:pPr>
              <w:pStyle w:val="TableParagraph"/>
              <w:rPr>
                <w:sz w:val="24"/>
              </w:rPr>
            </w:pPr>
          </w:p>
        </w:tc>
      </w:tr>
      <w:tr>
        <w:trPr>
          <w:trHeight w:val="6629" w:hRule="atLeast"/>
        </w:trPr>
        <w:tc>
          <w:tcPr>
            <w:tcW w:w="5130" w:type="dxa"/>
            <w:gridSpan w:val="2"/>
          </w:tcPr>
          <w:p>
            <w:pPr>
              <w:pStyle w:val="TableParagraph"/>
              <w:spacing w:line="262" w:lineRule="exact"/>
              <w:ind w:left="16" w:right="3"/>
              <w:jc w:val="center"/>
              <w:rPr>
                <w:b/>
                <w:sz w:val="24"/>
              </w:rPr>
            </w:pPr>
            <w:r>
              <w:rPr>
                <w:b/>
                <w:spacing w:val="-2"/>
                <w:sz w:val="24"/>
              </w:rPr>
              <w:t>Observações</w:t>
            </w:r>
          </w:p>
          <w:p>
            <w:pPr>
              <w:pStyle w:val="TableParagraph"/>
              <w:rPr>
                <w:b/>
                <w:sz w:val="24"/>
              </w:rPr>
            </w:pPr>
          </w:p>
          <w:p>
            <w:pPr>
              <w:pStyle w:val="TableParagraph"/>
              <w:spacing w:before="192"/>
              <w:rPr>
                <w:b/>
                <w:sz w:val="24"/>
              </w:rPr>
            </w:pPr>
          </w:p>
          <w:p>
            <w:pPr>
              <w:pStyle w:val="TableParagraph"/>
              <w:spacing w:line="273" w:lineRule="exact"/>
              <w:ind w:left="406"/>
              <w:jc w:val="both"/>
              <w:rPr>
                <w:sz w:val="24"/>
              </w:rPr>
            </w:pPr>
            <w:r>
              <w:rPr>
                <w:spacing w:val="-2"/>
                <w:sz w:val="24"/>
              </w:rPr>
              <w:t>1ª</w:t>
            </w:r>
            <w:r>
              <w:rPr>
                <w:spacing w:val="-14"/>
                <w:sz w:val="24"/>
              </w:rPr>
              <w:t> </w:t>
            </w:r>
            <w:r>
              <w:rPr>
                <w:spacing w:val="-2"/>
                <w:sz w:val="24"/>
              </w:rPr>
              <w:t>A</w:t>
            </w:r>
            <w:r>
              <w:rPr>
                <w:spacing w:val="-14"/>
                <w:sz w:val="24"/>
              </w:rPr>
              <w:t> </w:t>
            </w:r>
            <w:r>
              <w:rPr>
                <w:spacing w:val="-2"/>
                <w:sz w:val="24"/>
              </w:rPr>
              <w:t>PROPOSTA-DETALHE deverá:</w:t>
            </w:r>
          </w:p>
          <w:p>
            <w:pPr>
              <w:pStyle w:val="TableParagraph"/>
              <w:numPr>
                <w:ilvl w:val="0"/>
                <w:numId w:val="66"/>
              </w:numPr>
              <w:tabs>
                <w:tab w:pos="760" w:val="left" w:leader="none"/>
              </w:tabs>
              <w:spacing w:line="235" w:lineRule="auto" w:before="1" w:after="0"/>
              <w:ind w:left="576" w:right="118" w:firstLine="0"/>
              <w:jc w:val="both"/>
              <w:rPr>
                <w:sz w:val="24"/>
              </w:rPr>
            </w:pPr>
            <w:r>
              <w:rPr>
                <w:sz w:val="24"/>
              </w:rPr>
              <w:t>ser preenchida integralmente por </w:t>
            </w:r>
            <w:r>
              <w:rPr>
                <w:sz w:val="24"/>
              </w:rPr>
              <w:t>processo mecânico ou eletrônico, sem emendas e </w:t>
            </w:r>
            <w:r>
              <w:rPr>
                <w:spacing w:val="-2"/>
                <w:sz w:val="24"/>
              </w:rPr>
              <w:t>rasuras;</w:t>
            </w:r>
          </w:p>
          <w:p>
            <w:pPr>
              <w:pStyle w:val="TableParagraph"/>
              <w:numPr>
                <w:ilvl w:val="0"/>
                <w:numId w:val="66"/>
              </w:numPr>
              <w:tabs>
                <w:tab w:pos="817" w:val="left" w:leader="none"/>
              </w:tabs>
              <w:spacing w:line="235" w:lineRule="auto" w:before="0" w:after="0"/>
              <w:ind w:left="576" w:right="118" w:firstLine="0"/>
              <w:jc w:val="both"/>
              <w:rPr>
                <w:sz w:val="24"/>
              </w:rPr>
            </w:pPr>
            <w:r>
              <w:rPr>
                <w:sz w:val="24"/>
              </w:rPr>
              <w:t>conter os preços em algarismos e </w:t>
            </w:r>
            <w:r>
              <w:rPr>
                <w:sz w:val="24"/>
              </w:rPr>
              <w:t>por extenso, por unidade, já incluídas as despesas de fretes, impostos federais, ou estaduais e descontos especiais;</w:t>
            </w:r>
          </w:p>
          <w:p>
            <w:pPr>
              <w:pStyle w:val="TableParagraph"/>
              <w:spacing w:line="235" w:lineRule="auto" w:before="237"/>
              <w:ind w:left="348" w:right="61"/>
              <w:jc w:val="both"/>
              <w:rPr>
                <w:b/>
                <w:sz w:val="24"/>
              </w:rPr>
            </w:pPr>
            <w:r>
              <w:rPr>
                <w:b/>
                <w:sz w:val="24"/>
              </w:rPr>
              <w:t>- ser apresentada com, no máximo, 2 </w:t>
            </w:r>
            <w:r>
              <w:rPr>
                <w:b/>
                <w:sz w:val="24"/>
              </w:rPr>
              <w:t>(duas) casas decimais após a vírgula.</w:t>
            </w:r>
          </w:p>
          <w:p>
            <w:pPr>
              <w:pStyle w:val="TableParagraph"/>
              <w:spacing w:line="235" w:lineRule="auto" w:before="239"/>
              <w:ind w:left="576" w:right="118"/>
              <w:jc w:val="both"/>
              <w:rPr>
                <w:sz w:val="24"/>
              </w:rPr>
            </w:pPr>
            <w:r>
              <w:rPr>
                <w:sz w:val="24"/>
              </w:rPr>
              <w:t>- ser datada e assinada pelo gerente ou </w:t>
            </w:r>
            <w:r>
              <w:rPr>
                <w:sz w:val="24"/>
              </w:rPr>
              <w:t>seu </w:t>
            </w:r>
            <w:r>
              <w:rPr>
                <w:spacing w:val="-2"/>
                <w:sz w:val="24"/>
              </w:rPr>
              <w:t>procurador.</w:t>
            </w:r>
          </w:p>
          <w:p>
            <w:pPr>
              <w:pStyle w:val="TableParagraph"/>
              <w:spacing w:line="235" w:lineRule="auto"/>
              <w:ind w:left="406" w:right="118"/>
              <w:jc w:val="both"/>
              <w:rPr>
                <w:sz w:val="24"/>
              </w:rPr>
            </w:pPr>
            <w:r>
              <w:rPr>
                <w:sz w:val="24"/>
              </w:rPr>
              <w:t>2ª O Proponente se obrigará, </w:t>
            </w:r>
            <w:r>
              <w:rPr>
                <w:sz w:val="24"/>
              </w:rPr>
              <w:t>mediante devolução da PROPOSTA-DETALHE, a cumprir os termos nela contidos.</w:t>
            </w:r>
          </w:p>
          <w:p>
            <w:pPr>
              <w:pStyle w:val="TableParagraph"/>
              <w:spacing w:line="235" w:lineRule="auto"/>
              <w:ind w:left="406" w:right="118"/>
              <w:jc w:val="both"/>
              <w:rPr>
                <w:sz w:val="24"/>
              </w:rPr>
            </w:pPr>
            <w:r>
              <w:rPr>
                <w:sz w:val="24"/>
              </w:rPr>
              <w:t>3ª A licitação poderá ser anulada no todo, </w:t>
            </w:r>
            <w:r>
              <w:rPr>
                <w:sz w:val="24"/>
              </w:rPr>
              <w:t>ou em parte, de conformidade com a legislação </w:t>
            </w:r>
            <w:r>
              <w:rPr>
                <w:spacing w:val="-2"/>
                <w:sz w:val="24"/>
              </w:rPr>
              <w:t>vigente.</w:t>
            </w:r>
          </w:p>
        </w:tc>
        <w:tc>
          <w:tcPr>
            <w:tcW w:w="5610" w:type="dxa"/>
            <w:gridSpan w:val="6"/>
          </w:tcPr>
          <w:p>
            <w:pPr>
              <w:pStyle w:val="TableParagraph"/>
              <w:rPr>
                <w:b/>
                <w:sz w:val="24"/>
              </w:rPr>
            </w:pPr>
          </w:p>
          <w:p>
            <w:pPr>
              <w:pStyle w:val="TableParagraph"/>
              <w:rPr>
                <w:b/>
                <w:sz w:val="24"/>
              </w:rPr>
            </w:pPr>
          </w:p>
          <w:p>
            <w:pPr>
              <w:pStyle w:val="TableParagraph"/>
              <w:rPr>
                <w:b/>
                <w:sz w:val="24"/>
              </w:rPr>
            </w:pPr>
          </w:p>
          <w:p>
            <w:pPr>
              <w:pStyle w:val="TableParagraph"/>
              <w:spacing w:before="176"/>
              <w:rPr>
                <w:b/>
                <w:sz w:val="24"/>
              </w:rPr>
            </w:pPr>
          </w:p>
          <w:p>
            <w:pPr>
              <w:pStyle w:val="TableParagraph"/>
              <w:spacing w:line="235" w:lineRule="auto"/>
              <w:ind w:left="133" w:right="494"/>
              <w:jc w:val="both"/>
              <w:rPr>
                <w:sz w:val="24"/>
              </w:rPr>
            </w:pPr>
            <w:r>
              <w:rPr>
                <w:b/>
                <w:sz w:val="24"/>
              </w:rPr>
              <w:t>Validade</w:t>
            </w:r>
            <w:r>
              <w:rPr>
                <w:b/>
                <w:spacing w:val="-9"/>
                <w:sz w:val="24"/>
              </w:rPr>
              <w:t> </w:t>
            </w:r>
            <w:r>
              <w:rPr>
                <w:b/>
                <w:sz w:val="24"/>
              </w:rPr>
              <w:t>da</w:t>
            </w:r>
            <w:r>
              <w:rPr>
                <w:b/>
                <w:spacing w:val="-9"/>
                <w:sz w:val="24"/>
              </w:rPr>
              <w:t> </w:t>
            </w:r>
            <w:r>
              <w:rPr>
                <w:b/>
                <w:sz w:val="24"/>
              </w:rPr>
              <w:t>Proposta-Detalhe:</w:t>
            </w:r>
            <w:r>
              <w:rPr>
                <w:b/>
                <w:spacing w:val="-9"/>
                <w:sz w:val="24"/>
              </w:rPr>
              <w:t> </w:t>
            </w:r>
            <w:r>
              <w:rPr>
                <w:sz w:val="24"/>
              </w:rPr>
              <w:t>60</w:t>
            </w:r>
            <w:r>
              <w:rPr>
                <w:spacing w:val="-9"/>
                <w:sz w:val="24"/>
              </w:rPr>
              <w:t> </w:t>
            </w:r>
            <w:r>
              <w:rPr>
                <w:sz w:val="24"/>
              </w:rPr>
              <w:t>(sessenta)</w:t>
            </w:r>
            <w:r>
              <w:rPr>
                <w:spacing w:val="-9"/>
                <w:sz w:val="24"/>
              </w:rPr>
              <w:t> </w:t>
            </w:r>
            <w:r>
              <w:rPr>
                <w:sz w:val="24"/>
              </w:rPr>
              <w:t>dias. </w:t>
            </w:r>
            <w:r>
              <w:rPr>
                <w:b/>
                <w:sz w:val="24"/>
              </w:rPr>
              <w:t>Prazo</w:t>
            </w:r>
            <w:r>
              <w:rPr>
                <w:b/>
                <w:spacing w:val="-10"/>
                <w:sz w:val="24"/>
              </w:rPr>
              <w:t> </w:t>
            </w:r>
            <w:r>
              <w:rPr>
                <w:b/>
                <w:sz w:val="24"/>
              </w:rPr>
              <w:t>de</w:t>
            </w:r>
            <w:r>
              <w:rPr>
                <w:b/>
                <w:spacing w:val="-10"/>
                <w:sz w:val="24"/>
              </w:rPr>
              <w:t> </w:t>
            </w:r>
            <w:r>
              <w:rPr>
                <w:b/>
                <w:sz w:val="24"/>
              </w:rPr>
              <w:t>entrega:</w:t>
            </w:r>
            <w:r>
              <w:rPr>
                <w:b/>
                <w:spacing w:val="-10"/>
                <w:sz w:val="24"/>
              </w:rPr>
              <w:t> </w:t>
            </w:r>
            <w:r>
              <w:rPr>
                <w:sz w:val="24"/>
              </w:rPr>
              <w:t>Conforme</w:t>
            </w:r>
            <w:r>
              <w:rPr>
                <w:spacing w:val="-15"/>
                <w:sz w:val="24"/>
              </w:rPr>
              <w:t> </w:t>
            </w:r>
            <w:r>
              <w:rPr>
                <w:sz w:val="24"/>
              </w:rPr>
              <w:t>Termo</w:t>
            </w:r>
            <w:r>
              <w:rPr>
                <w:spacing w:val="-10"/>
                <w:sz w:val="24"/>
              </w:rPr>
              <w:t> </w:t>
            </w:r>
            <w:r>
              <w:rPr>
                <w:sz w:val="24"/>
              </w:rPr>
              <w:t>de</w:t>
            </w:r>
            <w:r>
              <w:rPr>
                <w:spacing w:val="-10"/>
                <w:sz w:val="24"/>
              </w:rPr>
              <w:t> </w:t>
            </w:r>
            <w:r>
              <w:rPr>
                <w:sz w:val="24"/>
              </w:rPr>
              <w:t>Referência. </w:t>
            </w:r>
            <w:r>
              <w:rPr>
                <w:b/>
                <w:sz w:val="24"/>
              </w:rPr>
              <w:t>Local</w:t>
            </w:r>
            <w:r>
              <w:rPr>
                <w:b/>
                <w:spacing w:val="-4"/>
                <w:sz w:val="24"/>
              </w:rPr>
              <w:t> </w:t>
            </w:r>
            <w:r>
              <w:rPr>
                <w:b/>
                <w:sz w:val="24"/>
              </w:rPr>
              <w:t>de</w:t>
            </w:r>
            <w:r>
              <w:rPr>
                <w:b/>
                <w:spacing w:val="-4"/>
                <w:sz w:val="24"/>
              </w:rPr>
              <w:t> </w:t>
            </w:r>
            <w:r>
              <w:rPr>
                <w:b/>
                <w:sz w:val="24"/>
              </w:rPr>
              <w:t>entrega:</w:t>
            </w:r>
            <w:r>
              <w:rPr>
                <w:b/>
                <w:spacing w:val="-4"/>
                <w:sz w:val="24"/>
              </w:rPr>
              <w:t> </w:t>
            </w:r>
            <w:r>
              <w:rPr>
                <w:sz w:val="24"/>
              </w:rPr>
              <w:t>Conforme</w:t>
            </w:r>
            <w:r>
              <w:rPr>
                <w:spacing w:val="-8"/>
                <w:sz w:val="24"/>
              </w:rPr>
              <w:t> </w:t>
            </w:r>
            <w:r>
              <w:rPr>
                <w:sz w:val="24"/>
              </w:rPr>
              <w:t>Termo</w:t>
            </w:r>
            <w:r>
              <w:rPr>
                <w:spacing w:val="-4"/>
                <w:sz w:val="24"/>
              </w:rPr>
              <w:t> </w:t>
            </w:r>
            <w:r>
              <w:rPr>
                <w:sz w:val="24"/>
              </w:rPr>
              <w:t>de</w:t>
            </w:r>
            <w:r>
              <w:rPr>
                <w:spacing w:val="-3"/>
                <w:sz w:val="24"/>
              </w:rPr>
              <w:t> </w:t>
            </w:r>
            <w:r>
              <w:rPr>
                <w:spacing w:val="-2"/>
                <w:sz w:val="24"/>
              </w:rPr>
              <w:t>Referência.</w:t>
            </w:r>
          </w:p>
          <w:p>
            <w:pPr>
              <w:pStyle w:val="TableParagraph"/>
              <w:spacing w:before="113"/>
              <w:rPr>
                <w:b/>
                <w:sz w:val="24"/>
              </w:rPr>
            </w:pPr>
          </w:p>
          <w:p>
            <w:pPr>
              <w:pStyle w:val="TableParagraph"/>
              <w:spacing w:line="235" w:lineRule="auto"/>
              <w:ind w:left="133"/>
              <w:rPr>
                <w:sz w:val="24"/>
              </w:rPr>
            </w:pPr>
            <w:r>
              <w:rPr>
                <w:sz w:val="24"/>
              </w:rPr>
              <w:t>Declaramos</w:t>
            </w:r>
            <w:r>
              <w:rPr>
                <w:spacing w:val="-7"/>
                <w:sz w:val="24"/>
              </w:rPr>
              <w:t> </w:t>
            </w:r>
            <w:r>
              <w:rPr>
                <w:sz w:val="24"/>
              </w:rPr>
              <w:t>inteira</w:t>
            </w:r>
            <w:r>
              <w:rPr>
                <w:spacing w:val="-7"/>
                <w:sz w:val="24"/>
              </w:rPr>
              <w:t> </w:t>
            </w:r>
            <w:r>
              <w:rPr>
                <w:sz w:val="24"/>
              </w:rPr>
              <w:t>submissão</w:t>
            </w:r>
            <w:r>
              <w:rPr>
                <w:spacing w:val="-7"/>
                <w:sz w:val="24"/>
              </w:rPr>
              <w:t> </w:t>
            </w:r>
            <w:r>
              <w:rPr>
                <w:sz w:val="24"/>
              </w:rPr>
              <w:t>ao</w:t>
            </w:r>
            <w:r>
              <w:rPr>
                <w:spacing w:val="-7"/>
                <w:sz w:val="24"/>
              </w:rPr>
              <w:t> </w:t>
            </w:r>
            <w:r>
              <w:rPr>
                <w:sz w:val="24"/>
              </w:rPr>
              <w:t>presente</w:t>
            </w:r>
            <w:r>
              <w:rPr>
                <w:spacing w:val="-7"/>
                <w:sz w:val="24"/>
              </w:rPr>
              <w:t> </w:t>
            </w:r>
            <w:r>
              <w:rPr>
                <w:sz w:val="24"/>
              </w:rPr>
              <w:t>termo</w:t>
            </w:r>
            <w:r>
              <w:rPr>
                <w:spacing w:val="-7"/>
                <w:sz w:val="24"/>
              </w:rPr>
              <w:t> </w:t>
            </w:r>
            <w:r>
              <w:rPr>
                <w:sz w:val="24"/>
              </w:rPr>
              <w:t>e legislação vigente.</w:t>
            </w:r>
          </w:p>
          <w:p>
            <w:pPr>
              <w:pStyle w:val="TableParagraph"/>
              <w:spacing w:before="108"/>
              <w:rPr>
                <w:b/>
                <w:sz w:val="24"/>
              </w:rPr>
            </w:pPr>
          </w:p>
          <w:p>
            <w:pPr>
              <w:pStyle w:val="TableParagraph"/>
              <w:tabs>
                <w:tab w:pos="1126" w:val="left" w:leader="none"/>
                <w:tab w:pos="2152" w:val="left" w:leader="none"/>
              </w:tabs>
              <w:spacing w:before="1"/>
              <w:ind w:left="133"/>
              <w:rPr>
                <w:sz w:val="24"/>
              </w:rPr>
            </w:pPr>
            <w:r>
              <w:rPr>
                <w:sz w:val="24"/>
              </w:rPr>
              <w:t>Em </w:t>
            </w:r>
            <w:r>
              <w:rPr>
                <w:sz w:val="24"/>
                <w:u w:val="single"/>
              </w:rPr>
              <w:tab/>
            </w:r>
            <w:r>
              <w:rPr>
                <w:spacing w:val="-10"/>
                <w:sz w:val="24"/>
              </w:rPr>
              <w:t>/</w:t>
            </w:r>
            <w:r>
              <w:rPr>
                <w:sz w:val="24"/>
                <w:u w:val="single"/>
              </w:rPr>
              <w:tab/>
            </w:r>
            <w:r>
              <w:rPr>
                <w:spacing w:val="-2"/>
                <w:sz w:val="24"/>
              </w:rPr>
              <w:t>/2026.</w:t>
            </w:r>
          </w:p>
          <w:p>
            <w:pPr>
              <w:pStyle w:val="TableParagraph"/>
              <w:rPr>
                <w:b/>
                <w:sz w:val="20"/>
              </w:rPr>
            </w:pPr>
          </w:p>
          <w:p>
            <w:pPr>
              <w:pStyle w:val="TableParagraph"/>
              <w:spacing w:before="74" w:after="1"/>
              <w:rPr>
                <w:b/>
                <w:sz w:val="20"/>
              </w:rPr>
            </w:pPr>
          </w:p>
          <w:p>
            <w:pPr>
              <w:pStyle w:val="TableParagraph"/>
              <w:spacing w:line="20" w:lineRule="exact"/>
              <w:ind w:left="284"/>
              <w:rPr>
                <w:sz w:val="2"/>
              </w:rPr>
            </w:pPr>
            <w:r>
              <w:rPr>
                <w:sz w:val="2"/>
              </w:rPr>
              <mc:AlternateContent>
                <mc:Choice Requires="wps">
                  <w:drawing>
                    <wp:inline distT="0" distB="0" distL="0" distR="0">
                      <wp:extent cx="3200400" cy="6350"/>
                      <wp:effectExtent l="9525" t="0" r="0" b="3175"/>
                      <wp:docPr id="25" name="Group 25"/>
                      <wp:cNvGraphicFramePr>
                        <a:graphicFrameLocks/>
                      </wp:cNvGraphicFramePr>
                      <a:graphic>
                        <a:graphicData uri="http://schemas.microsoft.com/office/word/2010/wordprocessingGroup">
                          <wpg:wgp>
                            <wpg:cNvPr id="25" name="Group 25"/>
                            <wpg:cNvGrpSpPr/>
                            <wpg:grpSpPr>
                              <a:xfrm>
                                <a:off x="0" y="0"/>
                                <a:ext cx="3200400" cy="6350"/>
                                <a:chExt cx="3200400" cy="6350"/>
                              </a:xfrm>
                            </wpg:grpSpPr>
                            <wps:wsp>
                              <wps:cNvPr id="26" name="Graphic 26"/>
                              <wps:cNvSpPr/>
                              <wps:spPr>
                                <a:xfrm>
                                  <a:off x="0" y="3093"/>
                                  <a:ext cx="3200400" cy="1270"/>
                                </a:xfrm>
                                <a:custGeom>
                                  <a:avLst/>
                                  <a:gdLst/>
                                  <a:ahLst/>
                                  <a:cxnLst/>
                                  <a:rect l="l" t="t" r="r" b="b"/>
                                  <a:pathLst>
                                    <a:path w="3200400" h="0">
                                      <a:moveTo>
                                        <a:pt x="0" y="0"/>
                                      </a:moveTo>
                                      <a:lnTo>
                                        <a:pt x="3200399" y="0"/>
                                      </a:lnTo>
                                    </a:path>
                                  </a:pathLst>
                                </a:custGeom>
                                <a:ln w="6186">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252pt;height:.5pt;mso-position-horizontal-relative:char;mso-position-vertical-relative:line" id="docshapegroup22" coordorigin="0,0" coordsize="5040,10">
                      <v:line style="position:absolute" from="0,5" to="5040,5" stroked="true" strokeweight=".487125pt" strokecolor="#000000">
                        <v:stroke dashstyle="solid"/>
                      </v:line>
                    </v:group>
                  </w:pict>
                </mc:Fallback>
              </mc:AlternateContent>
            </w:r>
            <w:r>
              <w:rPr>
                <w:sz w:val="2"/>
              </w:rPr>
            </w:r>
          </w:p>
          <w:p>
            <w:pPr>
              <w:pStyle w:val="TableParagraph"/>
              <w:ind w:left="1498"/>
              <w:rPr>
                <w:sz w:val="24"/>
              </w:rPr>
            </w:pPr>
            <w:r>
              <w:rPr>
                <w:sz w:val="24"/>
              </w:rPr>
              <w:t>(assinatura do </w:t>
            </w:r>
            <w:r>
              <w:rPr>
                <w:spacing w:val="-2"/>
                <w:sz w:val="24"/>
              </w:rPr>
              <w:t>responsável)</w:t>
            </w:r>
          </w:p>
          <w:p>
            <w:pPr>
              <w:pStyle w:val="TableParagraph"/>
              <w:spacing w:before="243"/>
              <w:ind w:left="143" w:right="4729" w:hanging="11"/>
              <w:rPr>
                <w:b/>
                <w:sz w:val="24"/>
              </w:rPr>
            </w:pPr>
            <w:r>
              <w:rPr>
                <w:b/>
                <w:spacing w:val="-2"/>
                <w:sz w:val="24"/>
              </w:rPr>
              <w:t>Nome:</w:t>
            </w:r>
          </w:p>
          <w:p>
            <w:pPr>
              <w:pStyle w:val="TableParagraph"/>
              <w:spacing w:before="9"/>
              <w:ind w:left="143" w:right="4729"/>
              <w:rPr>
                <w:b/>
                <w:sz w:val="24"/>
              </w:rPr>
            </w:pPr>
            <w:r>
              <w:rPr>
                <w:b/>
                <w:spacing w:val="-2"/>
                <w:sz w:val="24"/>
              </w:rPr>
              <w:t>Cargo:</w:t>
            </w:r>
          </w:p>
        </w:tc>
      </w:tr>
    </w:tbl>
    <w:p>
      <w:pPr>
        <w:pStyle w:val="BodyText"/>
        <w:spacing w:before="0"/>
        <w:ind w:left="0"/>
        <w:rPr>
          <w:b/>
          <w:sz w:val="20"/>
        </w:rPr>
      </w:pPr>
    </w:p>
    <w:p>
      <w:pPr>
        <w:pStyle w:val="BodyText"/>
        <w:spacing w:before="0"/>
        <w:ind w:left="0"/>
        <w:rPr>
          <w:b/>
          <w:sz w:val="20"/>
        </w:rPr>
      </w:pPr>
    </w:p>
    <w:p>
      <w:pPr>
        <w:pStyle w:val="BodyText"/>
        <w:spacing w:before="0"/>
        <w:ind w:left="0"/>
        <w:rPr>
          <w:b/>
          <w:sz w:val="20"/>
        </w:rPr>
      </w:pPr>
    </w:p>
    <w:p>
      <w:pPr>
        <w:pStyle w:val="BodyText"/>
        <w:spacing w:before="0"/>
        <w:ind w:left="0"/>
        <w:rPr>
          <w:b/>
          <w:sz w:val="20"/>
        </w:rPr>
      </w:pPr>
    </w:p>
    <w:p>
      <w:pPr>
        <w:pStyle w:val="BodyText"/>
        <w:spacing w:before="0"/>
        <w:ind w:left="0"/>
        <w:rPr>
          <w:b/>
          <w:sz w:val="20"/>
        </w:rPr>
      </w:pPr>
    </w:p>
    <w:p>
      <w:pPr>
        <w:pStyle w:val="BodyText"/>
        <w:spacing w:before="0"/>
        <w:ind w:left="0"/>
        <w:rPr>
          <w:b/>
          <w:sz w:val="20"/>
        </w:rPr>
      </w:pPr>
    </w:p>
    <w:p>
      <w:pPr>
        <w:pStyle w:val="BodyText"/>
        <w:spacing w:before="0"/>
        <w:ind w:left="0"/>
        <w:rPr>
          <w:b/>
          <w:sz w:val="20"/>
        </w:rPr>
      </w:pPr>
    </w:p>
    <w:p>
      <w:pPr>
        <w:pStyle w:val="BodyText"/>
        <w:spacing w:before="0"/>
        <w:ind w:left="0"/>
        <w:rPr>
          <w:b/>
          <w:sz w:val="20"/>
        </w:rPr>
      </w:pPr>
    </w:p>
    <w:p>
      <w:pPr>
        <w:pStyle w:val="BodyText"/>
        <w:spacing w:before="0"/>
        <w:ind w:left="0"/>
        <w:rPr>
          <w:b/>
          <w:sz w:val="20"/>
        </w:rPr>
      </w:pPr>
    </w:p>
    <w:p>
      <w:pPr>
        <w:pStyle w:val="BodyText"/>
        <w:spacing w:before="0"/>
        <w:ind w:left="0"/>
        <w:rPr>
          <w:b/>
          <w:sz w:val="20"/>
        </w:rPr>
      </w:pPr>
    </w:p>
    <w:p>
      <w:pPr>
        <w:pStyle w:val="BodyText"/>
        <w:spacing w:before="72"/>
        <w:ind w:left="0"/>
        <w:rPr>
          <w:b/>
          <w:sz w:val="20"/>
        </w:rPr>
      </w:pPr>
    </w:p>
    <w:p>
      <w:pPr>
        <w:pStyle w:val="BodyText"/>
        <w:spacing w:after="0"/>
        <w:rPr>
          <w:b/>
          <w:sz w:val="20"/>
        </w:rPr>
        <w:sectPr>
          <w:pgSz w:w="15840" w:h="24480"/>
          <w:pgMar w:top="540" w:bottom="280" w:left="360" w:right="360"/>
        </w:sectPr>
      </w:pPr>
    </w:p>
    <w:p>
      <w:pPr>
        <w:pStyle w:val="BodyText"/>
        <w:spacing w:before="0"/>
        <w:ind w:left="0"/>
        <w:rPr>
          <w:b/>
        </w:rPr>
      </w:pPr>
    </w:p>
    <w:p>
      <w:pPr>
        <w:pStyle w:val="BodyText"/>
        <w:spacing w:before="0"/>
        <w:ind w:left="0"/>
        <w:rPr>
          <w:b/>
        </w:rPr>
      </w:pPr>
    </w:p>
    <w:p>
      <w:pPr>
        <w:pStyle w:val="BodyText"/>
        <w:spacing w:before="42"/>
        <w:ind w:left="0"/>
        <w:rPr>
          <w:b/>
        </w:rPr>
      </w:pPr>
    </w:p>
    <w:p>
      <w:pPr>
        <w:pStyle w:val="BodyText"/>
        <w:spacing w:line="338" w:lineRule="auto" w:before="0"/>
        <w:ind w:right="38"/>
      </w:pPr>
      <w:r>
        <w:rPr/>
        <w:t>Local</w:t>
      </w:r>
      <w:r>
        <w:rPr>
          <w:spacing w:val="-15"/>
        </w:rPr>
        <w:t> </w:t>
      </w:r>
      <w:r>
        <w:rPr/>
        <w:t>e</w:t>
      </w:r>
      <w:r>
        <w:rPr>
          <w:spacing w:val="-15"/>
        </w:rPr>
        <w:t> </w:t>
      </w:r>
      <w:r>
        <w:rPr/>
        <w:t>data: </w:t>
      </w:r>
      <w:r>
        <w:rPr>
          <w:spacing w:val="-10"/>
        </w:rPr>
        <w:t>À</w:t>
      </w:r>
    </w:p>
    <w:p>
      <w:pPr>
        <w:pStyle w:val="BodyText"/>
        <w:spacing w:before="90"/>
        <w:ind w:left="0" w:right="2180"/>
        <w:jc w:val="center"/>
      </w:pPr>
      <w:r>
        <w:rPr/>
        <w:br w:type="column"/>
      </w:r>
      <w:r>
        <w:rPr/>
        <w:t>ANEXO</w:t>
      </w:r>
      <w:r>
        <w:rPr>
          <w:spacing w:val="-8"/>
        </w:rPr>
        <w:t> </w:t>
      </w:r>
      <w:r>
        <w:rPr/>
        <w:t>VI</w:t>
      </w:r>
      <w:r>
        <w:rPr>
          <w:spacing w:val="-2"/>
        </w:rPr>
        <w:t> </w:t>
      </w:r>
      <w:r>
        <w:rPr/>
        <w:t>-</w:t>
      </w:r>
      <w:r>
        <w:rPr>
          <w:spacing w:val="-2"/>
        </w:rPr>
        <w:t> </w:t>
      </w:r>
      <w:r>
        <w:rPr/>
        <w:t>DECLARAÇÃO</w:t>
      </w:r>
      <w:r>
        <w:rPr>
          <w:spacing w:val="-2"/>
        </w:rPr>
        <w:t> </w:t>
      </w:r>
      <w:r>
        <w:rPr/>
        <w:t>DE</w:t>
      </w:r>
      <w:r>
        <w:rPr>
          <w:spacing w:val="-3"/>
        </w:rPr>
        <w:t> </w:t>
      </w:r>
      <w:r>
        <w:rPr/>
        <w:t>REPRESENTANTE</w:t>
      </w:r>
      <w:r>
        <w:rPr>
          <w:spacing w:val="-2"/>
        </w:rPr>
        <w:t> </w:t>
      </w:r>
      <w:r>
        <w:rPr/>
        <w:t>LEGAL</w:t>
      </w:r>
      <w:r>
        <w:rPr>
          <w:spacing w:val="-11"/>
        </w:rPr>
        <w:t> </w:t>
      </w:r>
      <w:r>
        <w:rPr/>
        <w:t>E</w:t>
      </w:r>
      <w:r>
        <w:rPr>
          <w:spacing w:val="-2"/>
        </w:rPr>
        <w:t> </w:t>
      </w:r>
      <w:r>
        <w:rPr/>
        <w:t>DADOS</w:t>
      </w:r>
      <w:r>
        <w:rPr>
          <w:spacing w:val="-2"/>
        </w:rPr>
        <w:t> BANCÁRIOS</w:t>
      </w:r>
    </w:p>
    <w:p>
      <w:pPr>
        <w:pStyle w:val="BodyText"/>
        <w:spacing w:before="114"/>
        <w:ind w:left="0" w:right="2180"/>
        <w:jc w:val="center"/>
      </w:pPr>
      <w:r>
        <w:rPr/>
        <w:t>(EM</w:t>
      </w:r>
      <w:r>
        <w:rPr>
          <w:spacing w:val="-9"/>
        </w:rPr>
        <w:t> </w:t>
      </w:r>
      <w:r>
        <w:rPr/>
        <w:t>PAPEL</w:t>
      </w:r>
      <w:r>
        <w:rPr>
          <w:spacing w:val="-15"/>
        </w:rPr>
        <w:t> </w:t>
      </w:r>
      <w:r>
        <w:rPr/>
        <w:t>TIMBRADO</w:t>
      </w:r>
      <w:r>
        <w:rPr>
          <w:spacing w:val="-4"/>
        </w:rPr>
        <w:t> </w:t>
      </w:r>
      <w:r>
        <w:rPr/>
        <w:t>DO</w:t>
      </w:r>
      <w:r>
        <w:rPr>
          <w:spacing w:val="-4"/>
        </w:rPr>
        <w:t> </w:t>
      </w:r>
      <w:r>
        <w:rPr/>
        <w:t>LICITANTE,</w:t>
      </w:r>
      <w:r>
        <w:rPr>
          <w:spacing w:val="-4"/>
        </w:rPr>
        <w:t> </w:t>
      </w:r>
      <w:r>
        <w:rPr/>
        <w:t>DISPENSADO</w:t>
      </w:r>
      <w:r>
        <w:rPr>
          <w:spacing w:val="-4"/>
        </w:rPr>
        <w:t> </w:t>
      </w:r>
      <w:r>
        <w:rPr/>
        <w:t>EM</w:t>
      </w:r>
      <w:r>
        <w:rPr>
          <w:spacing w:val="-4"/>
        </w:rPr>
        <w:t> </w:t>
      </w:r>
      <w:r>
        <w:rPr/>
        <w:t>CASO</w:t>
      </w:r>
      <w:r>
        <w:rPr>
          <w:spacing w:val="-4"/>
        </w:rPr>
        <w:t> </w:t>
      </w:r>
      <w:r>
        <w:rPr/>
        <w:t>DE</w:t>
      </w:r>
      <w:r>
        <w:rPr>
          <w:spacing w:val="-4"/>
        </w:rPr>
        <w:t> </w:t>
      </w:r>
      <w:r>
        <w:rPr/>
        <w:t>CARIMBO</w:t>
      </w:r>
      <w:r>
        <w:rPr>
          <w:spacing w:val="-3"/>
        </w:rPr>
        <w:t> </w:t>
      </w:r>
      <w:r>
        <w:rPr/>
        <w:t>COM</w:t>
      </w:r>
      <w:r>
        <w:rPr>
          <w:spacing w:val="-4"/>
        </w:rPr>
        <w:t> </w:t>
      </w:r>
      <w:r>
        <w:rPr>
          <w:spacing w:val="-2"/>
        </w:rPr>
        <w:t>CNPJ)</w:t>
      </w:r>
    </w:p>
    <w:p>
      <w:pPr>
        <w:pStyle w:val="BodyText"/>
        <w:spacing w:after="0"/>
        <w:jc w:val="center"/>
        <w:sectPr>
          <w:type w:val="continuous"/>
          <w:pgSz w:w="15840" w:h="24480"/>
          <w:pgMar w:top="740" w:bottom="280" w:left="360" w:right="360"/>
          <w:cols w:num="2" w:equalWidth="0">
            <w:col w:w="1730" w:space="468"/>
            <w:col w:w="12922"/>
          </w:cols>
        </w:sectPr>
      </w:pPr>
    </w:p>
    <w:p>
      <w:pPr>
        <w:pStyle w:val="BodyText"/>
        <w:spacing w:before="2"/>
      </w:pPr>
      <w:r>
        <w:rPr/>
        <w:t>UNIVERSIDADE</w:t>
      </w:r>
      <w:r>
        <w:rPr>
          <w:spacing w:val="-4"/>
        </w:rPr>
        <w:t> </w:t>
      </w:r>
      <w:r>
        <w:rPr/>
        <w:t>DO</w:t>
      </w:r>
      <w:r>
        <w:rPr>
          <w:spacing w:val="-3"/>
        </w:rPr>
        <w:t> </w:t>
      </w:r>
      <w:r>
        <w:rPr/>
        <w:t>ESTADO</w:t>
      </w:r>
      <w:r>
        <w:rPr>
          <w:spacing w:val="-3"/>
        </w:rPr>
        <w:t> </w:t>
      </w:r>
      <w:r>
        <w:rPr/>
        <w:t>DO</w:t>
      </w:r>
      <w:r>
        <w:rPr>
          <w:spacing w:val="-4"/>
        </w:rPr>
        <w:t> </w:t>
      </w:r>
      <w:r>
        <w:rPr/>
        <w:t>RIO</w:t>
      </w:r>
      <w:r>
        <w:rPr>
          <w:spacing w:val="-3"/>
        </w:rPr>
        <w:t> </w:t>
      </w:r>
      <w:r>
        <w:rPr/>
        <w:t>DE</w:t>
      </w:r>
      <w:r>
        <w:rPr>
          <w:spacing w:val="-3"/>
        </w:rPr>
        <w:t> </w:t>
      </w:r>
      <w:r>
        <w:rPr>
          <w:spacing w:val="-2"/>
        </w:rPr>
        <w:t>JANEIRO</w:t>
      </w:r>
    </w:p>
    <w:p>
      <w:pPr>
        <w:pStyle w:val="BodyText"/>
        <w:spacing w:before="114"/>
      </w:pPr>
      <w:r>
        <w:rPr/>
        <w:t>Prezados </w:t>
      </w:r>
      <w:r>
        <w:rPr>
          <w:spacing w:val="-2"/>
        </w:rPr>
        <w:t>Senhores</w:t>
      </w:r>
    </w:p>
    <w:p>
      <w:pPr>
        <w:pStyle w:val="BodyText"/>
        <w:spacing w:after="0"/>
        <w:sectPr>
          <w:type w:val="continuous"/>
          <w:pgSz w:w="15840" w:h="24480"/>
          <w:pgMar w:top="740" w:bottom="280" w:left="360" w:right="360"/>
        </w:sectPr>
      </w:pPr>
    </w:p>
    <w:p>
      <w:pPr>
        <w:spacing w:before="76"/>
        <w:ind w:left="449" w:right="0" w:firstLine="0"/>
        <w:jc w:val="left"/>
        <w:rPr>
          <w:b/>
          <w:sz w:val="24"/>
        </w:rPr>
      </w:pPr>
      <w:r>
        <w:rPr>
          <w:sz w:val="24"/>
        </w:rPr>
        <w:t>Ref.</w:t>
      </w:r>
      <w:r>
        <w:rPr>
          <w:spacing w:val="-1"/>
          <w:sz w:val="24"/>
        </w:rPr>
        <w:t> </w:t>
      </w:r>
      <w:r>
        <w:rPr>
          <w:sz w:val="24"/>
        </w:rPr>
        <w:t>Edital</w:t>
      </w:r>
      <w:r>
        <w:rPr>
          <w:spacing w:val="-1"/>
          <w:sz w:val="24"/>
        </w:rPr>
        <w:t> </w:t>
      </w:r>
      <w:r>
        <w:rPr>
          <w:sz w:val="24"/>
        </w:rPr>
        <w:t>de Licitação</w:t>
      </w:r>
      <w:r>
        <w:rPr>
          <w:spacing w:val="-1"/>
          <w:sz w:val="24"/>
        </w:rPr>
        <w:t> </w:t>
      </w:r>
      <w:r>
        <w:rPr>
          <w:sz w:val="24"/>
        </w:rPr>
        <w:t>por</w:t>
      </w:r>
      <w:r>
        <w:rPr>
          <w:spacing w:val="-1"/>
          <w:sz w:val="24"/>
        </w:rPr>
        <w:t> </w:t>
      </w:r>
      <w:r>
        <w:rPr>
          <w:b/>
          <w:sz w:val="24"/>
        </w:rPr>
        <w:t>Pregão Eletrônico</w:t>
      </w:r>
      <w:r>
        <w:rPr>
          <w:b/>
          <w:spacing w:val="-1"/>
          <w:sz w:val="24"/>
        </w:rPr>
        <w:t> </w:t>
      </w:r>
      <w:r>
        <w:rPr>
          <w:b/>
          <w:sz w:val="24"/>
        </w:rPr>
        <w:t>nº. </w:t>
      </w:r>
      <w:r>
        <w:rPr>
          <w:b/>
          <w:spacing w:val="-2"/>
          <w:sz w:val="24"/>
        </w:rPr>
        <w:t>182/2026:</w:t>
      </w:r>
    </w:p>
    <w:p>
      <w:pPr>
        <w:pStyle w:val="BodyText"/>
        <w:spacing w:before="232"/>
        <w:ind w:left="0"/>
        <w:rPr>
          <w:b/>
        </w:rPr>
      </w:pPr>
    </w:p>
    <w:p>
      <w:pPr>
        <w:pStyle w:val="BodyText"/>
        <w:spacing w:line="235" w:lineRule="auto" w:before="0"/>
      </w:pPr>
      <w:r>
        <w:rPr/>
        <w:t>(Entidade),</w:t>
      </w:r>
      <w:r>
        <w:rPr>
          <w:spacing w:val="-2"/>
        </w:rPr>
        <w:t> </w:t>
      </w:r>
      <w:r>
        <w:rPr/>
        <w:t>inscrita</w:t>
      </w:r>
      <w:r>
        <w:rPr>
          <w:spacing w:val="-2"/>
        </w:rPr>
        <w:t> </w:t>
      </w:r>
      <w:r>
        <w:rPr/>
        <w:t>no</w:t>
      </w:r>
      <w:r>
        <w:rPr>
          <w:spacing w:val="-2"/>
        </w:rPr>
        <w:t> </w:t>
      </w:r>
      <w:r>
        <w:rPr/>
        <w:t>CNPJ</w:t>
      </w:r>
      <w:r>
        <w:rPr>
          <w:spacing w:val="-2"/>
        </w:rPr>
        <w:t> </w:t>
      </w:r>
      <w:r>
        <w:rPr/>
        <w:t>sob</w:t>
      </w:r>
      <w:r>
        <w:rPr>
          <w:spacing w:val="-2"/>
        </w:rPr>
        <w:t> </w:t>
      </w:r>
      <w:r>
        <w:rPr/>
        <w:t>o</w:t>
      </w:r>
      <w:r>
        <w:rPr>
          <w:spacing w:val="-2"/>
        </w:rPr>
        <w:t> </w:t>
      </w:r>
      <w:r>
        <w:rPr/>
        <w:t>nº</w:t>
      </w:r>
      <w:r>
        <w:rPr>
          <w:spacing w:val="-2"/>
        </w:rPr>
        <w:t> </w:t>
      </w:r>
      <w:r>
        <w:rPr/>
        <w:t>,</w:t>
      </w:r>
      <w:r>
        <w:rPr>
          <w:spacing w:val="-2"/>
        </w:rPr>
        <w:t> </w:t>
      </w:r>
      <w:r>
        <w:rPr/>
        <w:t>sediada</w:t>
      </w:r>
      <w:r>
        <w:rPr>
          <w:spacing w:val="-2"/>
        </w:rPr>
        <w:t> </w:t>
      </w:r>
      <w:r>
        <w:rPr/>
        <w:t>na</w:t>
      </w:r>
      <w:r>
        <w:rPr>
          <w:spacing w:val="-2"/>
        </w:rPr>
        <w:t> </w:t>
      </w:r>
      <w:r>
        <w:rPr/>
        <w:t>(endereço</w:t>
      </w:r>
      <w:r>
        <w:rPr>
          <w:spacing w:val="-2"/>
        </w:rPr>
        <w:t> </w:t>
      </w:r>
      <w:r>
        <w:rPr/>
        <w:t>completo)</w:t>
      </w:r>
      <w:r>
        <w:rPr>
          <w:spacing w:val="-2"/>
        </w:rPr>
        <w:t> </w:t>
      </w:r>
      <w:r>
        <w:rPr/>
        <w:t>.</w:t>
      </w:r>
      <w:r>
        <w:rPr>
          <w:spacing w:val="-2"/>
        </w:rPr>
        <w:t> </w:t>
      </w:r>
      <w:r>
        <w:rPr/>
        <w:t>Na</w:t>
      </w:r>
      <w:r>
        <w:rPr>
          <w:spacing w:val="-2"/>
        </w:rPr>
        <w:t> </w:t>
      </w:r>
      <w:r>
        <w:rPr/>
        <w:t>hipótese</w:t>
      </w:r>
      <w:r>
        <w:rPr>
          <w:spacing w:val="-2"/>
        </w:rPr>
        <w:t> </w:t>
      </w:r>
      <w:r>
        <w:rPr/>
        <w:t>de</w:t>
      </w:r>
      <w:r>
        <w:rPr>
          <w:spacing w:val="-2"/>
        </w:rPr>
        <w:t> </w:t>
      </w:r>
      <w:r>
        <w:rPr/>
        <w:t>nossa</w:t>
      </w:r>
      <w:r>
        <w:rPr>
          <w:spacing w:val="-2"/>
        </w:rPr>
        <w:t> </w:t>
      </w:r>
      <w:r>
        <w:rPr/>
        <w:t>empresa</w:t>
      </w:r>
      <w:r>
        <w:rPr>
          <w:spacing w:val="-2"/>
        </w:rPr>
        <w:t> </w:t>
      </w:r>
      <w:r>
        <w:rPr/>
        <w:t>vir</w:t>
      </w:r>
      <w:r>
        <w:rPr>
          <w:spacing w:val="-2"/>
        </w:rPr>
        <w:t> </w:t>
      </w:r>
      <w:r>
        <w:rPr/>
        <w:t>a</w:t>
      </w:r>
      <w:r>
        <w:rPr>
          <w:spacing w:val="-2"/>
        </w:rPr>
        <w:t> </w:t>
      </w:r>
      <w:r>
        <w:rPr/>
        <w:t>assinar</w:t>
      </w:r>
      <w:r>
        <w:rPr>
          <w:spacing w:val="-2"/>
        </w:rPr>
        <w:t> </w:t>
      </w:r>
      <w:r>
        <w:rPr/>
        <w:t>CONTRATO</w:t>
      </w:r>
      <w:r>
        <w:rPr>
          <w:spacing w:val="-2"/>
        </w:rPr>
        <w:t> </w:t>
      </w:r>
      <w:r>
        <w:rPr/>
        <w:t>com</w:t>
      </w:r>
      <w:r>
        <w:rPr>
          <w:spacing w:val="-2"/>
        </w:rPr>
        <w:t> </w:t>
      </w:r>
      <w:r>
        <w:rPr/>
        <w:t>a</w:t>
      </w:r>
      <w:r>
        <w:rPr>
          <w:spacing w:val="-2"/>
        </w:rPr>
        <w:t> </w:t>
      </w:r>
      <w:r>
        <w:rPr/>
        <w:t>UERJ,</w:t>
      </w:r>
      <w:r>
        <w:rPr>
          <w:spacing w:val="-2"/>
        </w:rPr>
        <w:t> </w:t>
      </w:r>
      <w:r>
        <w:rPr/>
        <w:t>o(s) representantes legal(is) para será(ão) o(s) Sr.(s) , (função): ; CPF: ; Identidade: , (órgão emissor).</w:t>
      </w:r>
    </w:p>
    <w:p>
      <w:pPr>
        <w:pStyle w:val="BodyText"/>
        <w:spacing w:before="0"/>
        <w:ind w:left="0"/>
      </w:pPr>
    </w:p>
    <w:p>
      <w:pPr>
        <w:pStyle w:val="BodyText"/>
        <w:spacing w:before="0"/>
        <w:ind w:left="0"/>
      </w:pPr>
    </w:p>
    <w:p>
      <w:pPr>
        <w:pStyle w:val="BodyText"/>
        <w:spacing w:before="0"/>
        <w:ind w:left="0"/>
      </w:pPr>
    </w:p>
    <w:p>
      <w:pPr>
        <w:pStyle w:val="BodyText"/>
        <w:spacing w:before="181"/>
        <w:ind w:left="0"/>
      </w:pPr>
    </w:p>
    <w:p>
      <w:pPr>
        <w:pStyle w:val="BodyText"/>
        <w:spacing w:before="0"/>
      </w:pPr>
      <w:r>
        <w:rPr/>
        <w:t>Dados da </w:t>
      </w:r>
      <w:r>
        <w:rPr>
          <w:spacing w:val="-2"/>
        </w:rPr>
        <w:t>Empresa:</w:t>
      </w:r>
    </w:p>
    <w:p>
      <w:pPr>
        <w:pStyle w:val="BodyText"/>
        <w:spacing w:before="228"/>
        <w:ind w:left="0"/>
      </w:pPr>
    </w:p>
    <w:p>
      <w:pPr>
        <w:pStyle w:val="BodyText"/>
        <w:spacing w:before="0"/>
      </w:pPr>
      <w:r>
        <w:rPr/>
        <w:t>Razão Social: </w:t>
      </w:r>
      <w:r>
        <w:rPr>
          <w:spacing w:val="-10"/>
        </w:rPr>
        <w:t>.</w:t>
      </w:r>
    </w:p>
    <w:p>
      <w:pPr>
        <w:pStyle w:val="BodyText"/>
        <w:spacing w:before="114"/>
      </w:pPr>
      <w:r>
        <w:rPr/>
        <w:t>C.G.C: . - I.E. e/ou Municipal: </w:t>
      </w:r>
      <w:r>
        <w:rPr>
          <w:spacing w:val="-10"/>
        </w:rPr>
        <w:t>.</w:t>
      </w:r>
    </w:p>
    <w:p>
      <w:pPr>
        <w:pStyle w:val="BodyText"/>
        <w:spacing w:line="338" w:lineRule="auto" w:before="114"/>
        <w:ind w:right="6712"/>
      </w:pPr>
      <w:r>
        <w:rPr/>
        <w:t>Endereço</w:t>
      </w:r>
      <w:r>
        <w:rPr>
          <w:spacing w:val="-8"/>
        </w:rPr>
        <w:t> </w:t>
      </w:r>
      <w:r>
        <w:rPr/>
        <w:t>(Av.,</w:t>
      </w:r>
      <w:r>
        <w:rPr>
          <w:spacing w:val="-8"/>
        </w:rPr>
        <w:t> </w:t>
      </w:r>
      <w:r>
        <w:rPr/>
        <w:t>Rua,</w:t>
      </w:r>
      <w:r>
        <w:rPr>
          <w:spacing w:val="-8"/>
        </w:rPr>
        <w:t> </w:t>
      </w:r>
      <w:r>
        <w:rPr/>
        <w:t>Bairro,</w:t>
      </w:r>
      <w:r>
        <w:rPr>
          <w:spacing w:val="-8"/>
        </w:rPr>
        <w:t> </w:t>
      </w:r>
      <w:r>
        <w:rPr/>
        <w:t>Cidade,</w:t>
      </w:r>
      <w:r>
        <w:rPr>
          <w:spacing w:val="-8"/>
        </w:rPr>
        <w:t> </w:t>
      </w:r>
      <w:r>
        <w:rPr/>
        <w:t>Estado,</w:t>
      </w:r>
      <w:r>
        <w:rPr>
          <w:spacing w:val="-8"/>
        </w:rPr>
        <w:t> </w:t>
      </w:r>
      <w:r>
        <w:rPr/>
        <w:t>CEP):</w:t>
      </w:r>
      <w:r>
        <w:rPr>
          <w:spacing w:val="-8"/>
        </w:rPr>
        <w:t> </w:t>
      </w:r>
      <w:r>
        <w:rPr/>
        <w:t>.</w:t>
      </w:r>
      <w:r>
        <w:rPr>
          <w:spacing w:val="-13"/>
        </w:rPr>
        <w:t> </w:t>
      </w:r>
      <w:r>
        <w:rPr/>
        <w:t>Telefone,</w:t>
      </w:r>
      <w:r>
        <w:rPr>
          <w:spacing w:val="-8"/>
        </w:rPr>
        <w:t> </w:t>
      </w:r>
      <w:r>
        <w:rPr/>
        <w:t>Fax,</w:t>
      </w:r>
      <w:r>
        <w:rPr>
          <w:spacing w:val="-8"/>
        </w:rPr>
        <w:t> </w:t>
      </w:r>
      <w:r>
        <w:rPr/>
        <w:t>E-mail:</w:t>
      </w:r>
      <w:r>
        <w:rPr>
          <w:spacing w:val="-8"/>
        </w:rPr>
        <w:t> </w:t>
      </w:r>
      <w:r>
        <w:rPr/>
        <w:t>. Banco: . Código: .</w:t>
      </w:r>
    </w:p>
    <w:p>
      <w:pPr>
        <w:pStyle w:val="BodyText"/>
        <w:spacing w:before="2"/>
      </w:pPr>
      <w:r>
        <w:rPr/>
        <w:t>Agência: . Código: . Conta Corrente: </w:t>
      </w:r>
      <w:r>
        <w:rPr>
          <w:spacing w:val="-10"/>
        </w:rPr>
        <w:t>.</w:t>
      </w:r>
    </w:p>
    <w:p>
      <w:pPr>
        <w:pStyle w:val="BodyText"/>
        <w:spacing w:before="114"/>
      </w:pPr>
      <w:r>
        <w:rPr/>
        <w:t>Endereço</w:t>
      </w:r>
      <w:r>
        <w:rPr>
          <w:spacing w:val="-17"/>
        </w:rPr>
        <w:t> </w:t>
      </w:r>
      <w:r>
        <w:rPr/>
        <w:t>Agência</w:t>
      </w:r>
      <w:r>
        <w:rPr>
          <w:spacing w:val="-6"/>
        </w:rPr>
        <w:t> </w:t>
      </w:r>
      <w:r>
        <w:rPr/>
        <w:t>Bancária</w:t>
      </w:r>
      <w:r>
        <w:rPr>
          <w:spacing w:val="-4"/>
        </w:rPr>
        <w:t> </w:t>
      </w:r>
      <w:r>
        <w:rPr/>
        <w:t>(Av.,</w:t>
      </w:r>
      <w:r>
        <w:rPr>
          <w:spacing w:val="-4"/>
        </w:rPr>
        <w:t> </w:t>
      </w:r>
      <w:r>
        <w:rPr/>
        <w:t>Rua,</w:t>
      </w:r>
      <w:r>
        <w:rPr>
          <w:spacing w:val="-4"/>
        </w:rPr>
        <w:t> </w:t>
      </w:r>
      <w:r>
        <w:rPr/>
        <w:t>Bairro,</w:t>
      </w:r>
      <w:r>
        <w:rPr>
          <w:spacing w:val="-4"/>
        </w:rPr>
        <w:t> </w:t>
      </w:r>
      <w:r>
        <w:rPr/>
        <w:t>Cidade,</w:t>
      </w:r>
      <w:r>
        <w:rPr>
          <w:spacing w:val="-4"/>
        </w:rPr>
        <w:t> </w:t>
      </w:r>
      <w:r>
        <w:rPr/>
        <w:t>Estado,</w:t>
      </w:r>
      <w:r>
        <w:rPr>
          <w:spacing w:val="-4"/>
        </w:rPr>
        <w:t> </w:t>
      </w:r>
      <w:r>
        <w:rPr/>
        <w:t>CEP):</w:t>
      </w:r>
      <w:r>
        <w:rPr>
          <w:spacing w:val="-3"/>
        </w:rPr>
        <w:t> </w:t>
      </w:r>
      <w:r>
        <w:rPr>
          <w:spacing w:val="-10"/>
        </w:rPr>
        <w:t>.</w:t>
      </w:r>
    </w:p>
    <w:p>
      <w:pPr>
        <w:pStyle w:val="BodyText"/>
        <w:spacing w:before="0"/>
        <w:ind w:left="0"/>
      </w:pPr>
    </w:p>
    <w:p>
      <w:pPr>
        <w:pStyle w:val="BodyText"/>
        <w:spacing w:before="0"/>
        <w:ind w:left="0"/>
      </w:pPr>
    </w:p>
    <w:p>
      <w:pPr>
        <w:pStyle w:val="BodyText"/>
        <w:spacing w:before="0"/>
        <w:ind w:left="0"/>
      </w:pPr>
    </w:p>
    <w:p>
      <w:pPr>
        <w:pStyle w:val="BodyText"/>
        <w:spacing w:before="183"/>
        <w:ind w:left="0"/>
      </w:pPr>
    </w:p>
    <w:p>
      <w:pPr>
        <w:spacing w:before="1"/>
        <w:ind w:left="14" w:right="0" w:firstLine="0"/>
        <w:jc w:val="center"/>
        <w:rPr>
          <w:sz w:val="22"/>
        </w:rPr>
      </w:pPr>
      <w:r>
        <w:rPr>
          <w:spacing w:val="-2"/>
          <w:sz w:val="22"/>
        </w:rPr>
        <w:t>ENTIDADE</w:t>
      </w:r>
    </w:p>
    <w:p>
      <w:pPr>
        <w:spacing w:line="510" w:lineRule="atLeast" w:before="0"/>
        <w:ind w:left="2362" w:right="2090" w:firstLine="827"/>
        <w:jc w:val="left"/>
        <w:rPr>
          <w:sz w:val="22"/>
        </w:rPr>
      </w:pPr>
      <w:r>
        <w:rPr>
          <w:sz w:val="22"/>
        </w:rPr>
        <w:t>NOME DA</w:t>
      </w:r>
      <w:r>
        <w:rPr>
          <w:spacing w:val="-1"/>
          <w:sz w:val="22"/>
        </w:rPr>
        <w:t> </w:t>
      </w:r>
      <w:r>
        <w:rPr>
          <w:sz w:val="22"/>
        </w:rPr>
        <w:t>ENTIDADE COM</w:t>
      </w:r>
      <w:r>
        <w:rPr>
          <w:spacing w:val="-1"/>
          <w:sz w:val="22"/>
        </w:rPr>
        <w:t> </w:t>
      </w:r>
      <w:r>
        <w:rPr>
          <w:sz w:val="22"/>
        </w:rPr>
        <w:t>ASSINATURA</w:t>
      </w:r>
      <w:r>
        <w:rPr>
          <w:spacing w:val="-1"/>
          <w:sz w:val="22"/>
        </w:rPr>
        <w:t> </w:t>
      </w:r>
      <w:r>
        <w:rPr>
          <w:sz w:val="22"/>
        </w:rPr>
        <w:t>DO(S) SEU(S) REPRESENTANTE(S) LEGAL(IS) CARIMBO</w:t>
      </w:r>
      <w:r>
        <w:rPr>
          <w:spacing w:val="-14"/>
          <w:sz w:val="22"/>
        </w:rPr>
        <w:t> </w:t>
      </w:r>
      <w:r>
        <w:rPr>
          <w:sz w:val="22"/>
        </w:rPr>
        <w:t>DA</w:t>
      </w:r>
      <w:r>
        <w:rPr>
          <w:spacing w:val="-14"/>
          <w:sz w:val="22"/>
        </w:rPr>
        <w:t> </w:t>
      </w:r>
      <w:r>
        <w:rPr>
          <w:sz w:val="22"/>
        </w:rPr>
        <w:t>PESSOA</w:t>
      </w:r>
      <w:r>
        <w:rPr>
          <w:spacing w:val="-14"/>
          <w:sz w:val="22"/>
        </w:rPr>
        <w:t> </w:t>
      </w:r>
      <w:r>
        <w:rPr>
          <w:sz w:val="22"/>
        </w:rPr>
        <w:t>JURÍDICA</w:t>
      </w:r>
      <w:r>
        <w:rPr>
          <w:spacing w:val="-13"/>
          <w:sz w:val="22"/>
        </w:rPr>
        <w:t> </w:t>
      </w:r>
      <w:r>
        <w:rPr>
          <w:sz w:val="22"/>
        </w:rPr>
        <w:t>COM</w:t>
      </w:r>
      <w:r>
        <w:rPr>
          <w:spacing w:val="-7"/>
          <w:sz w:val="22"/>
        </w:rPr>
        <w:t> </w:t>
      </w:r>
      <w:r>
        <w:rPr>
          <w:sz w:val="22"/>
        </w:rPr>
        <w:t>CNPJ</w:t>
      </w:r>
      <w:r>
        <w:rPr>
          <w:spacing w:val="-6"/>
          <w:sz w:val="22"/>
        </w:rPr>
        <w:t> </w:t>
      </w:r>
      <w:r>
        <w:rPr>
          <w:sz w:val="22"/>
        </w:rPr>
        <w:t>(DISPENSADO</w:t>
      </w:r>
      <w:r>
        <w:rPr>
          <w:spacing w:val="-6"/>
          <w:sz w:val="22"/>
        </w:rPr>
        <w:t> </w:t>
      </w:r>
      <w:r>
        <w:rPr>
          <w:sz w:val="22"/>
        </w:rPr>
        <w:t>EM</w:t>
      </w:r>
      <w:r>
        <w:rPr>
          <w:spacing w:val="-6"/>
          <w:sz w:val="22"/>
        </w:rPr>
        <w:t> </w:t>
      </w:r>
      <w:r>
        <w:rPr>
          <w:sz w:val="22"/>
        </w:rPr>
        <w:t>CASO</w:t>
      </w:r>
      <w:r>
        <w:rPr>
          <w:spacing w:val="-6"/>
          <w:sz w:val="22"/>
        </w:rPr>
        <w:t> </w:t>
      </w:r>
      <w:r>
        <w:rPr>
          <w:sz w:val="22"/>
        </w:rPr>
        <w:t>DE</w:t>
      </w:r>
      <w:r>
        <w:rPr>
          <w:spacing w:val="-6"/>
          <w:sz w:val="22"/>
        </w:rPr>
        <w:t> </w:t>
      </w:r>
      <w:r>
        <w:rPr>
          <w:sz w:val="22"/>
        </w:rPr>
        <w:t>PAPEL</w:t>
      </w:r>
      <w:r>
        <w:rPr>
          <w:spacing w:val="-14"/>
          <w:sz w:val="22"/>
        </w:rPr>
        <w:t> </w:t>
      </w:r>
      <w:r>
        <w:rPr>
          <w:sz w:val="22"/>
        </w:rPr>
        <w:t>TIMBRADO</w:t>
      </w:r>
      <w:r>
        <w:rPr>
          <w:spacing w:val="-5"/>
          <w:sz w:val="22"/>
        </w:rPr>
        <w:t> </w:t>
      </w:r>
      <w:r>
        <w:rPr>
          <w:sz w:val="22"/>
        </w:rPr>
        <w:t>COM</w:t>
      </w:r>
      <w:r>
        <w:rPr>
          <w:spacing w:val="-6"/>
          <w:sz w:val="22"/>
        </w:rPr>
        <w:t> </w:t>
      </w:r>
      <w:r>
        <w:rPr>
          <w:sz w:val="22"/>
        </w:rPr>
        <w:t>CNPJ)</w:t>
      </w:r>
    </w:p>
    <w:p>
      <w:pPr>
        <w:pStyle w:val="BodyText"/>
        <w:spacing w:before="5"/>
        <w:ind w:left="0"/>
        <w:rPr>
          <w:sz w:val="5"/>
        </w:rPr>
      </w:pPr>
      <w:r>
        <w:rPr>
          <w:sz w:val="5"/>
        </w:rPr>
        <mc:AlternateContent>
          <mc:Choice Requires="wps">
            <w:drawing>
              <wp:anchor distT="0" distB="0" distL="0" distR="0" allowOverlap="1" layoutInCell="1" locked="0" behindDoc="1" simplePos="0" relativeHeight="487595520">
                <wp:simplePos x="0" y="0"/>
                <wp:positionH relativeFrom="page">
                  <wp:posOffset>457187</wp:posOffset>
                </wp:positionH>
                <wp:positionV relativeFrom="paragraph">
                  <wp:posOffset>55376</wp:posOffset>
                </wp:positionV>
                <wp:extent cx="9153525" cy="28575"/>
                <wp:effectExtent l="0" t="0" r="0" b="0"/>
                <wp:wrapTopAndBottom/>
                <wp:docPr id="27" name="Graphic 27"/>
                <wp:cNvGraphicFramePr>
                  <a:graphicFrameLocks/>
                </wp:cNvGraphicFramePr>
                <a:graphic>
                  <a:graphicData uri="http://schemas.microsoft.com/office/word/2010/wordprocessingShape">
                    <wps:wsp>
                      <wps:cNvPr id="27" name="Graphic 27"/>
                      <wps:cNvSpPr/>
                      <wps:spPr>
                        <a:xfrm>
                          <a:off x="0" y="0"/>
                          <a:ext cx="9153525" cy="28575"/>
                        </a:xfrm>
                        <a:custGeom>
                          <a:avLst/>
                          <a:gdLst/>
                          <a:ahLst/>
                          <a:cxnLst/>
                          <a:rect l="l" t="t" r="r" b="b"/>
                          <a:pathLst>
                            <a:path w="9153525" h="28575">
                              <a:moveTo>
                                <a:pt x="9153525" y="19050"/>
                              </a:moveTo>
                              <a:lnTo>
                                <a:pt x="0" y="19050"/>
                              </a:lnTo>
                              <a:lnTo>
                                <a:pt x="0" y="28575"/>
                              </a:lnTo>
                              <a:lnTo>
                                <a:pt x="9153525" y="28575"/>
                              </a:lnTo>
                              <a:lnTo>
                                <a:pt x="9153525" y="19050"/>
                              </a:lnTo>
                              <a:close/>
                            </a:path>
                            <a:path w="9153525" h="28575">
                              <a:moveTo>
                                <a:pt x="9153525" y="0"/>
                              </a:moveTo>
                              <a:lnTo>
                                <a:pt x="0" y="0"/>
                              </a:lnTo>
                              <a:lnTo>
                                <a:pt x="0" y="9525"/>
                              </a:lnTo>
                              <a:lnTo>
                                <a:pt x="9153525" y="9525"/>
                              </a:lnTo>
                              <a:lnTo>
                                <a:pt x="9153525" y="0"/>
                              </a:lnTo>
                              <a:close/>
                            </a:path>
                          </a:pathLst>
                        </a:custGeom>
                        <a:solidFill>
                          <a:srgbClr val="333333"/>
                        </a:solidFill>
                      </wps:spPr>
                      <wps:bodyPr wrap="square" lIns="0" tIns="0" rIns="0" bIns="0" rtlCol="0">
                        <a:prstTxWarp prst="textNoShape">
                          <a:avLst/>
                        </a:prstTxWarp>
                        <a:noAutofit/>
                      </wps:bodyPr>
                    </wps:wsp>
                  </a:graphicData>
                </a:graphic>
              </wp:anchor>
            </w:drawing>
          </mc:Choice>
          <mc:Fallback>
            <w:pict>
              <v:shape style="position:absolute;margin-left:35.999001pt;margin-top:4.360389pt;width:720.75pt;height:2.25pt;mso-position-horizontal-relative:page;mso-position-vertical-relative:paragraph;z-index:-15720960;mso-wrap-distance-left:0;mso-wrap-distance-right:0" id="docshape23" coordorigin="720,87" coordsize="14415,45" path="m15135,117l720,117,720,132,15135,132,15135,117xm15135,87l720,87,720,102,15135,102,15135,87xe" filled="true" fillcolor="#333333" stroked="false">
                <v:path arrowok="t"/>
                <v:fill type="solid"/>
                <w10:wrap type="topAndBottom"/>
              </v:shape>
            </w:pict>
          </mc:Fallback>
        </mc:AlternateContent>
      </w:r>
    </w:p>
    <w:p>
      <w:pPr>
        <w:tabs>
          <w:tab w:pos="13140" w:val="left" w:leader="none"/>
        </w:tabs>
        <w:spacing w:before="23"/>
        <w:ind w:left="14" w:right="0" w:firstLine="0"/>
        <w:jc w:val="center"/>
        <w:rPr>
          <w:rFonts w:ascii="Calibri" w:hAnsi="Calibri"/>
          <w:sz w:val="18"/>
        </w:rPr>
      </w:pPr>
      <w:r>
        <w:rPr>
          <w:rFonts w:ascii="Calibri" w:hAnsi="Calibri"/>
          <w:b/>
          <w:sz w:val="18"/>
        </w:rPr>
        <w:t>Referência:</w:t>
      </w:r>
      <w:r>
        <w:rPr>
          <w:rFonts w:ascii="Calibri" w:hAnsi="Calibri"/>
          <w:b/>
          <w:spacing w:val="-5"/>
          <w:sz w:val="18"/>
        </w:rPr>
        <w:t> </w:t>
      </w:r>
      <w:r>
        <w:rPr>
          <w:rFonts w:ascii="Calibri" w:hAnsi="Calibri"/>
          <w:sz w:val="18"/>
        </w:rPr>
        <w:t>Processo</w:t>
      </w:r>
      <w:r>
        <w:rPr>
          <w:rFonts w:ascii="Calibri" w:hAnsi="Calibri"/>
          <w:spacing w:val="-5"/>
          <w:sz w:val="18"/>
        </w:rPr>
        <w:t> </w:t>
      </w:r>
      <w:r>
        <w:rPr>
          <w:rFonts w:ascii="Calibri" w:hAnsi="Calibri"/>
          <w:sz w:val="18"/>
        </w:rPr>
        <w:t>nº</w:t>
      </w:r>
      <w:r>
        <w:rPr>
          <w:rFonts w:ascii="Calibri" w:hAnsi="Calibri"/>
          <w:spacing w:val="-5"/>
          <w:sz w:val="18"/>
        </w:rPr>
        <w:t> </w:t>
      </w:r>
      <w:r>
        <w:rPr>
          <w:rFonts w:ascii="Calibri" w:hAnsi="Calibri"/>
          <w:sz w:val="18"/>
        </w:rPr>
        <w:t>SEI-</w:t>
      </w:r>
      <w:r>
        <w:rPr>
          <w:rFonts w:ascii="Calibri" w:hAnsi="Calibri"/>
          <w:spacing w:val="-2"/>
          <w:sz w:val="18"/>
        </w:rPr>
        <w:t>260007/001233/2026</w:t>
      </w:r>
      <w:r>
        <w:rPr>
          <w:rFonts w:ascii="Calibri" w:hAnsi="Calibri"/>
          <w:sz w:val="18"/>
        </w:rPr>
        <w:tab/>
        <w:t>SEI nº </w:t>
      </w:r>
      <w:r>
        <w:rPr>
          <w:rFonts w:ascii="Calibri" w:hAnsi="Calibri"/>
          <w:spacing w:val="-2"/>
          <w:sz w:val="18"/>
        </w:rPr>
        <w:t>132469069</w:t>
      </w:r>
    </w:p>
    <w:sectPr>
      <w:pgSz w:w="15840" w:h="24480"/>
      <w:pgMar w:top="480" w:bottom="280" w:left="360" w:right="36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Calibri">
    <w:altName w:val="Calibri"/>
    <w:charset w:val="1"/>
    <w:family w:val="roman"/>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65">
    <w:multiLevelType w:val="hybridMultilevel"/>
    <w:lvl w:ilvl="0">
      <w:start w:val="0"/>
      <w:numFmt w:val="bullet"/>
      <w:lvlText w:val="-"/>
      <w:lvlJc w:val="left"/>
      <w:pPr>
        <w:ind w:left="576" w:hanging="186"/>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033" w:hanging="186"/>
      </w:pPr>
      <w:rPr>
        <w:rFonts w:hint="default"/>
        <w:lang w:val="pt-PT" w:eastAsia="en-US" w:bidi="ar-SA"/>
      </w:rPr>
    </w:lvl>
    <w:lvl w:ilvl="2">
      <w:start w:val="0"/>
      <w:numFmt w:val="bullet"/>
      <w:lvlText w:val="•"/>
      <w:lvlJc w:val="left"/>
      <w:pPr>
        <w:ind w:left="1487" w:hanging="186"/>
      </w:pPr>
      <w:rPr>
        <w:rFonts w:hint="default"/>
        <w:lang w:val="pt-PT" w:eastAsia="en-US" w:bidi="ar-SA"/>
      </w:rPr>
    </w:lvl>
    <w:lvl w:ilvl="3">
      <w:start w:val="0"/>
      <w:numFmt w:val="bullet"/>
      <w:lvlText w:val="•"/>
      <w:lvlJc w:val="left"/>
      <w:pPr>
        <w:ind w:left="1940" w:hanging="186"/>
      </w:pPr>
      <w:rPr>
        <w:rFonts w:hint="default"/>
        <w:lang w:val="pt-PT" w:eastAsia="en-US" w:bidi="ar-SA"/>
      </w:rPr>
    </w:lvl>
    <w:lvl w:ilvl="4">
      <w:start w:val="0"/>
      <w:numFmt w:val="bullet"/>
      <w:lvlText w:val="•"/>
      <w:lvlJc w:val="left"/>
      <w:pPr>
        <w:ind w:left="2394" w:hanging="186"/>
      </w:pPr>
      <w:rPr>
        <w:rFonts w:hint="default"/>
        <w:lang w:val="pt-PT" w:eastAsia="en-US" w:bidi="ar-SA"/>
      </w:rPr>
    </w:lvl>
    <w:lvl w:ilvl="5">
      <w:start w:val="0"/>
      <w:numFmt w:val="bullet"/>
      <w:lvlText w:val="•"/>
      <w:lvlJc w:val="left"/>
      <w:pPr>
        <w:ind w:left="2847" w:hanging="186"/>
      </w:pPr>
      <w:rPr>
        <w:rFonts w:hint="default"/>
        <w:lang w:val="pt-PT" w:eastAsia="en-US" w:bidi="ar-SA"/>
      </w:rPr>
    </w:lvl>
    <w:lvl w:ilvl="6">
      <w:start w:val="0"/>
      <w:numFmt w:val="bullet"/>
      <w:lvlText w:val="•"/>
      <w:lvlJc w:val="left"/>
      <w:pPr>
        <w:ind w:left="3301" w:hanging="186"/>
      </w:pPr>
      <w:rPr>
        <w:rFonts w:hint="default"/>
        <w:lang w:val="pt-PT" w:eastAsia="en-US" w:bidi="ar-SA"/>
      </w:rPr>
    </w:lvl>
    <w:lvl w:ilvl="7">
      <w:start w:val="0"/>
      <w:numFmt w:val="bullet"/>
      <w:lvlText w:val="•"/>
      <w:lvlJc w:val="left"/>
      <w:pPr>
        <w:ind w:left="3754" w:hanging="186"/>
      </w:pPr>
      <w:rPr>
        <w:rFonts w:hint="default"/>
        <w:lang w:val="pt-PT" w:eastAsia="en-US" w:bidi="ar-SA"/>
      </w:rPr>
    </w:lvl>
    <w:lvl w:ilvl="8">
      <w:start w:val="0"/>
      <w:numFmt w:val="bullet"/>
      <w:lvlText w:val="•"/>
      <w:lvlJc w:val="left"/>
      <w:pPr>
        <w:ind w:left="4208" w:hanging="186"/>
      </w:pPr>
      <w:rPr>
        <w:rFonts w:hint="default"/>
        <w:lang w:val="pt-PT" w:eastAsia="en-US" w:bidi="ar-SA"/>
      </w:rPr>
    </w:lvl>
  </w:abstractNum>
  <w:abstractNum w:abstractNumId="64">
    <w:multiLevelType w:val="hybridMultilevel"/>
    <w:lvl w:ilvl="0">
      <w:start w:val="1"/>
      <w:numFmt w:val="lowerLetter"/>
      <w:lvlText w:val="%1)"/>
      <w:lvlJc w:val="left"/>
      <w:pPr>
        <w:ind w:left="450" w:hanging="25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450" w:hanging="45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454"/>
      </w:pPr>
      <w:rPr>
        <w:rFonts w:hint="default"/>
        <w:lang w:val="pt-PT" w:eastAsia="en-US" w:bidi="ar-SA"/>
      </w:rPr>
    </w:lvl>
    <w:lvl w:ilvl="3">
      <w:start w:val="0"/>
      <w:numFmt w:val="bullet"/>
      <w:lvlText w:val="•"/>
      <w:lvlJc w:val="left"/>
      <w:pPr>
        <w:ind w:left="4844" w:hanging="454"/>
      </w:pPr>
      <w:rPr>
        <w:rFonts w:hint="default"/>
        <w:lang w:val="pt-PT" w:eastAsia="en-US" w:bidi="ar-SA"/>
      </w:rPr>
    </w:lvl>
    <w:lvl w:ilvl="4">
      <w:start w:val="0"/>
      <w:numFmt w:val="bullet"/>
      <w:lvlText w:val="•"/>
      <w:lvlJc w:val="left"/>
      <w:pPr>
        <w:ind w:left="6312" w:hanging="454"/>
      </w:pPr>
      <w:rPr>
        <w:rFonts w:hint="default"/>
        <w:lang w:val="pt-PT" w:eastAsia="en-US" w:bidi="ar-SA"/>
      </w:rPr>
    </w:lvl>
    <w:lvl w:ilvl="5">
      <w:start w:val="0"/>
      <w:numFmt w:val="bullet"/>
      <w:lvlText w:val="•"/>
      <w:lvlJc w:val="left"/>
      <w:pPr>
        <w:ind w:left="7780" w:hanging="454"/>
      </w:pPr>
      <w:rPr>
        <w:rFonts w:hint="default"/>
        <w:lang w:val="pt-PT" w:eastAsia="en-US" w:bidi="ar-SA"/>
      </w:rPr>
    </w:lvl>
    <w:lvl w:ilvl="6">
      <w:start w:val="0"/>
      <w:numFmt w:val="bullet"/>
      <w:lvlText w:val="•"/>
      <w:lvlJc w:val="left"/>
      <w:pPr>
        <w:ind w:left="9248" w:hanging="454"/>
      </w:pPr>
      <w:rPr>
        <w:rFonts w:hint="default"/>
        <w:lang w:val="pt-PT" w:eastAsia="en-US" w:bidi="ar-SA"/>
      </w:rPr>
    </w:lvl>
    <w:lvl w:ilvl="7">
      <w:start w:val="0"/>
      <w:numFmt w:val="bullet"/>
      <w:lvlText w:val="•"/>
      <w:lvlJc w:val="left"/>
      <w:pPr>
        <w:ind w:left="10716" w:hanging="454"/>
      </w:pPr>
      <w:rPr>
        <w:rFonts w:hint="default"/>
        <w:lang w:val="pt-PT" w:eastAsia="en-US" w:bidi="ar-SA"/>
      </w:rPr>
    </w:lvl>
    <w:lvl w:ilvl="8">
      <w:start w:val="0"/>
      <w:numFmt w:val="bullet"/>
      <w:lvlText w:val="•"/>
      <w:lvlJc w:val="left"/>
      <w:pPr>
        <w:ind w:left="12184" w:hanging="454"/>
      </w:pPr>
      <w:rPr>
        <w:rFonts w:hint="default"/>
        <w:lang w:val="pt-PT" w:eastAsia="en-US" w:bidi="ar-SA"/>
      </w:rPr>
    </w:lvl>
  </w:abstractNum>
  <w:abstractNum w:abstractNumId="63">
    <w:multiLevelType w:val="hybridMultilevel"/>
    <w:lvl w:ilvl="0">
      <w:start w:val="1"/>
      <w:numFmt w:val="decimal"/>
      <w:lvlText w:val="%1."/>
      <w:lvlJc w:val="left"/>
      <w:pPr>
        <w:ind w:left="690" w:hanging="240"/>
        <w:jc w:val="left"/>
      </w:pPr>
      <w:rPr>
        <w:rFonts w:hint="default" w:ascii="Times New Roman" w:hAnsi="Times New Roman" w:eastAsia="Times New Roman" w:cs="Times New Roman"/>
        <w:b/>
        <w:bCs/>
        <w:i w:val="0"/>
        <w:iCs w:val="0"/>
        <w:spacing w:val="0"/>
        <w:w w:val="100"/>
        <w:sz w:val="24"/>
        <w:szCs w:val="24"/>
        <w:lang w:val="pt-PT" w:eastAsia="en-US" w:bidi="ar-SA"/>
      </w:rPr>
    </w:lvl>
    <w:lvl w:ilvl="1">
      <w:start w:val="1"/>
      <w:numFmt w:val="decimal"/>
      <w:lvlText w:val="%1.%2"/>
      <w:lvlJc w:val="left"/>
      <w:pPr>
        <w:ind w:left="450" w:hanging="37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4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980" w:hanging="545"/>
      </w:pPr>
      <w:rPr>
        <w:rFonts w:hint="default"/>
        <w:lang w:val="pt-PT" w:eastAsia="en-US" w:bidi="ar-SA"/>
      </w:rPr>
    </w:lvl>
    <w:lvl w:ilvl="4">
      <w:start w:val="0"/>
      <w:numFmt w:val="bullet"/>
      <w:lvlText w:val="•"/>
      <w:lvlJc w:val="left"/>
      <w:pPr>
        <w:ind w:left="3000" w:hanging="545"/>
      </w:pPr>
      <w:rPr>
        <w:rFonts w:hint="default"/>
        <w:lang w:val="pt-PT" w:eastAsia="en-US" w:bidi="ar-SA"/>
      </w:rPr>
    </w:lvl>
    <w:lvl w:ilvl="5">
      <w:start w:val="0"/>
      <w:numFmt w:val="bullet"/>
      <w:lvlText w:val="•"/>
      <w:lvlJc w:val="left"/>
      <w:pPr>
        <w:ind w:left="5020" w:hanging="545"/>
      </w:pPr>
      <w:rPr>
        <w:rFonts w:hint="default"/>
        <w:lang w:val="pt-PT" w:eastAsia="en-US" w:bidi="ar-SA"/>
      </w:rPr>
    </w:lvl>
    <w:lvl w:ilvl="6">
      <w:start w:val="0"/>
      <w:numFmt w:val="bullet"/>
      <w:lvlText w:val="•"/>
      <w:lvlJc w:val="left"/>
      <w:pPr>
        <w:ind w:left="7040" w:hanging="545"/>
      </w:pPr>
      <w:rPr>
        <w:rFonts w:hint="default"/>
        <w:lang w:val="pt-PT" w:eastAsia="en-US" w:bidi="ar-SA"/>
      </w:rPr>
    </w:lvl>
    <w:lvl w:ilvl="7">
      <w:start w:val="0"/>
      <w:numFmt w:val="bullet"/>
      <w:lvlText w:val="•"/>
      <w:lvlJc w:val="left"/>
      <w:pPr>
        <w:ind w:left="9060" w:hanging="545"/>
      </w:pPr>
      <w:rPr>
        <w:rFonts w:hint="default"/>
        <w:lang w:val="pt-PT" w:eastAsia="en-US" w:bidi="ar-SA"/>
      </w:rPr>
    </w:lvl>
    <w:lvl w:ilvl="8">
      <w:start w:val="0"/>
      <w:numFmt w:val="bullet"/>
      <w:lvlText w:val="•"/>
      <w:lvlJc w:val="left"/>
      <w:pPr>
        <w:ind w:left="11080" w:hanging="545"/>
      </w:pPr>
      <w:rPr>
        <w:rFonts w:hint="default"/>
        <w:lang w:val="pt-PT" w:eastAsia="en-US" w:bidi="ar-SA"/>
      </w:rPr>
    </w:lvl>
  </w:abstractNum>
  <w:abstractNum w:abstractNumId="62">
    <w:multiLevelType w:val="hybridMultilevel"/>
    <w:lvl w:ilvl="0">
      <w:start w:val="18"/>
      <w:numFmt w:val="decimal"/>
      <w:lvlText w:val="%1"/>
      <w:lvlJc w:val="left"/>
      <w:pPr>
        <w:ind w:left="450" w:hanging="505"/>
        <w:jc w:val="left"/>
      </w:pPr>
      <w:rPr>
        <w:rFonts w:hint="default"/>
        <w:lang w:val="pt-PT" w:eastAsia="en-US" w:bidi="ar-SA"/>
      </w:rPr>
    </w:lvl>
    <w:lvl w:ilvl="1">
      <w:start w:val="1"/>
      <w:numFmt w:val="decimal"/>
      <w:lvlText w:val="%1.%2"/>
      <w:lvlJc w:val="left"/>
      <w:pPr>
        <w:ind w:left="450" w:hanging="50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505"/>
      </w:pPr>
      <w:rPr>
        <w:rFonts w:hint="default"/>
        <w:lang w:val="pt-PT" w:eastAsia="en-US" w:bidi="ar-SA"/>
      </w:rPr>
    </w:lvl>
    <w:lvl w:ilvl="3">
      <w:start w:val="0"/>
      <w:numFmt w:val="bullet"/>
      <w:lvlText w:val="•"/>
      <w:lvlJc w:val="left"/>
      <w:pPr>
        <w:ind w:left="4844" w:hanging="505"/>
      </w:pPr>
      <w:rPr>
        <w:rFonts w:hint="default"/>
        <w:lang w:val="pt-PT" w:eastAsia="en-US" w:bidi="ar-SA"/>
      </w:rPr>
    </w:lvl>
    <w:lvl w:ilvl="4">
      <w:start w:val="0"/>
      <w:numFmt w:val="bullet"/>
      <w:lvlText w:val="•"/>
      <w:lvlJc w:val="left"/>
      <w:pPr>
        <w:ind w:left="6312" w:hanging="505"/>
      </w:pPr>
      <w:rPr>
        <w:rFonts w:hint="default"/>
        <w:lang w:val="pt-PT" w:eastAsia="en-US" w:bidi="ar-SA"/>
      </w:rPr>
    </w:lvl>
    <w:lvl w:ilvl="5">
      <w:start w:val="0"/>
      <w:numFmt w:val="bullet"/>
      <w:lvlText w:val="•"/>
      <w:lvlJc w:val="left"/>
      <w:pPr>
        <w:ind w:left="7780" w:hanging="505"/>
      </w:pPr>
      <w:rPr>
        <w:rFonts w:hint="default"/>
        <w:lang w:val="pt-PT" w:eastAsia="en-US" w:bidi="ar-SA"/>
      </w:rPr>
    </w:lvl>
    <w:lvl w:ilvl="6">
      <w:start w:val="0"/>
      <w:numFmt w:val="bullet"/>
      <w:lvlText w:val="•"/>
      <w:lvlJc w:val="left"/>
      <w:pPr>
        <w:ind w:left="9248" w:hanging="505"/>
      </w:pPr>
      <w:rPr>
        <w:rFonts w:hint="default"/>
        <w:lang w:val="pt-PT" w:eastAsia="en-US" w:bidi="ar-SA"/>
      </w:rPr>
    </w:lvl>
    <w:lvl w:ilvl="7">
      <w:start w:val="0"/>
      <w:numFmt w:val="bullet"/>
      <w:lvlText w:val="•"/>
      <w:lvlJc w:val="left"/>
      <w:pPr>
        <w:ind w:left="10716" w:hanging="505"/>
      </w:pPr>
      <w:rPr>
        <w:rFonts w:hint="default"/>
        <w:lang w:val="pt-PT" w:eastAsia="en-US" w:bidi="ar-SA"/>
      </w:rPr>
    </w:lvl>
    <w:lvl w:ilvl="8">
      <w:start w:val="0"/>
      <w:numFmt w:val="bullet"/>
      <w:lvlText w:val="•"/>
      <w:lvlJc w:val="left"/>
      <w:pPr>
        <w:ind w:left="12184" w:hanging="505"/>
      </w:pPr>
      <w:rPr>
        <w:rFonts w:hint="default"/>
        <w:lang w:val="pt-PT" w:eastAsia="en-US" w:bidi="ar-SA"/>
      </w:rPr>
    </w:lvl>
  </w:abstractNum>
  <w:abstractNum w:abstractNumId="61">
    <w:multiLevelType w:val="hybridMultilevel"/>
    <w:lvl w:ilvl="0">
      <w:start w:val="17"/>
      <w:numFmt w:val="decimal"/>
      <w:lvlText w:val="%1"/>
      <w:lvlJc w:val="left"/>
      <w:pPr>
        <w:ind w:left="450" w:hanging="505"/>
        <w:jc w:val="left"/>
      </w:pPr>
      <w:rPr>
        <w:rFonts w:hint="default"/>
        <w:lang w:val="pt-PT" w:eastAsia="en-US" w:bidi="ar-SA"/>
      </w:rPr>
    </w:lvl>
    <w:lvl w:ilvl="1">
      <w:start w:val="1"/>
      <w:numFmt w:val="decimal"/>
      <w:lvlText w:val="%1.%2"/>
      <w:lvlJc w:val="left"/>
      <w:pPr>
        <w:ind w:left="450" w:hanging="50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505"/>
      </w:pPr>
      <w:rPr>
        <w:rFonts w:hint="default"/>
        <w:lang w:val="pt-PT" w:eastAsia="en-US" w:bidi="ar-SA"/>
      </w:rPr>
    </w:lvl>
    <w:lvl w:ilvl="3">
      <w:start w:val="0"/>
      <w:numFmt w:val="bullet"/>
      <w:lvlText w:val="•"/>
      <w:lvlJc w:val="left"/>
      <w:pPr>
        <w:ind w:left="4844" w:hanging="505"/>
      </w:pPr>
      <w:rPr>
        <w:rFonts w:hint="default"/>
        <w:lang w:val="pt-PT" w:eastAsia="en-US" w:bidi="ar-SA"/>
      </w:rPr>
    </w:lvl>
    <w:lvl w:ilvl="4">
      <w:start w:val="0"/>
      <w:numFmt w:val="bullet"/>
      <w:lvlText w:val="•"/>
      <w:lvlJc w:val="left"/>
      <w:pPr>
        <w:ind w:left="6312" w:hanging="505"/>
      </w:pPr>
      <w:rPr>
        <w:rFonts w:hint="default"/>
        <w:lang w:val="pt-PT" w:eastAsia="en-US" w:bidi="ar-SA"/>
      </w:rPr>
    </w:lvl>
    <w:lvl w:ilvl="5">
      <w:start w:val="0"/>
      <w:numFmt w:val="bullet"/>
      <w:lvlText w:val="•"/>
      <w:lvlJc w:val="left"/>
      <w:pPr>
        <w:ind w:left="7780" w:hanging="505"/>
      </w:pPr>
      <w:rPr>
        <w:rFonts w:hint="default"/>
        <w:lang w:val="pt-PT" w:eastAsia="en-US" w:bidi="ar-SA"/>
      </w:rPr>
    </w:lvl>
    <w:lvl w:ilvl="6">
      <w:start w:val="0"/>
      <w:numFmt w:val="bullet"/>
      <w:lvlText w:val="•"/>
      <w:lvlJc w:val="left"/>
      <w:pPr>
        <w:ind w:left="9248" w:hanging="505"/>
      </w:pPr>
      <w:rPr>
        <w:rFonts w:hint="default"/>
        <w:lang w:val="pt-PT" w:eastAsia="en-US" w:bidi="ar-SA"/>
      </w:rPr>
    </w:lvl>
    <w:lvl w:ilvl="7">
      <w:start w:val="0"/>
      <w:numFmt w:val="bullet"/>
      <w:lvlText w:val="•"/>
      <w:lvlJc w:val="left"/>
      <w:pPr>
        <w:ind w:left="10716" w:hanging="505"/>
      </w:pPr>
      <w:rPr>
        <w:rFonts w:hint="default"/>
        <w:lang w:val="pt-PT" w:eastAsia="en-US" w:bidi="ar-SA"/>
      </w:rPr>
    </w:lvl>
    <w:lvl w:ilvl="8">
      <w:start w:val="0"/>
      <w:numFmt w:val="bullet"/>
      <w:lvlText w:val="•"/>
      <w:lvlJc w:val="left"/>
      <w:pPr>
        <w:ind w:left="12184" w:hanging="505"/>
      </w:pPr>
      <w:rPr>
        <w:rFonts w:hint="default"/>
        <w:lang w:val="pt-PT" w:eastAsia="en-US" w:bidi="ar-SA"/>
      </w:rPr>
    </w:lvl>
  </w:abstractNum>
  <w:abstractNum w:abstractNumId="60">
    <w:multiLevelType w:val="hybridMultilevel"/>
    <w:lvl w:ilvl="0">
      <w:start w:val="16"/>
      <w:numFmt w:val="decimal"/>
      <w:lvlText w:val="%1"/>
      <w:lvlJc w:val="left"/>
      <w:pPr>
        <w:ind w:left="450" w:hanging="493"/>
        <w:jc w:val="left"/>
      </w:pPr>
      <w:rPr>
        <w:rFonts w:hint="default"/>
        <w:lang w:val="pt-PT" w:eastAsia="en-US" w:bidi="ar-SA"/>
      </w:rPr>
    </w:lvl>
    <w:lvl w:ilvl="1">
      <w:start w:val="1"/>
      <w:numFmt w:val="decimal"/>
      <w:lvlText w:val="%1.%2"/>
      <w:lvlJc w:val="left"/>
      <w:pPr>
        <w:ind w:left="450" w:hanging="49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7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678"/>
      </w:pPr>
      <w:rPr>
        <w:rFonts w:hint="default"/>
        <w:lang w:val="pt-PT" w:eastAsia="en-US" w:bidi="ar-SA"/>
      </w:rPr>
    </w:lvl>
    <w:lvl w:ilvl="4">
      <w:start w:val="0"/>
      <w:numFmt w:val="bullet"/>
      <w:lvlText w:val="•"/>
      <w:lvlJc w:val="left"/>
      <w:pPr>
        <w:ind w:left="6312" w:hanging="678"/>
      </w:pPr>
      <w:rPr>
        <w:rFonts w:hint="default"/>
        <w:lang w:val="pt-PT" w:eastAsia="en-US" w:bidi="ar-SA"/>
      </w:rPr>
    </w:lvl>
    <w:lvl w:ilvl="5">
      <w:start w:val="0"/>
      <w:numFmt w:val="bullet"/>
      <w:lvlText w:val="•"/>
      <w:lvlJc w:val="left"/>
      <w:pPr>
        <w:ind w:left="7780" w:hanging="678"/>
      </w:pPr>
      <w:rPr>
        <w:rFonts w:hint="default"/>
        <w:lang w:val="pt-PT" w:eastAsia="en-US" w:bidi="ar-SA"/>
      </w:rPr>
    </w:lvl>
    <w:lvl w:ilvl="6">
      <w:start w:val="0"/>
      <w:numFmt w:val="bullet"/>
      <w:lvlText w:val="•"/>
      <w:lvlJc w:val="left"/>
      <w:pPr>
        <w:ind w:left="9248" w:hanging="678"/>
      </w:pPr>
      <w:rPr>
        <w:rFonts w:hint="default"/>
        <w:lang w:val="pt-PT" w:eastAsia="en-US" w:bidi="ar-SA"/>
      </w:rPr>
    </w:lvl>
    <w:lvl w:ilvl="7">
      <w:start w:val="0"/>
      <w:numFmt w:val="bullet"/>
      <w:lvlText w:val="•"/>
      <w:lvlJc w:val="left"/>
      <w:pPr>
        <w:ind w:left="10716" w:hanging="678"/>
      </w:pPr>
      <w:rPr>
        <w:rFonts w:hint="default"/>
        <w:lang w:val="pt-PT" w:eastAsia="en-US" w:bidi="ar-SA"/>
      </w:rPr>
    </w:lvl>
    <w:lvl w:ilvl="8">
      <w:start w:val="0"/>
      <w:numFmt w:val="bullet"/>
      <w:lvlText w:val="•"/>
      <w:lvlJc w:val="left"/>
      <w:pPr>
        <w:ind w:left="12184" w:hanging="678"/>
      </w:pPr>
      <w:rPr>
        <w:rFonts w:hint="default"/>
        <w:lang w:val="pt-PT" w:eastAsia="en-US" w:bidi="ar-SA"/>
      </w:rPr>
    </w:lvl>
  </w:abstractNum>
  <w:abstractNum w:abstractNumId="59">
    <w:multiLevelType w:val="hybridMultilevel"/>
    <w:lvl w:ilvl="0">
      <w:start w:val="15"/>
      <w:numFmt w:val="decimal"/>
      <w:lvlText w:val="%1"/>
      <w:lvlJc w:val="left"/>
      <w:pPr>
        <w:ind w:left="450" w:hanging="483"/>
        <w:jc w:val="left"/>
      </w:pPr>
      <w:rPr>
        <w:rFonts w:hint="default"/>
        <w:lang w:val="pt-PT" w:eastAsia="en-US" w:bidi="ar-SA"/>
      </w:rPr>
    </w:lvl>
    <w:lvl w:ilvl="1">
      <w:start w:val="1"/>
      <w:numFmt w:val="decimal"/>
      <w:lvlText w:val="%1.%2"/>
      <w:lvlJc w:val="left"/>
      <w:pPr>
        <w:ind w:left="450" w:hanging="48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483"/>
      </w:pPr>
      <w:rPr>
        <w:rFonts w:hint="default"/>
        <w:lang w:val="pt-PT" w:eastAsia="en-US" w:bidi="ar-SA"/>
      </w:rPr>
    </w:lvl>
    <w:lvl w:ilvl="3">
      <w:start w:val="0"/>
      <w:numFmt w:val="bullet"/>
      <w:lvlText w:val="•"/>
      <w:lvlJc w:val="left"/>
      <w:pPr>
        <w:ind w:left="4844" w:hanging="483"/>
      </w:pPr>
      <w:rPr>
        <w:rFonts w:hint="default"/>
        <w:lang w:val="pt-PT" w:eastAsia="en-US" w:bidi="ar-SA"/>
      </w:rPr>
    </w:lvl>
    <w:lvl w:ilvl="4">
      <w:start w:val="0"/>
      <w:numFmt w:val="bullet"/>
      <w:lvlText w:val="•"/>
      <w:lvlJc w:val="left"/>
      <w:pPr>
        <w:ind w:left="6312" w:hanging="483"/>
      </w:pPr>
      <w:rPr>
        <w:rFonts w:hint="default"/>
        <w:lang w:val="pt-PT" w:eastAsia="en-US" w:bidi="ar-SA"/>
      </w:rPr>
    </w:lvl>
    <w:lvl w:ilvl="5">
      <w:start w:val="0"/>
      <w:numFmt w:val="bullet"/>
      <w:lvlText w:val="•"/>
      <w:lvlJc w:val="left"/>
      <w:pPr>
        <w:ind w:left="7780" w:hanging="483"/>
      </w:pPr>
      <w:rPr>
        <w:rFonts w:hint="default"/>
        <w:lang w:val="pt-PT" w:eastAsia="en-US" w:bidi="ar-SA"/>
      </w:rPr>
    </w:lvl>
    <w:lvl w:ilvl="6">
      <w:start w:val="0"/>
      <w:numFmt w:val="bullet"/>
      <w:lvlText w:val="•"/>
      <w:lvlJc w:val="left"/>
      <w:pPr>
        <w:ind w:left="9248" w:hanging="483"/>
      </w:pPr>
      <w:rPr>
        <w:rFonts w:hint="default"/>
        <w:lang w:val="pt-PT" w:eastAsia="en-US" w:bidi="ar-SA"/>
      </w:rPr>
    </w:lvl>
    <w:lvl w:ilvl="7">
      <w:start w:val="0"/>
      <w:numFmt w:val="bullet"/>
      <w:lvlText w:val="•"/>
      <w:lvlJc w:val="left"/>
      <w:pPr>
        <w:ind w:left="10716" w:hanging="483"/>
      </w:pPr>
      <w:rPr>
        <w:rFonts w:hint="default"/>
        <w:lang w:val="pt-PT" w:eastAsia="en-US" w:bidi="ar-SA"/>
      </w:rPr>
    </w:lvl>
    <w:lvl w:ilvl="8">
      <w:start w:val="0"/>
      <w:numFmt w:val="bullet"/>
      <w:lvlText w:val="•"/>
      <w:lvlJc w:val="left"/>
      <w:pPr>
        <w:ind w:left="12184" w:hanging="483"/>
      </w:pPr>
      <w:rPr>
        <w:rFonts w:hint="default"/>
        <w:lang w:val="pt-PT" w:eastAsia="en-US" w:bidi="ar-SA"/>
      </w:rPr>
    </w:lvl>
  </w:abstractNum>
  <w:abstractNum w:abstractNumId="58">
    <w:multiLevelType w:val="hybridMultilevel"/>
    <w:lvl w:ilvl="0">
      <w:start w:val="14"/>
      <w:numFmt w:val="decimal"/>
      <w:lvlText w:val="%1"/>
      <w:lvlJc w:val="left"/>
      <w:pPr>
        <w:ind w:left="450" w:hanging="469"/>
        <w:jc w:val="left"/>
      </w:pPr>
      <w:rPr>
        <w:rFonts w:hint="default"/>
        <w:lang w:val="pt-PT" w:eastAsia="en-US" w:bidi="ar-SA"/>
      </w:rPr>
    </w:lvl>
    <w:lvl w:ilvl="1">
      <w:start w:val="1"/>
      <w:numFmt w:val="decimal"/>
      <w:lvlText w:val="%1.%2"/>
      <w:lvlJc w:val="left"/>
      <w:pPr>
        <w:ind w:left="450" w:hanging="46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469"/>
      </w:pPr>
      <w:rPr>
        <w:rFonts w:hint="default"/>
        <w:lang w:val="pt-PT" w:eastAsia="en-US" w:bidi="ar-SA"/>
      </w:rPr>
    </w:lvl>
    <w:lvl w:ilvl="3">
      <w:start w:val="0"/>
      <w:numFmt w:val="bullet"/>
      <w:lvlText w:val="•"/>
      <w:lvlJc w:val="left"/>
      <w:pPr>
        <w:ind w:left="4844" w:hanging="469"/>
      </w:pPr>
      <w:rPr>
        <w:rFonts w:hint="default"/>
        <w:lang w:val="pt-PT" w:eastAsia="en-US" w:bidi="ar-SA"/>
      </w:rPr>
    </w:lvl>
    <w:lvl w:ilvl="4">
      <w:start w:val="0"/>
      <w:numFmt w:val="bullet"/>
      <w:lvlText w:val="•"/>
      <w:lvlJc w:val="left"/>
      <w:pPr>
        <w:ind w:left="6312" w:hanging="469"/>
      </w:pPr>
      <w:rPr>
        <w:rFonts w:hint="default"/>
        <w:lang w:val="pt-PT" w:eastAsia="en-US" w:bidi="ar-SA"/>
      </w:rPr>
    </w:lvl>
    <w:lvl w:ilvl="5">
      <w:start w:val="0"/>
      <w:numFmt w:val="bullet"/>
      <w:lvlText w:val="•"/>
      <w:lvlJc w:val="left"/>
      <w:pPr>
        <w:ind w:left="7780" w:hanging="469"/>
      </w:pPr>
      <w:rPr>
        <w:rFonts w:hint="default"/>
        <w:lang w:val="pt-PT" w:eastAsia="en-US" w:bidi="ar-SA"/>
      </w:rPr>
    </w:lvl>
    <w:lvl w:ilvl="6">
      <w:start w:val="0"/>
      <w:numFmt w:val="bullet"/>
      <w:lvlText w:val="•"/>
      <w:lvlJc w:val="left"/>
      <w:pPr>
        <w:ind w:left="9248" w:hanging="469"/>
      </w:pPr>
      <w:rPr>
        <w:rFonts w:hint="default"/>
        <w:lang w:val="pt-PT" w:eastAsia="en-US" w:bidi="ar-SA"/>
      </w:rPr>
    </w:lvl>
    <w:lvl w:ilvl="7">
      <w:start w:val="0"/>
      <w:numFmt w:val="bullet"/>
      <w:lvlText w:val="•"/>
      <w:lvlJc w:val="left"/>
      <w:pPr>
        <w:ind w:left="10716" w:hanging="469"/>
      </w:pPr>
      <w:rPr>
        <w:rFonts w:hint="default"/>
        <w:lang w:val="pt-PT" w:eastAsia="en-US" w:bidi="ar-SA"/>
      </w:rPr>
    </w:lvl>
    <w:lvl w:ilvl="8">
      <w:start w:val="0"/>
      <w:numFmt w:val="bullet"/>
      <w:lvlText w:val="•"/>
      <w:lvlJc w:val="left"/>
      <w:pPr>
        <w:ind w:left="12184" w:hanging="469"/>
      </w:pPr>
      <w:rPr>
        <w:rFonts w:hint="default"/>
        <w:lang w:val="pt-PT" w:eastAsia="en-US" w:bidi="ar-SA"/>
      </w:rPr>
    </w:lvl>
  </w:abstractNum>
  <w:abstractNum w:abstractNumId="57">
    <w:multiLevelType w:val="hybridMultilevel"/>
    <w:lvl w:ilvl="0">
      <w:start w:val="13"/>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760" w:hanging="480"/>
      </w:pPr>
      <w:rPr>
        <w:rFonts w:hint="default"/>
        <w:lang w:val="pt-PT" w:eastAsia="en-US" w:bidi="ar-SA"/>
      </w:rPr>
    </w:lvl>
    <w:lvl w:ilvl="3">
      <w:start w:val="0"/>
      <w:numFmt w:val="bullet"/>
      <w:lvlText w:val="•"/>
      <w:lvlJc w:val="left"/>
      <w:pPr>
        <w:ind w:left="5180" w:hanging="480"/>
      </w:pPr>
      <w:rPr>
        <w:rFonts w:hint="default"/>
        <w:lang w:val="pt-PT" w:eastAsia="en-US" w:bidi="ar-SA"/>
      </w:rPr>
    </w:lvl>
    <w:lvl w:ilvl="4">
      <w:start w:val="0"/>
      <w:numFmt w:val="bullet"/>
      <w:lvlText w:val="•"/>
      <w:lvlJc w:val="left"/>
      <w:pPr>
        <w:ind w:left="6600" w:hanging="480"/>
      </w:pPr>
      <w:rPr>
        <w:rFonts w:hint="default"/>
        <w:lang w:val="pt-PT" w:eastAsia="en-US" w:bidi="ar-SA"/>
      </w:rPr>
    </w:lvl>
    <w:lvl w:ilvl="5">
      <w:start w:val="0"/>
      <w:numFmt w:val="bullet"/>
      <w:lvlText w:val="•"/>
      <w:lvlJc w:val="left"/>
      <w:pPr>
        <w:ind w:left="8020" w:hanging="480"/>
      </w:pPr>
      <w:rPr>
        <w:rFonts w:hint="default"/>
        <w:lang w:val="pt-PT" w:eastAsia="en-US" w:bidi="ar-SA"/>
      </w:rPr>
    </w:lvl>
    <w:lvl w:ilvl="6">
      <w:start w:val="0"/>
      <w:numFmt w:val="bullet"/>
      <w:lvlText w:val="•"/>
      <w:lvlJc w:val="left"/>
      <w:pPr>
        <w:ind w:left="9440" w:hanging="480"/>
      </w:pPr>
      <w:rPr>
        <w:rFonts w:hint="default"/>
        <w:lang w:val="pt-PT" w:eastAsia="en-US" w:bidi="ar-SA"/>
      </w:rPr>
    </w:lvl>
    <w:lvl w:ilvl="7">
      <w:start w:val="0"/>
      <w:numFmt w:val="bullet"/>
      <w:lvlText w:val="•"/>
      <w:lvlJc w:val="left"/>
      <w:pPr>
        <w:ind w:left="10860" w:hanging="480"/>
      </w:pPr>
      <w:rPr>
        <w:rFonts w:hint="default"/>
        <w:lang w:val="pt-PT" w:eastAsia="en-US" w:bidi="ar-SA"/>
      </w:rPr>
    </w:lvl>
    <w:lvl w:ilvl="8">
      <w:start w:val="0"/>
      <w:numFmt w:val="bullet"/>
      <w:lvlText w:val="•"/>
      <w:lvlJc w:val="left"/>
      <w:pPr>
        <w:ind w:left="12280" w:hanging="480"/>
      </w:pPr>
      <w:rPr>
        <w:rFonts w:hint="default"/>
        <w:lang w:val="pt-PT" w:eastAsia="en-US" w:bidi="ar-SA"/>
      </w:rPr>
    </w:lvl>
  </w:abstractNum>
  <w:abstractNum w:abstractNumId="56">
    <w:multiLevelType w:val="hybridMultilevel"/>
    <w:lvl w:ilvl="0">
      <w:start w:val="12"/>
      <w:numFmt w:val="decimal"/>
      <w:lvlText w:val="%1"/>
      <w:lvlJc w:val="left"/>
      <w:pPr>
        <w:ind w:left="990" w:hanging="540"/>
        <w:jc w:val="left"/>
      </w:pPr>
      <w:rPr>
        <w:rFonts w:hint="default"/>
        <w:lang w:val="pt-PT" w:eastAsia="en-US" w:bidi="ar-SA"/>
      </w:rPr>
    </w:lvl>
    <w:lvl w:ilvl="1">
      <w:start w:val="6"/>
      <w:numFmt w:val="decimal"/>
      <w:lvlText w:val="%1.%2."/>
      <w:lvlJc w:val="left"/>
      <w:pPr>
        <w:ind w:left="99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110" w:hanging="6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215" w:hanging="660"/>
      </w:pPr>
      <w:rPr>
        <w:rFonts w:hint="default"/>
        <w:lang w:val="pt-PT" w:eastAsia="en-US" w:bidi="ar-SA"/>
      </w:rPr>
    </w:lvl>
    <w:lvl w:ilvl="4">
      <w:start w:val="0"/>
      <w:numFmt w:val="bullet"/>
      <w:lvlText w:val="•"/>
      <w:lvlJc w:val="left"/>
      <w:pPr>
        <w:ind w:left="5773" w:hanging="660"/>
      </w:pPr>
      <w:rPr>
        <w:rFonts w:hint="default"/>
        <w:lang w:val="pt-PT" w:eastAsia="en-US" w:bidi="ar-SA"/>
      </w:rPr>
    </w:lvl>
    <w:lvl w:ilvl="5">
      <w:start w:val="0"/>
      <w:numFmt w:val="bullet"/>
      <w:lvlText w:val="•"/>
      <w:lvlJc w:val="left"/>
      <w:pPr>
        <w:ind w:left="7331" w:hanging="660"/>
      </w:pPr>
      <w:rPr>
        <w:rFonts w:hint="default"/>
        <w:lang w:val="pt-PT" w:eastAsia="en-US" w:bidi="ar-SA"/>
      </w:rPr>
    </w:lvl>
    <w:lvl w:ilvl="6">
      <w:start w:val="0"/>
      <w:numFmt w:val="bullet"/>
      <w:lvlText w:val="•"/>
      <w:lvlJc w:val="left"/>
      <w:pPr>
        <w:ind w:left="8888" w:hanging="660"/>
      </w:pPr>
      <w:rPr>
        <w:rFonts w:hint="default"/>
        <w:lang w:val="pt-PT" w:eastAsia="en-US" w:bidi="ar-SA"/>
      </w:rPr>
    </w:lvl>
    <w:lvl w:ilvl="7">
      <w:start w:val="0"/>
      <w:numFmt w:val="bullet"/>
      <w:lvlText w:val="•"/>
      <w:lvlJc w:val="left"/>
      <w:pPr>
        <w:ind w:left="10446" w:hanging="660"/>
      </w:pPr>
      <w:rPr>
        <w:rFonts w:hint="default"/>
        <w:lang w:val="pt-PT" w:eastAsia="en-US" w:bidi="ar-SA"/>
      </w:rPr>
    </w:lvl>
    <w:lvl w:ilvl="8">
      <w:start w:val="0"/>
      <w:numFmt w:val="bullet"/>
      <w:lvlText w:val="•"/>
      <w:lvlJc w:val="left"/>
      <w:pPr>
        <w:ind w:left="12004" w:hanging="660"/>
      </w:pPr>
      <w:rPr>
        <w:rFonts w:hint="default"/>
        <w:lang w:val="pt-PT" w:eastAsia="en-US" w:bidi="ar-SA"/>
      </w:rPr>
    </w:lvl>
  </w:abstractNum>
  <w:abstractNum w:abstractNumId="55">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54">
    <w:multiLevelType w:val="hybridMultilevel"/>
    <w:lvl w:ilvl="0">
      <w:start w:val="1"/>
      <w:numFmt w:val="lowerLetter"/>
      <w:lvlText w:val="%1)"/>
      <w:lvlJc w:val="left"/>
      <w:pPr>
        <w:ind w:left="450" w:hanging="24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49"/>
      </w:pPr>
      <w:rPr>
        <w:rFonts w:hint="default"/>
        <w:lang w:val="pt-PT" w:eastAsia="en-US" w:bidi="ar-SA"/>
      </w:rPr>
    </w:lvl>
    <w:lvl w:ilvl="2">
      <w:start w:val="0"/>
      <w:numFmt w:val="bullet"/>
      <w:lvlText w:val="•"/>
      <w:lvlJc w:val="left"/>
      <w:pPr>
        <w:ind w:left="3376" w:hanging="249"/>
      </w:pPr>
      <w:rPr>
        <w:rFonts w:hint="default"/>
        <w:lang w:val="pt-PT" w:eastAsia="en-US" w:bidi="ar-SA"/>
      </w:rPr>
    </w:lvl>
    <w:lvl w:ilvl="3">
      <w:start w:val="0"/>
      <w:numFmt w:val="bullet"/>
      <w:lvlText w:val="•"/>
      <w:lvlJc w:val="left"/>
      <w:pPr>
        <w:ind w:left="4844" w:hanging="249"/>
      </w:pPr>
      <w:rPr>
        <w:rFonts w:hint="default"/>
        <w:lang w:val="pt-PT" w:eastAsia="en-US" w:bidi="ar-SA"/>
      </w:rPr>
    </w:lvl>
    <w:lvl w:ilvl="4">
      <w:start w:val="0"/>
      <w:numFmt w:val="bullet"/>
      <w:lvlText w:val="•"/>
      <w:lvlJc w:val="left"/>
      <w:pPr>
        <w:ind w:left="6312" w:hanging="249"/>
      </w:pPr>
      <w:rPr>
        <w:rFonts w:hint="default"/>
        <w:lang w:val="pt-PT" w:eastAsia="en-US" w:bidi="ar-SA"/>
      </w:rPr>
    </w:lvl>
    <w:lvl w:ilvl="5">
      <w:start w:val="0"/>
      <w:numFmt w:val="bullet"/>
      <w:lvlText w:val="•"/>
      <w:lvlJc w:val="left"/>
      <w:pPr>
        <w:ind w:left="7780" w:hanging="249"/>
      </w:pPr>
      <w:rPr>
        <w:rFonts w:hint="default"/>
        <w:lang w:val="pt-PT" w:eastAsia="en-US" w:bidi="ar-SA"/>
      </w:rPr>
    </w:lvl>
    <w:lvl w:ilvl="6">
      <w:start w:val="0"/>
      <w:numFmt w:val="bullet"/>
      <w:lvlText w:val="•"/>
      <w:lvlJc w:val="left"/>
      <w:pPr>
        <w:ind w:left="9248" w:hanging="249"/>
      </w:pPr>
      <w:rPr>
        <w:rFonts w:hint="default"/>
        <w:lang w:val="pt-PT" w:eastAsia="en-US" w:bidi="ar-SA"/>
      </w:rPr>
    </w:lvl>
    <w:lvl w:ilvl="7">
      <w:start w:val="0"/>
      <w:numFmt w:val="bullet"/>
      <w:lvlText w:val="•"/>
      <w:lvlJc w:val="left"/>
      <w:pPr>
        <w:ind w:left="10716" w:hanging="249"/>
      </w:pPr>
      <w:rPr>
        <w:rFonts w:hint="default"/>
        <w:lang w:val="pt-PT" w:eastAsia="en-US" w:bidi="ar-SA"/>
      </w:rPr>
    </w:lvl>
    <w:lvl w:ilvl="8">
      <w:start w:val="0"/>
      <w:numFmt w:val="bullet"/>
      <w:lvlText w:val="•"/>
      <w:lvlJc w:val="left"/>
      <w:pPr>
        <w:ind w:left="12184" w:hanging="249"/>
      </w:pPr>
      <w:rPr>
        <w:rFonts w:hint="default"/>
        <w:lang w:val="pt-PT" w:eastAsia="en-US" w:bidi="ar-SA"/>
      </w:rPr>
    </w:lvl>
  </w:abstractNum>
  <w:abstractNum w:abstractNumId="53">
    <w:multiLevelType w:val="hybridMultilevel"/>
    <w:lvl w:ilvl="0">
      <w:start w:val="12"/>
      <w:numFmt w:val="decimal"/>
      <w:lvlText w:val="%1"/>
      <w:lvlJc w:val="left"/>
      <w:pPr>
        <w:ind w:left="450" w:hanging="482"/>
        <w:jc w:val="left"/>
      </w:pPr>
      <w:rPr>
        <w:rFonts w:hint="default"/>
        <w:lang w:val="pt-PT" w:eastAsia="en-US" w:bidi="ar-SA"/>
      </w:rPr>
    </w:lvl>
    <w:lvl w:ilvl="1">
      <w:start w:val="1"/>
      <w:numFmt w:val="decimal"/>
      <w:lvlText w:val="%1.%2"/>
      <w:lvlJc w:val="left"/>
      <w:pPr>
        <w:ind w:left="450" w:hanging="482"/>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132" w:hanging="68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887" w:hanging="683"/>
      </w:pPr>
      <w:rPr>
        <w:rFonts w:hint="default"/>
        <w:lang w:val="pt-PT" w:eastAsia="en-US" w:bidi="ar-SA"/>
      </w:rPr>
    </w:lvl>
    <w:lvl w:ilvl="4">
      <w:start w:val="0"/>
      <w:numFmt w:val="bullet"/>
      <w:lvlText w:val="•"/>
      <w:lvlJc w:val="left"/>
      <w:pPr>
        <w:ind w:left="4635" w:hanging="683"/>
      </w:pPr>
      <w:rPr>
        <w:rFonts w:hint="default"/>
        <w:lang w:val="pt-PT" w:eastAsia="en-US" w:bidi="ar-SA"/>
      </w:rPr>
    </w:lvl>
    <w:lvl w:ilvl="5">
      <w:start w:val="0"/>
      <w:numFmt w:val="bullet"/>
      <w:lvlText w:val="•"/>
      <w:lvlJc w:val="left"/>
      <w:pPr>
        <w:ind w:left="6382" w:hanging="683"/>
      </w:pPr>
      <w:rPr>
        <w:rFonts w:hint="default"/>
        <w:lang w:val="pt-PT" w:eastAsia="en-US" w:bidi="ar-SA"/>
      </w:rPr>
    </w:lvl>
    <w:lvl w:ilvl="6">
      <w:start w:val="0"/>
      <w:numFmt w:val="bullet"/>
      <w:lvlText w:val="•"/>
      <w:lvlJc w:val="left"/>
      <w:pPr>
        <w:ind w:left="8130" w:hanging="683"/>
      </w:pPr>
      <w:rPr>
        <w:rFonts w:hint="default"/>
        <w:lang w:val="pt-PT" w:eastAsia="en-US" w:bidi="ar-SA"/>
      </w:rPr>
    </w:lvl>
    <w:lvl w:ilvl="7">
      <w:start w:val="0"/>
      <w:numFmt w:val="bullet"/>
      <w:lvlText w:val="•"/>
      <w:lvlJc w:val="left"/>
      <w:pPr>
        <w:ind w:left="9877" w:hanging="683"/>
      </w:pPr>
      <w:rPr>
        <w:rFonts w:hint="default"/>
        <w:lang w:val="pt-PT" w:eastAsia="en-US" w:bidi="ar-SA"/>
      </w:rPr>
    </w:lvl>
    <w:lvl w:ilvl="8">
      <w:start w:val="0"/>
      <w:numFmt w:val="bullet"/>
      <w:lvlText w:val="•"/>
      <w:lvlJc w:val="left"/>
      <w:pPr>
        <w:ind w:left="11625" w:hanging="683"/>
      </w:pPr>
      <w:rPr>
        <w:rFonts w:hint="default"/>
        <w:lang w:val="pt-PT" w:eastAsia="en-US" w:bidi="ar-SA"/>
      </w:rPr>
    </w:lvl>
  </w:abstractNum>
  <w:abstractNum w:abstractNumId="52">
    <w:multiLevelType w:val="hybridMultilevel"/>
    <w:lvl w:ilvl="0">
      <w:start w:val="1"/>
      <w:numFmt w:val="lowerLetter"/>
      <w:lvlText w:val="%1)"/>
      <w:lvlJc w:val="left"/>
      <w:pPr>
        <w:ind w:left="450" w:hanging="27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70"/>
      </w:pPr>
      <w:rPr>
        <w:rFonts w:hint="default"/>
        <w:lang w:val="pt-PT" w:eastAsia="en-US" w:bidi="ar-SA"/>
      </w:rPr>
    </w:lvl>
    <w:lvl w:ilvl="2">
      <w:start w:val="0"/>
      <w:numFmt w:val="bullet"/>
      <w:lvlText w:val="•"/>
      <w:lvlJc w:val="left"/>
      <w:pPr>
        <w:ind w:left="3376" w:hanging="270"/>
      </w:pPr>
      <w:rPr>
        <w:rFonts w:hint="default"/>
        <w:lang w:val="pt-PT" w:eastAsia="en-US" w:bidi="ar-SA"/>
      </w:rPr>
    </w:lvl>
    <w:lvl w:ilvl="3">
      <w:start w:val="0"/>
      <w:numFmt w:val="bullet"/>
      <w:lvlText w:val="•"/>
      <w:lvlJc w:val="left"/>
      <w:pPr>
        <w:ind w:left="4844" w:hanging="270"/>
      </w:pPr>
      <w:rPr>
        <w:rFonts w:hint="default"/>
        <w:lang w:val="pt-PT" w:eastAsia="en-US" w:bidi="ar-SA"/>
      </w:rPr>
    </w:lvl>
    <w:lvl w:ilvl="4">
      <w:start w:val="0"/>
      <w:numFmt w:val="bullet"/>
      <w:lvlText w:val="•"/>
      <w:lvlJc w:val="left"/>
      <w:pPr>
        <w:ind w:left="6312" w:hanging="270"/>
      </w:pPr>
      <w:rPr>
        <w:rFonts w:hint="default"/>
        <w:lang w:val="pt-PT" w:eastAsia="en-US" w:bidi="ar-SA"/>
      </w:rPr>
    </w:lvl>
    <w:lvl w:ilvl="5">
      <w:start w:val="0"/>
      <w:numFmt w:val="bullet"/>
      <w:lvlText w:val="•"/>
      <w:lvlJc w:val="left"/>
      <w:pPr>
        <w:ind w:left="7780" w:hanging="270"/>
      </w:pPr>
      <w:rPr>
        <w:rFonts w:hint="default"/>
        <w:lang w:val="pt-PT" w:eastAsia="en-US" w:bidi="ar-SA"/>
      </w:rPr>
    </w:lvl>
    <w:lvl w:ilvl="6">
      <w:start w:val="0"/>
      <w:numFmt w:val="bullet"/>
      <w:lvlText w:val="•"/>
      <w:lvlJc w:val="left"/>
      <w:pPr>
        <w:ind w:left="9248" w:hanging="270"/>
      </w:pPr>
      <w:rPr>
        <w:rFonts w:hint="default"/>
        <w:lang w:val="pt-PT" w:eastAsia="en-US" w:bidi="ar-SA"/>
      </w:rPr>
    </w:lvl>
    <w:lvl w:ilvl="7">
      <w:start w:val="0"/>
      <w:numFmt w:val="bullet"/>
      <w:lvlText w:val="•"/>
      <w:lvlJc w:val="left"/>
      <w:pPr>
        <w:ind w:left="10716" w:hanging="270"/>
      </w:pPr>
      <w:rPr>
        <w:rFonts w:hint="default"/>
        <w:lang w:val="pt-PT" w:eastAsia="en-US" w:bidi="ar-SA"/>
      </w:rPr>
    </w:lvl>
    <w:lvl w:ilvl="8">
      <w:start w:val="0"/>
      <w:numFmt w:val="bullet"/>
      <w:lvlText w:val="•"/>
      <w:lvlJc w:val="left"/>
      <w:pPr>
        <w:ind w:left="12184" w:hanging="270"/>
      </w:pPr>
      <w:rPr>
        <w:rFonts w:hint="default"/>
        <w:lang w:val="pt-PT" w:eastAsia="en-US" w:bidi="ar-SA"/>
      </w:rPr>
    </w:lvl>
  </w:abstractNum>
  <w:abstractNum w:abstractNumId="51">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50">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889" w:hanging="4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462" w:hanging="440"/>
      </w:pPr>
      <w:rPr>
        <w:rFonts w:hint="default"/>
        <w:lang w:val="pt-PT" w:eastAsia="en-US" w:bidi="ar-SA"/>
      </w:rPr>
    </w:lvl>
    <w:lvl w:ilvl="3">
      <w:start w:val="0"/>
      <w:numFmt w:val="bullet"/>
      <w:lvlText w:val="•"/>
      <w:lvlJc w:val="left"/>
      <w:pPr>
        <w:ind w:left="4044" w:hanging="440"/>
      </w:pPr>
      <w:rPr>
        <w:rFonts w:hint="default"/>
        <w:lang w:val="pt-PT" w:eastAsia="en-US" w:bidi="ar-SA"/>
      </w:rPr>
    </w:lvl>
    <w:lvl w:ilvl="4">
      <w:start w:val="0"/>
      <w:numFmt w:val="bullet"/>
      <w:lvlText w:val="•"/>
      <w:lvlJc w:val="left"/>
      <w:pPr>
        <w:ind w:left="5626" w:hanging="440"/>
      </w:pPr>
      <w:rPr>
        <w:rFonts w:hint="default"/>
        <w:lang w:val="pt-PT" w:eastAsia="en-US" w:bidi="ar-SA"/>
      </w:rPr>
    </w:lvl>
    <w:lvl w:ilvl="5">
      <w:start w:val="0"/>
      <w:numFmt w:val="bullet"/>
      <w:lvlText w:val="•"/>
      <w:lvlJc w:val="left"/>
      <w:pPr>
        <w:ind w:left="7208" w:hanging="440"/>
      </w:pPr>
      <w:rPr>
        <w:rFonts w:hint="default"/>
        <w:lang w:val="pt-PT" w:eastAsia="en-US" w:bidi="ar-SA"/>
      </w:rPr>
    </w:lvl>
    <w:lvl w:ilvl="6">
      <w:start w:val="0"/>
      <w:numFmt w:val="bullet"/>
      <w:lvlText w:val="•"/>
      <w:lvlJc w:val="left"/>
      <w:pPr>
        <w:ind w:left="8791" w:hanging="440"/>
      </w:pPr>
      <w:rPr>
        <w:rFonts w:hint="default"/>
        <w:lang w:val="pt-PT" w:eastAsia="en-US" w:bidi="ar-SA"/>
      </w:rPr>
    </w:lvl>
    <w:lvl w:ilvl="7">
      <w:start w:val="0"/>
      <w:numFmt w:val="bullet"/>
      <w:lvlText w:val="•"/>
      <w:lvlJc w:val="left"/>
      <w:pPr>
        <w:ind w:left="10373" w:hanging="440"/>
      </w:pPr>
      <w:rPr>
        <w:rFonts w:hint="default"/>
        <w:lang w:val="pt-PT" w:eastAsia="en-US" w:bidi="ar-SA"/>
      </w:rPr>
    </w:lvl>
    <w:lvl w:ilvl="8">
      <w:start w:val="0"/>
      <w:numFmt w:val="bullet"/>
      <w:lvlText w:val="•"/>
      <w:lvlJc w:val="left"/>
      <w:pPr>
        <w:ind w:left="11955" w:hanging="440"/>
      </w:pPr>
      <w:rPr>
        <w:rFonts w:hint="default"/>
        <w:lang w:val="pt-PT" w:eastAsia="en-US" w:bidi="ar-SA"/>
      </w:rPr>
    </w:lvl>
  </w:abstractNum>
  <w:abstractNum w:abstractNumId="49">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48">
    <w:multiLevelType w:val="hybridMultilevel"/>
    <w:lvl w:ilvl="0">
      <w:start w:val="11"/>
      <w:numFmt w:val="decimal"/>
      <w:lvlText w:val="%1"/>
      <w:lvlJc w:val="left"/>
      <w:pPr>
        <w:ind w:left="921" w:hanging="472"/>
        <w:jc w:val="left"/>
      </w:pPr>
      <w:rPr>
        <w:rFonts w:hint="default"/>
        <w:lang w:val="pt-PT" w:eastAsia="en-US" w:bidi="ar-SA"/>
      </w:rPr>
    </w:lvl>
    <w:lvl w:ilvl="1">
      <w:start w:val="1"/>
      <w:numFmt w:val="decimal"/>
      <w:lvlText w:val="%1.%2"/>
      <w:lvlJc w:val="left"/>
      <w:pPr>
        <w:ind w:left="921" w:hanging="47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2">
      <w:start w:val="1"/>
      <w:numFmt w:val="decimal"/>
      <w:lvlText w:val="%1.%2.%3"/>
      <w:lvlJc w:val="left"/>
      <w:pPr>
        <w:ind w:left="1101" w:hanging="65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3">
      <w:start w:val="1"/>
      <w:numFmt w:val="decimal"/>
      <w:lvlText w:val="%1.%2.%3.%4"/>
      <w:lvlJc w:val="left"/>
      <w:pPr>
        <w:ind w:left="1281" w:hanging="83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4">
      <w:start w:val="0"/>
      <w:numFmt w:val="bullet"/>
      <w:lvlText w:val="•"/>
      <w:lvlJc w:val="left"/>
      <w:pPr>
        <w:ind w:left="1280" w:hanging="832"/>
      </w:pPr>
      <w:rPr>
        <w:rFonts w:hint="default"/>
        <w:lang w:val="pt-PT" w:eastAsia="en-US" w:bidi="ar-SA"/>
      </w:rPr>
    </w:lvl>
    <w:lvl w:ilvl="5">
      <w:start w:val="0"/>
      <w:numFmt w:val="bullet"/>
      <w:lvlText w:val="•"/>
      <w:lvlJc w:val="left"/>
      <w:pPr>
        <w:ind w:left="1400" w:hanging="832"/>
      </w:pPr>
      <w:rPr>
        <w:rFonts w:hint="default"/>
        <w:lang w:val="pt-PT" w:eastAsia="en-US" w:bidi="ar-SA"/>
      </w:rPr>
    </w:lvl>
    <w:lvl w:ilvl="6">
      <w:start w:val="0"/>
      <w:numFmt w:val="bullet"/>
      <w:lvlText w:val="•"/>
      <w:lvlJc w:val="left"/>
      <w:pPr>
        <w:ind w:left="4144" w:hanging="832"/>
      </w:pPr>
      <w:rPr>
        <w:rFonts w:hint="default"/>
        <w:lang w:val="pt-PT" w:eastAsia="en-US" w:bidi="ar-SA"/>
      </w:rPr>
    </w:lvl>
    <w:lvl w:ilvl="7">
      <w:start w:val="0"/>
      <w:numFmt w:val="bullet"/>
      <w:lvlText w:val="•"/>
      <w:lvlJc w:val="left"/>
      <w:pPr>
        <w:ind w:left="6888" w:hanging="832"/>
      </w:pPr>
      <w:rPr>
        <w:rFonts w:hint="default"/>
        <w:lang w:val="pt-PT" w:eastAsia="en-US" w:bidi="ar-SA"/>
      </w:rPr>
    </w:lvl>
    <w:lvl w:ilvl="8">
      <w:start w:val="0"/>
      <w:numFmt w:val="bullet"/>
      <w:lvlText w:val="•"/>
      <w:lvlJc w:val="left"/>
      <w:pPr>
        <w:ind w:left="9632" w:hanging="832"/>
      </w:pPr>
      <w:rPr>
        <w:rFonts w:hint="default"/>
        <w:lang w:val="pt-PT" w:eastAsia="en-US" w:bidi="ar-SA"/>
      </w:rPr>
    </w:lvl>
  </w:abstractNum>
  <w:abstractNum w:abstractNumId="47">
    <w:multiLevelType w:val="hybridMultilevel"/>
    <w:lvl w:ilvl="0">
      <w:start w:val="10"/>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760" w:hanging="480"/>
      </w:pPr>
      <w:rPr>
        <w:rFonts w:hint="default"/>
        <w:lang w:val="pt-PT" w:eastAsia="en-US" w:bidi="ar-SA"/>
      </w:rPr>
    </w:lvl>
    <w:lvl w:ilvl="3">
      <w:start w:val="0"/>
      <w:numFmt w:val="bullet"/>
      <w:lvlText w:val="•"/>
      <w:lvlJc w:val="left"/>
      <w:pPr>
        <w:ind w:left="5180" w:hanging="480"/>
      </w:pPr>
      <w:rPr>
        <w:rFonts w:hint="default"/>
        <w:lang w:val="pt-PT" w:eastAsia="en-US" w:bidi="ar-SA"/>
      </w:rPr>
    </w:lvl>
    <w:lvl w:ilvl="4">
      <w:start w:val="0"/>
      <w:numFmt w:val="bullet"/>
      <w:lvlText w:val="•"/>
      <w:lvlJc w:val="left"/>
      <w:pPr>
        <w:ind w:left="6600" w:hanging="480"/>
      </w:pPr>
      <w:rPr>
        <w:rFonts w:hint="default"/>
        <w:lang w:val="pt-PT" w:eastAsia="en-US" w:bidi="ar-SA"/>
      </w:rPr>
    </w:lvl>
    <w:lvl w:ilvl="5">
      <w:start w:val="0"/>
      <w:numFmt w:val="bullet"/>
      <w:lvlText w:val="•"/>
      <w:lvlJc w:val="left"/>
      <w:pPr>
        <w:ind w:left="8020" w:hanging="480"/>
      </w:pPr>
      <w:rPr>
        <w:rFonts w:hint="default"/>
        <w:lang w:val="pt-PT" w:eastAsia="en-US" w:bidi="ar-SA"/>
      </w:rPr>
    </w:lvl>
    <w:lvl w:ilvl="6">
      <w:start w:val="0"/>
      <w:numFmt w:val="bullet"/>
      <w:lvlText w:val="•"/>
      <w:lvlJc w:val="left"/>
      <w:pPr>
        <w:ind w:left="9440" w:hanging="480"/>
      </w:pPr>
      <w:rPr>
        <w:rFonts w:hint="default"/>
        <w:lang w:val="pt-PT" w:eastAsia="en-US" w:bidi="ar-SA"/>
      </w:rPr>
    </w:lvl>
    <w:lvl w:ilvl="7">
      <w:start w:val="0"/>
      <w:numFmt w:val="bullet"/>
      <w:lvlText w:val="•"/>
      <w:lvlJc w:val="left"/>
      <w:pPr>
        <w:ind w:left="10860" w:hanging="480"/>
      </w:pPr>
      <w:rPr>
        <w:rFonts w:hint="default"/>
        <w:lang w:val="pt-PT" w:eastAsia="en-US" w:bidi="ar-SA"/>
      </w:rPr>
    </w:lvl>
    <w:lvl w:ilvl="8">
      <w:start w:val="0"/>
      <w:numFmt w:val="bullet"/>
      <w:lvlText w:val="•"/>
      <w:lvlJc w:val="left"/>
      <w:pPr>
        <w:ind w:left="12280" w:hanging="480"/>
      </w:pPr>
      <w:rPr>
        <w:rFonts w:hint="default"/>
        <w:lang w:val="pt-PT" w:eastAsia="en-US" w:bidi="ar-SA"/>
      </w:rPr>
    </w:lvl>
  </w:abstractNum>
  <w:abstractNum w:abstractNumId="46">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45">
    <w:multiLevelType w:val="hybridMultilevel"/>
    <w:lvl w:ilvl="0">
      <w:start w:val="9"/>
      <w:numFmt w:val="decimal"/>
      <w:lvlText w:val="%1"/>
      <w:lvlJc w:val="left"/>
      <w:pPr>
        <w:ind w:left="450" w:hanging="370"/>
        <w:jc w:val="left"/>
      </w:pPr>
      <w:rPr>
        <w:rFonts w:hint="default"/>
        <w:lang w:val="pt-PT" w:eastAsia="en-US" w:bidi="ar-SA"/>
      </w:rPr>
    </w:lvl>
    <w:lvl w:ilvl="1">
      <w:start w:val="1"/>
      <w:numFmt w:val="decimal"/>
      <w:lvlText w:val="%1.%2"/>
      <w:lvlJc w:val="left"/>
      <w:pPr>
        <w:ind w:left="450" w:hanging="37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6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450" w:hanging="76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6312" w:hanging="761"/>
      </w:pPr>
      <w:rPr>
        <w:rFonts w:hint="default"/>
        <w:lang w:val="pt-PT" w:eastAsia="en-US" w:bidi="ar-SA"/>
      </w:rPr>
    </w:lvl>
    <w:lvl w:ilvl="5">
      <w:start w:val="0"/>
      <w:numFmt w:val="bullet"/>
      <w:lvlText w:val="•"/>
      <w:lvlJc w:val="left"/>
      <w:pPr>
        <w:ind w:left="7780" w:hanging="761"/>
      </w:pPr>
      <w:rPr>
        <w:rFonts w:hint="default"/>
        <w:lang w:val="pt-PT" w:eastAsia="en-US" w:bidi="ar-SA"/>
      </w:rPr>
    </w:lvl>
    <w:lvl w:ilvl="6">
      <w:start w:val="0"/>
      <w:numFmt w:val="bullet"/>
      <w:lvlText w:val="•"/>
      <w:lvlJc w:val="left"/>
      <w:pPr>
        <w:ind w:left="9248" w:hanging="761"/>
      </w:pPr>
      <w:rPr>
        <w:rFonts w:hint="default"/>
        <w:lang w:val="pt-PT" w:eastAsia="en-US" w:bidi="ar-SA"/>
      </w:rPr>
    </w:lvl>
    <w:lvl w:ilvl="7">
      <w:start w:val="0"/>
      <w:numFmt w:val="bullet"/>
      <w:lvlText w:val="•"/>
      <w:lvlJc w:val="left"/>
      <w:pPr>
        <w:ind w:left="10716" w:hanging="761"/>
      </w:pPr>
      <w:rPr>
        <w:rFonts w:hint="default"/>
        <w:lang w:val="pt-PT" w:eastAsia="en-US" w:bidi="ar-SA"/>
      </w:rPr>
    </w:lvl>
    <w:lvl w:ilvl="8">
      <w:start w:val="0"/>
      <w:numFmt w:val="bullet"/>
      <w:lvlText w:val="•"/>
      <w:lvlJc w:val="left"/>
      <w:pPr>
        <w:ind w:left="12184" w:hanging="761"/>
      </w:pPr>
      <w:rPr>
        <w:rFonts w:hint="default"/>
        <w:lang w:val="pt-PT" w:eastAsia="en-US" w:bidi="ar-SA"/>
      </w:rPr>
    </w:lvl>
  </w:abstractNum>
  <w:abstractNum w:abstractNumId="44">
    <w:multiLevelType w:val="hybridMultilevel"/>
    <w:lvl w:ilvl="0">
      <w:start w:val="8"/>
      <w:numFmt w:val="decimal"/>
      <w:lvlText w:val="%1"/>
      <w:lvlJc w:val="left"/>
      <w:pPr>
        <w:ind w:left="1290" w:hanging="840"/>
        <w:jc w:val="left"/>
      </w:pPr>
      <w:rPr>
        <w:rFonts w:hint="default"/>
        <w:lang w:val="pt-PT" w:eastAsia="en-US" w:bidi="ar-SA"/>
      </w:rPr>
    </w:lvl>
    <w:lvl w:ilvl="1">
      <w:start w:val="1"/>
      <w:numFmt w:val="decimal"/>
      <w:lvlText w:val="%1.%2"/>
      <w:lvlJc w:val="left"/>
      <w:pPr>
        <w:ind w:left="129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470" w:hanging="10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450" w:hanging="127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4875" w:hanging="1276"/>
      </w:pPr>
      <w:rPr>
        <w:rFonts w:hint="default"/>
        <w:lang w:val="pt-PT" w:eastAsia="en-US" w:bidi="ar-SA"/>
      </w:rPr>
    </w:lvl>
    <w:lvl w:ilvl="5">
      <w:start w:val="0"/>
      <w:numFmt w:val="bullet"/>
      <w:lvlText w:val="•"/>
      <w:lvlJc w:val="left"/>
      <w:pPr>
        <w:ind w:left="6582" w:hanging="1276"/>
      </w:pPr>
      <w:rPr>
        <w:rFonts w:hint="default"/>
        <w:lang w:val="pt-PT" w:eastAsia="en-US" w:bidi="ar-SA"/>
      </w:rPr>
    </w:lvl>
    <w:lvl w:ilvl="6">
      <w:start w:val="0"/>
      <w:numFmt w:val="bullet"/>
      <w:lvlText w:val="•"/>
      <w:lvlJc w:val="left"/>
      <w:pPr>
        <w:ind w:left="8290" w:hanging="1276"/>
      </w:pPr>
      <w:rPr>
        <w:rFonts w:hint="default"/>
        <w:lang w:val="pt-PT" w:eastAsia="en-US" w:bidi="ar-SA"/>
      </w:rPr>
    </w:lvl>
    <w:lvl w:ilvl="7">
      <w:start w:val="0"/>
      <w:numFmt w:val="bullet"/>
      <w:lvlText w:val="•"/>
      <w:lvlJc w:val="left"/>
      <w:pPr>
        <w:ind w:left="9997" w:hanging="1276"/>
      </w:pPr>
      <w:rPr>
        <w:rFonts w:hint="default"/>
        <w:lang w:val="pt-PT" w:eastAsia="en-US" w:bidi="ar-SA"/>
      </w:rPr>
    </w:lvl>
    <w:lvl w:ilvl="8">
      <w:start w:val="0"/>
      <w:numFmt w:val="bullet"/>
      <w:lvlText w:val="•"/>
      <w:lvlJc w:val="left"/>
      <w:pPr>
        <w:ind w:left="11705" w:hanging="1276"/>
      </w:pPr>
      <w:rPr>
        <w:rFonts w:hint="default"/>
        <w:lang w:val="pt-PT" w:eastAsia="en-US" w:bidi="ar-SA"/>
      </w:rPr>
    </w:lvl>
  </w:abstractNum>
  <w:abstractNum w:abstractNumId="43">
    <w:multiLevelType w:val="hybridMultilevel"/>
    <w:lvl w:ilvl="0">
      <w:start w:val="1"/>
      <w:numFmt w:val="lowerLetter"/>
      <w:lvlText w:val="%1)"/>
      <w:lvlJc w:val="left"/>
      <w:pPr>
        <w:ind w:left="450" w:hanging="115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1153"/>
      </w:pPr>
      <w:rPr>
        <w:rFonts w:hint="default"/>
        <w:lang w:val="pt-PT" w:eastAsia="en-US" w:bidi="ar-SA"/>
      </w:rPr>
    </w:lvl>
    <w:lvl w:ilvl="2">
      <w:start w:val="0"/>
      <w:numFmt w:val="bullet"/>
      <w:lvlText w:val="•"/>
      <w:lvlJc w:val="left"/>
      <w:pPr>
        <w:ind w:left="3376" w:hanging="1153"/>
      </w:pPr>
      <w:rPr>
        <w:rFonts w:hint="default"/>
        <w:lang w:val="pt-PT" w:eastAsia="en-US" w:bidi="ar-SA"/>
      </w:rPr>
    </w:lvl>
    <w:lvl w:ilvl="3">
      <w:start w:val="0"/>
      <w:numFmt w:val="bullet"/>
      <w:lvlText w:val="•"/>
      <w:lvlJc w:val="left"/>
      <w:pPr>
        <w:ind w:left="4844" w:hanging="1153"/>
      </w:pPr>
      <w:rPr>
        <w:rFonts w:hint="default"/>
        <w:lang w:val="pt-PT" w:eastAsia="en-US" w:bidi="ar-SA"/>
      </w:rPr>
    </w:lvl>
    <w:lvl w:ilvl="4">
      <w:start w:val="0"/>
      <w:numFmt w:val="bullet"/>
      <w:lvlText w:val="•"/>
      <w:lvlJc w:val="left"/>
      <w:pPr>
        <w:ind w:left="6312" w:hanging="1153"/>
      </w:pPr>
      <w:rPr>
        <w:rFonts w:hint="default"/>
        <w:lang w:val="pt-PT" w:eastAsia="en-US" w:bidi="ar-SA"/>
      </w:rPr>
    </w:lvl>
    <w:lvl w:ilvl="5">
      <w:start w:val="0"/>
      <w:numFmt w:val="bullet"/>
      <w:lvlText w:val="•"/>
      <w:lvlJc w:val="left"/>
      <w:pPr>
        <w:ind w:left="7780" w:hanging="1153"/>
      </w:pPr>
      <w:rPr>
        <w:rFonts w:hint="default"/>
        <w:lang w:val="pt-PT" w:eastAsia="en-US" w:bidi="ar-SA"/>
      </w:rPr>
    </w:lvl>
    <w:lvl w:ilvl="6">
      <w:start w:val="0"/>
      <w:numFmt w:val="bullet"/>
      <w:lvlText w:val="•"/>
      <w:lvlJc w:val="left"/>
      <w:pPr>
        <w:ind w:left="9248" w:hanging="1153"/>
      </w:pPr>
      <w:rPr>
        <w:rFonts w:hint="default"/>
        <w:lang w:val="pt-PT" w:eastAsia="en-US" w:bidi="ar-SA"/>
      </w:rPr>
    </w:lvl>
    <w:lvl w:ilvl="7">
      <w:start w:val="0"/>
      <w:numFmt w:val="bullet"/>
      <w:lvlText w:val="•"/>
      <w:lvlJc w:val="left"/>
      <w:pPr>
        <w:ind w:left="10716" w:hanging="1153"/>
      </w:pPr>
      <w:rPr>
        <w:rFonts w:hint="default"/>
        <w:lang w:val="pt-PT" w:eastAsia="en-US" w:bidi="ar-SA"/>
      </w:rPr>
    </w:lvl>
    <w:lvl w:ilvl="8">
      <w:start w:val="0"/>
      <w:numFmt w:val="bullet"/>
      <w:lvlText w:val="•"/>
      <w:lvlJc w:val="left"/>
      <w:pPr>
        <w:ind w:left="12184" w:hanging="1153"/>
      </w:pPr>
      <w:rPr>
        <w:rFonts w:hint="default"/>
        <w:lang w:val="pt-PT" w:eastAsia="en-US" w:bidi="ar-SA"/>
      </w:rPr>
    </w:lvl>
  </w:abstractNum>
  <w:abstractNum w:abstractNumId="42">
    <w:multiLevelType w:val="hybridMultilevel"/>
    <w:lvl w:ilvl="0">
      <w:start w:val="7"/>
      <w:numFmt w:val="decimal"/>
      <w:lvlText w:val="%1"/>
      <w:lvlJc w:val="left"/>
      <w:pPr>
        <w:ind w:left="1290" w:hanging="840"/>
        <w:jc w:val="left"/>
      </w:pPr>
      <w:rPr>
        <w:rFonts w:hint="default"/>
        <w:lang w:val="pt-PT" w:eastAsia="en-US" w:bidi="ar-SA"/>
      </w:rPr>
    </w:lvl>
    <w:lvl w:ilvl="1">
      <w:start w:val="1"/>
      <w:numFmt w:val="decimal"/>
      <w:lvlText w:val="%1.%2"/>
      <w:lvlJc w:val="left"/>
      <w:pPr>
        <w:ind w:left="129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152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3010" w:hanging="1521"/>
      </w:pPr>
      <w:rPr>
        <w:rFonts w:hint="default"/>
        <w:lang w:val="pt-PT" w:eastAsia="en-US" w:bidi="ar-SA"/>
      </w:rPr>
    </w:lvl>
    <w:lvl w:ilvl="4">
      <w:start w:val="0"/>
      <w:numFmt w:val="bullet"/>
      <w:lvlText w:val="•"/>
      <w:lvlJc w:val="left"/>
      <w:pPr>
        <w:ind w:left="4740" w:hanging="1521"/>
      </w:pPr>
      <w:rPr>
        <w:rFonts w:hint="default"/>
        <w:lang w:val="pt-PT" w:eastAsia="en-US" w:bidi="ar-SA"/>
      </w:rPr>
    </w:lvl>
    <w:lvl w:ilvl="5">
      <w:start w:val="0"/>
      <w:numFmt w:val="bullet"/>
      <w:lvlText w:val="•"/>
      <w:lvlJc w:val="left"/>
      <w:pPr>
        <w:ind w:left="6470" w:hanging="1521"/>
      </w:pPr>
      <w:rPr>
        <w:rFonts w:hint="default"/>
        <w:lang w:val="pt-PT" w:eastAsia="en-US" w:bidi="ar-SA"/>
      </w:rPr>
    </w:lvl>
    <w:lvl w:ilvl="6">
      <w:start w:val="0"/>
      <w:numFmt w:val="bullet"/>
      <w:lvlText w:val="•"/>
      <w:lvlJc w:val="left"/>
      <w:pPr>
        <w:ind w:left="8200" w:hanging="1521"/>
      </w:pPr>
      <w:rPr>
        <w:rFonts w:hint="default"/>
        <w:lang w:val="pt-PT" w:eastAsia="en-US" w:bidi="ar-SA"/>
      </w:rPr>
    </w:lvl>
    <w:lvl w:ilvl="7">
      <w:start w:val="0"/>
      <w:numFmt w:val="bullet"/>
      <w:lvlText w:val="•"/>
      <w:lvlJc w:val="left"/>
      <w:pPr>
        <w:ind w:left="9930" w:hanging="1521"/>
      </w:pPr>
      <w:rPr>
        <w:rFonts w:hint="default"/>
        <w:lang w:val="pt-PT" w:eastAsia="en-US" w:bidi="ar-SA"/>
      </w:rPr>
    </w:lvl>
    <w:lvl w:ilvl="8">
      <w:start w:val="0"/>
      <w:numFmt w:val="bullet"/>
      <w:lvlText w:val="•"/>
      <w:lvlJc w:val="left"/>
      <w:pPr>
        <w:ind w:left="11660" w:hanging="1521"/>
      </w:pPr>
      <w:rPr>
        <w:rFonts w:hint="default"/>
        <w:lang w:val="pt-PT" w:eastAsia="en-US" w:bidi="ar-SA"/>
      </w:rPr>
    </w:lvl>
  </w:abstractNum>
  <w:abstractNum w:abstractNumId="41">
    <w:multiLevelType w:val="hybridMultilevel"/>
    <w:lvl w:ilvl="0">
      <w:start w:val="1"/>
      <w:numFmt w:val="lowerLetter"/>
      <w:lvlText w:val="%1)"/>
      <w:lvlJc w:val="left"/>
      <w:pPr>
        <w:ind w:left="1176" w:hanging="72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574" w:hanging="727"/>
      </w:pPr>
      <w:rPr>
        <w:rFonts w:hint="default"/>
        <w:lang w:val="pt-PT" w:eastAsia="en-US" w:bidi="ar-SA"/>
      </w:rPr>
    </w:lvl>
    <w:lvl w:ilvl="2">
      <w:start w:val="0"/>
      <w:numFmt w:val="bullet"/>
      <w:lvlText w:val="•"/>
      <w:lvlJc w:val="left"/>
      <w:pPr>
        <w:ind w:left="3968" w:hanging="727"/>
      </w:pPr>
      <w:rPr>
        <w:rFonts w:hint="default"/>
        <w:lang w:val="pt-PT" w:eastAsia="en-US" w:bidi="ar-SA"/>
      </w:rPr>
    </w:lvl>
    <w:lvl w:ilvl="3">
      <w:start w:val="0"/>
      <w:numFmt w:val="bullet"/>
      <w:lvlText w:val="•"/>
      <w:lvlJc w:val="left"/>
      <w:pPr>
        <w:ind w:left="5362" w:hanging="727"/>
      </w:pPr>
      <w:rPr>
        <w:rFonts w:hint="default"/>
        <w:lang w:val="pt-PT" w:eastAsia="en-US" w:bidi="ar-SA"/>
      </w:rPr>
    </w:lvl>
    <w:lvl w:ilvl="4">
      <w:start w:val="0"/>
      <w:numFmt w:val="bullet"/>
      <w:lvlText w:val="•"/>
      <w:lvlJc w:val="left"/>
      <w:pPr>
        <w:ind w:left="6756" w:hanging="727"/>
      </w:pPr>
      <w:rPr>
        <w:rFonts w:hint="default"/>
        <w:lang w:val="pt-PT" w:eastAsia="en-US" w:bidi="ar-SA"/>
      </w:rPr>
    </w:lvl>
    <w:lvl w:ilvl="5">
      <w:start w:val="0"/>
      <w:numFmt w:val="bullet"/>
      <w:lvlText w:val="•"/>
      <w:lvlJc w:val="left"/>
      <w:pPr>
        <w:ind w:left="8150" w:hanging="727"/>
      </w:pPr>
      <w:rPr>
        <w:rFonts w:hint="default"/>
        <w:lang w:val="pt-PT" w:eastAsia="en-US" w:bidi="ar-SA"/>
      </w:rPr>
    </w:lvl>
    <w:lvl w:ilvl="6">
      <w:start w:val="0"/>
      <w:numFmt w:val="bullet"/>
      <w:lvlText w:val="•"/>
      <w:lvlJc w:val="left"/>
      <w:pPr>
        <w:ind w:left="9544" w:hanging="727"/>
      </w:pPr>
      <w:rPr>
        <w:rFonts w:hint="default"/>
        <w:lang w:val="pt-PT" w:eastAsia="en-US" w:bidi="ar-SA"/>
      </w:rPr>
    </w:lvl>
    <w:lvl w:ilvl="7">
      <w:start w:val="0"/>
      <w:numFmt w:val="bullet"/>
      <w:lvlText w:val="•"/>
      <w:lvlJc w:val="left"/>
      <w:pPr>
        <w:ind w:left="10938" w:hanging="727"/>
      </w:pPr>
      <w:rPr>
        <w:rFonts w:hint="default"/>
        <w:lang w:val="pt-PT" w:eastAsia="en-US" w:bidi="ar-SA"/>
      </w:rPr>
    </w:lvl>
    <w:lvl w:ilvl="8">
      <w:start w:val="0"/>
      <w:numFmt w:val="bullet"/>
      <w:lvlText w:val="•"/>
      <w:lvlJc w:val="left"/>
      <w:pPr>
        <w:ind w:left="12332" w:hanging="727"/>
      </w:pPr>
      <w:rPr>
        <w:rFonts w:hint="default"/>
        <w:lang w:val="pt-PT" w:eastAsia="en-US" w:bidi="ar-SA"/>
      </w:rPr>
    </w:lvl>
  </w:abstractNum>
  <w:abstractNum w:abstractNumId="40">
    <w:multiLevelType w:val="hybridMultilevel"/>
    <w:lvl w:ilvl="0">
      <w:start w:val="6"/>
      <w:numFmt w:val="decimal"/>
      <w:lvlText w:val="%1"/>
      <w:lvlJc w:val="left"/>
      <w:pPr>
        <w:ind w:left="450" w:hanging="1086"/>
        <w:jc w:val="left"/>
      </w:pPr>
      <w:rPr>
        <w:rFonts w:hint="default"/>
        <w:lang w:val="pt-PT" w:eastAsia="en-US" w:bidi="ar-SA"/>
      </w:rPr>
    </w:lvl>
    <w:lvl w:ilvl="1">
      <w:start w:val="1"/>
      <w:numFmt w:val="decimal"/>
      <w:lvlText w:val="%1.%2"/>
      <w:lvlJc w:val="left"/>
      <w:pPr>
        <w:ind w:left="450" w:hanging="1086"/>
        <w:jc w:val="left"/>
      </w:pPr>
      <w:rPr>
        <w:rFonts w:hint="default"/>
        <w:spacing w:val="0"/>
        <w:w w:val="100"/>
        <w:lang w:val="pt-PT" w:eastAsia="en-US" w:bidi="ar-SA"/>
      </w:rPr>
    </w:lvl>
    <w:lvl w:ilvl="2">
      <w:start w:val="1"/>
      <w:numFmt w:val="decimal"/>
      <w:lvlText w:val="%1.%2.%3"/>
      <w:lvlJc w:val="left"/>
      <w:pPr>
        <w:ind w:left="450" w:hanging="128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1284"/>
      </w:pPr>
      <w:rPr>
        <w:rFonts w:hint="default"/>
        <w:lang w:val="pt-PT" w:eastAsia="en-US" w:bidi="ar-SA"/>
      </w:rPr>
    </w:lvl>
    <w:lvl w:ilvl="4">
      <w:start w:val="0"/>
      <w:numFmt w:val="bullet"/>
      <w:lvlText w:val="•"/>
      <w:lvlJc w:val="left"/>
      <w:pPr>
        <w:ind w:left="6312" w:hanging="1284"/>
      </w:pPr>
      <w:rPr>
        <w:rFonts w:hint="default"/>
        <w:lang w:val="pt-PT" w:eastAsia="en-US" w:bidi="ar-SA"/>
      </w:rPr>
    </w:lvl>
    <w:lvl w:ilvl="5">
      <w:start w:val="0"/>
      <w:numFmt w:val="bullet"/>
      <w:lvlText w:val="•"/>
      <w:lvlJc w:val="left"/>
      <w:pPr>
        <w:ind w:left="7780" w:hanging="1284"/>
      </w:pPr>
      <w:rPr>
        <w:rFonts w:hint="default"/>
        <w:lang w:val="pt-PT" w:eastAsia="en-US" w:bidi="ar-SA"/>
      </w:rPr>
    </w:lvl>
    <w:lvl w:ilvl="6">
      <w:start w:val="0"/>
      <w:numFmt w:val="bullet"/>
      <w:lvlText w:val="•"/>
      <w:lvlJc w:val="left"/>
      <w:pPr>
        <w:ind w:left="9248" w:hanging="1284"/>
      </w:pPr>
      <w:rPr>
        <w:rFonts w:hint="default"/>
        <w:lang w:val="pt-PT" w:eastAsia="en-US" w:bidi="ar-SA"/>
      </w:rPr>
    </w:lvl>
    <w:lvl w:ilvl="7">
      <w:start w:val="0"/>
      <w:numFmt w:val="bullet"/>
      <w:lvlText w:val="•"/>
      <w:lvlJc w:val="left"/>
      <w:pPr>
        <w:ind w:left="10716" w:hanging="1284"/>
      </w:pPr>
      <w:rPr>
        <w:rFonts w:hint="default"/>
        <w:lang w:val="pt-PT" w:eastAsia="en-US" w:bidi="ar-SA"/>
      </w:rPr>
    </w:lvl>
    <w:lvl w:ilvl="8">
      <w:start w:val="0"/>
      <w:numFmt w:val="bullet"/>
      <w:lvlText w:val="•"/>
      <w:lvlJc w:val="left"/>
      <w:pPr>
        <w:ind w:left="12184" w:hanging="1284"/>
      </w:pPr>
      <w:rPr>
        <w:rFonts w:hint="default"/>
        <w:lang w:val="pt-PT" w:eastAsia="en-US" w:bidi="ar-SA"/>
      </w:rPr>
    </w:lvl>
  </w:abstractNum>
  <w:abstractNum w:abstractNumId="39">
    <w:multiLevelType w:val="hybridMultilevel"/>
    <w:lvl w:ilvl="0">
      <w:start w:val="5"/>
      <w:numFmt w:val="decimal"/>
      <w:lvlText w:val="%1"/>
      <w:lvlJc w:val="left"/>
      <w:pPr>
        <w:ind w:left="810" w:hanging="360"/>
        <w:jc w:val="left"/>
      </w:pPr>
      <w:rPr>
        <w:rFonts w:hint="default"/>
        <w:lang w:val="pt-PT" w:eastAsia="en-US" w:bidi="ar-SA"/>
      </w:rPr>
    </w:lvl>
    <w:lvl w:ilvl="1">
      <w:start w:val="1"/>
      <w:numFmt w:val="decimal"/>
      <w:lvlText w:val="%1.%2"/>
      <w:lvlJc w:val="left"/>
      <w:pPr>
        <w:ind w:left="8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664" w:hanging="360"/>
      </w:pPr>
      <w:rPr>
        <w:rFonts w:hint="default"/>
        <w:lang w:val="pt-PT" w:eastAsia="en-US" w:bidi="ar-SA"/>
      </w:rPr>
    </w:lvl>
    <w:lvl w:ilvl="3">
      <w:start w:val="0"/>
      <w:numFmt w:val="bullet"/>
      <w:lvlText w:val="•"/>
      <w:lvlJc w:val="left"/>
      <w:pPr>
        <w:ind w:left="5096" w:hanging="360"/>
      </w:pPr>
      <w:rPr>
        <w:rFonts w:hint="default"/>
        <w:lang w:val="pt-PT" w:eastAsia="en-US" w:bidi="ar-SA"/>
      </w:rPr>
    </w:lvl>
    <w:lvl w:ilvl="4">
      <w:start w:val="0"/>
      <w:numFmt w:val="bullet"/>
      <w:lvlText w:val="•"/>
      <w:lvlJc w:val="left"/>
      <w:pPr>
        <w:ind w:left="6528" w:hanging="360"/>
      </w:pPr>
      <w:rPr>
        <w:rFonts w:hint="default"/>
        <w:lang w:val="pt-PT" w:eastAsia="en-US" w:bidi="ar-SA"/>
      </w:rPr>
    </w:lvl>
    <w:lvl w:ilvl="5">
      <w:start w:val="0"/>
      <w:numFmt w:val="bullet"/>
      <w:lvlText w:val="•"/>
      <w:lvlJc w:val="left"/>
      <w:pPr>
        <w:ind w:left="7960" w:hanging="360"/>
      </w:pPr>
      <w:rPr>
        <w:rFonts w:hint="default"/>
        <w:lang w:val="pt-PT" w:eastAsia="en-US" w:bidi="ar-SA"/>
      </w:rPr>
    </w:lvl>
    <w:lvl w:ilvl="6">
      <w:start w:val="0"/>
      <w:numFmt w:val="bullet"/>
      <w:lvlText w:val="•"/>
      <w:lvlJc w:val="left"/>
      <w:pPr>
        <w:ind w:left="9392" w:hanging="360"/>
      </w:pPr>
      <w:rPr>
        <w:rFonts w:hint="default"/>
        <w:lang w:val="pt-PT" w:eastAsia="en-US" w:bidi="ar-SA"/>
      </w:rPr>
    </w:lvl>
    <w:lvl w:ilvl="7">
      <w:start w:val="0"/>
      <w:numFmt w:val="bullet"/>
      <w:lvlText w:val="•"/>
      <w:lvlJc w:val="left"/>
      <w:pPr>
        <w:ind w:left="10824" w:hanging="360"/>
      </w:pPr>
      <w:rPr>
        <w:rFonts w:hint="default"/>
        <w:lang w:val="pt-PT" w:eastAsia="en-US" w:bidi="ar-SA"/>
      </w:rPr>
    </w:lvl>
    <w:lvl w:ilvl="8">
      <w:start w:val="0"/>
      <w:numFmt w:val="bullet"/>
      <w:lvlText w:val="•"/>
      <w:lvlJc w:val="left"/>
      <w:pPr>
        <w:ind w:left="12256" w:hanging="360"/>
      </w:pPr>
      <w:rPr>
        <w:rFonts w:hint="default"/>
        <w:lang w:val="pt-PT" w:eastAsia="en-US" w:bidi="ar-SA"/>
      </w:rPr>
    </w:lvl>
  </w:abstractNum>
  <w:abstractNum w:abstractNumId="38">
    <w:multiLevelType w:val="hybridMultilevel"/>
    <w:lvl w:ilvl="0">
      <w:start w:val="4"/>
      <w:numFmt w:val="decimal"/>
      <w:lvlText w:val="%1"/>
      <w:lvlJc w:val="left"/>
      <w:pPr>
        <w:ind w:left="810" w:hanging="360"/>
        <w:jc w:val="left"/>
      </w:pPr>
      <w:rPr>
        <w:rFonts w:hint="default"/>
        <w:lang w:val="pt-PT" w:eastAsia="en-US" w:bidi="ar-SA"/>
      </w:rPr>
    </w:lvl>
    <w:lvl w:ilvl="1">
      <w:start w:val="1"/>
      <w:numFmt w:val="decimal"/>
      <w:lvlText w:val="%1.%2"/>
      <w:lvlJc w:val="left"/>
      <w:pPr>
        <w:ind w:left="8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664" w:hanging="360"/>
      </w:pPr>
      <w:rPr>
        <w:rFonts w:hint="default"/>
        <w:lang w:val="pt-PT" w:eastAsia="en-US" w:bidi="ar-SA"/>
      </w:rPr>
    </w:lvl>
    <w:lvl w:ilvl="3">
      <w:start w:val="0"/>
      <w:numFmt w:val="bullet"/>
      <w:lvlText w:val="•"/>
      <w:lvlJc w:val="left"/>
      <w:pPr>
        <w:ind w:left="5096" w:hanging="360"/>
      </w:pPr>
      <w:rPr>
        <w:rFonts w:hint="default"/>
        <w:lang w:val="pt-PT" w:eastAsia="en-US" w:bidi="ar-SA"/>
      </w:rPr>
    </w:lvl>
    <w:lvl w:ilvl="4">
      <w:start w:val="0"/>
      <w:numFmt w:val="bullet"/>
      <w:lvlText w:val="•"/>
      <w:lvlJc w:val="left"/>
      <w:pPr>
        <w:ind w:left="6528" w:hanging="360"/>
      </w:pPr>
      <w:rPr>
        <w:rFonts w:hint="default"/>
        <w:lang w:val="pt-PT" w:eastAsia="en-US" w:bidi="ar-SA"/>
      </w:rPr>
    </w:lvl>
    <w:lvl w:ilvl="5">
      <w:start w:val="0"/>
      <w:numFmt w:val="bullet"/>
      <w:lvlText w:val="•"/>
      <w:lvlJc w:val="left"/>
      <w:pPr>
        <w:ind w:left="7960" w:hanging="360"/>
      </w:pPr>
      <w:rPr>
        <w:rFonts w:hint="default"/>
        <w:lang w:val="pt-PT" w:eastAsia="en-US" w:bidi="ar-SA"/>
      </w:rPr>
    </w:lvl>
    <w:lvl w:ilvl="6">
      <w:start w:val="0"/>
      <w:numFmt w:val="bullet"/>
      <w:lvlText w:val="•"/>
      <w:lvlJc w:val="left"/>
      <w:pPr>
        <w:ind w:left="9392" w:hanging="360"/>
      </w:pPr>
      <w:rPr>
        <w:rFonts w:hint="default"/>
        <w:lang w:val="pt-PT" w:eastAsia="en-US" w:bidi="ar-SA"/>
      </w:rPr>
    </w:lvl>
    <w:lvl w:ilvl="7">
      <w:start w:val="0"/>
      <w:numFmt w:val="bullet"/>
      <w:lvlText w:val="•"/>
      <w:lvlJc w:val="left"/>
      <w:pPr>
        <w:ind w:left="10824" w:hanging="360"/>
      </w:pPr>
      <w:rPr>
        <w:rFonts w:hint="default"/>
        <w:lang w:val="pt-PT" w:eastAsia="en-US" w:bidi="ar-SA"/>
      </w:rPr>
    </w:lvl>
    <w:lvl w:ilvl="8">
      <w:start w:val="0"/>
      <w:numFmt w:val="bullet"/>
      <w:lvlText w:val="•"/>
      <w:lvlJc w:val="left"/>
      <w:pPr>
        <w:ind w:left="12256" w:hanging="360"/>
      </w:pPr>
      <w:rPr>
        <w:rFonts w:hint="default"/>
        <w:lang w:val="pt-PT" w:eastAsia="en-US" w:bidi="ar-SA"/>
      </w:rPr>
    </w:lvl>
  </w:abstractNum>
  <w:abstractNum w:abstractNumId="37">
    <w:multiLevelType w:val="hybridMultilevel"/>
    <w:lvl w:ilvl="0">
      <w:start w:val="2"/>
      <w:numFmt w:val="decimal"/>
      <w:lvlText w:val="%1"/>
      <w:lvlJc w:val="left"/>
      <w:pPr>
        <w:ind w:left="870" w:hanging="420"/>
        <w:jc w:val="left"/>
      </w:pPr>
      <w:rPr>
        <w:rFonts w:hint="default"/>
        <w:lang w:val="pt-PT" w:eastAsia="en-US" w:bidi="ar-SA"/>
      </w:rPr>
    </w:lvl>
    <w:lvl w:ilvl="1">
      <w:start w:val="3"/>
      <w:numFmt w:val="decimal"/>
      <w:lvlText w:val="%1.%2."/>
      <w:lvlJc w:val="left"/>
      <w:pPr>
        <w:ind w:left="870" w:hanging="4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712" w:hanging="420"/>
      </w:pPr>
      <w:rPr>
        <w:rFonts w:hint="default"/>
        <w:lang w:val="pt-PT" w:eastAsia="en-US" w:bidi="ar-SA"/>
      </w:rPr>
    </w:lvl>
    <w:lvl w:ilvl="3">
      <w:start w:val="0"/>
      <w:numFmt w:val="bullet"/>
      <w:lvlText w:val="•"/>
      <w:lvlJc w:val="left"/>
      <w:pPr>
        <w:ind w:left="5138" w:hanging="420"/>
      </w:pPr>
      <w:rPr>
        <w:rFonts w:hint="default"/>
        <w:lang w:val="pt-PT" w:eastAsia="en-US" w:bidi="ar-SA"/>
      </w:rPr>
    </w:lvl>
    <w:lvl w:ilvl="4">
      <w:start w:val="0"/>
      <w:numFmt w:val="bullet"/>
      <w:lvlText w:val="•"/>
      <w:lvlJc w:val="left"/>
      <w:pPr>
        <w:ind w:left="6564" w:hanging="420"/>
      </w:pPr>
      <w:rPr>
        <w:rFonts w:hint="default"/>
        <w:lang w:val="pt-PT" w:eastAsia="en-US" w:bidi="ar-SA"/>
      </w:rPr>
    </w:lvl>
    <w:lvl w:ilvl="5">
      <w:start w:val="0"/>
      <w:numFmt w:val="bullet"/>
      <w:lvlText w:val="•"/>
      <w:lvlJc w:val="left"/>
      <w:pPr>
        <w:ind w:left="7990" w:hanging="420"/>
      </w:pPr>
      <w:rPr>
        <w:rFonts w:hint="default"/>
        <w:lang w:val="pt-PT" w:eastAsia="en-US" w:bidi="ar-SA"/>
      </w:rPr>
    </w:lvl>
    <w:lvl w:ilvl="6">
      <w:start w:val="0"/>
      <w:numFmt w:val="bullet"/>
      <w:lvlText w:val="•"/>
      <w:lvlJc w:val="left"/>
      <w:pPr>
        <w:ind w:left="9416" w:hanging="420"/>
      </w:pPr>
      <w:rPr>
        <w:rFonts w:hint="default"/>
        <w:lang w:val="pt-PT" w:eastAsia="en-US" w:bidi="ar-SA"/>
      </w:rPr>
    </w:lvl>
    <w:lvl w:ilvl="7">
      <w:start w:val="0"/>
      <w:numFmt w:val="bullet"/>
      <w:lvlText w:val="•"/>
      <w:lvlJc w:val="left"/>
      <w:pPr>
        <w:ind w:left="10842" w:hanging="420"/>
      </w:pPr>
      <w:rPr>
        <w:rFonts w:hint="default"/>
        <w:lang w:val="pt-PT" w:eastAsia="en-US" w:bidi="ar-SA"/>
      </w:rPr>
    </w:lvl>
    <w:lvl w:ilvl="8">
      <w:start w:val="0"/>
      <w:numFmt w:val="bullet"/>
      <w:lvlText w:val="•"/>
      <w:lvlJc w:val="left"/>
      <w:pPr>
        <w:ind w:left="12268" w:hanging="420"/>
      </w:pPr>
      <w:rPr>
        <w:rFonts w:hint="default"/>
        <w:lang w:val="pt-PT" w:eastAsia="en-US" w:bidi="ar-SA"/>
      </w:rPr>
    </w:lvl>
  </w:abstractNum>
  <w:abstractNum w:abstractNumId="36">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35">
    <w:multiLevelType w:val="hybridMultilevel"/>
    <w:lvl w:ilvl="0">
      <w:start w:val="2"/>
      <w:numFmt w:val="decimal"/>
      <w:lvlText w:val="%1"/>
      <w:lvlJc w:val="left"/>
      <w:pPr>
        <w:ind w:left="450" w:hanging="501"/>
        <w:jc w:val="left"/>
      </w:pPr>
      <w:rPr>
        <w:rFonts w:hint="default"/>
        <w:lang w:val="pt-PT" w:eastAsia="en-US" w:bidi="ar-SA"/>
      </w:rPr>
    </w:lvl>
    <w:lvl w:ilvl="1">
      <w:start w:val="1"/>
      <w:numFmt w:val="decimal"/>
      <w:lvlText w:val="%1.%2"/>
      <w:lvlJc w:val="left"/>
      <w:pPr>
        <w:ind w:left="450" w:hanging="50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4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544"/>
      </w:pPr>
      <w:rPr>
        <w:rFonts w:hint="default"/>
        <w:lang w:val="pt-PT" w:eastAsia="en-US" w:bidi="ar-SA"/>
      </w:rPr>
    </w:lvl>
    <w:lvl w:ilvl="4">
      <w:start w:val="0"/>
      <w:numFmt w:val="bullet"/>
      <w:lvlText w:val="•"/>
      <w:lvlJc w:val="left"/>
      <w:pPr>
        <w:ind w:left="6312" w:hanging="544"/>
      </w:pPr>
      <w:rPr>
        <w:rFonts w:hint="default"/>
        <w:lang w:val="pt-PT" w:eastAsia="en-US" w:bidi="ar-SA"/>
      </w:rPr>
    </w:lvl>
    <w:lvl w:ilvl="5">
      <w:start w:val="0"/>
      <w:numFmt w:val="bullet"/>
      <w:lvlText w:val="•"/>
      <w:lvlJc w:val="left"/>
      <w:pPr>
        <w:ind w:left="7780" w:hanging="544"/>
      </w:pPr>
      <w:rPr>
        <w:rFonts w:hint="default"/>
        <w:lang w:val="pt-PT" w:eastAsia="en-US" w:bidi="ar-SA"/>
      </w:rPr>
    </w:lvl>
    <w:lvl w:ilvl="6">
      <w:start w:val="0"/>
      <w:numFmt w:val="bullet"/>
      <w:lvlText w:val="•"/>
      <w:lvlJc w:val="left"/>
      <w:pPr>
        <w:ind w:left="9248" w:hanging="544"/>
      </w:pPr>
      <w:rPr>
        <w:rFonts w:hint="default"/>
        <w:lang w:val="pt-PT" w:eastAsia="en-US" w:bidi="ar-SA"/>
      </w:rPr>
    </w:lvl>
    <w:lvl w:ilvl="7">
      <w:start w:val="0"/>
      <w:numFmt w:val="bullet"/>
      <w:lvlText w:val="•"/>
      <w:lvlJc w:val="left"/>
      <w:pPr>
        <w:ind w:left="10716" w:hanging="544"/>
      </w:pPr>
      <w:rPr>
        <w:rFonts w:hint="default"/>
        <w:lang w:val="pt-PT" w:eastAsia="en-US" w:bidi="ar-SA"/>
      </w:rPr>
    </w:lvl>
    <w:lvl w:ilvl="8">
      <w:start w:val="0"/>
      <w:numFmt w:val="bullet"/>
      <w:lvlText w:val="•"/>
      <w:lvlJc w:val="left"/>
      <w:pPr>
        <w:ind w:left="12184" w:hanging="544"/>
      </w:pPr>
      <w:rPr>
        <w:rFonts w:hint="default"/>
        <w:lang w:val="pt-PT" w:eastAsia="en-US" w:bidi="ar-SA"/>
      </w:rPr>
    </w:lvl>
  </w:abstractNum>
  <w:abstractNum w:abstractNumId="34">
    <w:multiLevelType w:val="hybridMultilevel"/>
    <w:lvl w:ilvl="0">
      <w:start w:val="1"/>
      <w:numFmt w:val="decimal"/>
      <w:lvlText w:val="%1"/>
      <w:lvlJc w:val="left"/>
      <w:pPr>
        <w:ind w:left="2094" w:hanging="1645"/>
        <w:jc w:val="left"/>
      </w:pPr>
      <w:rPr>
        <w:rFonts w:hint="default"/>
        <w:lang w:val="pt-PT" w:eastAsia="en-US" w:bidi="ar-SA"/>
      </w:rPr>
    </w:lvl>
    <w:lvl w:ilvl="1">
      <w:start w:val="1"/>
      <w:numFmt w:val="decimal"/>
      <w:lvlText w:val="%1.%2"/>
      <w:lvlJc w:val="left"/>
      <w:pPr>
        <w:ind w:left="2094" w:hanging="164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29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993" w:hanging="840"/>
      </w:pPr>
      <w:rPr>
        <w:rFonts w:hint="default"/>
        <w:lang w:val="pt-PT" w:eastAsia="en-US" w:bidi="ar-SA"/>
      </w:rPr>
    </w:lvl>
    <w:lvl w:ilvl="4">
      <w:start w:val="0"/>
      <w:numFmt w:val="bullet"/>
      <w:lvlText w:val="•"/>
      <w:lvlJc w:val="left"/>
      <w:pPr>
        <w:ind w:left="6440" w:hanging="840"/>
      </w:pPr>
      <w:rPr>
        <w:rFonts w:hint="default"/>
        <w:lang w:val="pt-PT" w:eastAsia="en-US" w:bidi="ar-SA"/>
      </w:rPr>
    </w:lvl>
    <w:lvl w:ilvl="5">
      <w:start w:val="0"/>
      <w:numFmt w:val="bullet"/>
      <w:lvlText w:val="•"/>
      <w:lvlJc w:val="left"/>
      <w:pPr>
        <w:ind w:left="7886" w:hanging="840"/>
      </w:pPr>
      <w:rPr>
        <w:rFonts w:hint="default"/>
        <w:lang w:val="pt-PT" w:eastAsia="en-US" w:bidi="ar-SA"/>
      </w:rPr>
    </w:lvl>
    <w:lvl w:ilvl="6">
      <w:start w:val="0"/>
      <w:numFmt w:val="bullet"/>
      <w:lvlText w:val="•"/>
      <w:lvlJc w:val="left"/>
      <w:pPr>
        <w:ind w:left="9333" w:hanging="840"/>
      </w:pPr>
      <w:rPr>
        <w:rFonts w:hint="default"/>
        <w:lang w:val="pt-PT" w:eastAsia="en-US" w:bidi="ar-SA"/>
      </w:rPr>
    </w:lvl>
    <w:lvl w:ilvl="7">
      <w:start w:val="0"/>
      <w:numFmt w:val="bullet"/>
      <w:lvlText w:val="•"/>
      <w:lvlJc w:val="left"/>
      <w:pPr>
        <w:ind w:left="10780" w:hanging="840"/>
      </w:pPr>
      <w:rPr>
        <w:rFonts w:hint="default"/>
        <w:lang w:val="pt-PT" w:eastAsia="en-US" w:bidi="ar-SA"/>
      </w:rPr>
    </w:lvl>
    <w:lvl w:ilvl="8">
      <w:start w:val="0"/>
      <w:numFmt w:val="bullet"/>
      <w:lvlText w:val="•"/>
      <w:lvlJc w:val="left"/>
      <w:pPr>
        <w:ind w:left="12226" w:hanging="840"/>
      </w:pPr>
      <w:rPr>
        <w:rFonts w:hint="default"/>
        <w:lang w:val="pt-PT" w:eastAsia="en-US" w:bidi="ar-SA"/>
      </w:rPr>
    </w:lvl>
  </w:abstractNum>
  <w:abstractNum w:abstractNumId="33">
    <w:multiLevelType w:val="hybridMultilevel"/>
    <w:lvl w:ilvl="0">
      <w:start w:val="4"/>
      <w:numFmt w:val="decimal"/>
      <w:lvlText w:val="%1"/>
      <w:lvlJc w:val="left"/>
      <w:pPr>
        <w:ind w:left="870" w:hanging="420"/>
        <w:jc w:val="left"/>
      </w:pPr>
      <w:rPr>
        <w:rFonts w:hint="default"/>
        <w:lang w:val="pt-PT" w:eastAsia="en-US" w:bidi="ar-SA"/>
      </w:rPr>
    </w:lvl>
    <w:lvl w:ilvl="1">
      <w:start w:val="5"/>
      <w:numFmt w:val="decimal"/>
      <w:lvlText w:val="%1.%2."/>
      <w:lvlJc w:val="left"/>
      <w:pPr>
        <w:ind w:left="870" w:hanging="420"/>
        <w:jc w:val="left"/>
      </w:pPr>
      <w:rPr>
        <w:rFonts w:hint="default" w:ascii="Times New Roman" w:hAnsi="Times New Roman" w:eastAsia="Times New Roman" w:cs="Times New Roman"/>
        <w:b/>
        <w:bCs/>
        <w:i w:val="0"/>
        <w:iCs w:val="0"/>
        <w:spacing w:val="0"/>
        <w:w w:val="100"/>
        <w:sz w:val="24"/>
        <w:szCs w:val="24"/>
        <w:lang w:val="pt-PT" w:eastAsia="en-US" w:bidi="ar-SA"/>
      </w:rPr>
    </w:lvl>
    <w:lvl w:ilvl="2">
      <w:start w:val="1"/>
      <w:numFmt w:val="decimal"/>
      <w:lvlText w:val="%1.%2.%3."/>
      <w:lvlJc w:val="left"/>
      <w:pPr>
        <w:ind w:left="450" w:hanging="59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028" w:hanging="591"/>
      </w:pPr>
      <w:rPr>
        <w:rFonts w:hint="default"/>
        <w:lang w:val="pt-PT" w:eastAsia="en-US" w:bidi="ar-SA"/>
      </w:rPr>
    </w:lvl>
    <w:lvl w:ilvl="4">
      <w:start w:val="0"/>
      <w:numFmt w:val="bullet"/>
      <w:lvlText w:val="•"/>
      <w:lvlJc w:val="left"/>
      <w:pPr>
        <w:ind w:left="5613" w:hanging="591"/>
      </w:pPr>
      <w:rPr>
        <w:rFonts w:hint="default"/>
        <w:lang w:val="pt-PT" w:eastAsia="en-US" w:bidi="ar-SA"/>
      </w:rPr>
    </w:lvl>
    <w:lvl w:ilvl="5">
      <w:start w:val="0"/>
      <w:numFmt w:val="bullet"/>
      <w:lvlText w:val="•"/>
      <w:lvlJc w:val="left"/>
      <w:pPr>
        <w:ind w:left="7197" w:hanging="591"/>
      </w:pPr>
      <w:rPr>
        <w:rFonts w:hint="default"/>
        <w:lang w:val="pt-PT" w:eastAsia="en-US" w:bidi="ar-SA"/>
      </w:rPr>
    </w:lvl>
    <w:lvl w:ilvl="6">
      <w:start w:val="0"/>
      <w:numFmt w:val="bullet"/>
      <w:lvlText w:val="•"/>
      <w:lvlJc w:val="left"/>
      <w:pPr>
        <w:ind w:left="8782" w:hanging="591"/>
      </w:pPr>
      <w:rPr>
        <w:rFonts w:hint="default"/>
        <w:lang w:val="pt-PT" w:eastAsia="en-US" w:bidi="ar-SA"/>
      </w:rPr>
    </w:lvl>
    <w:lvl w:ilvl="7">
      <w:start w:val="0"/>
      <w:numFmt w:val="bullet"/>
      <w:lvlText w:val="•"/>
      <w:lvlJc w:val="left"/>
      <w:pPr>
        <w:ind w:left="10366" w:hanging="591"/>
      </w:pPr>
      <w:rPr>
        <w:rFonts w:hint="default"/>
        <w:lang w:val="pt-PT" w:eastAsia="en-US" w:bidi="ar-SA"/>
      </w:rPr>
    </w:lvl>
    <w:lvl w:ilvl="8">
      <w:start w:val="0"/>
      <w:numFmt w:val="bullet"/>
      <w:lvlText w:val="•"/>
      <w:lvlJc w:val="left"/>
      <w:pPr>
        <w:ind w:left="11951" w:hanging="591"/>
      </w:pPr>
      <w:rPr>
        <w:rFonts w:hint="default"/>
        <w:lang w:val="pt-PT" w:eastAsia="en-US" w:bidi="ar-SA"/>
      </w:rPr>
    </w:lvl>
  </w:abstractNum>
  <w:abstractNum w:abstractNumId="32">
    <w:multiLevelType w:val="hybridMultilevel"/>
    <w:lvl w:ilvl="0">
      <w:start w:val="4"/>
      <w:numFmt w:val="decimal"/>
      <w:lvlText w:val="%1"/>
      <w:lvlJc w:val="left"/>
      <w:pPr>
        <w:ind w:left="450" w:hanging="442"/>
        <w:jc w:val="left"/>
      </w:pPr>
      <w:rPr>
        <w:rFonts w:hint="default"/>
        <w:lang w:val="pt-PT" w:eastAsia="en-US" w:bidi="ar-SA"/>
      </w:rPr>
    </w:lvl>
    <w:lvl w:ilvl="1">
      <w:start w:val="1"/>
      <w:numFmt w:val="decimal"/>
      <w:lvlText w:val="%1.%2."/>
      <w:lvlJc w:val="left"/>
      <w:pPr>
        <w:ind w:left="450" w:hanging="442"/>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8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589"/>
      </w:pPr>
      <w:rPr>
        <w:rFonts w:hint="default"/>
        <w:lang w:val="pt-PT" w:eastAsia="en-US" w:bidi="ar-SA"/>
      </w:rPr>
    </w:lvl>
    <w:lvl w:ilvl="4">
      <w:start w:val="0"/>
      <w:numFmt w:val="bullet"/>
      <w:lvlText w:val="•"/>
      <w:lvlJc w:val="left"/>
      <w:pPr>
        <w:ind w:left="6312" w:hanging="589"/>
      </w:pPr>
      <w:rPr>
        <w:rFonts w:hint="default"/>
        <w:lang w:val="pt-PT" w:eastAsia="en-US" w:bidi="ar-SA"/>
      </w:rPr>
    </w:lvl>
    <w:lvl w:ilvl="5">
      <w:start w:val="0"/>
      <w:numFmt w:val="bullet"/>
      <w:lvlText w:val="•"/>
      <w:lvlJc w:val="left"/>
      <w:pPr>
        <w:ind w:left="7780" w:hanging="589"/>
      </w:pPr>
      <w:rPr>
        <w:rFonts w:hint="default"/>
        <w:lang w:val="pt-PT" w:eastAsia="en-US" w:bidi="ar-SA"/>
      </w:rPr>
    </w:lvl>
    <w:lvl w:ilvl="6">
      <w:start w:val="0"/>
      <w:numFmt w:val="bullet"/>
      <w:lvlText w:val="•"/>
      <w:lvlJc w:val="left"/>
      <w:pPr>
        <w:ind w:left="9248" w:hanging="589"/>
      </w:pPr>
      <w:rPr>
        <w:rFonts w:hint="default"/>
        <w:lang w:val="pt-PT" w:eastAsia="en-US" w:bidi="ar-SA"/>
      </w:rPr>
    </w:lvl>
    <w:lvl w:ilvl="7">
      <w:start w:val="0"/>
      <w:numFmt w:val="bullet"/>
      <w:lvlText w:val="•"/>
      <w:lvlJc w:val="left"/>
      <w:pPr>
        <w:ind w:left="10716" w:hanging="589"/>
      </w:pPr>
      <w:rPr>
        <w:rFonts w:hint="default"/>
        <w:lang w:val="pt-PT" w:eastAsia="en-US" w:bidi="ar-SA"/>
      </w:rPr>
    </w:lvl>
    <w:lvl w:ilvl="8">
      <w:start w:val="0"/>
      <w:numFmt w:val="bullet"/>
      <w:lvlText w:val="•"/>
      <w:lvlJc w:val="left"/>
      <w:pPr>
        <w:ind w:left="12184" w:hanging="589"/>
      </w:pPr>
      <w:rPr>
        <w:rFonts w:hint="default"/>
        <w:lang w:val="pt-PT" w:eastAsia="en-US" w:bidi="ar-SA"/>
      </w:rPr>
    </w:lvl>
  </w:abstractNum>
  <w:abstractNum w:abstractNumId="31">
    <w:multiLevelType w:val="hybridMultilevel"/>
    <w:lvl w:ilvl="0">
      <w:start w:val="4"/>
      <w:numFmt w:val="decimal"/>
      <w:lvlText w:val="%1"/>
      <w:lvlJc w:val="left"/>
      <w:pPr>
        <w:ind w:left="450" w:hanging="601"/>
        <w:jc w:val="left"/>
      </w:pPr>
      <w:rPr>
        <w:rFonts w:hint="default"/>
        <w:lang w:val="pt-PT" w:eastAsia="en-US" w:bidi="ar-SA"/>
      </w:rPr>
    </w:lvl>
    <w:lvl w:ilvl="1">
      <w:start w:val="3"/>
      <w:numFmt w:val="decimal"/>
      <w:lvlText w:val="%1.%2"/>
      <w:lvlJc w:val="left"/>
      <w:pPr>
        <w:ind w:left="450" w:hanging="601"/>
        <w:jc w:val="left"/>
      </w:pPr>
      <w:rPr>
        <w:rFonts w:hint="default"/>
        <w:lang w:val="pt-PT" w:eastAsia="en-US" w:bidi="ar-SA"/>
      </w:rPr>
    </w:lvl>
    <w:lvl w:ilvl="2">
      <w:start w:val="2"/>
      <w:numFmt w:val="decimal"/>
      <w:lvlText w:val="%1.%2.%3."/>
      <w:lvlJc w:val="left"/>
      <w:pPr>
        <w:ind w:left="450" w:hanging="60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601"/>
      </w:pPr>
      <w:rPr>
        <w:rFonts w:hint="default"/>
        <w:lang w:val="pt-PT" w:eastAsia="en-US" w:bidi="ar-SA"/>
      </w:rPr>
    </w:lvl>
    <w:lvl w:ilvl="4">
      <w:start w:val="0"/>
      <w:numFmt w:val="bullet"/>
      <w:lvlText w:val="•"/>
      <w:lvlJc w:val="left"/>
      <w:pPr>
        <w:ind w:left="6312" w:hanging="601"/>
      </w:pPr>
      <w:rPr>
        <w:rFonts w:hint="default"/>
        <w:lang w:val="pt-PT" w:eastAsia="en-US" w:bidi="ar-SA"/>
      </w:rPr>
    </w:lvl>
    <w:lvl w:ilvl="5">
      <w:start w:val="0"/>
      <w:numFmt w:val="bullet"/>
      <w:lvlText w:val="•"/>
      <w:lvlJc w:val="left"/>
      <w:pPr>
        <w:ind w:left="7780" w:hanging="601"/>
      </w:pPr>
      <w:rPr>
        <w:rFonts w:hint="default"/>
        <w:lang w:val="pt-PT" w:eastAsia="en-US" w:bidi="ar-SA"/>
      </w:rPr>
    </w:lvl>
    <w:lvl w:ilvl="6">
      <w:start w:val="0"/>
      <w:numFmt w:val="bullet"/>
      <w:lvlText w:val="•"/>
      <w:lvlJc w:val="left"/>
      <w:pPr>
        <w:ind w:left="9248" w:hanging="601"/>
      </w:pPr>
      <w:rPr>
        <w:rFonts w:hint="default"/>
        <w:lang w:val="pt-PT" w:eastAsia="en-US" w:bidi="ar-SA"/>
      </w:rPr>
    </w:lvl>
    <w:lvl w:ilvl="7">
      <w:start w:val="0"/>
      <w:numFmt w:val="bullet"/>
      <w:lvlText w:val="•"/>
      <w:lvlJc w:val="left"/>
      <w:pPr>
        <w:ind w:left="10716" w:hanging="601"/>
      </w:pPr>
      <w:rPr>
        <w:rFonts w:hint="default"/>
        <w:lang w:val="pt-PT" w:eastAsia="en-US" w:bidi="ar-SA"/>
      </w:rPr>
    </w:lvl>
    <w:lvl w:ilvl="8">
      <w:start w:val="0"/>
      <w:numFmt w:val="bullet"/>
      <w:lvlText w:val="•"/>
      <w:lvlJc w:val="left"/>
      <w:pPr>
        <w:ind w:left="12184" w:hanging="601"/>
      </w:pPr>
      <w:rPr>
        <w:rFonts w:hint="default"/>
        <w:lang w:val="pt-PT" w:eastAsia="en-US" w:bidi="ar-SA"/>
      </w:rPr>
    </w:lvl>
  </w:abstractNum>
  <w:abstractNum w:abstractNumId="30">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450" w:hanging="46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056" w:hanging="60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817" w:hanging="607"/>
      </w:pPr>
      <w:rPr>
        <w:rFonts w:hint="default"/>
        <w:lang w:val="pt-PT" w:eastAsia="en-US" w:bidi="ar-SA"/>
      </w:rPr>
    </w:lvl>
    <w:lvl w:ilvl="4">
      <w:start w:val="0"/>
      <w:numFmt w:val="bullet"/>
      <w:lvlText w:val="•"/>
      <w:lvlJc w:val="left"/>
      <w:pPr>
        <w:ind w:left="4575" w:hanging="607"/>
      </w:pPr>
      <w:rPr>
        <w:rFonts w:hint="default"/>
        <w:lang w:val="pt-PT" w:eastAsia="en-US" w:bidi="ar-SA"/>
      </w:rPr>
    </w:lvl>
    <w:lvl w:ilvl="5">
      <w:start w:val="0"/>
      <w:numFmt w:val="bullet"/>
      <w:lvlText w:val="•"/>
      <w:lvlJc w:val="left"/>
      <w:pPr>
        <w:ind w:left="6332" w:hanging="607"/>
      </w:pPr>
      <w:rPr>
        <w:rFonts w:hint="default"/>
        <w:lang w:val="pt-PT" w:eastAsia="en-US" w:bidi="ar-SA"/>
      </w:rPr>
    </w:lvl>
    <w:lvl w:ilvl="6">
      <w:start w:val="0"/>
      <w:numFmt w:val="bullet"/>
      <w:lvlText w:val="•"/>
      <w:lvlJc w:val="left"/>
      <w:pPr>
        <w:ind w:left="8090" w:hanging="607"/>
      </w:pPr>
      <w:rPr>
        <w:rFonts w:hint="default"/>
        <w:lang w:val="pt-PT" w:eastAsia="en-US" w:bidi="ar-SA"/>
      </w:rPr>
    </w:lvl>
    <w:lvl w:ilvl="7">
      <w:start w:val="0"/>
      <w:numFmt w:val="bullet"/>
      <w:lvlText w:val="•"/>
      <w:lvlJc w:val="left"/>
      <w:pPr>
        <w:ind w:left="9847" w:hanging="607"/>
      </w:pPr>
      <w:rPr>
        <w:rFonts w:hint="default"/>
        <w:lang w:val="pt-PT" w:eastAsia="en-US" w:bidi="ar-SA"/>
      </w:rPr>
    </w:lvl>
    <w:lvl w:ilvl="8">
      <w:start w:val="0"/>
      <w:numFmt w:val="bullet"/>
      <w:lvlText w:val="•"/>
      <w:lvlJc w:val="left"/>
      <w:pPr>
        <w:ind w:left="11605" w:hanging="607"/>
      </w:pPr>
      <w:rPr>
        <w:rFonts w:hint="default"/>
        <w:lang w:val="pt-PT" w:eastAsia="en-US" w:bidi="ar-SA"/>
      </w:rPr>
    </w:lvl>
  </w:abstractNum>
  <w:abstractNum w:abstractNumId="29">
    <w:multiLevelType w:val="hybridMultilevel"/>
    <w:lvl w:ilvl="0">
      <w:start w:val="4"/>
      <w:numFmt w:val="decimal"/>
      <w:lvlText w:val="%1"/>
      <w:lvlJc w:val="left"/>
      <w:pPr>
        <w:ind w:left="870" w:hanging="420"/>
        <w:jc w:val="left"/>
      </w:pPr>
      <w:rPr>
        <w:rFonts w:hint="default"/>
        <w:lang w:val="pt-PT" w:eastAsia="en-US" w:bidi="ar-SA"/>
      </w:rPr>
    </w:lvl>
    <w:lvl w:ilvl="1">
      <w:start w:val="3"/>
      <w:numFmt w:val="decimal"/>
      <w:lvlText w:val="%1.%2."/>
      <w:lvlJc w:val="left"/>
      <w:pPr>
        <w:ind w:left="870" w:hanging="420"/>
        <w:jc w:val="left"/>
      </w:pPr>
      <w:rPr>
        <w:rFonts w:hint="default" w:ascii="Times New Roman" w:hAnsi="Times New Roman" w:eastAsia="Times New Roman" w:cs="Times New Roman"/>
        <w:b/>
        <w:bCs/>
        <w:i w:val="0"/>
        <w:iCs w:val="0"/>
        <w:spacing w:val="0"/>
        <w:w w:val="100"/>
        <w:sz w:val="24"/>
        <w:szCs w:val="24"/>
        <w:lang w:val="pt-PT" w:eastAsia="en-US" w:bidi="ar-SA"/>
      </w:rPr>
    </w:lvl>
    <w:lvl w:ilvl="2">
      <w:start w:val="1"/>
      <w:numFmt w:val="decimal"/>
      <w:lvlText w:val="%1.%2.%3"/>
      <w:lvlJc w:val="left"/>
      <w:pPr>
        <w:ind w:left="99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122" w:hanging="540"/>
      </w:pPr>
      <w:rPr>
        <w:rFonts w:hint="default"/>
        <w:lang w:val="pt-PT" w:eastAsia="en-US" w:bidi="ar-SA"/>
      </w:rPr>
    </w:lvl>
    <w:lvl w:ilvl="4">
      <w:start w:val="0"/>
      <w:numFmt w:val="bullet"/>
      <w:lvlText w:val="•"/>
      <w:lvlJc w:val="left"/>
      <w:pPr>
        <w:ind w:left="5693" w:hanging="540"/>
      </w:pPr>
      <w:rPr>
        <w:rFonts w:hint="default"/>
        <w:lang w:val="pt-PT" w:eastAsia="en-US" w:bidi="ar-SA"/>
      </w:rPr>
    </w:lvl>
    <w:lvl w:ilvl="5">
      <w:start w:val="0"/>
      <w:numFmt w:val="bullet"/>
      <w:lvlText w:val="•"/>
      <w:lvlJc w:val="left"/>
      <w:pPr>
        <w:ind w:left="7264" w:hanging="540"/>
      </w:pPr>
      <w:rPr>
        <w:rFonts w:hint="default"/>
        <w:lang w:val="pt-PT" w:eastAsia="en-US" w:bidi="ar-SA"/>
      </w:rPr>
    </w:lvl>
    <w:lvl w:ilvl="6">
      <w:start w:val="0"/>
      <w:numFmt w:val="bullet"/>
      <w:lvlText w:val="•"/>
      <w:lvlJc w:val="left"/>
      <w:pPr>
        <w:ind w:left="8835" w:hanging="540"/>
      </w:pPr>
      <w:rPr>
        <w:rFonts w:hint="default"/>
        <w:lang w:val="pt-PT" w:eastAsia="en-US" w:bidi="ar-SA"/>
      </w:rPr>
    </w:lvl>
    <w:lvl w:ilvl="7">
      <w:start w:val="0"/>
      <w:numFmt w:val="bullet"/>
      <w:lvlText w:val="•"/>
      <w:lvlJc w:val="left"/>
      <w:pPr>
        <w:ind w:left="10406" w:hanging="540"/>
      </w:pPr>
      <w:rPr>
        <w:rFonts w:hint="default"/>
        <w:lang w:val="pt-PT" w:eastAsia="en-US" w:bidi="ar-SA"/>
      </w:rPr>
    </w:lvl>
    <w:lvl w:ilvl="8">
      <w:start w:val="0"/>
      <w:numFmt w:val="bullet"/>
      <w:lvlText w:val="•"/>
      <w:lvlJc w:val="left"/>
      <w:pPr>
        <w:ind w:left="11977" w:hanging="540"/>
      </w:pPr>
      <w:rPr>
        <w:rFonts w:hint="default"/>
        <w:lang w:val="pt-PT" w:eastAsia="en-US" w:bidi="ar-SA"/>
      </w:rPr>
    </w:lvl>
  </w:abstractNum>
  <w:abstractNum w:abstractNumId="28">
    <w:multiLevelType w:val="hybridMultilevel"/>
    <w:lvl w:ilvl="0">
      <w:start w:val="4"/>
      <w:numFmt w:val="decimal"/>
      <w:lvlText w:val="%1"/>
      <w:lvlJc w:val="left"/>
      <w:pPr>
        <w:ind w:left="450" w:hanging="649"/>
        <w:jc w:val="left"/>
      </w:pPr>
      <w:rPr>
        <w:rFonts w:hint="default"/>
        <w:lang w:val="pt-PT" w:eastAsia="en-US" w:bidi="ar-SA"/>
      </w:rPr>
    </w:lvl>
    <w:lvl w:ilvl="1">
      <w:start w:val="2"/>
      <w:numFmt w:val="decimal"/>
      <w:lvlText w:val="%1.%2"/>
      <w:lvlJc w:val="left"/>
      <w:pPr>
        <w:ind w:left="450" w:hanging="649"/>
        <w:jc w:val="left"/>
      </w:pPr>
      <w:rPr>
        <w:rFonts w:hint="default"/>
        <w:lang w:val="pt-PT" w:eastAsia="en-US" w:bidi="ar-SA"/>
      </w:rPr>
    </w:lvl>
    <w:lvl w:ilvl="2">
      <w:start w:val="2"/>
      <w:numFmt w:val="decimal"/>
      <w:lvlText w:val="%1.%2.%3."/>
      <w:lvlJc w:val="left"/>
      <w:pPr>
        <w:ind w:left="450" w:hanging="64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216" w:hanging="76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5853" w:hanging="767"/>
      </w:pPr>
      <w:rPr>
        <w:rFonts w:hint="default"/>
        <w:lang w:val="pt-PT" w:eastAsia="en-US" w:bidi="ar-SA"/>
      </w:rPr>
    </w:lvl>
    <w:lvl w:ilvl="5">
      <w:start w:val="0"/>
      <w:numFmt w:val="bullet"/>
      <w:lvlText w:val="•"/>
      <w:lvlJc w:val="left"/>
      <w:pPr>
        <w:ind w:left="7397" w:hanging="767"/>
      </w:pPr>
      <w:rPr>
        <w:rFonts w:hint="default"/>
        <w:lang w:val="pt-PT" w:eastAsia="en-US" w:bidi="ar-SA"/>
      </w:rPr>
    </w:lvl>
    <w:lvl w:ilvl="6">
      <w:start w:val="0"/>
      <w:numFmt w:val="bullet"/>
      <w:lvlText w:val="•"/>
      <w:lvlJc w:val="left"/>
      <w:pPr>
        <w:ind w:left="8942" w:hanging="767"/>
      </w:pPr>
      <w:rPr>
        <w:rFonts w:hint="default"/>
        <w:lang w:val="pt-PT" w:eastAsia="en-US" w:bidi="ar-SA"/>
      </w:rPr>
    </w:lvl>
    <w:lvl w:ilvl="7">
      <w:start w:val="0"/>
      <w:numFmt w:val="bullet"/>
      <w:lvlText w:val="•"/>
      <w:lvlJc w:val="left"/>
      <w:pPr>
        <w:ind w:left="10486" w:hanging="767"/>
      </w:pPr>
      <w:rPr>
        <w:rFonts w:hint="default"/>
        <w:lang w:val="pt-PT" w:eastAsia="en-US" w:bidi="ar-SA"/>
      </w:rPr>
    </w:lvl>
    <w:lvl w:ilvl="8">
      <w:start w:val="0"/>
      <w:numFmt w:val="bullet"/>
      <w:lvlText w:val="•"/>
      <w:lvlJc w:val="left"/>
      <w:pPr>
        <w:ind w:left="12031" w:hanging="767"/>
      </w:pPr>
      <w:rPr>
        <w:rFonts w:hint="default"/>
        <w:lang w:val="pt-PT" w:eastAsia="en-US" w:bidi="ar-SA"/>
      </w:rPr>
    </w:lvl>
  </w:abstractNum>
  <w:abstractNum w:abstractNumId="27">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26">
    <w:multiLevelType w:val="hybridMultilevel"/>
    <w:lvl w:ilvl="0">
      <w:start w:val="1"/>
      <w:numFmt w:val="decimal"/>
      <w:lvlText w:val="%1."/>
      <w:lvlJc w:val="left"/>
      <w:pPr>
        <w:ind w:left="690" w:hanging="240"/>
        <w:jc w:val="left"/>
      </w:pPr>
      <w:rPr>
        <w:rFonts w:hint="default" w:ascii="Times New Roman" w:hAnsi="Times New Roman" w:eastAsia="Times New Roman" w:cs="Times New Roman"/>
        <w:b/>
        <w:bCs/>
        <w:i w:val="0"/>
        <w:iCs w:val="0"/>
        <w:spacing w:val="0"/>
        <w:w w:val="100"/>
        <w:sz w:val="24"/>
        <w:szCs w:val="24"/>
        <w:lang w:val="pt-PT" w:eastAsia="en-US" w:bidi="ar-SA"/>
      </w:rPr>
    </w:lvl>
    <w:lvl w:ilvl="1">
      <w:start w:val="1"/>
      <w:numFmt w:val="decimal"/>
      <w:lvlText w:val="%1.%2."/>
      <w:lvlJc w:val="left"/>
      <w:pPr>
        <w:ind w:left="450" w:hanging="426"/>
        <w:jc w:val="left"/>
      </w:pPr>
      <w:rPr>
        <w:rFonts w:hint="default"/>
        <w:spacing w:val="0"/>
        <w:w w:val="100"/>
        <w:lang w:val="pt-PT" w:eastAsia="en-US" w:bidi="ar-SA"/>
      </w:rPr>
    </w:lvl>
    <w:lvl w:ilvl="2">
      <w:start w:val="1"/>
      <w:numFmt w:val="decimal"/>
      <w:lvlText w:val="%1.%2.%3."/>
      <w:lvlJc w:val="left"/>
      <w:pPr>
        <w:ind w:left="450" w:hanging="42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216" w:hanging="42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1"/>
      <w:numFmt w:val="decimal"/>
      <w:lvlText w:val="%1.%2.%3.%4.%5."/>
      <w:lvlJc w:val="left"/>
      <w:pPr>
        <w:ind w:left="450" w:hanging="42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5">
      <w:start w:val="1"/>
      <w:numFmt w:val="decimal"/>
      <w:lvlText w:val="%1.%2.%3.%4.%5.%6."/>
      <w:lvlJc w:val="left"/>
      <w:pPr>
        <w:ind w:left="450" w:hanging="42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6">
      <w:start w:val="0"/>
      <w:numFmt w:val="bullet"/>
      <w:lvlText w:val="•"/>
      <w:lvlJc w:val="left"/>
      <w:pPr>
        <w:ind w:left="1340" w:hanging="426"/>
      </w:pPr>
      <w:rPr>
        <w:rFonts w:hint="default"/>
        <w:lang w:val="pt-PT" w:eastAsia="en-US" w:bidi="ar-SA"/>
      </w:rPr>
    </w:lvl>
    <w:lvl w:ilvl="7">
      <w:start w:val="0"/>
      <w:numFmt w:val="bullet"/>
      <w:lvlText w:val="•"/>
      <w:lvlJc w:val="left"/>
      <w:pPr>
        <w:ind w:left="4785" w:hanging="426"/>
      </w:pPr>
      <w:rPr>
        <w:rFonts w:hint="default"/>
        <w:lang w:val="pt-PT" w:eastAsia="en-US" w:bidi="ar-SA"/>
      </w:rPr>
    </w:lvl>
    <w:lvl w:ilvl="8">
      <w:start w:val="0"/>
      <w:numFmt w:val="bullet"/>
      <w:lvlText w:val="•"/>
      <w:lvlJc w:val="left"/>
      <w:pPr>
        <w:ind w:left="8230" w:hanging="426"/>
      </w:pPr>
      <w:rPr>
        <w:rFonts w:hint="default"/>
        <w:lang w:val="pt-PT" w:eastAsia="en-US" w:bidi="ar-SA"/>
      </w:rPr>
    </w:lvl>
  </w:abstractNum>
  <w:abstractNum w:abstractNumId="25">
    <w:multiLevelType w:val="hybridMultilevel"/>
    <w:lvl w:ilvl="0">
      <w:start w:val="18"/>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760" w:hanging="480"/>
      </w:pPr>
      <w:rPr>
        <w:rFonts w:hint="default"/>
        <w:lang w:val="pt-PT" w:eastAsia="en-US" w:bidi="ar-SA"/>
      </w:rPr>
    </w:lvl>
    <w:lvl w:ilvl="3">
      <w:start w:val="0"/>
      <w:numFmt w:val="bullet"/>
      <w:lvlText w:val="•"/>
      <w:lvlJc w:val="left"/>
      <w:pPr>
        <w:ind w:left="5180" w:hanging="480"/>
      </w:pPr>
      <w:rPr>
        <w:rFonts w:hint="default"/>
        <w:lang w:val="pt-PT" w:eastAsia="en-US" w:bidi="ar-SA"/>
      </w:rPr>
    </w:lvl>
    <w:lvl w:ilvl="4">
      <w:start w:val="0"/>
      <w:numFmt w:val="bullet"/>
      <w:lvlText w:val="•"/>
      <w:lvlJc w:val="left"/>
      <w:pPr>
        <w:ind w:left="6600" w:hanging="480"/>
      </w:pPr>
      <w:rPr>
        <w:rFonts w:hint="default"/>
        <w:lang w:val="pt-PT" w:eastAsia="en-US" w:bidi="ar-SA"/>
      </w:rPr>
    </w:lvl>
    <w:lvl w:ilvl="5">
      <w:start w:val="0"/>
      <w:numFmt w:val="bullet"/>
      <w:lvlText w:val="•"/>
      <w:lvlJc w:val="left"/>
      <w:pPr>
        <w:ind w:left="8020" w:hanging="480"/>
      </w:pPr>
      <w:rPr>
        <w:rFonts w:hint="default"/>
        <w:lang w:val="pt-PT" w:eastAsia="en-US" w:bidi="ar-SA"/>
      </w:rPr>
    </w:lvl>
    <w:lvl w:ilvl="6">
      <w:start w:val="0"/>
      <w:numFmt w:val="bullet"/>
      <w:lvlText w:val="•"/>
      <w:lvlJc w:val="left"/>
      <w:pPr>
        <w:ind w:left="9440" w:hanging="480"/>
      </w:pPr>
      <w:rPr>
        <w:rFonts w:hint="default"/>
        <w:lang w:val="pt-PT" w:eastAsia="en-US" w:bidi="ar-SA"/>
      </w:rPr>
    </w:lvl>
    <w:lvl w:ilvl="7">
      <w:start w:val="0"/>
      <w:numFmt w:val="bullet"/>
      <w:lvlText w:val="•"/>
      <w:lvlJc w:val="left"/>
      <w:pPr>
        <w:ind w:left="10860" w:hanging="480"/>
      </w:pPr>
      <w:rPr>
        <w:rFonts w:hint="default"/>
        <w:lang w:val="pt-PT" w:eastAsia="en-US" w:bidi="ar-SA"/>
      </w:rPr>
    </w:lvl>
    <w:lvl w:ilvl="8">
      <w:start w:val="0"/>
      <w:numFmt w:val="bullet"/>
      <w:lvlText w:val="•"/>
      <w:lvlJc w:val="left"/>
      <w:pPr>
        <w:ind w:left="12280" w:hanging="480"/>
      </w:pPr>
      <w:rPr>
        <w:rFonts w:hint="default"/>
        <w:lang w:val="pt-PT" w:eastAsia="en-US" w:bidi="ar-SA"/>
      </w:rPr>
    </w:lvl>
  </w:abstractNum>
  <w:abstractNum w:abstractNumId="24">
    <w:multiLevelType w:val="hybridMultilevel"/>
    <w:lvl w:ilvl="0">
      <w:start w:val="1"/>
      <w:numFmt w:val="lowerLetter"/>
      <w:lvlText w:val="%1)"/>
      <w:lvlJc w:val="left"/>
      <w:pPr>
        <w:ind w:left="450" w:hanging="27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70"/>
      </w:pPr>
      <w:rPr>
        <w:rFonts w:hint="default"/>
        <w:lang w:val="pt-PT" w:eastAsia="en-US" w:bidi="ar-SA"/>
      </w:rPr>
    </w:lvl>
    <w:lvl w:ilvl="2">
      <w:start w:val="0"/>
      <w:numFmt w:val="bullet"/>
      <w:lvlText w:val="•"/>
      <w:lvlJc w:val="left"/>
      <w:pPr>
        <w:ind w:left="3376" w:hanging="270"/>
      </w:pPr>
      <w:rPr>
        <w:rFonts w:hint="default"/>
        <w:lang w:val="pt-PT" w:eastAsia="en-US" w:bidi="ar-SA"/>
      </w:rPr>
    </w:lvl>
    <w:lvl w:ilvl="3">
      <w:start w:val="0"/>
      <w:numFmt w:val="bullet"/>
      <w:lvlText w:val="•"/>
      <w:lvlJc w:val="left"/>
      <w:pPr>
        <w:ind w:left="4844" w:hanging="270"/>
      </w:pPr>
      <w:rPr>
        <w:rFonts w:hint="default"/>
        <w:lang w:val="pt-PT" w:eastAsia="en-US" w:bidi="ar-SA"/>
      </w:rPr>
    </w:lvl>
    <w:lvl w:ilvl="4">
      <w:start w:val="0"/>
      <w:numFmt w:val="bullet"/>
      <w:lvlText w:val="•"/>
      <w:lvlJc w:val="left"/>
      <w:pPr>
        <w:ind w:left="6312" w:hanging="270"/>
      </w:pPr>
      <w:rPr>
        <w:rFonts w:hint="default"/>
        <w:lang w:val="pt-PT" w:eastAsia="en-US" w:bidi="ar-SA"/>
      </w:rPr>
    </w:lvl>
    <w:lvl w:ilvl="5">
      <w:start w:val="0"/>
      <w:numFmt w:val="bullet"/>
      <w:lvlText w:val="•"/>
      <w:lvlJc w:val="left"/>
      <w:pPr>
        <w:ind w:left="7780" w:hanging="270"/>
      </w:pPr>
      <w:rPr>
        <w:rFonts w:hint="default"/>
        <w:lang w:val="pt-PT" w:eastAsia="en-US" w:bidi="ar-SA"/>
      </w:rPr>
    </w:lvl>
    <w:lvl w:ilvl="6">
      <w:start w:val="0"/>
      <w:numFmt w:val="bullet"/>
      <w:lvlText w:val="•"/>
      <w:lvlJc w:val="left"/>
      <w:pPr>
        <w:ind w:left="9248" w:hanging="270"/>
      </w:pPr>
      <w:rPr>
        <w:rFonts w:hint="default"/>
        <w:lang w:val="pt-PT" w:eastAsia="en-US" w:bidi="ar-SA"/>
      </w:rPr>
    </w:lvl>
    <w:lvl w:ilvl="7">
      <w:start w:val="0"/>
      <w:numFmt w:val="bullet"/>
      <w:lvlText w:val="•"/>
      <w:lvlJc w:val="left"/>
      <w:pPr>
        <w:ind w:left="10716" w:hanging="270"/>
      </w:pPr>
      <w:rPr>
        <w:rFonts w:hint="default"/>
        <w:lang w:val="pt-PT" w:eastAsia="en-US" w:bidi="ar-SA"/>
      </w:rPr>
    </w:lvl>
    <w:lvl w:ilvl="8">
      <w:start w:val="0"/>
      <w:numFmt w:val="bullet"/>
      <w:lvlText w:val="•"/>
      <w:lvlJc w:val="left"/>
      <w:pPr>
        <w:ind w:left="12184" w:hanging="270"/>
      </w:pPr>
      <w:rPr>
        <w:rFonts w:hint="default"/>
        <w:lang w:val="pt-PT" w:eastAsia="en-US" w:bidi="ar-SA"/>
      </w:rPr>
    </w:lvl>
  </w:abstractNum>
  <w:abstractNum w:abstractNumId="23">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22">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889" w:hanging="4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462" w:hanging="440"/>
      </w:pPr>
      <w:rPr>
        <w:rFonts w:hint="default"/>
        <w:lang w:val="pt-PT" w:eastAsia="en-US" w:bidi="ar-SA"/>
      </w:rPr>
    </w:lvl>
    <w:lvl w:ilvl="3">
      <w:start w:val="0"/>
      <w:numFmt w:val="bullet"/>
      <w:lvlText w:val="•"/>
      <w:lvlJc w:val="left"/>
      <w:pPr>
        <w:ind w:left="4044" w:hanging="440"/>
      </w:pPr>
      <w:rPr>
        <w:rFonts w:hint="default"/>
        <w:lang w:val="pt-PT" w:eastAsia="en-US" w:bidi="ar-SA"/>
      </w:rPr>
    </w:lvl>
    <w:lvl w:ilvl="4">
      <w:start w:val="0"/>
      <w:numFmt w:val="bullet"/>
      <w:lvlText w:val="•"/>
      <w:lvlJc w:val="left"/>
      <w:pPr>
        <w:ind w:left="5626" w:hanging="440"/>
      </w:pPr>
      <w:rPr>
        <w:rFonts w:hint="default"/>
        <w:lang w:val="pt-PT" w:eastAsia="en-US" w:bidi="ar-SA"/>
      </w:rPr>
    </w:lvl>
    <w:lvl w:ilvl="5">
      <w:start w:val="0"/>
      <w:numFmt w:val="bullet"/>
      <w:lvlText w:val="•"/>
      <w:lvlJc w:val="left"/>
      <w:pPr>
        <w:ind w:left="7208" w:hanging="440"/>
      </w:pPr>
      <w:rPr>
        <w:rFonts w:hint="default"/>
        <w:lang w:val="pt-PT" w:eastAsia="en-US" w:bidi="ar-SA"/>
      </w:rPr>
    </w:lvl>
    <w:lvl w:ilvl="6">
      <w:start w:val="0"/>
      <w:numFmt w:val="bullet"/>
      <w:lvlText w:val="•"/>
      <w:lvlJc w:val="left"/>
      <w:pPr>
        <w:ind w:left="8791" w:hanging="440"/>
      </w:pPr>
      <w:rPr>
        <w:rFonts w:hint="default"/>
        <w:lang w:val="pt-PT" w:eastAsia="en-US" w:bidi="ar-SA"/>
      </w:rPr>
    </w:lvl>
    <w:lvl w:ilvl="7">
      <w:start w:val="0"/>
      <w:numFmt w:val="bullet"/>
      <w:lvlText w:val="•"/>
      <w:lvlJc w:val="left"/>
      <w:pPr>
        <w:ind w:left="10373" w:hanging="440"/>
      </w:pPr>
      <w:rPr>
        <w:rFonts w:hint="default"/>
        <w:lang w:val="pt-PT" w:eastAsia="en-US" w:bidi="ar-SA"/>
      </w:rPr>
    </w:lvl>
    <w:lvl w:ilvl="8">
      <w:start w:val="0"/>
      <w:numFmt w:val="bullet"/>
      <w:lvlText w:val="•"/>
      <w:lvlJc w:val="left"/>
      <w:pPr>
        <w:ind w:left="11955" w:hanging="440"/>
      </w:pPr>
      <w:rPr>
        <w:rFonts w:hint="default"/>
        <w:lang w:val="pt-PT" w:eastAsia="en-US" w:bidi="ar-SA"/>
      </w:rPr>
    </w:lvl>
  </w:abstractNum>
  <w:abstractNum w:abstractNumId="21">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20">
    <w:multiLevelType w:val="hybridMultilevel"/>
    <w:lvl w:ilvl="0">
      <w:start w:val="17"/>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110" w:hanging="6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29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1400" w:hanging="840"/>
      </w:pPr>
      <w:rPr>
        <w:rFonts w:hint="default"/>
        <w:lang w:val="pt-PT" w:eastAsia="en-US" w:bidi="ar-SA"/>
      </w:rPr>
    </w:lvl>
    <w:lvl w:ilvl="5">
      <w:start w:val="0"/>
      <w:numFmt w:val="bullet"/>
      <w:lvlText w:val="•"/>
      <w:lvlJc w:val="left"/>
      <w:pPr>
        <w:ind w:left="3686" w:hanging="840"/>
      </w:pPr>
      <w:rPr>
        <w:rFonts w:hint="default"/>
        <w:lang w:val="pt-PT" w:eastAsia="en-US" w:bidi="ar-SA"/>
      </w:rPr>
    </w:lvl>
    <w:lvl w:ilvl="6">
      <w:start w:val="0"/>
      <w:numFmt w:val="bullet"/>
      <w:lvlText w:val="•"/>
      <w:lvlJc w:val="left"/>
      <w:pPr>
        <w:ind w:left="5973" w:hanging="840"/>
      </w:pPr>
      <w:rPr>
        <w:rFonts w:hint="default"/>
        <w:lang w:val="pt-PT" w:eastAsia="en-US" w:bidi="ar-SA"/>
      </w:rPr>
    </w:lvl>
    <w:lvl w:ilvl="7">
      <w:start w:val="0"/>
      <w:numFmt w:val="bullet"/>
      <w:lvlText w:val="•"/>
      <w:lvlJc w:val="left"/>
      <w:pPr>
        <w:ind w:left="8260" w:hanging="840"/>
      </w:pPr>
      <w:rPr>
        <w:rFonts w:hint="default"/>
        <w:lang w:val="pt-PT" w:eastAsia="en-US" w:bidi="ar-SA"/>
      </w:rPr>
    </w:lvl>
    <w:lvl w:ilvl="8">
      <w:start w:val="0"/>
      <w:numFmt w:val="bullet"/>
      <w:lvlText w:val="•"/>
      <w:lvlJc w:val="left"/>
      <w:pPr>
        <w:ind w:left="10546" w:hanging="840"/>
      </w:pPr>
      <w:rPr>
        <w:rFonts w:hint="default"/>
        <w:lang w:val="pt-PT" w:eastAsia="en-US" w:bidi="ar-SA"/>
      </w:rPr>
    </w:lvl>
  </w:abstractNum>
  <w:abstractNum w:abstractNumId="19">
    <w:multiLevelType w:val="hybridMultilevel"/>
    <w:lvl w:ilvl="0">
      <w:start w:val="1"/>
      <w:numFmt w:val="lowerLetter"/>
      <w:lvlText w:val="%1)"/>
      <w:lvlJc w:val="left"/>
      <w:pPr>
        <w:ind w:left="450" w:hanging="28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87"/>
      </w:pPr>
      <w:rPr>
        <w:rFonts w:hint="default"/>
        <w:lang w:val="pt-PT" w:eastAsia="en-US" w:bidi="ar-SA"/>
      </w:rPr>
    </w:lvl>
    <w:lvl w:ilvl="2">
      <w:start w:val="0"/>
      <w:numFmt w:val="bullet"/>
      <w:lvlText w:val="•"/>
      <w:lvlJc w:val="left"/>
      <w:pPr>
        <w:ind w:left="3376" w:hanging="287"/>
      </w:pPr>
      <w:rPr>
        <w:rFonts w:hint="default"/>
        <w:lang w:val="pt-PT" w:eastAsia="en-US" w:bidi="ar-SA"/>
      </w:rPr>
    </w:lvl>
    <w:lvl w:ilvl="3">
      <w:start w:val="0"/>
      <w:numFmt w:val="bullet"/>
      <w:lvlText w:val="•"/>
      <w:lvlJc w:val="left"/>
      <w:pPr>
        <w:ind w:left="4844" w:hanging="287"/>
      </w:pPr>
      <w:rPr>
        <w:rFonts w:hint="default"/>
        <w:lang w:val="pt-PT" w:eastAsia="en-US" w:bidi="ar-SA"/>
      </w:rPr>
    </w:lvl>
    <w:lvl w:ilvl="4">
      <w:start w:val="0"/>
      <w:numFmt w:val="bullet"/>
      <w:lvlText w:val="•"/>
      <w:lvlJc w:val="left"/>
      <w:pPr>
        <w:ind w:left="6312" w:hanging="287"/>
      </w:pPr>
      <w:rPr>
        <w:rFonts w:hint="default"/>
        <w:lang w:val="pt-PT" w:eastAsia="en-US" w:bidi="ar-SA"/>
      </w:rPr>
    </w:lvl>
    <w:lvl w:ilvl="5">
      <w:start w:val="0"/>
      <w:numFmt w:val="bullet"/>
      <w:lvlText w:val="•"/>
      <w:lvlJc w:val="left"/>
      <w:pPr>
        <w:ind w:left="7780" w:hanging="287"/>
      </w:pPr>
      <w:rPr>
        <w:rFonts w:hint="default"/>
        <w:lang w:val="pt-PT" w:eastAsia="en-US" w:bidi="ar-SA"/>
      </w:rPr>
    </w:lvl>
    <w:lvl w:ilvl="6">
      <w:start w:val="0"/>
      <w:numFmt w:val="bullet"/>
      <w:lvlText w:val="•"/>
      <w:lvlJc w:val="left"/>
      <w:pPr>
        <w:ind w:left="9248" w:hanging="287"/>
      </w:pPr>
      <w:rPr>
        <w:rFonts w:hint="default"/>
        <w:lang w:val="pt-PT" w:eastAsia="en-US" w:bidi="ar-SA"/>
      </w:rPr>
    </w:lvl>
    <w:lvl w:ilvl="7">
      <w:start w:val="0"/>
      <w:numFmt w:val="bullet"/>
      <w:lvlText w:val="•"/>
      <w:lvlJc w:val="left"/>
      <w:pPr>
        <w:ind w:left="10716" w:hanging="287"/>
      </w:pPr>
      <w:rPr>
        <w:rFonts w:hint="default"/>
        <w:lang w:val="pt-PT" w:eastAsia="en-US" w:bidi="ar-SA"/>
      </w:rPr>
    </w:lvl>
    <w:lvl w:ilvl="8">
      <w:start w:val="0"/>
      <w:numFmt w:val="bullet"/>
      <w:lvlText w:val="•"/>
      <w:lvlJc w:val="left"/>
      <w:pPr>
        <w:ind w:left="12184" w:hanging="287"/>
      </w:pPr>
      <w:rPr>
        <w:rFonts w:hint="default"/>
        <w:lang w:val="pt-PT" w:eastAsia="en-US" w:bidi="ar-SA"/>
      </w:rPr>
    </w:lvl>
  </w:abstractNum>
  <w:abstractNum w:abstractNumId="18">
    <w:multiLevelType w:val="hybridMultilevel"/>
    <w:lvl w:ilvl="0">
      <w:start w:val="15"/>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852" w:hanging="680"/>
      </w:pPr>
      <w:rPr>
        <w:rFonts w:hint="default"/>
        <w:lang w:val="pt-PT" w:eastAsia="en-US" w:bidi="ar-SA"/>
      </w:rPr>
    </w:lvl>
    <w:lvl w:ilvl="4">
      <w:start w:val="0"/>
      <w:numFmt w:val="bullet"/>
      <w:lvlText w:val="•"/>
      <w:lvlJc w:val="left"/>
      <w:pPr>
        <w:ind w:left="4605" w:hanging="680"/>
      </w:pPr>
      <w:rPr>
        <w:rFonts w:hint="default"/>
        <w:lang w:val="pt-PT" w:eastAsia="en-US" w:bidi="ar-SA"/>
      </w:rPr>
    </w:lvl>
    <w:lvl w:ilvl="5">
      <w:start w:val="0"/>
      <w:numFmt w:val="bullet"/>
      <w:lvlText w:val="•"/>
      <w:lvlJc w:val="left"/>
      <w:pPr>
        <w:ind w:left="6357" w:hanging="680"/>
      </w:pPr>
      <w:rPr>
        <w:rFonts w:hint="default"/>
        <w:lang w:val="pt-PT" w:eastAsia="en-US" w:bidi="ar-SA"/>
      </w:rPr>
    </w:lvl>
    <w:lvl w:ilvl="6">
      <w:start w:val="0"/>
      <w:numFmt w:val="bullet"/>
      <w:lvlText w:val="•"/>
      <w:lvlJc w:val="left"/>
      <w:pPr>
        <w:ind w:left="8110" w:hanging="680"/>
      </w:pPr>
      <w:rPr>
        <w:rFonts w:hint="default"/>
        <w:lang w:val="pt-PT" w:eastAsia="en-US" w:bidi="ar-SA"/>
      </w:rPr>
    </w:lvl>
    <w:lvl w:ilvl="7">
      <w:start w:val="0"/>
      <w:numFmt w:val="bullet"/>
      <w:lvlText w:val="•"/>
      <w:lvlJc w:val="left"/>
      <w:pPr>
        <w:ind w:left="9862" w:hanging="680"/>
      </w:pPr>
      <w:rPr>
        <w:rFonts w:hint="default"/>
        <w:lang w:val="pt-PT" w:eastAsia="en-US" w:bidi="ar-SA"/>
      </w:rPr>
    </w:lvl>
    <w:lvl w:ilvl="8">
      <w:start w:val="0"/>
      <w:numFmt w:val="bullet"/>
      <w:lvlText w:val="•"/>
      <w:lvlJc w:val="left"/>
      <w:pPr>
        <w:ind w:left="11615" w:hanging="680"/>
      </w:pPr>
      <w:rPr>
        <w:rFonts w:hint="default"/>
        <w:lang w:val="pt-PT" w:eastAsia="en-US" w:bidi="ar-SA"/>
      </w:rPr>
    </w:lvl>
  </w:abstractNum>
  <w:abstractNum w:abstractNumId="17">
    <w:multiLevelType w:val="hybridMultilevel"/>
    <w:lvl w:ilvl="0">
      <w:start w:val="14"/>
      <w:numFmt w:val="decimal"/>
      <w:lvlText w:val="%1"/>
      <w:lvlJc w:val="left"/>
      <w:pPr>
        <w:ind w:left="450" w:hanging="526"/>
        <w:jc w:val="left"/>
      </w:pPr>
      <w:rPr>
        <w:rFonts w:hint="default"/>
        <w:lang w:val="pt-PT" w:eastAsia="en-US" w:bidi="ar-SA"/>
      </w:rPr>
    </w:lvl>
    <w:lvl w:ilvl="1">
      <w:start w:val="1"/>
      <w:numFmt w:val="decimal"/>
      <w:lvlText w:val="%1.%2"/>
      <w:lvlJc w:val="left"/>
      <w:pPr>
        <w:ind w:left="450" w:hanging="52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526"/>
      </w:pPr>
      <w:rPr>
        <w:rFonts w:hint="default"/>
        <w:lang w:val="pt-PT" w:eastAsia="en-US" w:bidi="ar-SA"/>
      </w:rPr>
    </w:lvl>
    <w:lvl w:ilvl="3">
      <w:start w:val="0"/>
      <w:numFmt w:val="bullet"/>
      <w:lvlText w:val="•"/>
      <w:lvlJc w:val="left"/>
      <w:pPr>
        <w:ind w:left="4844" w:hanging="526"/>
      </w:pPr>
      <w:rPr>
        <w:rFonts w:hint="default"/>
        <w:lang w:val="pt-PT" w:eastAsia="en-US" w:bidi="ar-SA"/>
      </w:rPr>
    </w:lvl>
    <w:lvl w:ilvl="4">
      <w:start w:val="0"/>
      <w:numFmt w:val="bullet"/>
      <w:lvlText w:val="•"/>
      <w:lvlJc w:val="left"/>
      <w:pPr>
        <w:ind w:left="6312" w:hanging="526"/>
      </w:pPr>
      <w:rPr>
        <w:rFonts w:hint="default"/>
        <w:lang w:val="pt-PT" w:eastAsia="en-US" w:bidi="ar-SA"/>
      </w:rPr>
    </w:lvl>
    <w:lvl w:ilvl="5">
      <w:start w:val="0"/>
      <w:numFmt w:val="bullet"/>
      <w:lvlText w:val="•"/>
      <w:lvlJc w:val="left"/>
      <w:pPr>
        <w:ind w:left="7780" w:hanging="526"/>
      </w:pPr>
      <w:rPr>
        <w:rFonts w:hint="default"/>
        <w:lang w:val="pt-PT" w:eastAsia="en-US" w:bidi="ar-SA"/>
      </w:rPr>
    </w:lvl>
    <w:lvl w:ilvl="6">
      <w:start w:val="0"/>
      <w:numFmt w:val="bullet"/>
      <w:lvlText w:val="•"/>
      <w:lvlJc w:val="left"/>
      <w:pPr>
        <w:ind w:left="9248" w:hanging="526"/>
      </w:pPr>
      <w:rPr>
        <w:rFonts w:hint="default"/>
        <w:lang w:val="pt-PT" w:eastAsia="en-US" w:bidi="ar-SA"/>
      </w:rPr>
    </w:lvl>
    <w:lvl w:ilvl="7">
      <w:start w:val="0"/>
      <w:numFmt w:val="bullet"/>
      <w:lvlText w:val="•"/>
      <w:lvlJc w:val="left"/>
      <w:pPr>
        <w:ind w:left="10716" w:hanging="526"/>
      </w:pPr>
      <w:rPr>
        <w:rFonts w:hint="default"/>
        <w:lang w:val="pt-PT" w:eastAsia="en-US" w:bidi="ar-SA"/>
      </w:rPr>
    </w:lvl>
    <w:lvl w:ilvl="8">
      <w:start w:val="0"/>
      <w:numFmt w:val="bullet"/>
      <w:lvlText w:val="•"/>
      <w:lvlJc w:val="left"/>
      <w:pPr>
        <w:ind w:left="12184" w:hanging="526"/>
      </w:pPr>
      <w:rPr>
        <w:rFonts w:hint="default"/>
        <w:lang w:val="pt-PT" w:eastAsia="en-US" w:bidi="ar-SA"/>
      </w:rPr>
    </w:lvl>
  </w:abstractNum>
  <w:abstractNum w:abstractNumId="16">
    <w:multiLevelType w:val="hybridMultilevel"/>
    <w:lvl w:ilvl="0">
      <w:start w:val="13"/>
      <w:numFmt w:val="decimal"/>
      <w:lvlText w:val="%1"/>
      <w:lvlJc w:val="left"/>
      <w:pPr>
        <w:ind w:left="1207" w:hanging="758"/>
        <w:jc w:val="left"/>
      </w:pPr>
      <w:rPr>
        <w:rFonts w:hint="default"/>
        <w:lang w:val="pt-PT" w:eastAsia="en-US" w:bidi="ar-SA"/>
      </w:rPr>
    </w:lvl>
    <w:lvl w:ilvl="1">
      <w:start w:val="11"/>
      <w:numFmt w:val="decimal"/>
      <w:lvlText w:val="%1.%2"/>
      <w:lvlJc w:val="left"/>
      <w:pPr>
        <w:ind w:left="1207" w:hanging="758"/>
        <w:jc w:val="left"/>
      </w:pPr>
      <w:rPr>
        <w:rFonts w:hint="default"/>
        <w:lang w:val="pt-PT" w:eastAsia="en-US" w:bidi="ar-SA"/>
      </w:rPr>
    </w:lvl>
    <w:lvl w:ilvl="2">
      <w:start w:val="1"/>
      <w:numFmt w:val="decimal"/>
      <w:lvlText w:val="%1.%2.%3"/>
      <w:lvlJc w:val="left"/>
      <w:pPr>
        <w:ind w:left="1207" w:hanging="758"/>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3">
      <w:start w:val="0"/>
      <w:numFmt w:val="bullet"/>
      <w:lvlText w:val="•"/>
      <w:lvlJc w:val="left"/>
      <w:pPr>
        <w:ind w:left="5376" w:hanging="758"/>
      </w:pPr>
      <w:rPr>
        <w:rFonts w:hint="default"/>
        <w:lang w:val="pt-PT" w:eastAsia="en-US" w:bidi="ar-SA"/>
      </w:rPr>
    </w:lvl>
    <w:lvl w:ilvl="4">
      <w:start w:val="0"/>
      <w:numFmt w:val="bullet"/>
      <w:lvlText w:val="•"/>
      <w:lvlJc w:val="left"/>
      <w:pPr>
        <w:ind w:left="6768" w:hanging="758"/>
      </w:pPr>
      <w:rPr>
        <w:rFonts w:hint="default"/>
        <w:lang w:val="pt-PT" w:eastAsia="en-US" w:bidi="ar-SA"/>
      </w:rPr>
    </w:lvl>
    <w:lvl w:ilvl="5">
      <w:start w:val="0"/>
      <w:numFmt w:val="bullet"/>
      <w:lvlText w:val="•"/>
      <w:lvlJc w:val="left"/>
      <w:pPr>
        <w:ind w:left="8160" w:hanging="758"/>
      </w:pPr>
      <w:rPr>
        <w:rFonts w:hint="default"/>
        <w:lang w:val="pt-PT" w:eastAsia="en-US" w:bidi="ar-SA"/>
      </w:rPr>
    </w:lvl>
    <w:lvl w:ilvl="6">
      <w:start w:val="0"/>
      <w:numFmt w:val="bullet"/>
      <w:lvlText w:val="•"/>
      <w:lvlJc w:val="left"/>
      <w:pPr>
        <w:ind w:left="9552" w:hanging="758"/>
      </w:pPr>
      <w:rPr>
        <w:rFonts w:hint="default"/>
        <w:lang w:val="pt-PT" w:eastAsia="en-US" w:bidi="ar-SA"/>
      </w:rPr>
    </w:lvl>
    <w:lvl w:ilvl="7">
      <w:start w:val="0"/>
      <w:numFmt w:val="bullet"/>
      <w:lvlText w:val="•"/>
      <w:lvlJc w:val="left"/>
      <w:pPr>
        <w:ind w:left="10944" w:hanging="758"/>
      </w:pPr>
      <w:rPr>
        <w:rFonts w:hint="default"/>
        <w:lang w:val="pt-PT" w:eastAsia="en-US" w:bidi="ar-SA"/>
      </w:rPr>
    </w:lvl>
    <w:lvl w:ilvl="8">
      <w:start w:val="0"/>
      <w:numFmt w:val="bullet"/>
      <w:lvlText w:val="•"/>
      <w:lvlJc w:val="left"/>
      <w:pPr>
        <w:ind w:left="12336" w:hanging="758"/>
      </w:pPr>
      <w:rPr>
        <w:rFonts w:hint="default"/>
        <w:lang w:val="pt-PT" w:eastAsia="en-US" w:bidi="ar-SA"/>
      </w:rPr>
    </w:lvl>
  </w:abstractNum>
  <w:abstractNum w:abstractNumId="15">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14">
    <w:multiLevelType w:val="hybridMultilevel"/>
    <w:lvl w:ilvl="0">
      <w:start w:val="13"/>
      <w:numFmt w:val="decimal"/>
      <w:lvlText w:val="%1"/>
      <w:lvlJc w:val="left"/>
      <w:pPr>
        <w:ind w:left="450" w:hanging="538"/>
        <w:jc w:val="left"/>
      </w:pPr>
      <w:rPr>
        <w:rFonts w:hint="default"/>
        <w:lang w:val="pt-PT" w:eastAsia="en-US" w:bidi="ar-SA"/>
      </w:rPr>
    </w:lvl>
    <w:lvl w:ilvl="1">
      <w:start w:val="1"/>
      <w:numFmt w:val="decimal"/>
      <w:lvlText w:val="%1.%2"/>
      <w:lvlJc w:val="left"/>
      <w:pPr>
        <w:ind w:left="450" w:hanging="53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8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685"/>
      </w:pPr>
      <w:rPr>
        <w:rFonts w:hint="default"/>
        <w:lang w:val="pt-PT" w:eastAsia="en-US" w:bidi="ar-SA"/>
      </w:rPr>
    </w:lvl>
    <w:lvl w:ilvl="4">
      <w:start w:val="0"/>
      <w:numFmt w:val="bullet"/>
      <w:lvlText w:val="•"/>
      <w:lvlJc w:val="left"/>
      <w:pPr>
        <w:ind w:left="6312" w:hanging="685"/>
      </w:pPr>
      <w:rPr>
        <w:rFonts w:hint="default"/>
        <w:lang w:val="pt-PT" w:eastAsia="en-US" w:bidi="ar-SA"/>
      </w:rPr>
    </w:lvl>
    <w:lvl w:ilvl="5">
      <w:start w:val="0"/>
      <w:numFmt w:val="bullet"/>
      <w:lvlText w:val="•"/>
      <w:lvlJc w:val="left"/>
      <w:pPr>
        <w:ind w:left="7780" w:hanging="685"/>
      </w:pPr>
      <w:rPr>
        <w:rFonts w:hint="default"/>
        <w:lang w:val="pt-PT" w:eastAsia="en-US" w:bidi="ar-SA"/>
      </w:rPr>
    </w:lvl>
    <w:lvl w:ilvl="6">
      <w:start w:val="0"/>
      <w:numFmt w:val="bullet"/>
      <w:lvlText w:val="•"/>
      <w:lvlJc w:val="left"/>
      <w:pPr>
        <w:ind w:left="9248" w:hanging="685"/>
      </w:pPr>
      <w:rPr>
        <w:rFonts w:hint="default"/>
        <w:lang w:val="pt-PT" w:eastAsia="en-US" w:bidi="ar-SA"/>
      </w:rPr>
    </w:lvl>
    <w:lvl w:ilvl="7">
      <w:start w:val="0"/>
      <w:numFmt w:val="bullet"/>
      <w:lvlText w:val="•"/>
      <w:lvlJc w:val="left"/>
      <w:pPr>
        <w:ind w:left="10716" w:hanging="685"/>
      </w:pPr>
      <w:rPr>
        <w:rFonts w:hint="default"/>
        <w:lang w:val="pt-PT" w:eastAsia="en-US" w:bidi="ar-SA"/>
      </w:rPr>
    </w:lvl>
    <w:lvl w:ilvl="8">
      <w:start w:val="0"/>
      <w:numFmt w:val="bullet"/>
      <w:lvlText w:val="•"/>
      <w:lvlJc w:val="left"/>
      <w:pPr>
        <w:ind w:left="12184" w:hanging="685"/>
      </w:pPr>
      <w:rPr>
        <w:rFonts w:hint="default"/>
        <w:lang w:val="pt-PT" w:eastAsia="en-US" w:bidi="ar-SA"/>
      </w:rPr>
    </w:lvl>
  </w:abstractNum>
  <w:abstractNum w:abstractNumId="13">
    <w:multiLevelType w:val="hybridMultilevel"/>
    <w:lvl w:ilvl="0">
      <w:start w:val="10"/>
      <w:numFmt w:val="decimal"/>
      <w:lvlText w:val="%1"/>
      <w:lvlJc w:val="left"/>
      <w:pPr>
        <w:ind w:left="450" w:hanging="484"/>
        <w:jc w:val="left"/>
      </w:pPr>
      <w:rPr>
        <w:rFonts w:hint="default"/>
        <w:lang w:val="pt-PT" w:eastAsia="en-US" w:bidi="ar-SA"/>
      </w:rPr>
    </w:lvl>
    <w:lvl w:ilvl="1">
      <w:start w:val="1"/>
      <w:numFmt w:val="decimal"/>
      <w:lvlText w:val="%1.%2"/>
      <w:lvlJc w:val="left"/>
      <w:pPr>
        <w:ind w:left="450" w:hanging="48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096" w:hanging="6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215" w:hanging="647"/>
      </w:pPr>
      <w:rPr>
        <w:rFonts w:hint="default"/>
        <w:lang w:val="pt-PT" w:eastAsia="en-US" w:bidi="ar-SA"/>
      </w:rPr>
    </w:lvl>
    <w:lvl w:ilvl="4">
      <w:start w:val="0"/>
      <w:numFmt w:val="bullet"/>
      <w:lvlText w:val="•"/>
      <w:lvlJc w:val="left"/>
      <w:pPr>
        <w:ind w:left="5773" w:hanging="647"/>
      </w:pPr>
      <w:rPr>
        <w:rFonts w:hint="default"/>
        <w:lang w:val="pt-PT" w:eastAsia="en-US" w:bidi="ar-SA"/>
      </w:rPr>
    </w:lvl>
    <w:lvl w:ilvl="5">
      <w:start w:val="0"/>
      <w:numFmt w:val="bullet"/>
      <w:lvlText w:val="•"/>
      <w:lvlJc w:val="left"/>
      <w:pPr>
        <w:ind w:left="7331" w:hanging="647"/>
      </w:pPr>
      <w:rPr>
        <w:rFonts w:hint="default"/>
        <w:lang w:val="pt-PT" w:eastAsia="en-US" w:bidi="ar-SA"/>
      </w:rPr>
    </w:lvl>
    <w:lvl w:ilvl="6">
      <w:start w:val="0"/>
      <w:numFmt w:val="bullet"/>
      <w:lvlText w:val="•"/>
      <w:lvlJc w:val="left"/>
      <w:pPr>
        <w:ind w:left="8888" w:hanging="647"/>
      </w:pPr>
      <w:rPr>
        <w:rFonts w:hint="default"/>
        <w:lang w:val="pt-PT" w:eastAsia="en-US" w:bidi="ar-SA"/>
      </w:rPr>
    </w:lvl>
    <w:lvl w:ilvl="7">
      <w:start w:val="0"/>
      <w:numFmt w:val="bullet"/>
      <w:lvlText w:val="•"/>
      <w:lvlJc w:val="left"/>
      <w:pPr>
        <w:ind w:left="10446" w:hanging="647"/>
      </w:pPr>
      <w:rPr>
        <w:rFonts w:hint="default"/>
        <w:lang w:val="pt-PT" w:eastAsia="en-US" w:bidi="ar-SA"/>
      </w:rPr>
    </w:lvl>
    <w:lvl w:ilvl="8">
      <w:start w:val="0"/>
      <w:numFmt w:val="bullet"/>
      <w:lvlText w:val="•"/>
      <w:lvlJc w:val="left"/>
      <w:pPr>
        <w:ind w:left="12004" w:hanging="647"/>
      </w:pPr>
      <w:rPr>
        <w:rFonts w:hint="default"/>
        <w:lang w:val="pt-PT" w:eastAsia="en-US" w:bidi="ar-SA"/>
      </w:rPr>
    </w:lvl>
  </w:abstractNum>
  <w:abstractNum w:abstractNumId="12">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11">
    <w:multiLevelType w:val="hybridMultilevel"/>
    <w:lvl w:ilvl="0">
      <w:start w:val="8"/>
      <w:numFmt w:val="decimal"/>
      <w:lvlText w:val="%1"/>
      <w:lvlJc w:val="left"/>
      <w:pPr>
        <w:ind w:left="450" w:hanging="366"/>
        <w:jc w:val="left"/>
      </w:pPr>
      <w:rPr>
        <w:rFonts w:hint="default"/>
        <w:lang w:val="pt-PT" w:eastAsia="en-US" w:bidi="ar-SA"/>
      </w:rPr>
    </w:lvl>
    <w:lvl w:ilvl="1">
      <w:start w:val="1"/>
      <w:numFmt w:val="decimal"/>
      <w:lvlText w:val="%1.%2"/>
      <w:lvlJc w:val="left"/>
      <w:pPr>
        <w:ind w:left="450" w:hanging="36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547"/>
      </w:pPr>
      <w:rPr>
        <w:rFonts w:hint="default"/>
        <w:lang w:val="pt-PT" w:eastAsia="en-US" w:bidi="ar-SA"/>
      </w:rPr>
    </w:lvl>
    <w:lvl w:ilvl="4">
      <w:start w:val="0"/>
      <w:numFmt w:val="bullet"/>
      <w:lvlText w:val="•"/>
      <w:lvlJc w:val="left"/>
      <w:pPr>
        <w:ind w:left="6312" w:hanging="547"/>
      </w:pPr>
      <w:rPr>
        <w:rFonts w:hint="default"/>
        <w:lang w:val="pt-PT" w:eastAsia="en-US" w:bidi="ar-SA"/>
      </w:rPr>
    </w:lvl>
    <w:lvl w:ilvl="5">
      <w:start w:val="0"/>
      <w:numFmt w:val="bullet"/>
      <w:lvlText w:val="•"/>
      <w:lvlJc w:val="left"/>
      <w:pPr>
        <w:ind w:left="7780" w:hanging="547"/>
      </w:pPr>
      <w:rPr>
        <w:rFonts w:hint="default"/>
        <w:lang w:val="pt-PT" w:eastAsia="en-US" w:bidi="ar-SA"/>
      </w:rPr>
    </w:lvl>
    <w:lvl w:ilvl="6">
      <w:start w:val="0"/>
      <w:numFmt w:val="bullet"/>
      <w:lvlText w:val="•"/>
      <w:lvlJc w:val="left"/>
      <w:pPr>
        <w:ind w:left="9248" w:hanging="547"/>
      </w:pPr>
      <w:rPr>
        <w:rFonts w:hint="default"/>
        <w:lang w:val="pt-PT" w:eastAsia="en-US" w:bidi="ar-SA"/>
      </w:rPr>
    </w:lvl>
    <w:lvl w:ilvl="7">
      <w:start w:val="0"/>
      <w:numFmt w:val="bullet"/>
      <w:lvlText w:val="•"/>
      <w:lvlJc w:val="left"/>
      <w:pPr>
        <w:ind w:left="10716" w:hanging="547"/>
      </w:pPr>
      <w:rPr>
        <w:rFonts w:hint="default"/>
        <w:lang w:val="pt-PT" w:eastAsia="en-US" w:bidi="ar-SA"/>
      </w:rPr>
    </w:lvl>
    <w:lvl w:ilvl="8">
      <w:start w:val="0"/>
      <w:numFmt w:val="bullet"/>
      <w:lvlText w:val="•"/>
      <w:lvlJc w:val="left"/>
      <w:pPr>
        <w:ind w:left="12184" w:hanging="547"/>
      </w:pPr>
      <w:rPr>
        <w:rFonts w:hint="default"/>
        <w:lang w:val="pt-PT" w:eastAsia="en-US" w:bidi="ar-SA"/>
      </w:rPr>
    </w:lvl>
  </w:abstractNum>
  <w:abstractNum w:abstractNumId="10">
    <w:multiLevelType w:val="hybridMultilevel"/>
    <w:lvl w:ilvl="0">
      <w:start w:val="1"/>
      <w:numFmt w:val="lowerLetter"/>
      <w:lvlText w:val="%1)"/>
      <w:lvlJc w:val="left"/>
      <w:pPr>
        <w:ind w:left="450" w:hanging="25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51"/>
      </w:pPr>
      <w:rPr>
        <w:rFonts w:hint="default"/>
        <w:lang w:val="pt-PT" w:eastAsia="en-US" w:bidi="ar-SA"/>
      </w:rPr>
    </w:lvl>
    <w:lvl w:ilvl="2">
      <w:start w:val="0"/>
      <w:numFmt w:val="bullet"/>
      <w:lvlText w:val="•"/>
      <w:lvlJc w:val="left"/>
      <w:pPr>
        <w:ind w:left="3376" w:hanging="251"/>
      </w:pPr>
      <w:rPr>
        <w:rFonts w:hint="default"/>
        <w:lang w:val="pt-PT" w:eastAsia="en-US" w:bidi="ar-SA"/>
      </w:rPr>
    </w:lvl>
    <w:lvl w:ilvl="3">
      <w:start w:val="0"/>
      <w:numFmt w:val="bullet"/>
      <w:lvlText w:val="•"/>
      <w:lvlJc w:val="left"/>
      <w:pPr>
        <w:ind w:left="4844" w:hanging="251"/>
      </w:pPr>
      <w:rPr>
        <w:rFonts w:hint="default"/>
        <w:lang w:val="pt-PT" w:eastAsia="en-US" w:bidi="ar-SA"/>
      </w:rPr>
    </w:lvl>
    <w:lvl w:ilvl="4">
      <w:start w:val="0"/>
      <w:numFmt w:val="bullet"/>
      <w:lvlText w:val="•"/>
      <w:lvlJc w:val="left"/>
      <w:pPr>
        <w:ind w:left="6312" w:hanging="251"/>
      </w:pPr>
      <w:rPr>
        <w:rFonts w:hint="default"/>
        <w:lang w:val="pt-PT" w:eastAsia="en-US" w:bidi="ar-SA"/>
      </w:rPr>
    </w:lvl>
    <w:lvl w:ilvl="5">
      <w:start w:val="0"/>
      <w:numFmt w:val="bullet"/>
      <w:lvlText w:val="•"/>
      <w:lvlJc w:val="left"/>
      <w:pPr>
        <w:ind w:left="7780" w:hanging="251"/>
      </w:pPr>
      <w:rPr>
        <w:rFonts w:hint="default"/>
        <w:lang w:val="pt-PT" w:eastAsia="en-US" w:bidi="ar-SA"/>
      </w:rPr>
    </w:lvl>
    <w:lvl w:ilvl="6">
      <w:start w:val="0"/>
      <w:numFmt w:val="bullet"/>
      <w:lvlText w:val="•"/>
      <w:lvlJc w:val="left"/>
      <w:pPr>
        <w:ind w:left="9248" w:hanging="251"/>
      </w:pPr>
      <w:rPr>
        <w:rFonts w:hint="default"/>
        <w:lang w:val="pt-PT" w:eastAsia="en-US" w:bidi="ar-SA"/>
      </w:rPr>
    </w:lvl>
    <w:lvl w:ilvl="7">
      <w:start w:val="0"/>
      <w:numFmt w:val="bullet"/>
      <w:lvlText w:val="•"/>
      <w:lvlJc w:val="left"/>
      <w:pPr>
        <w:ind w:left="10716" w:hanging="251"/>
      </w:pPr>
      <w:rPr>
        <w:rFonts w:hint="default"/>
        <w:lang w:val="pt-PT" w:eastAsia="en-US" w:bidi="ar-SA"/>
      </w:rPr>
    </w:lvl>
    <w:lvl w:ilvl="8">
      <w:start w:val="0"/>
      <w:numFmt w:val="bullet"/>
      <w:lvlText w:val="•"/>
      <w:lvlJc w:val="left"/>
      <w:pPr>
        <w:ind w:left="12184" w:hanging="251"/>
      </w:pPr>
      <w:rPr>
        <w:rFonts w:hint="default"/>
        <w:lang w:val="pt-PT" w:eastAsia="en-US" w:bidi="ar-SA"/>
      </w:rPr>
    </w:lvl>
  </w:abstractNum>
  <w:abstractNum w:abstractNumId="9">
    <w:multiLevelType w:val="hybridMultilevel"/>
    <w:lvl w:ilvl="0">
      <w:start w:val="1"/>
      <w:numFmt w:val="lowerLetter"/>
      <w:lvlText w:val="%1)"/>
      <w:lvlJc w:val="left"/>
      <w:pPr>
        <w:ind w:left="450" w:hanging="27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70"/>
      </w:pPr>
      <w:rPr>
        <w:rFonts w:hint="default"/>
        <w:lang w:val="pt-PT" w:eastAsia="en-US" w:bidi="ar-SA"/>
      </w:rPr>
    </w:lvl>
    <w:lvl w:ilvl="2">
      <w:start w:val="0"/>
      <w:numFmt w:val="bullet"/>
      <w:lvlText w:val="•"/>
      <w:lvlJc w:val="left"/>
      <w:pPr>
        <w:ind w:left="3376" w:hanging="270"/>
      </w:pPr>
      <w:rPr>
        <w:rFonts w:hint="default"/>
        <w:lang w:val="pt-PT" w:eastAsia="en-US" w:bidi="ar-SA"/>
      </w:rPr>
    </w:lvl>
    <w:lvl w:ilvl="3">
      <w:start w:val="0"/>
      <w:numFmt w:val="bullet"/>
      <w:lvlText w:val="•"/>
      <w:lvlJc w:val="left"/>
      <w:pPr>
        <w:ind w:left="4844" w:hanging="270"/>
      </w:pPr>
      <w:rPr>
        <w:rFonts w:hint="default"/>
        <w:lang w:val="pt-PT" w:eastAsia="en-US" w:bidi="ar-SA"/>
      </w:rPr>
    </w:lvl>
    <w:lvl w:ilvl="4">
      <w:start w:val="0"/>
      <w:numFmt w:val="bullet"/>
      <w:lvlText w:val="•"/>
      <w:lvlJc w:val="left"/>
      <w:pPr>
        <w:ind w:left="6312" w:hanging="270"/>
      </w:pPr>
      <w:rPr>
        <w:rFonts w:hint="default"/>
        <w:lang w:val="pt-PT" w:eastAsia="en-US" w:bidi="ar-SA"/>
      </w:rPr>
    </w:lvl>
    <w:lvl w:ilvl="5">
      <w:start w:val="0"/>
      <w:numFmt w:val="bullet"/>
      <w:lvlText w:val="•"/>
      <w:lvlJc w:val="left"/>
      <w:pPr>
        <w:ind w:left="7780" w:hanging="270"/>
      </w:pPr>
      <w:rPr>
        <w:rFonts w:hint="default"/>
        <w:lang w:val="pt-PT" w:eastAsia="en-US" w:bidi="ar-SA"/>
      </w:rPr>
    </w:lvl>
    <w:lvl w:ilvl="6">
      <w:start w:val="0"/>
      <w:numFmt w:val="bullet"/>
      <w:lvlText w:val="•"/>
      <w:lvlJc w:val="left"/>
      <w:pPr>
        <w:ind w:left="9248" w:hanging="270"/>
      </w:pPr>
      <w:rPr>
        <w:rFonts w:hint="default"/>
        <w:lang w:val="pt-PT" w:eastAsia="en-US" w:bidi="ar-SA"/>
      </w:rPr>
    </w:lvl>
    <w:lvl w:ilvl="7">
      <w:start w:val="0"/>
      <w:numFmt w:val="bullet"/>
      <w:lvlText w:val="•"/>
      <w:lvlJc w:val="left"/>
      <w:pPr>
        <w:ind w:left="10716" w:hanging="270"/>
      </w:pPr>
      <w:rPr>
        <w:rFonts w:hint="default"/>
        <w:lang w:val="pt-PT" w:eastAsia="en-US" w:bidi="ar-SA"/>
      </w:rPr>
    </w:lvl>
    <w:lvl w:ilvl="8">
      <w:start w:val="0"/>
      <w:numFmt w:val="bullet"/>
      <w:lvlText w:val="•"/>
      <w:lvlJc w:val="left"/>
      <w:pPr>
        <w:ind w:left="12184" w:hanging="270"/>
      </w:pPr>
      <w:rPr>
        <w:rFonts w:hint="default"/>
        <w:lang w:val="pt-PT" w:eastAsia="en-US" w:bidi="ar-SA"/>
      </w:rPr>
    </w:lvl>
  </w:abstractNum>
  <w:abstractNum w:abstractNumId="8">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7">
    <w:multiLevelType w:val="hybridMultilevel"/>
    <w:lvl w:ilvl="0">
      <w:start w:val="7"/>
      <w:numFmt w:val="decimal"/>
      <w:lvlText w:val="%1"/>
      <w:lvlJc w:val="left"/>
      <w:pPr>
        <w:ind w:left="450" w:hanging="371"/>
        <w:jc w:val="left"/>
      </w:pPr>
      <w:rPr>
        <w:rFonts w:hint="default"/>
        <w:lang w:val="pt-PT" w:eastAsia="en-US" w:bidi="ar-SA"/>
      </w:rPr>
    </w:lvl>
    <w:lvl w:ilvl="1">
      <w:start w:val="1"/>
      <w:numFmt w:val="decimal"/>
      <w:lvlText w:val="%1.%2"/>
      <w:lvlJc w:val="left"/>
      <w:pPr>
        <w:ind w:left="450" w:hanging="37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976" w:hanging="52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122" w:hanging="527"/>
      </w:pPr>
      <w:rPr>
        <w:rFonts w:hint="default"/>
        <w:lang w:val="pt-PT" w:eastAsia="en-US" w:bidi="ar-SA"/>
      </w:rPr>
    </w:lvl>
    <w:lvl w:ilvl="4">
      <w:start w:val="0"/>
      <w:numFmt w:val="bullet"/>
      <w:lvlText w:val="•"/>
      <w:lvlJc w:val="left"/>
      <w:pPr>
        <w:ind w:left="5693" w:hanging="527"/>
      </w:pPr>
      <w:rPr>
        <w:rFonts w:hint="default"/>
        <w:lang w:val="pt-PT" w:eastAsia="en-US" w:bidi="ar-SA"/>
      </w:rPr>
    </w:lvl>
    <w:lvl w:ilvl="5">
      <w:start w:val="0"/>
      <w:numFmt w:val="bullet"/>
      <w:lvlText w:val="•"/>
      <w:lvlJc w:val="left"/>
      <w:pPr>
        <w:ind w:left="7264" w:hanging="527"/>
      </w:pPr>
      <w:rPr>
        <w:rFonts w:hint="default"/>
        <w:lang w:val="pt-PT" w:eastAsia="en-US" w:bidi="ar-SA"/>
      </w:rPr>
    </w:lvl>
    <w:lvl w:ilvl="6">
      <w:start w:val="0"/>
      <w:numFmt w:val="bullet"/>
      <w:lvlText w:val="•"/>
      <w:lvlJc w:val="left"/>
      <w:pPr>
        <w:ind w:left="8835" w:hanging="527"/>
      </w:pPr>
      <w:rPr>
        <w:rFonts w:hint="default"/>
        <w:lang w:val="pt-PT" w:eastAsia="en-US" w:bidi="ar-SA"/>
      </w:rPr>
    </w:lvl>
    <w:lvl w:ilvl="7">
      <w:start w:val="0"/>
      <w:numFmt w:val="bullet"/>
      <w:lvlText w:val="•"/>
      <w:lvlJc w:val="left"/>
      <w:pPr>
        <w:ind w:left="10406" w:hanging="527"/>
      </w:pPr>
      <w:rPr>
        <w:rFonts w:hint="default"/>
        <w:lang w:val="pt-PT" w:eastAsia="en-US" w:bidi="ar-SA"/>
      </w:rPr>
    </w:lvl>
    <w:lvl w:ilvl="8">
      <w:start w:val="0"/>
      <w:numFmt w:val="bullet"/>
      <w:lvlText w:val="•"/>
      <w:lvlJc w:val="left"/>
      <w:pPr>
        <w:ind w:left="11977" w:hanging="527"/>
      </w:pPr>
      <w:rPr>
        <w:rFonts w:hint="default"/>
        <w:lang w:val="pt-PT" w:eastAsia="en-US" w:bidi="ar-SA"/>
      </w:rPr>
    </w:lvl>
  </w:abstractNum>
  <w:abstractNum w:abstractNumId="6">
    <w:multiLevelType w:val="hybridMultilevel"/>
    <w:lvl w:ilvl="0">
      <w:start w:val="6"/>
      <w:numFmt w:val="decimal"/>
      <w:lvlText w:val="%1"/>
      <w:lvlJc w:val="left"/>
      <w:pPr>
        <w:ind w:left="450" w:hanging="365"/>
        <w:jc w:val="left"/>
      </w:pPr>
      <w:rPr>
        <w:rFonts w:hint="default"/>
        <w:lang w:val="pt-PT" w:eastAsia="en-US" w:bidi="ar-SA"/>
      </w:rPr>
    </w:lvl>
    <w:lvl w:ilvl="1">
      <w:start w:val="1"/>
      <w:numFmt w:val="decimal"/>
      <w:lvlText w:val="%1.%2"/>
      <w:lvlJc w:val="left"/>
      <w:pPr>
        <w:ind w:left="450" w:hanging="36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4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170" w:hanging="7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4650" w:hanging="720"/>
      </w:pPr>
      <w:rPr>
        <w:rFonts w:hint="default"/>
        <w:lang w:val="pt-PT" w:eastAsia="en-US" w:bidi="ar-SA"/>
      </w:rPr>
    </w:lvl>
    <w:lvl w:ilvl="5">
      <w:start w:val="0"/>
      <w:numFmt w:val="bullet"/>
      <w:lvlText w:val="•"/>
      <w:lvlJc w:val="left"/>
      <w:pPr>
        <w:ind w:left="6395" w:hanging="720"/>
      </w:pPr>
      <w:rPr>
        <w:rFonts w:hint="default"/>
        <w:lang w:val="pt-PT" w:eastAsia="en-US" w:bidi="ar-SA"/>
      </w:rPr>
    </w:lvl>
    <w:lvl w:ilvl="6">
      <w:start w:val="0"/>
      <w:numFmt w:val="bullet"/>
      <w:lvlText w:val="•"/>
      <w:lvlJc w:val="left"/>
      <w:pPr>
        <w:ind w:left="8140" w:hanging="720"/>
      </w:pPr>
      <w:rPr>
        <w:rFonts w:hint="default"/>
        <w:lang w:val="pt-PT" w:eastAsia="en-US" w:bidi="ar-SA"/>
      </w:rPr>
    </w:lvl>
    <w:lvl w:ilvl="7">
      <w:start w:val="0"/>
      <w:numFmt w:val="bullet"/>
      <w:lvlText w:val="•"/>
      <w:lvlJc w:val="left"/>
      <w:pPr>
        <w:ind w:left="9885" w:hanging="720"/>
      </w:pPr>
      <w:rPr>
        <w:rFonts w:hint="default"/>
        <w:lang w:val="pt-PT" w:eastAsia="en-US" w:bidi="ar-SA"/>
      </w:rPr>
    </w:lvl>
    <w:lvl w:ilvl="8">
      <w:start w:val="0"/>
      <w:numFmt w:val="bullet"/>
      <w:lvlText w:val="•"/>
      <w:lvlJc w:val="left"/>
      <w:pPr>
        <w:ind w:left="11630" w:hanging="720"/>
      </w:pPr>
      <w:rPr>
        <w:rFonts w:hint="default"/>
        <w:lang w:val="pt-PT" w:eastAsia="en-US" w:bidi="ar-SA"/>
      </w:rPr>
    </w:lvl>
  </w:abstractNum>
  <w:abstractNum w:abstractNumId="5">
    <w:multiLevelType w:val="hybridMultilevel"/>
    <w:lvl w:ilvl="0">
      <w:start w:val="5"/>
      <w:numFmt w:val="decimal"/>
      <w:lvlText w:val="%1"/>
      <w:lvlJc w:val="left"/>
      <w:pPr>
        <w:ind w:left="796" w:hanging="347"/>
        <w:jc w:val="left"/>
      </w:pPr>
      <w:rPr>
        <w:rFonts w:hint="default"/>
        <w:lang w:val="pt-PT" w:eastAsia="en-US" w:bidi="ar-SA"/>
      </w:rPr>
    </w:lvl>
    <w:lvl w:ilvl="1">
      <w:start w:val="1"/>
      <w:numFmt w:val="decimal"/>
      <w:lvlText w:val="%1.%2"/>
      <w:lvlJc w:val="left"/>
      <w:pPr>
        <w:ind w:left="796" w:hanging="3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48"/>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3">
      <w:start w:val="1"/>
      <w:numFmt w:val="decimal"/>
      <w:lvlText w:val="%1.%2.%3.%4"/>
      <w:lvlJc w:val="left"/>
      <w:pPr>
        <w:ind w:left="1267" w:hanging="818"/>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4">
      <w:start w:val="0"/>
      <w:numFmt w:val="bullet"/>
      <w:lvlText w:val="•"/>
      <w:lvlJc w:val="left"/>
      <w:pPr>
        <w:ind w:left="4725" w:hanging="818"/>
      </w:pPr>
      <w:rPr>
        <w:rFonts w:hint="default"/>
        <w:lang w:val="pt-PT" w:eastAsia="en-US" w:bidi="ar-SA"/>
      </w:rPr>
    </w:lvl>
    <w:lvl w:ilvl="5">
      <w:start w:val="0"/>
      <w:numFmt w:val="bullet"/>
      <w:lvlText w:val="•"/>
      <w:lvlJc w:val="left"/>
      <w:pPr>
        <w:ind w:left="6457" w:hanging="818"/>
      </w:pPr>
      <w:rPr>
        <w:rFonts w:hint="default"/>
        <w:lang w:val="pt-PT" w:eastAsia="en-US" w:bidi="ar-SA"/>
      </w:rPr>
    </w:lvl>
    <w:lvl w:ilvl="6">
      <w:start w:val="0"/>
      <w:numFmt w:val="bullet"/>
      <w:lvlText w:val="•"/>
      <w:lvlJc w:val="left"/>
      <w:pPr>
        <w:ind w:left="8190" w:hanging="818"/>
      </w:pPr>
      <w:rPr>
        <w:rFonts w:hint="default"/>
        <w:lang w:val="pt-PT" w:eastAsia="en-US" w:bidi="ar-SA"/>
      </w:rPr>
    </w:lvl>
    <w:lvl w:ilvl="7">
      <w:start w:val="0"/>
      <w:numFmt w:val="bullet"/>
      <w:lvlText w:val="•"/>
      <w:lvlJc w:val="left"/>
      <w:pPr>
        <w:ind w:left="9922" w:hanging="818"/>
      </w:pPr>
      <w:rPr>
        <w:rFonts w:hint="default"/>
        <w:lang w:val="pt-PT" w:eastAsia="en-US" w:bidi="ar-SA"/>
      </w:rPr>
    </w:lvl>
    <w:lvl w:ilvl="8">
      <w:start w:val="0"/>
      <w:numFmt w:val="bullet"/>
      <w:lvlText w:val="•"/>
      <w:lvlJc w:val="left"/>
      <w:pPr>
        <w:ind w:left="11655" w:hanging="818"/>
      </w:pPr>
      <w:rPr>
        <w:rFonts w:hint="default"/>
        <w:lang w:val="pt-PT" w:eastAsia="en-US" w:bidi="ar-SA"/>
      </w:rPr>
    </w:lvl>
  </w:abstractNum>
  <w:abstractNum w:abstractNumId="4">
    <w:multiLevelType w:val="hybridMultilevel"/>
    <w:lvl w:ilvl="0">
      <w:start w:val="4"/>
      <w:numFmt w:val="decimal"/>
      <w:lvlText w:val="%1"/>
      <w:lvlJc w:val="left"/>
      <w:pPr>
        <w:ind w:left="810" w:hanging="360"/>
        <w:jc w:val="left"/>
      </w:pPr>
      <w:rPr>
        <w:rFonts w:hint="default"/>
        <w:lang w:val="pt-PT" w:eastAsia="en-US" w:bidi="ar-SA"/>
      </w:rPr>
    </w:lvl>
    <w:lvl w:ilvl="1">
      <w:start w:val="1"/>
      <w:numFmt w:val="decimal"/>
      <w:lvlText w:val="%1.%2"/>
      <w:lvlJc w:val="left"/>
      <w:pPr>
        <w:ind w:left="8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985" w:hanging="53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747" w:hanging="536"/>
      </w:pPr>
      <w:rPr>
        <w:rFonts w:hint="default"/>
        <w:lang w:val="pt-PT" w:eastAsia="en-US" w:bidi="ar-SA"/>
      </w:rPr>
    </w:lvl>
    <w:lvl w:ilvl="4">
      <w:start w:val="0"/>
      <w:numFmt w:val="bullet"/>
      <w:lvlText w:val="•"/>
      <w:lvlJc w:val="left"/>
      <w:pPr>
        <w:ind w:left="4515" w:hanging="536"/>
      </w:pPr>
      <w:rPr>
        <w:rFonts w:hint="default"/>
        <w:lang w:val="pt-PT" w:eastAsia="en-US" w:bidi="ar-SA"/>
      </w:rPr>
    </w:lvl>
    <w:lvl w:ilvl="5">
      <w:start w:val="0"/>
      <w:numFmt w:val="bullet"/>
      <w:lvlText w:val="•"/>
      <w:lvlJc w:val="left"/>
      <w:pPr>
        <w:ind w:left="6282" w:hanging="536"/>
      </w:pPr>
      <w:rPr>
        <w:rFonts w:hint="default"/>
        <w:lang w:val="pt-PT" w:eastAsia="en-US" w:bidi="ar-SA"/>
      </w:rPr>
    </w:lvl>
    <w:lvl w:ilvl="6">
      <w:start w:val="0"/>
      <w:numFmt w:val="bullet"/>
      <w:lvlText w:val="•"/>
      <w:lvlJc w:val="left"/>
      <w:pPr>
        <w:ind w:left="8050" w:hanging="536"/>
      </w:pPr>
      <w:rPr>
        <w:rFonts w:hint="default"/>
        <w:lang w:val="pt-PT" w:eastAsia="en-US" w:bidi="ar-SA"/>
      </w:rPr>
    </w:lvl>
    <w:lvl w:ilvl="7">
      <w:start w:val="0"/>
      <w:numFmt w:val="bullet"/>
      <w:lvlText w:val="•"/>
      <w:lvlJc w:val="left"/>
      <w:pPr>
        <w:ind w:left="9817" w:hanging="536"/>
      </w:pPr>
      <w:rPr>
        <w:rFonts w:hint="default"/>
        <w:lang w:val="pt-PT" w:eastAsia="en-US" w:bidi="ar-SA"/>
      </w:rPr>
    </w:lvl>
    <w:lvl w:ilvl="8">
      <w:start w:val="0"/>
      <w:numFmt w:val="bullet"/>
      <w:lvlText w:val="•"/>
      <w:lvlJc w:val="left"/>
      <w:pPr>
        <w:ind w:left="11585" w:hanging="536"/>
      </w:pPr>
      <w:rPr>
        <w:rFonts w:hint="default"/>
        <w:lang w:val="pt-PT" w:eastAsia="en-US" w:bidi="ar-SA"/>
      </w:rPr>
    </w:lvl>
  </w:abstractNum>
  <w:abstractNum w:abstractNumId="3">
    <w:multiLevelType w:val="hybridMultilevel"/>
    <w:lvl w:ilvl="0">
      <w:start w:val="3"/>
      <w:numFmt w:val="decimal"/>
      <w:lvlText w:val="%1"/>
      <w:lvlJc w:val="left"/>
      <w:pPr>
        <w:ind w:left="810" w:hanging="360"/>
        <w:jc w:val="left"/>
      </w:pPr>
      <w:rPr>
        <w:rFonts w:hint="default"/>
        <w:lang w:val="pt-PT" w:eastAsia="en-US" w:bidi="ar-SA"/>
      </w:rPr>
    </w:lvl>
    <w:lvl w:ilvl="1">
      <w:start w:val="1"/>
      <w:numFmt w:val="decimal"/>
      <w:lvlText w:val="%1.%2"/>
      <w:lvlJc w:val="left"/>
      <w:pPr>
        <w:ind w:left="8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4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3982" w:hanging="541"/>
      </w:pPr>
      <w:rPr>
        <w:rFonts w:hint="default"/>
        <w:lang w:val="pt-PT" w:eastAsia="en-US" w:bidi="ar-SA"/>
      </w:rPr>
    </w:lvl>
    <w:lvl w:ilvl="4">
      <w:start w:val="0"/>
      <w:numFmt w:val="bullet"/>
      <w:lvlText w:val="•"/>
      <w:lvlJc w:val="left"/>
      <w:pPr>
        <w:ind w:left="5573" w:hanging="541"/>
      </w:pPr>
      <w:rPr>
        <w:rFonts w:hint="default"/>
        <w:lang w:val="pt-PT" w:eastAsia="en-US" w:bidi="ar-SA"/>
      </w:rPr>
    </w:lvl>
    <w:lvl w:ilvl="5">
      <w:start w:val="0"/>
      <w:numFmt w:val="bullet"/>
      <w:lvlText w:val="•"/>
      <w:lvlJc w:val="left"/>
      <w:pPr>
        <w:ind w:left="7164" w:hanging="541"/>
      </w:pPr>
      <w:rPr>
        <w:rFonts w:hint="default"/>
        <w:lang w:val="pt-PT" w:eastAsia="en-US" w:bidi="ar-SA"/>
      </w:rPr>
    </w:lvl>
    <w:lvl w:ilvl="6">
      <w:start w:val="0"/>
      <w:numFmt w:val="bullet"/>
      <w:lvlText w:val="•"/>
      <w:lvlJc w:val="left"/>
      <w:pPr>
        <w:ind w:left="8755" w:hanging="541"/>
      </w:pPr>
      <w:rPr>
        <w:rFonts w:hint="default"/>
        <w:lang w:val="pt-PT" w:eastAsia="en-US" w:bidi="ar-SA"/>
      </w:rPr>
    </w:lvl>
    <w:lvl w:ilvl="7">
      <w:start w:val="0"/>
      <w:numFmt w:val="bullet"/>
      <w:lvlText w:val="•"/>
      <w:lvlJc w:val="left"/>
      <w:pPr>
        <w:ind w:left="10346" w:hanging="541"/>
      </w:pPr>
      <w:rPr>
        <w:rFonts w:hint="default"/>
        <w:lang w:val="pt-PT" w:eastAsia="en-US" w:bidi="ar-SA"/>
      </w:rPr>
    </w:lvl>
    <w:lvl w:ilvl="8">
      <w:start w:val="0"/>
      <w:numFmt w:val="bullet"/>
      <w:lvlText w:val="•"/>
      <w:lvlJc w:val="left"/>
      <w:pPr>
        <w:ind w:left="11937" w:hanging="541"/>
      </w:pPr>
      <w:rPr>
        <w:rFonts w:hint="default"/>
        <w:lang w:val="pt-PT" w:eastAsia="en-US" w:bidi="ar-SA"/>
      </w:rPr>
    </w:lvl>
  </w:abstractNum>
  <w:abstractNum w:abstractNumId="2">
    <w:multiLevelType w:val="hybridMultilevel"/>
    <w:lvl w:ilvl="0">
      <w:start w:val="2"/>
      <w:numFmt w:val="decimal"/>
      <w:lvlText w:val="%1"/>
      <w:lvlJc w:val="left"/>
      <w:pPr>
        <w:ind w:left="450" w:hanging="381"/>
        <w:jc w:val="left"/>
      </w:pPr>
      <w:rPr>
        <w:rFonts w:hint="default"/>
        <w:lang w:val="pt-PT" w:eastAsia="en-US" w:bidi="ar-SA"/>
      </w:rPr>
    </w:lvl>
    <w:lvl w:ilvl="1">
      <w:start w:val="6"/>
      <w:numFmt w:val="decimal"/>
      <w:lvlText w:val="%1.%2"/>
      <w:lvlJc w:val="left"/>
      <w:pPr>
        <w:ind w:left="450" w:hanging="38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3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852" w:hanging="535"/>
      </w:pPr>
      <w:rPr>
        <w:rFonts w:hint="default"/>
        <w:lang w:val="pt-PT" w:eastAsia="en-US" w:bidi="ar-SA"/>
      </w:rPr>
    </w:lvl>
    <w:lvl w:ilvl="4">
      <w:start w:val="0"/>
      <w:numFmt w:val="bullet"/>
      <w:lvlText w:val="•"/>
      <w:lvlJc w:val="left"/>
      <w:pPr>
        <w:ind w:left="4605" w:hanging="535"/>
      </w:pPr>
      <w:rPr>
        <w:rFonts w:hint="default"/>
        <w:lang w:val="pt-PT" w:eastAsia="en-US" w:bidi="ar-SA"/>
      </w:rPr>
    </w:lvl>
    <w:lvl w:ilvl="5">
      <w:start w:val="0"/>
      <w:numFmt w:val="bullet"/>
      <w:lvlText w:val="•"/>
      <w:lvlJc w:val="left"/>
      <w:pPr>
        <w:ind w:left="6357" w:hanging="535"/>
      </w:pPr>
      <w:rPr>
        <w:rFonts w:hint="default"/>
        <w:lang w:val="pt-PT" w:eastAsia="en-US" w:bidi="ar-SA"/>
      </w:rPr>
    </w:lvl>
    <w:lvl w:ilvl="6">
      <w:start w:val="0"/>
      <w:numFmt w:val="bullet"/>
      <w:lvlText w:val="•"/>
      <w:lvlJc w:val="left"/>
      <w:pPr>
        <w:ind w:left="8110" w:hanging="535"/>
      </w:pPr>
      <w:rPr>
        <w:rFonts w:hint="default"/>
        <w:lang w:val="pt-PT" w:eastAsia="en-US" w:bidi="ar-SA"/>
      </w:rPr>
    </w:lvl>
    <w:lvl w:ilvl="7">
      <w:start w:val="0"/>
      <w:numFmt w:val="bullet"/>
      <w:lvlText w:val="•"/>
      <w:lvlJc w:val="left"/>
      <w:pPr>
        <w:ind w:left="9862" w:hanging="535"/>
      </w:pPr>
      <w:rPr>
        <w:rFonts w:hint="default"/>
        <w:lang w:val="pt-PT" w:eastAsia="en-US" w:bidi="ar-SA"/>
      </w:rPr>
    </w:lvl>
    <w:lvl w:ilvl="8">
      <w:start w:val="0"/>
      <w:numFmt w:val="bullet"/>
      <w:lvlText w:val="•"/>
      <w:lvlJc w:val="left"/>
      <w:pPr>
        <w:ind w:left="11615" w:hanging="535"/>
      </w:pPr>
      <w:rPr>
        <w:rFonts w:hint="default"/>
        <w:lang w:val="pt-PT" w:eastAsia="en-US" w:bidi="ar-SA"/>
      </w:rPr>
    </w:lvl>
  </w:abstractNum>
  <w:abstractNum w:abstractNumId="1">
    <w:multiLevelType w:val="hybridMultilevel"/>
    <w:lvl w:ilvl="0">
      <w:start w:val="2"/>
      <w:numFmt w:val="decimal"/>
      <w:lvlText w:val="%1"/>
      <w:lvlJc w:val="left"/>
      <w:pPr>
        <w:ind w:left="450" w:hanging="433"/>
        <w:jc w:val="left"/>
      </w:pPr>
      <w:rPr>
        <w:rFonts w:hint="default"/>
        <w:lang w:val="pt-PT" w:eastAsia="en-US" w:bidi="ar-SA"/>
      </w:rPr>
    </w:lvl>
    <w:lvl w:ilvl="1">
      <w:start w:val="1"/>
      <w:numFmt w:val="decimal"/>
      <w:lvlText w:val="%1.%2"/>
      <w:lvlJc w:val="left"/>
      <w:pPr>
        <w:ind w:left="450" w:hanging="43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5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554"/>
      </w:pPr>
      <w:rPr>
        <w:rFonts w:hint="default"/>
        <w:lang w:val="pt-PT" w:eastAsia="en-US" w:bidi="ar-SA"/>
      </w:rPr>
    </w:lvl>
    <w:lvl w:ilvl="4">
      <w:start w:val="0"/>
      <w:numFmt w:val="bullet"/>
      <w:lvlText w:val="•"/>
      <w:lvlJc w:val="left"/>
      <w:pPr>
        <w:ind w:left="6312" w:hanging="554"/>
      </w:pPr>
      <w:rPr>
        <w:rFonts w:hint="default"/>
        <w:lang w:val="pt-PT" w:eastAsia="en-US" w:bidi="ar-SA"/>
      </w:rPr>
    </w:lvl>
    <w:lvl w:ilvl="5">
      <w:start w:val="0"/>
      <w:numFmt w:val="bullet"/>
      <w:lvlText w:val="•"/>
      <w:lvlJc w:val="left"/>
      <w:pPr>
        <w:ind w:left="7780" w:hanging="554"/>
      </w:pPr>
      <w:rPr>
        <w:rFonts w:hint="default"/>
        <w:lang w:val="pt-PT" w:eastAsia="en-US" w:bidi="ar-SA"/>
      </w:rPr>
    </w:lvl>
    <w:lvl w:ilvl="6">
      <w:start w:val="0"/>
      <w:numFmt w:val="bullet"/>
      <w:lvlText w:val="•"/>
      <w:lvlJc w:val="left"/>
      <w:pPr>
        <w:ind w:left="9248" w:hanging="554"/>
      </w:pPr>
      <w:rPr>
        <w:rFonts w:hint="default"/>
        <w:lang w:val="pt-PT" w:eastAsia="en-US" w:bidi="ar-SA"/>
      </w:rPr>
    </w:lvl>
    <w:lvl w:ilvl="7">
      <w:start w:val="0"/>
      <w:numFmt w:val="bullet"/>
      <w:lvlText w:val="•"/>
      <w:lvlJc w:val="left"/>
      <w:pPr>
        <w:ind w:left="10716" w:hanging="554"/>
      </w:pPr>
      <w:rPr>
        <w:rFonts w:hint="default"/>
        <w:lang w:val="pt-PT" w:eastAsia="en-US" w:bidi="ar-SA"/>
      </w:rPr>
    </w:lvl>
    <w:lvl w:ilvl="8">
      <w:start w:val="0"/>
      <w:numFmt w:val="bullet"/>
      <w:lvlText w:val="•"/>
      <w:lvlJc w:val="left"/>
      <w:pPr>
        <w:ind w:left="12184" w:hanging="554"/>
      </w:pPr>
      <w:rPr>
        <w:rFonts w:hint="default"/>
        <w:lang w:val="pt-PT" w:eastAsia="en-US" w:bidi="ar-SA"/>
      </w:rPr>
    </w:lvl>
  </w:abstractNum>
  <w:abstractNum w:abstractNumId="0">
    <w:multiLevelType w:val="hybridMultilevel"/>
    <w:lvl w:ilvl="0">
      <w:start w:val="1"/>
      <w:numFmt w:val="decimal"/>
      <w:lvlText w:val="%1."/>
      <w:lvlJc w:val="left"/>
      <w:pPr>
        <w:ind w:left="750" w:hanging="300"/>
        <w:jc w:val="left"/>
      </w:pPr>
      <w:rPr>
        <w:rFonts w:hint="default"/>
        <w:spacing w:val="0"/>
        <w:w w:val="100"/>
        <w:lang w:val="pt-PT" w:eastAsia="en-US" w:bidi="ar-SA"/>
      </w:rPr>
    </w:lvl>
    <w:lvl w:ilvl="1">
      <w:start w:val="1"/>
      <w:numFmt w:val="decimal"/>
      <w:lvlText w:val="%1.%2."/>
      <w:lvlJc w:val="left"/>
      <w:pPr>
        <w:ind w:left="450" w:hanging="83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337" w:hanging="831"/>
      </w:pPr>
      <w:rPr>
        <w:rFonts w:hint="default"/>
        <w:lang w:val="pt-PT" w:eastAsia="en-US" w:bidi="ar-SA"/>
      </w:rPr>
    </w:lvl>
    <w:lvl w:ilvl="3">
      <w:start w:val="0"/>
      <w:numFmt w:val="bullet"/>
      <w:lvlText w:val="•"/>
      <w:lvlJc w:val="left"/>
      <w:pPr>
        <w:ind w:left="3935" w:hanging="831"/>
      </w:pPr>
      <w:rPr>
        <w:rFonts w:hint="default"/>
        <w:lang w:val="pt-PT" w:eastAsia="en-US" w:bidi="ar-SA"/>
      </w:rPr>
    </w:lvl>
    <w:lvl w:ilvl="4">
      <w:start w:val="0"/>
      <w:numFmt w:val="bullet"/>
      <w:lvlText w:val="•"/>
      <w:lvlJc w:val="left"/>
      <w:pPr>
        <w:ind w:left="5533" w:hanging="831"/>
      </w:pPr>
      <w:rPr>
        <w:rFonts w:hint="default"/>
        <w:lang w:val="pt-PT" w:eastAsia="en-US" w:bidi="ar-SA"/>
      </w:rPr>
    </w:lvl>
    <w:lvl w:ilvl="5">
      <w:start w:val="0"/>
      <w:numFmt w:val="bullet"/>
      <w:lvlText w:val="•"/>
      <w:lvlJc w:val="left"/>
      <w:pPr>
        <w:ind w:left="7131" w:hanging="831"/>
      </w:pPr>
      <w:rPr>
        <w:rFonts w:hint="default"/>
        <w:lang w:val="pt-PT" w:eastAsia="en-US" w:bidi="ar-SA"/>
      </w:rPr>
    </w:lvl>
    <w:lvl w:ilvl="6">
      <w:start w:val="0"/>
      <w:numFmt w:val="bullet"/>
      <w:lvlText w:val="•"/>
      <w:lvlJc w:val="left"/>
      <w:pPr>
        <w:ind w:left="8728" w:hanging="831"/>
      </w:pPr>
      <w:rPr>
        <w:rFonts w:hint="default"/>
        <w:lang w:val="pt-PT" w:eastAsia="en-US" w:bidi="ar-SA"/>
      </w:rPr>
    </w:lvl>
    <w:lvl w:ilvl="7">
      <w:start w:val="0"/>
      <w:numFmt w:val="bullet"/>
      <w:lvlText w:val="•"/>
      <w:lvlJc w:val="left"/>
      <w:pPr>
        <w:ind w:left="10326" w:hanging="831"/>
      </w:pPr>
      <w:rPr>
        <w:rFonts w:hint="default"/>
        <w:lang w:val="pt-PT" w:eastAsia="en-US" w:bidi="ar-SA"/>
      </w:rPr>
    </w:lvl>
    <w:lvl w:ilvl="8">
      <w:start w:val="0"/>
      <w:numFmt w:val="bullet"/>
      <w:lvlText w:val="•"/>
      <w:lvlJc w:val="left"/>
      <w:pPr>
        <w:ind w:left="11924" w:hanging="831"/>
      </w:pPr>
      <w:rPr>
        <w:rFonts w:hint="default"/>
        <w:lang w:val="pt-PT" w:eastAsia="en-US" w:bidi="ar-SA"/>
      </w:rPr>
    </w:lvl>
  </w:abstractNum>
  <w:num w:numId="66">
    <w:abstractNumId w:val="65"/>
  </w:num>
  <w:num w:numId="65">
    <w:abstractNumId w:val="64"/>
  </w:num>
  <w:num w:numId="64">
    <w:abstractNumId w:val="63"/>
  </w:num>
  <w:num w:numId="63">
    <w:abstractNumId w:val="62"/>
  </w:num>
  <w:num w:numId="62">
    <w:abstractNumId w:val="61"/>
  </w:num>
  <w:num w:numId="61">
    <w:abstractNumId w:val="60"/>
  </w:num>
  <w:num w:numId="60">
    <w:abstractNumId w:val="59"/>
  </w:num>
  <w:num w:numId="59">
    <w:abstractNumId w:val="58"/>
  </w:num>
  <w:num w:numId="58">
    <w:abstractNumId w:val="57"/>
  </w:num>
  <w:num w:numId="57">
    <w:abstractNumId w:val="56"/>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spacing w:before="119"/>
      <w:ind w:left="449"/>
    </w:pPr>
    <w:rPr>
      <w:rFonts w:ascii="Times New Roman" w:hAnsi="Times New Roman" w:eastAsia="Times New Roman" w:cs="Times New Roman"/>
      <w:sz w:val="24"/>
      <w:szCs w:val="24"/>
      <w:lang w:val="pt-PT" w:eastAsia="en-US" w:bidi="ar-SA"/>
    </w:rPr>
  </w:style>
  <w:style w:styleId="Heading1" w:type="paragraph">
    <w:name w:val="Heading 1"/>
    <w:basedOn w:val="Normal"/>
    <w:uiPriority w:val="1"/>
    <w:qFormat/>
    <w:pPr>
      <w:ind w:left="689" w:hanging="240"/>
      <w:outlineLvl w:val="1"/>
    </w:pPr>
    <w:rPr>
      <w:rFonts w:ascii="Times New Roman" w:hAnsi="Times New Roman" w:eastAsia="Times New Roman" w:cs="Times New Roman"/>
      <w:b/>
      <w:bCs/>
      <w:sz w:val="24"/>
      <w:szCs w:val="24"/>
      <w:lang w:val="pt-PT" w:eastAsia="en-US" w:bidi="ar-SA"/>
    </w:rPr>
  </w:style>
  <w:style w:styleId="Title" w:type="paragraph">
    <w:name w:val="Title"/>
    <w:basedOn w:val="Normal"/>
    <w:uiPriority w:val="1"/>
    <w:qFormat/>
    <w:pPr>
      <w:ind w:left="14"/>
    </w:pPr>
    <w:rPr>
      <w:rFonts w:ascii="Times New Roman" w:hAnsi="Times New Roman" w:eastAsia="Times New Roman" w:cs="Times New Roman"/>
      <w:b/>
      <w:bCs/>
      <w:sz w:val="26"/>
      <w:szCs w:val="26"/>
      <w:lang w:val="pt-PT" w:eastAsia="en-US" w:bidi="ar-SA"/>
    </w:rPr>
  </w:style>
  <w:style w:styleId="ListParagraph" w:type="paragraph">
    <w:name w:val="List Paragraph"/>
    <w:basedOn w:val="Normal"/>
    <w:uiPriority w:val="1"/>
    <w:qFormat/>
    <w:pPr>
      <w:spacing w:before="119"/>
      <w:ind w:left="449" w:right="433"/>
      <w:jc w:val="both"/>
    </w:pPr>
    <w:rPr>
      <w:rFonts w:ascii="Times New Roman" w:hAnsi="Times New Roman" w:eastAsia="Times New Roman" w:cs="Times New Roman"/>
      <w:lang w:val="pt-PT" w:eastAsia="en-US" w:bidi="ar-SA"/>
    </w:rPr>
  </w:style>
  <w:style w:styleId="TableParagraph" w:type="paragraph">
    <w:name w:val="Table Paragraph"/>
    <w:basedOn w:val="Normal"/>
    <w:uiPriority w:val="1"/>
    <w:qFormat/>
    <w:pPr/>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http://www.planalto.gov.br/ccivil_03/_ato2019-2022/2021/lei/L14133.htm" TargetMode="External"/><Relationship Id="rId7" Type="http://schemas.openxmlformats.org/officeDocument/2006/relationships/hyperlink" Target="http://www.compras.rj.gov.br/" TargetMode="External"/><Relationship Id="rId8" Type="http://schemas.openxmlformats.org/officeDocument/2006/relationships/hyperlink" Target="https://www.planalto.gov.br/ccivil_03/leis/lcp/lcp123.htm" TargetMode="External"/><Relationship Id="rId9" Type="http://schemas.openxmlformats.org/officeDocument/2006/relationships/hyperlink" Target="http://www.planalto.gov.br/ccivil_03/_ato2019-2022/2021/lei/L14133.htm#art9%C2%A71" TargetMode="External"/><Relationship Id="rId10" Type="http://schemas.openxmlformats.org/officeDocument/2006/relationships/hyperlink" Target="https://www.planalto.gov.br/ccivil_03/constituicao/constituicaocompilado.htm#art7" TargetMode="External"/><Relationship Id="rId11" Type="http://schemas.openxmlformats.org/officeDocument/2006/relationships/hyperlink" Target="https://www.planalto.gov.br/ccivil_03/constituicao/constituicaocompilado.htm" TargetMode="External"/><Relationship Id="rId12" Type="http://schemas.openxmlformats.org/officeDocument/2006/relationships/hyperlink" Target="http://www.planalto.gov.br/ccivil_03/_ato2019-2022/2021/lei/L14133.htm#art16" TargetMode="External"/><Relationship Id="rId13" Type="http://schemas.openxmlformats.org/officeDocument/2006/relationships/hyperlink" Target="https://www.planalto.gov.br/ccivil_03/leis/lcp/lcp123.htm#art3" TargetMode="External"/><Relationship Id="rId14" Type="http://schemas.openxmlformats.org/officeDocument/2006/relationships/hyperlink" Target="https://www.planalto.gov.br/ccivil_03/leis/lcp/lcp123.htm#art42" TargetMode="External"/><Relationship Id="rId15" Type="http://schemas.openxmlformats.org/officeDocument/2006/relationships/hyperlink" Target="http://www.planalto.gov.br/ccivil_03/_ato2019-2022/2021/lei/L14133.htm#art4%C2%A71" TargetMode="External"/><Relationship Id="rId16" Type="http://schemas.openxmlformats.org/officeDocument/2006/relationships/hyperlink" Target="https://www.planalto.gov.br/ccivil_03/leis/lcp/lcp123.htm#art44" TargetMode="External"/><Relationship Id="rId17" Type="http://schemas.openxmlformats.org/officeDocument/2006/relationships/hyperlink" Target="https://www.planalto.gov.br/ccivil_03/_ato2015-2018/2015/decreto/d8539.htm" TargetMode="External"/><Relationship Id="rId18" Type="http://schemas.openxmlformats.org/officeDocument/2006/relationships/hyperlink" Target="http://www.planalto.gov.br/ccivil_03/_ato2019-2022/2021/lei/L14133.htm#art60" TargetMode="External"/><Relationship Id="rId19" Type="http://schemas.openxmlformats.org/officeDocument/2006/relationships/hyperlink" Target="https://www.planalto.gov.br/ccivil_03/_ato2007-2010/2009/lei/l12187.htm#%3A~%3Atext%3DLEI%20N%C2%BA%2012.187%2C%20DE%2029%20DE%20DEZEMBRO%20DE%202009.%26text%3DInstitui%20a%20Pol%C3%ADtica%20Nacional%20sobre%2CPNMC%20e%20d%C3%A1%20outras%20provid%C3%AAncias" TargetMode="External"/><Relationship Id="rId20" Type="http://schemas.openxmlformats.org/officeDocument/2006/relationships/hyperlink" Target="https://www.gov.br/compras/pt-br/acesso-a-informacao/legislacao/instrucoes-normativas/instrucao-normativa-seges-me-no-73-de-30-de-setembro-de-2022#art29" TargetMode="External"/><Relationship Id="rId21" Type="http://schemas.openxmlformats.org/officeDocument/2006/relationships/hyperlink" Target="http://www.planalto.gov.br/ccivil_03/_ato2019-2022/2021/lei/L14133.htm#art14" TargetMode="External"/><Relationship Id="rId22" Type="http://schemas.openxmlformats.org/officeDocument/2006/relationships/hyperlink" Target="https://www.portaltransparencia.gov.br/sancoes/ceis" TargetMode="External"/><Relationship Id="rId23" Type="http://schemas.openxmlformats.org/officeDocument/2006/relationships/hyperlink" Target="http://www.cnj.jus.br/improbidade_adm/consultar_requerido.php)%3B" TargetMode="External"/><Relationship Id="rId24" Type="http://schemas.openxmlformats.org/officeDocument/2006/relationships/hyperlink" Target="https://www.portaltransparencia.gov.br/sancoes/cnep" TargetMode="External"/><Relationship Id="rId25" Type="http://schemas.openxmlformats.org/officeDocument/2006/relationships/hyperlink" Target="https://www.planalto.gov.br/ccivil_03/leis/l8429.htm#%3A~%3Atext%3D%C3%A0s%20seguintes%20comina%C3%A7%C3%B5es%3A-%2CArt.%2Cn%C2%BA%2012.120%2C%20de%202009)" TargetMode="External"/><Relationship Id="rId26" Type="http://schemas.openxmlformats.org/officeDocument/2006/relationships/hyperlink" Target="https://d.docs.live.net/34a53790219043c2/licitacao%40daf.uerj.br" TargetMode="External"/><Relationship Id="rId27" Type="http://schemas.openxmlformats.org/officeDocument/2006/relationships/hyperlink" Target="http://www.planalto.gov.br/ccivil_03/_Ato2011-2014/2013/Lei/L12846.htm#art5" TargetMode="External"/><Relationship Id="rId28" Type="http://schemas.openxmlformats.org/officeDocument/2006/relationships/image" Target="media/image2.jpeg"/><Relationship Id="rId29" Type="http://schemas.openxmlformats.org/officeDocument/2006/relationships/image" Target="media/image3.png"/><Relationship Id="rId30" Type="http://schemas.openxmlformats.org/officeDocument/2006/relationships/hyperlink" Target="https://portalsei.rj.gov.br/documentos/legislacao/decretos/Decreto_SEI_consolidado.pdf" TargetMode="External"/><Relationship Id="rId31" Type="http://schemas.openxmlformats.org/officeDocument/2006/relationships/hyperlink" Target="https://www.rj.gov.br/proderj/node/1115" TargetMode="External"/><Relationship Id="rId32" Type="http://schemas.openxmlformats.org/officeDocument/2006/relationships/hyperlink" Target="http://sei.rj.gov.br/sei/controlador_externo.php?acao=documento_conferir&amp;id_orgao_acesso_externo=6" TargetMode="External"/><Relationship Id="rId33" Type="http://schemas.openxmlformats.org/officeDocument/2006/relationships/hyperlink" Target="https://sei.rj.gov.br/sei/controlador.php?acao=protocolo_visualizar&amp;id_protocolo=129432135&amp;id_procedimento_atual=129430363&amp;infra_sistema=100000100&amp;infra_unidade_atual=120007803&amp;infra_hash=9da7dea87a97a046eda3cea9a8458a14cbe1594c682f90a84e41af5db38881b118b6f54b64d2e42be1189c4ad085ff6ce983d2d13a7e08302d5984192b55134fbbbfbecd3381d81939f18163649d123842486b9afae5a4ab2893b6863b922189" TargetMode="External"/><Relationship Id="rId34" Type="http://schemas.openxmlformats.org/officeDocument/2006/relationships/hyperlink" Target="https://sei.rj.gov.br/sei/controlador.php?acao=protocolo_visualizar&amp;id_protocolo=129432538&amp;id_procedimento_atual=129430363&amp;infra_sistema=100000100&amp;infra_unidade_atual=120007803&amp;infra_hash=23dd0fecf6092d47fb8385e80b9b6a16821dc9c49eaf081a5198661a00bcf59c18b6f54b64d2e42be1189c4ad085ff6ce983d2d13a7e08302d5984192b55134fbbbfbecd3381d81939f18163649d123842486b9afae5a4ab2893b6863b922189" TargetMode="External"/><Relationship Id="rId35" Type="http://schemas.openxmlformats.org/officeDocument/2006/relationships/hyperlink" Target="https://pncp.gov.br/app/pca/42498600000171/2026/5" TargetMode="External"/><Relationship Id="rId36" Type="http://schemas.openxmlformats.org/officeDocument/2006/relationships/hyperlink" Target="https://sei.rj.gov.br/sei/controlador.php?acao=protocolo_visualizar&amp;id_protocolo=129432445&amp;id_procedimento_atual=129430363&amp;infra_sistema=100000100&amp;infra_unidade_atual=120007803&amp;infra_hash=0decdd6d9bf3beec91a2e90fbf41426b2b32490f3d5962ceb5832b8a934aadca18b6f54b64d2e42be1189c4ad085ff6ce983d2d13a7e08302d5984192b55134fbbbfbecd3381d81939f18163649d123842486b9afae5a4ab2893b6863b922189" TargetMode="External"/><Relationship Id="rId37" Type="http://schemas.openxmlformats.org/officeDocument/2006/relationships/hyperlink" Target="https://sei.rj.gov.br/sei/controlador.php?acao=protocolo_visualizar&amp;id_protocolo=77579863&amp;id_procedimento_atual=129430363&amp;infra_sistema=100000100&amp;infra_unidade_atual=120007803&amp;infra_hash=003440c20c28ae6b75599fbca6e7f0a3a09b8cb4e86f9a5a49389969d1f24a4418b6f54b64d2e42be1189c4ad085ff6ce983d2d13a7e08302d5984192b55134fbbbfbecd3381d81939f18163649d123842486b9afae5a4ab2893b6863b922189" TargetMode="External"/><Relationship Id="rId38" Type="http://schemas.openxmlformats.org/officeDocument/2006/relationships/hyperlink" Target="https://sei.rj.gov.br/sei/controlador.php?acao=protocolo_visualizar&amp;id_protocolo=129432482&amp;id_procedimento_atual=129430363&amp;infra_sistema=100000100&amp;infra_unidade_atual=120007803&amp;infra_hash=70dadf63f84432aba16f0943b8f411c2ce3a485f2348d12747ea007c7b42081818b6f54b64d2e42be1189c4ad085ff6ce983d2d13a7e08302d5984192b55134fbbbfbecd3381d81939f18163649d123842486b9afae5a4ab2893b6863b922189" TargetMode="External"/><Relationship Id="rId39" Type="http://schemas.openxmlformats.org/officeDocument/2006/relationships/hyperlink" Target="https://sei.rj.gov.br/sei/controlador.php?acao=protocolo_visualizar&amp;id_protocolo=33665672&amp;id_procedimento_atual=129430363&amp;infra_sistema=100000100&amp;infra_unidade_atual=120007803&amp;infra_hash=f0ed4054492aa6b87281f512e3560bacdcc6ce4f10a78fdded73b17c5b85901218b6f54b64d2e42be1189c4ad085ff6ce983d2d13a7e08302d5984192b55134fbbbfbecd3381d81939f18163649d123842486b9afae5a4ab2893b6863b922189" TargetMode="External"/><Relationship Id="rId40" Type="http://schemas.openxmlformats.org/officeDocument/2006/relationships/hyperlink" Target="mailto:luiz.souza@hupe.uerj.br" TargetMode="External"/><Relationship Id="rId41" Type="http://schemas.openxmlformats.org/officeDocument/2006/relationships/hyperlink" Target="mailto:simone.rocha@hupe.uerj.br" TargetMode="External"/><Relationship Id="rId42" Type="http://schemas.openxmlformats.org/officeDocument/2006/relationships/hyperlink" Target="http://www.planalto.gov.br/ccivil_03/_ato2019-2022/2021/lei/L14133.htm#art137" TargetMode="External"/><Relationship Id="rId43" Type="http://schemas.openxmlformats.org/officeDocument/2006/relationships/hyperlink" Target="https://www.planalto.gov.br/ccivil_03/leis/l8078compilado.htm" TargetMode="External"/><Relationship Id="rId44" Type="http://schemas.openxmlformats.org/officeDocument/2006/relationships/hyperlink" Target="http://www.planalto.gov.br/ccivil_03/_ato2019-2022/2021/lei/L14133.htm#art116" TargetMode="External"/><Relationship Id="rId45" Type="http://schemas.openxmlformats.org/officeDocument/2006/relationships/hyperlink" Target="http://www.planalto.gov.br/ccivil_03/_ato2019-2022/2021/lei/L14133.htm#art124" TargetMode="External"/><Relationship Id="rId46" Type="http://schemas.openxmlformats.org/officeDocument/2006/relationships/hyperlink" Target="http://www.planalto.gov.br/ccivil_03/_ato2019-2022/2021/lei/L14133.htm#art131" TargetMode="External"/><Relationship Id="rId47" Type="http://schemas.openxmlformats.org/officeDocument/2006/relationships/hyperlink" Target="http://www.planalto.gov.br/ccivil_03/_ato2019-2022/2021/lei/L14133.htm#art136" TargetMode="External"/><Relationship Id="rId48" Type="http://schemas.openxmlformats.org/officeDocument/2006/relationships/hyperlink" Target="http://www.planalto.gov.br/ccivil_03/_ato2019-2022/2021/lei/L14133.htm#art94" TargetMode="External"/><Relationship Id="rId49" Type="http://schemas.openxmlformats.org/officeDocument/2006/relationships/hyperlink" Target="https://www.planalto.gov.br/ccivil_03/_ato2011-2014/2011/lei/l12527.htm#art8%C2%A72" TargetMode="External"/><Relationship Id="rId50" Type="http://schemas.openxmlformats.org/officeDocument/2006/relationships/hyperlink" Target="http://www.portaldoempreendedor.gov.br/" TargetMode="External"/><Relationship Id="rId51"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SEI-RJ - SEI-260007/001233/2026</dc:title>
  <dcterms:created xsi:type="dcterms:W3CDTF">2026-05-22T13:51:55Z</dcterms:created>
  <dcterms:modified xsi:type="dcterms:W3CDTF">2026-05-22T13:51:55Z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2026-05-22T00:00:00Z</vt:filetime>
  </property>
  <property fmtid="{D5CDD505-2E9C-101B-9397-08002B2CF9AE}" pid="3" name="Creator">
    <vt:lpwstr>Mozilla/5.0 (Windows NT 10.0; Win64; x64) AppleWebKit/537.36 (KHTML, like Gecko) Chrome/148.0.0.0 Safari/537.36</vt:lpwstr>
  </property>
  <property fmtid="{D5CDD505-2E9C-101B-9397-08002B2CF9AE}" pid="4" name="LastSaved">
    <vt:filetime>2026-05-22T00:00:00Z</vt:filetime>
  </property>
  <property fmtid="{D5CDD505-2E9C-101B-9397-08002B2CF9AE}" pid="5" name="Producer">
    <vt:lpwstr>Skia/PDF m148</vt:lpwstr>
  </property>
</Properties>
</file>