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260007/002152/2026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187/2026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w:t>
      </w:r>
      <w:r>
        <w:rPr>
          <w:b/>
          <w:spacing w:val="-3"/>
          <w:sz w:val="24"/>
        </w:rPr>
        <w:t> </w:t>
      </w:r>
      <w:r>
        <w:rPr>
          <w:b/>
          <w:sz w:val="24"/>
        </w:rPr>
        <w:t>AQUISIÇÃO</w:t>
      </w:r>
      <w:r>
        <w:rPr>
          <w:b/>
          <w:spacing w:val="10"/>
          <w:sz w:val="24"/>
        </w:rPr>
        <w:t> </w:t>
      </w:r>
      <w:r>
        <w:rPr>
          <w:b/>
          <w:sz w:val="24"/>
        </w:rPr>
        <w:t>DE</w:t>
      </w:r>
      <w:r>
        <w:rPr>
          <w:b/>
          <w:spacing w:val="10"/>
          <w:sz w:val="24"/>
        </w:rPr>
        <w:t> </w:t>
      </w:r>
      <w:r>
        <w:rPr>
          <w:b/>
          <w:sz w:val="24"/>
        </w:rPr>
        <w:t>MEDICAMENTOS</w:t>
      </w:r>
      <w:r>
        <w:rPr>
          <w:b/>
          <w:spacing w:val="10"/>
          <w:sz w:val="24"/>
        </w:rPr>
        <w:t> </w:t>
      </w:r>
      <w:r>
        <w:rPr>
          <w:b/>
          <w:sz w:val="24"/>
        </w:rPr>
        <w:t>(CITARABINA,</w:t>
      </w:r>
      <w:r>
        <w:rPr>
          <w:b/>
          <w:spacing w:val="9"/>
          <w:sz w:val="24"/>
        </w:rPr>
        <w:t> </w:t>
      </w:r>
      <w:r>
        <w:rPr>
          <w:b/>
          <w:sz w:val="24"/>
        </w:rPr>
        <w:t>ETC)</w:t>
      </w:r>
      <w:r>
        <w:rPr>
          <w:b/>
          <w:spacing w:val="10"/>
          <w:sz w:val="24"/>
        </w:rPr>
        <w:t> </w:t>
      </w:r>
      <w:r>
        <w:rPr>
          <w:b/>
          <w:sz w:val="24"/>
        </w:rPr>
        <w:t>PARA</w:t>
      </w:r>
      <w:r>
        <w:rPr>
          <w:b/>
          <w:spacing w:val="-2"/>
          <w:sz w:val="24"/>
        </w:rPr>
        <w:t> </w:t>
      </w:r>
      <w:r>
        <w:rPr>
          <w:b/>
          <w:sz w:val="24"/>
        </w:rPr>
        <w:t>O</w:t>
      </w:r>
      <w:r>
        <w:rPr>
          <w:b/>
          <w:spacing w:val="10"/>
          <w:sz w:val="24"/>
        </w:rPr>
        <w:t> </w:t>
      </w:r>
      <w:r>
        <w:rPr>
          <w:b/>
          <w:sz w:val="24"/>
        </w:rPr>
        <w:t>HOSPITAL</w:t>
      </w:r>
      <w:r>
        <w:rPr>
          <w:b/>
          <w:spacing w:val="-3"/>
          <w:sz w:val="24"/>
        </w:rPr>
        <w:t> </w:t>
      </w:r>
      <w:r>
        <w:rPr>
          <w:b/>
          <w:sz w:val="24"/>
        </w:rPr>
        <w:t>UNIVERSITÁRIO</w:t>
      </w:r>
      <w:r>
        <w:rPr>
          <w:b/>
          <w:spacing w:val="10"/>
          <w:sz w:val="24"/>
        </w:rPr>
        <w:t> </w:t>
      </w:r>
      <w:r>
        <w:rPr>
          <w:b/>
          <w:sz w:val="24"/>
        </w:rPr>
        <w:t>PEDRO</w:t>
      </w:r>
      <w:r>
        <w:rPr>
          <w:b/>
          <w:spacing w:val="10"/>
          <w:sz w:val="24"/>
        </w:rPr>
        <w:t> </w:t>
      </w:r>
      <w:r>
        <w:rPr>
          <w:b/>
          <w:sz w:val="24"/>
        </w:rPr>
        <w:t>ERNESTO,</w:t>
      </w:r>
      <w:r>
        <w:rPr>
          <w:b/>
          <w:spacing w:val="10"/>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201.654,56</w:t>
      </w:r>
      <w:r>
        <w:rPr>
          <w:b/>
          <w:spacing w:val="-1"/>
          <w:sz w:val="24"/>
        </w:rPr>
        <w:t> </w:t>
      </w:r>
      <w:r>
        <w:rPr>
          <w:b/>
          <w:sz w:val="24"/>
        </w:rPr>
        <w:t>(duzentos e</w:t>
      </w:r>
      <w:r>
        <w:rPr>
          <w:b/>
          <w:spacing w:val="-1"/>
          <w:sz w:val="24"/>
        </w:rPr>
        <w:t> </w:t>
      </w:r>
      <w:r>
        <w:rPr>
          <w:b/>
          <w:sz w:val="24"/>
        </w:rPr>
        <w:t>um mil</w:t>
      </w:r>
      <w:r>
        <w:rPr>
          <w:b/>
          <w:spacing w:val="-1"/>
          <w:sz w:val="24"/>
        </w:rPr>
        <w:t> </w:t>
      </w:r>
      <w:r>
        <w:rPr>
          <w:b/>
          <w:sz w:val="24"/>
        </w:rPr>
        <w:t>e</w:t>
      </w:r>
      <w:r>
        <w:rPr>
          <w:b/>
          <w:spacing w:val="-1"/>
          <w:sz w:val="24"/>
        </w:rPr>
        <w:t> </w:t>
      </w:r>
      <w:r>
        <w:rPr>
          <w:b/>
          <w:sz w:val="24"/>
        </w:rPr>
        <w:t>seiscentos e</w:t>
      </w:r>
      <w:r>
        <w:rPr>
          <w:b/>
          <w:spacing w:val="-1"/>
          <w:sz w:val="24"/>
        </w:rPr>
        <w:t> </w:t>
      </w:r>
      <w:r>
        <w:rPr>
          <w:b/>
          <w:sz w:val="24"/>
        </w:rPr>
        <w:t>cinquenta e</w:t>
      </w:r>
      <w:r>
        <w:rPr>
          <w:b/>
          <w:spacing w:val="-1"/>
          <w:sz w:val="24"/>
        </w:rPr>
        <w:t> </w:t>
      </w:r>
      <w:r>
        <w:rPr>
          <w:b/>
          <w:sz w:val="24"/>
        </w:rPr>
        <w:t>quatro</w:t>
      </w:r>
      <w:r>
        <w:rPr>
          <w:b/>
          <w:spacing w:val="-1"/>
          <w:sz w:val="24"/>
        </w:rPr>
        <w:t> </w:t>
      </w:r>
      <w:r>
        <w:rPr>
          <w:b/>
          <w:sz w:val="24"/>
        </w:rPr>
        <w:t>reais e</w:t>
      </w:r>
      <w:r>
        <w:rPr>
          <w:b/>
          <w:spacing w:val="-1"/>
          <w:sz w:val="24"/>
        </w:rPr>
        <w:t> </w:t>
      </w:r>
      <w:r>
        <w:rPr>
          <w:b/>
          <w:sz w:val="24"/>
        </w:rPr>
        <w:t>cinquenta e</w:t>
      </w:r>
      <w:r>
        <w:rPr>
          <w:b/>
          <w:spacing w:val="-1"/>
          <w:sz w:val="24"/>
        </w:rPr>
        <w:t> </w:t>
      </w:r>
      <w:r>
        <w:rPr>
          <w:b/>
          <w:sz w:val="24"/>
        </w:rPr>
        <w:t>seis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18/06/2026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198"/>
        <w:ind w:left="0"/>
        <w:rPr>
          <w:b/>
        </w:rPr>
      </w:pPr>
    </w:p>
    <w:p>
      <w:pPr>
        <w:pStyle w:val="Title"/>
        <w:spacing w:line="458" w:lineRule="auto"/>
        <w:ind w:left="5339" w:right="4972" w:firstLine="726"/>
      </w:pPr>
      <w:r>
        <w:rPr/>
        <w:t>EDITAL DE LICITAÇÃO PREGÃO</w:t>
      </w:r>
      <w:r>
        <w:rPr>
          <w:spacing w:val="-13"/>
        </w:rPr>
        <w:t> </w:t>
      </w:r>
      <w:r>
        <w:rPr/>
        <w:t>ELETRÔNICO</w:t>
      </w:r>
      <w:r>
        <w:rPr>
          <w:spacing w:val="-13"/>
        </w:rPr>
        <w:t> </w:t>
      </w:r>
      <w:r>
        <w:rPr/>
        <w:t>Nº.</w:t>
      </w:r>
      <w:r>
        <w:rPr>
          <w:spacing w:val="-13"/>
        </w:rPr>
        <w:t> </w:t>
      </w:r>
      <w:r>
        <w:rPr/>
        <w:t>187/2026</w:t>
      </w:r>
    </w:p>
    <w:p>
      <w:pPr>
        <w:pStyle w:val="BodyText"/>
        <w:spacing w:before="82"/>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SEI-260007/002152/2026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340" w:val="left" w:leader="none"/>
        </w:tabs>
        <w:spacing w:line="235" w:lineRule="auto" w:before="1" w:after="0"/>
        <w:ind w:left="449" w:right="433" w:firstLine="0"/>
        <w:jc w:val="left"/>
        <w:rPr>
          <w:sz w:val="24"/>
        </w:rPr>
      </w:pPr>
      <w:r>
        <w:rPr>
          <w:sz w:val="24"/>
        </w:rPr>
        <w:t>O</w:t>
      </w:r>
      <w:r>
        <w:rPr>
          <w:spacing w:val="80"/>
          <w:w w:val="150"/>
          <w:sz w:val="24"/>
        </w:rPr>
        <w:t> </w:t>
      </w:r>
      <w:r>
        <w:rPr>
          <w:sz w:val="24"/>
        </w:rPr>
        <w:t>objeto</w:t>
      </w:r>
      <w:r>
        <w:rPr>
          <w:spacing w:val="80"/>
          <w:w w:val="150"/>
          <w:sz w:val="24"/>
        </w:rPr>
        <w:t> </w:t>
      </w:r>
      <w:r>
        <w:rPr>
          <w:sz w:val="24"/>
        </w:rPr>
        <w:t>da</w:t>
      </w:r>
      <w:r>
        <w:rPr>
          <w:spacing w:val="80"/>
          <w:w w:val="150"/>
          <w:sz w:val="24"/>
        </w:rPr>
        <w:t> </w:t>
      </w:r>
      <w:r>
        <w:rPr>
          <w:sz w:val="24"/>
        </w:rPr>
        <w:t>presente</w:t>
      </w:r>
      <w:r>
        <w:rPr>
          <w:spacing w:val="80"/>
          <w:w w:val="150"/>
          <w:sz w:val="24"/>
        </w:rPr>
        <w:t> </w:t>
      </w:r>
      <w:r>
        <w:rPr>
          <w:sz w:val="24"/>
        </w:rPr>
        <w:t>licitação</w:t>
      </w:r>
      <w:r>
        <w:rPr>
          <w:spacing w:val="80"/>
          <w:w w:val="150"/>
          <w:sz w:val="24"/>
        </w:rPr>
        <w:t> </w:t>
      </w:r>
      <w:r>
        <w:rPr>
          <w:sz w:val="24"/>
        </w:rPr>
        <w:t>é</w:t>
      </w:r>
      <w:r>
        <w:rPr>
          <w:spacing w:val="80"/>
          <w:w w:val="150"/>
          <w:sz w:val="24"/>
        </w:rPr>
        <w:t> </w:t>
      </w:r>
      <w:r>
        <w:rPr>
          <w:sz w:val="24"/>
        </w:rPr>
        <w:t>a</w:t>
      </w:r>
      <w:r>
        <w:rPr>
          <w:spacing w:val="80"/>
          <w:w w:val="150"/>
          <w:sz w:val="24"/>
        </w:rPr>
        <w:t> </w:t>
      </w:r>
      <w:r>
        <w:rPr>
          <w:b/>
          <w:sz w:val="24"/>
        </w:rPr>
        <w:t>AQUISIÇÃO</w:t>
      </w:r>
      <w:r>
        <w:rPr>
          <w:b/>
          <w:spacing w:val="80"/>
          <w:w w:val="150"/>
          <w:sz w:val="24"/>
        </w:rPr>
        <w:t> </w:t>
      </w:r>
      <w:r>
        <w:rPr>
          <w:b/>
          <w:sz w:val="24"/>
        </w:rPr>
        <w:t>DE</w:t>
      </w:r>
      <w:r>
        <w:rPr>
          <w:b/>
          <w:spacing w:val="80"/>
          <w:w w:val="150"/>
          <w:sz w:val="24"/>
        </w:rPr>
        <w:t> </w:t>
      </w:r>
      <w:r>
        <w:rPr>
          <w:b/>
          <w:sz w:val="24"/>
        </w:rPr>
        <w:t>MEDICAMENTOS</w:t>
      </w:r>
      <w:r>
        <w:rPr>
          <w:b/>
          <w:spacing w:val="80"/>
          <w:w w:val="150"/>
          <w:sz w:val="24"/>
        </w:rPr>
        <w:t> </w:t>
      </w:r>
      <w:r>
        <w:rPr>
          <w:b/>
          <w:sz w:val="24"/>
        </w:rPr>
        <w:t>(CITARABINA,</w:t>
      </w:r>
      <w:r>
        <w:rPr>
          <w:b/>
          <w:spacing w:val="80"/>
          <w:w w:val="150"/>
          <w:sz w:val="24"/>
        </w:rPr>
        <w:t> </w:t>
      </w:r>
      <w:r>
        <w:rPr>
          <w:b/>
          <w:sz w:val="24"/>
        </w:rPr>
        <w:t>ETC)</w:t>
      </w:r>
      <w:r>
        <w:rPr>
          <w:b/>
          <w:spacing w:val="80"/>
          <w:w w:val="150"/>
          <w:sz w:val="24"/>
        </w:rPr>
        <w:t> </w:t>
      </w:r>
      <w:r>
        <w:rPr>
          <w:b/>
          <w:sz w:val="24"/>
        </w:rPr>
        <w:t>PARA</w:t>
      </w:r>
      <w:r>
        <w:rPr>
          <w:b/>
          <w:spacing w:val="80"/>
          <w:sz w:val="24"/>
        </w:rPr>
        <w:t> </w:t>
      </w:r>
      <w:r>
        <w:rPr>
          <w:b/>
          <w:sz w:val="24"/>
        </w:rPr>
        <w:t>O</w:t>
      </w:r>
      <w:r>
        <w:rPr>
          <w:b/>
          <w:spacing w:val="80"/>
          <w:w w:val="15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50" w:type="dxa"/>
          </w:tcPr>
          <w:p>
            <w:pPr>
              <w:pStyle w:val="TableParagraph"/>
              <w:spacing w:line="235" w:lineRule="auto" w:before="260"/>
              <w:ind w:left="431" w:firstLine="240"/>
              <w:rPr>
                <w:b/>
                <w:sz w:val="24"/>
              </w:rPr>
            </w:pPr>
            <w:r>
              <w:rPr>
                <w:b/>
                <w:spacing w:val="-2"/>
                <w:sz w:val="24"/>
              </w:rPr>
              <w:t>DESCRIÇÃO/ ESPECIFICAÇÃO</w:t>
            </w:r>
          </w:p>
        </w:tc>
        <w:tc>
          <w:tcPr>
            <w:tcW w:w="855" w:type="dxa"/>
          </w:tcPr>
          <w:p>
            <w:pPr>
              <w:pStyle w:val="TableParagraph"/>
              <w:spacing w:line="235" w:lineRule="auto" w:before="125"/>
              <w:ind w:left="295" w:right="111" w:hanging="164"/>
              <w:rPr>
                <w:b/>
                <w:sz w:val="24"/>
              </w:rPr>
            </w:pPr>
            <w:r>
              <w:rPr>
                <w:b/>
                <w:spacing w:val="-4"/>
                <w:sz w:val="24"/>
              </w:rPr>
              <w:t>CÓD. </w:t>
            </w:r>
            <w:r>
              <w:rPr>
                <w:b/>
                <w:spacing w:val="-6"/>
                <w:sz w:val="24"/>
              </w:rPr>
              <w:t>ID</w:t>
            </w:r>
          </w:p>
          <w:p>
            <w:pPr>
              <w:pStyle w:val="TableParagraph"/>
              <w:spacing w:line="271" w:lineRule="exact"/>
              <w:ind w:left="135"/>
              <w:rPr>
                <w:b/>
                <w:sz w:val="24"/>
              </w:rPr>
            </w:pPr>
            <w:r>
              <w:rPr>
                <w:b/>
                <w:spacing w:val="-4"/>
                <w:sz w:val="24"/>
              </w:rPr>
              <w:t>SIGA</w:t>
            </w:r>
          </w:p>
        </w:tc>
        <w:tc>
          <w:tcPr>
            <w:tcW w:w="1350" w:type="dxa"/>
          </w:tcPr>
          <w:p>
            <w:pPr>
              <w:pStyle w:val="TableParagraph"/>
              <w:spacing w:line="235" w:lineRule="auto" w:before="125"/>
              <w:ind w:left="514" w:right="88" w:hanging="394"/>
              <w:rPr>
                <w:b/>
                <w:sz w:val="24"/>
              </w:rPr>
            </w:pPr>
            <w:r>
              <w:rPr>
                <w:b/>
                <w:spacing w:val="-2"/>
                <w:sz w:val="24"/>
              </w:rPr>
              <w:t>UNIDADE </w:t>
            </w:r>
            <w:r>
              <w:rPr>
                <w:b/>
                <w:spacing w:val="-6"/>
                <w:sz w:val="24"/>
              </w:rPr>
              <w:t>DE</w:t>
            </w:r>
          </w:p>
          <w:p>
            <w:pPr>
              <w:pStyle w:val="TableParagraph"/>
              <w:spacing w:line="271" w:lineRule="exact"/>
              <w:ind w:left="181"/>
              <w:rPr>
                <w:b/>
                <w:sz w:val="24"/>
              </w:rPr>
            </w:pPr>
            <w:r>
              <w:rPr>
                <w:b/>
                <w:spacing w:val="-2"/>
                <w:sz w:val="24"/>
              </w:rPr>
              <w:t>MEDIDA</w:t>
            </w:r>
          </w:p>
        </w:tc>
        <w:tc>
          <w:tcPr>
            <w:tcW w:w="1140" w:type="dxa"/>
          </w:tcPr>
          <w:p>
            <w:pPr>
              <w:pStyle w:val="TableParagraph"/>
              <w:spacing w:before="114"/>
              <w:rPr>
                <w:sz w:val="24"/>
              </w:rPr>
            </w:pPr>
          </w:p>
          <w:p>
            <w:pPr>
              <w:pStyle w:val="TableParagraph"/>
              <w:spacing w:before="1"/>
              <w:ind w:left="28"/>
              <w:jc w:val="center"/>
              <w:rPr>
                <w:b/>
                <w:sz w:val="24"/>
              </w:rPr>
            </w:pPr>
            <w:r>
              <w:rPr>
                <w:b/>
                <w:spacing w:val="-2"/>
                <w:sz w:val="24"/>
              </w:rPr>
              <w:t>QUANT.</w:t>
            </w:r>
          </w:p>
        </w:tc>
        <w:tc>
          <w:tcPr>
            <w:tcW w:w="1545" w:type="dxa"/>
          </w:tcPr>
          <w:p>
            <w:pPr>
              <w:pStyle w:val="TableParagraph"/>
              <w:spacing w:line="235" w:lineRule="auto"/>
              <w:ind w:left="22"/>
              <w:jc w:val="center"/>
              <w:rPr>
                <w:b/>
                <w:sz w:val="24"/>
              </w:rPr>
            </w:pPr>
            <w:r>
              <w:rPr>
                <w:b/>
                <w:spacing w:val="-2"/>
                <w:sz w:val="24"/>
              </w:rPr>
              <w:t>PREÇO ESTIMADO UNITÁRIO</w:t>
            </w:r>
          </w:p>
          <w:p>
            <w:pPr>
              <w:pStyle w:val="TableParagraph"/>
              <w:spacing w:line="258" w:lineRule="exact"/>
              <w:ind w:left="22" w:right="2"/>
              <w:jc w:val="center"/>
              <w:rPr>
                <w:b/>
                <w:sz w:val="24"/>
              </w:rPr>
            </w:pPr>
            <w:r>
              <w:rPr>
                <w:b/>
                <w:sz w:val="24"/>
              </w:rPr>
              <w:t>DO </w:t>
            </w:r>
            <w:r>
              <w:rPr>
                <w:b/>
                <w:spacing w:val="-4"/>
                <w:sz w:val="24"/>
              </w:rPr>
              <w:t>ITEM</w:t>
            </w:r>
          </w:p>
        </w:tc>
        <w:tc>
          <w:tcPr>
            <w:tcW w:w="1890" w:type="dxa"/>
          </w:tcPr>
          <w:p>
            <w:pPr>
              <w:pStyle w:val="TableParagraph"/>
              <w:spacing w:line="235" w:lineRule="auto" w:before="260"/>
              <w:ind w:left="259" w:right="238" w:firstLine="69"/>
              <w:rPr>
                <w:b/>
                <w:sz w:val="24"/>
              </w:rPr>
            </w:pPr>
            <w:r>
              <w:rPr>
                <w:b/>
                <w:sz w:val="24"/>
              </w:rPr>
              <w:t>LOCAL</w:t>
            </w:r>
            <w:r>
              <w:rPr>
                <w:b/>
                <w:spacing w:val="-9"/>
                <w:sz w:val="24"/>
              </w:rPr>
              <w:t> </w:t>
            </w:r>
            <w:r>
              <w:rPr>
                <w:b/>
                <w:sz w:val="24"/>
              </w:rPr>
              <w:t>DE </w:t>
            </w:r>
            <w:r>
              <w:rPr>
                <w:b/>
                <w:spacing w:val="-2"/>
                <w:sz w:val="24"/>
              </w:rPr>
              <w:t>EXECUÇÃO</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1</w:t>
            </w:r>
          </w:p>
        </w:tc>
        <w:tc>
          <w:tcPr>
            <w:tcW w:w="2850" w:type="dxa"/>
          </w:tcPr>
          <w:p>
            <w:pPr>
              <w:pStyle w:val="TableParagraph"/>
              <w:tabs>
                <w:tab w:pos="1944" w:val="left" w:leader="none"/>
                <w:tab w:pos="2237" w:val="left" w:leader="none"/>
              </w:tabs>
              <w:spacing w:line="235" w:lineRule="auto"/>
              <w:ind w:left="118" w:right="101"/>
              <w:jc w:val="both"/>
              <w:rPr>
                <w:sz w:val="24"/>
              </w:rPr>
            </w:pPr>
            <w:r>
              <w:rPr>
                <w:spacing w:val="-2"/>
                <w:sz w:val="24"/>
              </w:rPr>
              <w:t>PRINCIPIO</w:t>
            </w:r>
            <w:r>
              <w:rPr>
                <w:sz w:val="24"/>
              </w:rPr>
              <w:tab/>
            </w:r>
            <w:r>
              <w:rPr>
                <w:spacing w:val="-6"/>
                <w:sz w:val="24"/>
              </w:rPr>
              <w:t>ATIVO: </w:t>
            </w:r>
            <w:r>
              <w:rPr>
                <w:spacing w:val="-2"/>
                <w:sz w:val="24"/>
              </w:rPr>
              <w:t>CITARABINA</w:t>
            </w:r>
            <w:r>
              <w:rPr>
                <w:sz w:val="24"/>
              </w:rPr>
              <w:tab/>
              <w:tab/>
            </w:r>
            <w:r>
              <w:rPr>
                <w:spacing w:val="-4"/>
                <w:sz w:val="24"/>
              </w:rPr>
              <w:t>SEM </w:t>
            </w:r>
            <w:r>
              <w:rPr>
                <w:spacing w:val="-2"/>
                <w:sz w:val="24"/>
              </w:rPr>
              <w:t>CONSERVANTE,</w:t>
            </w:r>
          </w:p>
          <w:p>
            <w:pPr>
              <w:pStyle w:val="TableParagraph"/>
              <w:spacing w:line="235" w:lineRule="auto"/>
              <w:ind w:left="118" w:right="762"/>
              <w:rPr>
                <w:sz w:val="24"/>
              </w:rPr>
            </w:pPr>
            <w:r>
              <w:rPr>
                <w:spacing w:val="-2"/>
                <w:sz w:val="24"/>
              </w:rPr>
              <w:t>FORMA FARMACEUTICA:</w:t>
            </w:r>
          </w:p>
          <w:p>
            <w:pPr>
              <w:pStyle w:val="TableParagraph"/>
              <w:tabs>
                <w:tab w:pos="2311" w:val="left" w:leader="none"/>
              </w:tabs>
              <w:spacing w:line="235" w:lineRule="auto"/>
              <w:ind w:left="118" w:right="101"/>
              <w:jc w:val="both"/>
              <w:rPr>
                <w:sz w:val="24"/>
              </w:rPr>
            </w:pPr>
            <w:r>
              <w:rPr>
                <w:sz w:val="24"/>
              </w:rPr>
              <w:t>SOLUCAO </w:t>
            </w:r>
            <w:r>
              <w:rPr>
                <w:sz w:val="24"/>
              </w:rPr>
              <w:t>INJETAVEL, CONCENTRACAO / </w:t>
            </w:r>
            <w:r>
              <w:rPr>
                <w:spacing w:val="-2"/>
                <w:sz w:val="24"/>
              </w:rPr>
              <w:t>DOSAGEM:</w:t>
            </w:r>
            <w:r>
              <w:rPr>
                <w:sz w:val="24"/>
              </w:rPr>
              <w:tab/>
            </w:r>
            <w:r>
              <w:rPr>
                <w:spacing w:val="-4"/>
                <w:sz w:val="24"/>
              </w:rPr>
              <w:t>100,</w:t>
            </w:r>
          </w:p>
          <w:p>
            <w:pPr>
              <w:pStyle w:val="TableParagraph"/>
              <w:spacing w:line="267" w:lineRule="exact"/>
              <w:ind w:left="118"/>
              <w:jc w:val="both"/>
              <w:rPr>
                <w:sz w:val="24"/>
              </w:rPr>
            </w:pPr>
            <w:r>
              <w:rPr>
                <w:sz w:val="24"/>
              </w:rPr>
              <w:t>UNIDADE:</w:t>
            </w:r>
            <w:r>
              <w:rPr>
                <w:spacing w:val="54"/>
                <w:w w:val="150"/>
                <w:sz w:val="24"/>
              </w:rPr>
              <w:t>    </w:t>
            </w:r>
            <w:r>
              <w:rPr>
                <w:spacing w:val="-2"/>
                <w:sz w:val="24"/>
              </w:rPr>
              <w:t>MG/ML,</w:t>
            </w:r>
          </w:p>
          <w:p>
            <w:pPr>
              <w:pStyle w:val="TableParagraph"/>
              <w:tabs>
                <w:tab w:pos="2257" w:val="left" w:leader="none"/>
              </w:tabs>
              <w:spacing w:line="235" w:lineRule="auto"/>
              <w:ind w:left="118" w:right="101"/>
              <w:rPr>
                <w:sz w:val="24"/>
              </w:rPr>
            </w:pPr>
            <w:r>
              <w:rPr>
                <w:spacing w:val="-2"/>
                <w:sz w:val="24"/>
              </w:rPr>
              <w:t>VOLUME:</w:t>
            </w:r>
            <w:r>
              <w:rPr>
                <w:sz w:val="24"/>
              </w:rPr>
              <w:tab/>
            </w:r>
            <w:r>
              <w:rPr>
                <w:spacing w:val="-4"/>
                <w:sz w:val="24"/>
              </w:rPr>
              <w:t>N/D,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28"/>
              <w:rPr>
                <w:sz w:val="24"/>
              </w:rPr>
            </w:pPr>
            <w:r>
              <w:rPr>
                <w:spacing w:val="-2"/>
                <w:sz w:val="24"/>
              </w:rPr>
              <w:t>63155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5"/>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8"/>
              <w:jc w:val="center"/>
              <w:rPr>
                <w:sz w:val="24"/>
              </w:rPr>
            </w:pPr>
            <w:r>
              <w:rPr>
                <w:spacing w:val="-5"/>
                <w:sz w:val="24"/>
              </w:rPr>
              <w:t>200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385"/>
              <w:rPr>
                <w:sz w:val="24"/>
              </w:rPr>
            </w:pPr>
            <w:r>
              <w:rPr>
                <w:spacing w:val="-2"/>
                <w:sz w:val="24"/>
              </w:rPr>
              <w:t>13,2700</w:t>
            </w:r>
          </w:p>
        </w:tc>
        <w:tc>
          <w:tcPr>
            <w:tcW w:w="1890" w:type="dxa"/>
          </w:tcPr>
          <w:p>
            <w:pPr>
              <w:pStyle w:val="TableParagraph"/>
              <w:spacing w:before="119"/>
              <w:rPr>
                <w:sz w:val="24"/>
              </w:rPr>
            </w:pPr>
          </w:p>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2</w:t>
            </w:r>
          </w:p>
        </w:tc>
        <w:tc>
          <w:tcPr>
            <w:tcW w:w="2850" w:type="dxa"/>
          </w:tcPr>
          <w:p>
            <w:pPr>
              <w:pStyle w:val="TableParagraph"/>
              <w:tabs>
                <w:tab w:pos="1944" w:val="left" w:leader="none"/>
                <w:tab w:pos="2411" w:val="left" w:leader="none"/>
              </w:tabs>
              <w:spacing w:line="235" w:lineRule="auto"/>
              <w:ind w:left="118" w:right="101"/>
              <w:jc w:val="both"/>
              <w:rPr>
                <w:sz w:val="24"/>
              </w:rPr>
            </w:pPr>
            <w:r>
              <w:rPr>
                <w:spacing w:val="-2"/>
                <w:sz w:val="24"/>
              </w:rPr>
              <w:t>PRINCIPIO</w:t>
            </w:r>
            <w:r>
              <w:rPr>
                <w:sz w:val="24"/>
              </w:rPr>
              <w:tab/>
            </w:r>
            <w:r>
              <w:rPr>
                <w:spacing w:val="-6"/>
                <w:sz w:val="24"/>
              </w:rPr>
              <w:t>ATIVO: </w:t>
            </w:r>
            <w:r>
              <w:rPr>
                <w:spacing w:val="-2"/>
                <w:sz w:val="24"/>
              </w:rPr>
              <w:t>FOSFATO</w:t>
            </w:r>
            <w:r>
              <w:rPr>
                <w:sz w:val="24"/>
              </w:rPr>
              <w:tab/>
              <w:tab/>
            </w:r>
            <w:r>
              <w:rPr>
                <w:spacing w:val="-6"/>
                <w:sz w:val="24"/>
              </w:rPr>
              <w:t>DE </w:t>
            </w:r>
            <w:r>
              <w:rPr>
                <w:spacing w:val="-2"/>
                <w:sz w:val="24"/>
              </w:rPr>
              <w:t>FLUDARABINA,</w:t>
            </w:r>
          </w:p>
          <w:p>
            <w:pPr>
              <w:pStyle w:val="TableParagraph"/>
              <w:tabs>
                <w:tab w:pos="1441" w:val="left" w:leader="none"/>
                <w:tab w:pos="2424" w:val="left" w:leader="none"/>
                <w:tab w:pos="2664" w:val="left" w:leader="none"/>
              </w:tabs>
              <w:spacing w:line="235" w:lineRule="auto"/>
              <w:ind w:left="118" w:right="101"/>
              <w:rPr>
                <w:sz w:val="24"/>
              </w:rPr>
            </w:pPr>
            <w:r>
              <w:rPr>
                <w:spacing w:val="-2"/>
                <w:sz w:val="24"/>
              </w:rPr>
              <w:t>FORMA FARMACEUTICA:</w:t>
            </w:r>
            <w:r>
              <w:rPr>
                <w:sz w:val="24"/>
              </w:rPr>
              <w:tab/>
            </w:r>
            <w:r>
              <w:rPr>
                <w:spacing w:val="-6"/>
                <w:sz w:val="24"/>
              </w:rPr>
              <w:t>PO </w:t>
            </w:r>
            <w:r>
              <w:rPr>
                <w:spacing w:val="-2"/>
                <w:sz w:val="24"/>
              </w:rPr>
              <w:t>LIOFILO</w:t>
            </w:r>
            <w:r>
              <w:rPr>
                <w:sz w:val="24"/>
              </w:rPr>
              <w:tab/>
            </w:r>
            <w:r>
              <w:rPr>
                <w:spacing w:val="-6"/>
                <w:sz w:val="24"/>
              </w:rPr>
              <w:t>INJETAVEL, </w:t>
            </w:r>
            <w:r>
              <w:rPr>
                <w:spacing w:val="-2"/>
                <w:sz w:val="24"/>
              </w:rPr>
              <w:t>CONCENTRACAO</w:t>
            </w:r>
            <w:r>
              <w:rPr>
                <w:sz w:val="24"/>
              </w:rPr>
              <w:tab/>
              <w:tab/>
            </w:r>
            <w:r>
              <w:rPr>
                <w:spacing w:val="-10"/>
                <w:sz w:val="24"/>
              </w:rPr>
              <w:t>/ </w:t>
            </w:r>
            <w:r>
              <w:rPr>
                <w:spacing w:val="-2"/>
                <w:sz w:val="24"/>
              </w:rPr>
              <w:t>DOSAGEM:</w:t>
            </w:r>
            <w:r>
              <w:rPr>
                <w:sz w:val="24"/>
              </w:rPr>
              <w:tab/>
              <w:tab/>
            </w:r>
            <w:r>
              <w:rPr>
                <w:spacing w:val="-54"/>
                <w:sz w:val="24"/>
              </w:rPr>
              <w:t> </w:t>
            </w:r>
            <w:r>
              <w:rPr>
                <w:spacing w:val="-4"/>
                <w:sz w:val="24"/>
              </w:rPr>
              <w:t>50,</w:t>
            </w:r>
          </w:p>
          <w:p>
            <w:pPr>
              <w:pStyle w:val="TableParagraph"/>
              <w:tabs>
                <w:tab w:pos="2284" w:val="left" w:leader="none"/>
              </w:tabs>
              <w:spacing w:line="266" w:lineRule="exact"/>
              <w:ind w:left="118"/>
              <w:rPr>
                <w:sz w:val="24"/>
              </w:rPr>
            </w:pPr>
            <w:r>
              <w:rPr>
                <w:spacing w:val="-2"/>
                <w:sz w:val="24"/>
              </w:rPr>
              <w:t>UNIDADE:</w:t>
            </w:r>
            <w:r>
              <w:rPr>
                <w:sz w:val="24"/>
              </w:rPr>
              <w:tab/>
            </w:r>
            <w:r>
              <w:rPr>
                <w:spacing w:val="-5"/>
                <w:sz w:val="24"/>
              </w:rPr>
              <w:t>MG,</w:t>
            </w:r>
          </w:p>
          <w:p>
            <w:pPr>
              <w:pStyle w:val="TableParagraph"/>
              <w:tabs>
                <w:tab w:pos="2211" w:val="left" w:leader="none"/>
              </w:tabs>
              <w:spacing w:line="235" w:lineRule="auto"/>
              <w:ind w:left="118" w:right="101"/>
              <w:rPr>
                <w:sz w:val="24"/>
              </w:rPr>
            </w:pPr>
            <w:r>
              <w:rPr>
                <w:spacing w:val="-2"/>
                <w:sz w:val="24"/>
              </w:rPr>
              <w:t>VOLUME:</w:t>
            </w:r>
            <w:r>
              <w:rPr>
                <w:sz w:val="24"/>
              </w:rPr>
              <w:tab/>
            </w:r>
            <w:r>
              <w:rPr>
                <w:spacing w:val="-4"/>
                <w:sz w:val="24"/>
              </w:rPr>
              <w:t>NAO </w:t>
            </w:r>
            <w:r>
              <w:rPr>
                <w:spacing w:val="-2"/>
                <w:sz w:val="24"/>
              </w:rPr>
              <w:t>APLICAVEL, APRESENTACAO:</w:t>
            </w:r>
          </w:p>
          <w:p>
            <w:pPr>
              <w:pStyle w:val="TableParagraph"/>
              <w:spacing w:line="258" w:lineRule="exact"/>
              <w:ind w:left="118"/>
              <w:rPr>
                <w:sz w:val="24"/>
              </w:rPr>
            </w:pPr>
            <w:r>
              <w:rPr>
                <w:sz w:val="24"/>
              </w:rPr>
              <w:t>FRASCO-</w:t>
            </w:r>
            <w:r>
              <w:rPr>
                <w:spacing w:val="-2"/>
                <w:sz w:val="24"/>
              </w:rPr>
              <w:t>AMPOLA</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7"/>
              <w:jc w:val="center"/>
              <w:rPr>
                <w:sz w:val="24"/>
              </w:rPr>
            </w:pPr>
            <w:r>
              <w:rPr>
                <w:spacing w:val="-2"/>
                <w:sz w:val="24"/>
              </w:rPr>
              <w:t>17744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8"/>
              <w:jc w:val="center"/>
              <w:rPr>
                <w:sz w:val="24"/>
              </w:rPr>
            </w:pPr>
            <w:r>
              <w:rPr>
                <w:spacing w:val="-5"/>
                <w:sz w:val="24"/>
              </w:rPr>
              <w:t>70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2" w:right="2"/>
              <w:jc w:val="center"/>
              <w:rPr>
                <w:sz w:val="24"/>
              </w:rPr>
            </w:pPr>
            <w:r>
              <w:rPr>
                <w:spacing w:val="-2"/>
                <w:sz w:val="24"/>
              </w:rPr>
              <w:t>1.034,0725</w:t>
            </w:r>
          </w:p>
        </w:tc>
        <w:tc>
          <w:tcPr>
            <w:tcW w:w="1890" w:type="dxa"/>
          </w:tcPr>
          <w:p>
            <w:pPr>
              <w:pStyle w:val="TableParagraph"/>
              <w:spacing w:before="254"/>
              <w:rPr>
                <w:sz w:val="24"/>
              </w:rPr>
            </w:pPr>
          </w:p>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3</w:t>
            </w:r>
          </w:p>
        </w:tc>
        <w:tc>
          <w:tcPr>
            <w:tcW w:w="2850" w:type="dxa"/>
          </w:tcPr>
          <w:p>
            <w:pPr>
              <w:pStyle w:val="TableParagraph"/>
              <w:tabs>
                <w:tab w:pos="1597" w:val="left" w:leader="none"/>
                <w:tab w:pos="1944" w:val="left" w:leader="none"/>
                <w:tab w:pos="2424" w:val="left" w:leader="none"/>
              </w:tabs>
              <w:spacing w:line="235" w:lineRule="auto"/>
              <w:ind w:left="118" w:right="101"/>
              <w:rPr>
                <w:sz w:val="24"/>
              </w:rPr>
            </w:pPr>
            <w:r>
              <w:rPr>
                <w:spacing w:val="-2"/>
                <w:sz w:val="24"/>
              </w:rPr>
              <w:t>PRINCIPIO</w:t>
            </w:r>
            <w:r>
              <w:rPr>
                <w:sz w:val="24"/>
              </w:rPr>
              <w:tab/>
              <w:tab/>
            </w:r>
            <w:r>
              <w:rPr>
                <w:spacing w:val="-6"/>
                <w:sz w:val="24"/>
              </w:rPr>
              <w:t>ATIVO: </w:t>
            </w:r>
            <w:r>
              <w:rPr>
                <w:sz w:val="24"/>
              </w:rPr>
              <w:t>FOLINATO</w:t>
            </w:r>
            <w:r>
              <w:rPr>
                <w:spacing w:val="-5"/>
                <w:sz w:val="24"/>
              </w:rPr>
              <w:t> </w:t>
            </w:r>
            <w:r>
              <w:rPr>
                <w:sz w:val="24"/>
              </w:rPr>
              <w:t>DE</w:t>
            </w:r>
            <w:r>
              <w:rPr>
                <w:spacing w:val="-5"/>
                <w:sz w:val="24"/>
              </w:rPr>
              <w:t> </w:t>
            </w:r>
            <w:r>
              <w:rPr>
                <w:sz w:val="24"/>
              </w:rPr>
              <w:t>CALCIO, </w:t>
            </w:r>
            <w:r>
              <w:rPr>
                <w:spacing w:val="-2"/>
                <w:sz w:val="24"/>
              </w:rPr>
              <w:t>FORMA FARMACEUTICA:</w:t>
            </w:r>
            <w:r>
              <w:rPr>
                <w:sz w:val="24"/>
              </w:rPr>
              <w:tab/>
            </w:r>
            <w:r>
              <w:rPr>
                <w:spacing w:val="-6"/>
                <w:sz w:val="24"/>
              </w:rPr>
              <w:t>PO </w:t>
            </w:r>
            <w:r>
              <w:rPr>
                <w:spacing w:val="-4"/>
                <w:sz w:val="24"/>
              </w:rPr>
              <w:t>PARA</w:t>
            </w:r>
            <w:r>
              <w:rPr>
                <w:sz w:val="24"/>
              </w:rPr>
              <w:tab/>
            </w:r>
            <w:r>
              <w:rPr>
                <w:spacing w:val="-2"/>
                <w:sz w:val="24"/>
              </w:rPr>
              <w:t>SOLUCAO INJETAVEL,</w:t>
            </w:r>
          </w:p>
          <w:p>
            <w:pPr>
              <w:pStyle w:val="TableParagraph"/>
              <w:tabs>
                <w:tab w:pos="2431" w:val="left" w:leader="none"/>
                <w:tab w:pos="2664" w:val="left" w:leader="none"/>
              </w:tabs>
              <w:spacing w:line="235" w:lineRule="auto"/>
              <w:ind w:left="118" w:right="101"/>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50,</w:t>
            </w:r>
          </w:p>
          <w:p>
            <w:pPr>
              <w:pStyle w:val="TableParagraph"/>
              <w:tabs>
                <w:tab w:pos="2284" w:val="left" w:leader="none"/>
              </w:tabs>
              <w:spacing w:line="268" w:lineRule="exact"/>
              <w:ind w:left="118"/>
              <w:rPr>
                <w:sz w:val="24"/>
              </w:rPr>
            </w:pPr>
            <w:r>
              <w:rPr>
                <w:spacing w:val="-2"/>
                <w:sz w:val="24"/>
              </w:rPr>
              <w:t>UNIDADE:</w:t>
            </w:r>
            <w:r>
              <w:rPr>
                <w:sz w:val="24"/>
              </w:rPr>
              <w:tab/>
            </w:r>
            <w:r>
              <w:rPr>
                <w:spacing w:val="-5"/>
                <w:sz w:val="24"/>
              </w:rPr>
              <w:t>MG,</w:t>
            </w:r>
          </w:p>
          <w:p>
            <w:pPr>
              <w:pStyle w:val="TableParagraph"/>
              <w:tabs>
                <w:tab w:pos="2257" w:val="left" w:leader="none"/>
              </w:tabs>
              <w:spacing w:line="235" w:lineRule="auto"/>
              <w:ind w:left="118" w:right="101"/>
              <w:rPr>
                <w:sz w:val="24"/>
              </w:rPr>
            </w:pPr>
            <w:r>
              <w:rPr>
                <w:spacing w:val="-2"/>
                <w:sz w:val="24"/>
              </w:rPr>
              <w:t>VOLUME:</w:t>
            </w:r>
            <w:r>
              <w:rPr>
                <w:sz w:val="24"/>
              </w:rPr>
              <w:tab/>
            </w:r>
            <w:r>
              <w:rPr>
                <w:spacing w:val="-4"/>
                <w:sz w:val="24"/>
              </w:rPr>
              <w:t>N/D,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2"/>
                <w:sz w:val="24"/>
              </w:rPr>
              <w:t>85749</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8"/>
              <w:jc w:val="center"/>
              <w:rPr>
                <w:sz w:val="24"/>
              </w:rPr>
            </w:pPr>
            <w:r>
              <w:rPr>
                <w:spacing w:val="-2"/>
                <w:sz w:val="24"/>
              </w:rPr>
              <w:t>1.400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2" w:right="2"/>
              <w:jc w:val="center"/>
              <w:rPr>
                <w:sz w:val="24"/>
              </w:rPr>
            </w:pPr>
            <w:r>
              <w:rPr>
                <w:spacing w:val="-2"/>
                <w:sz w:val="24"/>
              </w:rPr>
              <w:t>39,1812</w:t>
            </w:r>
          </w:p>
        </w:tc>
        <w:tc>
          <w:tcPr>
            <w:tcW w:w="1890" w:type="dxa"/>
          </w:tcPr>
          <w:p>
            <w:pPr>
              <w:pStyle w:val="TableParagraph"/>
              <w:spacing w:before="119"/>
              <w:rPr>
                <w:sz w:val="24"/>
              </w:rPr>
            </w:pPr>
          </w:p>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2429" w:hRule="atLeast"/>
        </w:trPr>
        <w:tc>
          <w:tcPr>
            <w:tcW w:w="870" w:type="dxa"/>
          </w:tcPr>
          <w:p>
            <w:pPr>
              <w:pStyle w:val="TableParagraph"/>
              <w:rPr>
                <w:sz w:val="24"/>
              </w:rPr>
            </w:pPr>
          </w:p>
          <w:p>
            <w:pPr>
              <w:pStyle w:val="TableParagraph"/>
              <w:rPr>
                <w:sz w:val="24"/>
              </w:rPr>
            </w:pPr>
          </w:p>
          <w:p>
            <w:pPr>
              <w:pStyle w:val="TableParagraph"/>
              <w:spacing w:before="238"/>
              <w:rPr>
                <w:sz w:val="24"/>
              </w:rPr>
            </w:pPr>
          </w:p>
          <w:p>
            <w:pPr>
              <w:pStyle w:val="TableParagraph"/>
              <w:ind w:left="21"/>
              <w:jc w:val="center"/>
              <w:rPr>
                <w:sz w:val="24"/>
              </w:rPr>
            </w:pPr>
            <w:r>
              <w:rPr>
                <w:spacing w:val="-10"/>
                <w:sz w:val="24"/>
              </w:rPr>
              <w:t>4</w:t>
            </w:r>
          </w:p>
        </w:tc>
        <w:tc>
          <w:tcPr>
            <w:tcW w:w="2850" w:type="dxa"/>
          </w:tcPr>
          <w:p>
            <w:pPr>
              <w:pStyle w:val="TableParagraph"/>
              <w:tabs>
                <w:tab w:pos="1944" w:val="left" w:leader="none"/>
              </w:tabs>
              <w:spacing w:line="235" w:lineRule="auto" w:before="260"/>
              <w:ind w:left="118" w:right="101"/>
              <w:jc w:val="both"/>
              <w:rPr>
                <w:sz w:val="24"/>
              </w:rPr>
            </w:pPr>
            <w:r>
              <w:rPr>
                <w:spacing w:val="-2"/>
                <w:sz w:val="24"/>
              </w:rPr>
              <w:t>PRINCIPIO</w:t>
            </w:r>
            <w:r>
              <w:rPr>
                <w:sz w:val="24"/>
              </w:rPr>
              <w:tab/>
            </w:r>
            <w:r>
              <w:rPr>
                <w:spacing w:val="-6"/>
                <w:sz w:val="24"/>
              </w:rPr>
              <w:t>ATIVO: </w:t>
            </w:r>
            <w:r>
              <w:rPr>
                <w:sz w:val="24"/>
              </w:rPr>
              <w:t>IFOSFAMIDA, FORMA FARMACEUTICA: PO LIOFILO INJETAVEL, CONCENTRACAO</w:t>
            </w:r>
            <w:r>
              <w:rPr>
                <w:spacing w:val="53"/>
                <w:w w:val="150"/>
                <w:sz w:val="24"/>
              </w:rPr>
              <w:t>    </w:t>
            </w:r>
            <w:r>
              <w:rPr>
                <w:spacing w:val="-10"/>
                <w:sz w:val="24"/>
              </w:rPr>
              <w:t>/</w:t>
            </w:r>
          </w:p>
          <w:p>
            <w:pPr>
              <w:pStyle w:val="TableParagraph"/>
              <w:tabs>
                <w:tab w:pos="2551" w:val="left" w:leader="none"/>
              </w:tabs>
              <w:spacing w:line="235" w:lineRule="auto"/>
              <w:ind w:left="118" w:right="101"/>
              <w:jc w:val="both"/>
              <w:rPr>
                <w:sz w:val="24"/>
              </w:rPr>
            </w:pPr>
            <w:r>
              <w:rPr>
                <w:spacing w:val="-2"/>
                <w:sz w:val="24"/>
              </w:rPr>
              <w:t>DOSAGEM:</w:t>
            </w:r>
            <w:r>
              <w:rPr>
                <w:sz w:val="24"/>
              </w:rPr>
              <w:tab/>
            </w:r>
            <w:r>
              <w:rPr>
                <w:spacing w:val="-6"/>
                <w:sz w:val="24"/>
              </w:rPr>
              <w:t>1, </w:t>
            </w:r>
            <w:r>
              <w:rPr>
                <w:sz w:val="24"/>
              </w:rPr>
              <w:t>UNIDADE: G</w:t>
            </w:r>
          </w:p>
        </w:tc>
        <w:tc>
          <w:tcPr>
            <w:tcW w:w="855" w:type="dxa"/>
          </w:tcPr>
          <w:p>
            <w:pPr>
              <w:pStyle w:val="TableParagraph"/>
              <w:rPr>
                <w:sz w:val="24"/>
              </w:rPr>
            </w:pPr>
          </w:p>
          <w:p>
            <w:pPr>
              <w:pStyle w:val="TableParagraph"/>
              <w:rPr>
                <w:sz w:val="24"/>
              </w:rPr>
            </w:pPr>
          </w:p>
          <w:p>
            <w:pPr>
              <w:pStyle w:val="TableParagraph"/>
              <w:spacing w:before="238"/>
              <w:rPr>
                <w:sz w:val="24"/>
              </w:rPr>
            </w:pPr>
          </w:p>
          <w:p>
            <w:pPr>
              <w:pStyle w:val="TableParagraph"/>
              <w:ind w:left="17"/>
              <w:jc w:val="center"/>
              <w:rPr>
                <w:sz w:val="24"/>
              </w:rPr>
            </w:pPr>
            <w:r>
              <w:rPr>
                <w:spacing w:val="-2"/>
                <w:sz w:val="24"/>
              </w:rPr>
              <w:t>17830</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1.000</w:t>
            </w:r>
          </w:p>
        </w:tc>
        <w:tc>
          <w:tcPr>
            <w:tcW w:w="1545" w:type="dxa"/>
          </w:tcPr>
          <w:p>
            <w:pPr>
              <w:pStyle w:val="TableParagraph"/>
              <w:rPr>
                <w:sz w:val="24"/>
              </w:rPr>
            </w:pPr>
          </w:p>
          <w:p>
            <w:pPr>
              <w:pStyle w:val="TableParagraph"/>
              <w:rPr>
                <w:sz w:val="24"/>
              </w:rPr>
            </w:pPr>
          </w:p>
          <w:p>
            <w:pPr>
              <w:pStyle w:val="TableParagraph"/>
              <w:spacing w:before="238"/>
              <w:rPr>
                <w:sz w:val="24"/>
              </w:rPr>
            </w:pPr>
          </w:p>
          <w:p>
            <w:pPr>
              <w:pStyle w:val="TableParagraph"/>
              <w:ind w:left="22" w:right="2"/>
              <w:jc w:val="center"/>
              <w:rPr>
                <w:sz w:val="24"/>
              </w:rPr>
            </w:pPr>
            <w:r>
              <w:rPr>
                <w:spacing w:val="-2"/>
                <w:sz w:val="24"/>
              </w:rPr>
              <w:t>55,5660</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2967"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21"/>
              <w:jc w:val="center"/>
              <w:rPr>
                <w:sz w:val="24"/>
              </w:rPr>
            </w:pPr>
            <w:r>
              <w:rPr>
                <w:spacing w:val="-10"/>
                <w:sz w:val="24"/>
              </w:rPr>
              <w:t>5</w:t>
            </w:r>
          </w:p>
        </w:tc>
        <w:tc>
          <w:tcPr>
            <w:tcW w:w="2850" w:type="dxa"/>
          </w:tcPr>
          <w:p>
            <w:pPr>
              <w:pStyle w:val="TableParagraph"/>
              <w:tabs>
                <w:tab w:pos="1944" w:val="left" w:leader="none"/>
              </w:tabs>
              <w:spacing w:line="235" w:lineRule="auto"/>
              <w:ind w:left="118" w:right="101"/>
              <w:rPr>
                <w:sz w:val="24"/>
              </w:rPr>
            </w:pPr>
            <w:r>
              <w:rPr>
                <w:spacing w:val="-2"/>
                <w:sz w:val="24"/>
              </w:rPr>
              <w:t>PRINCIPIO</w:t>
            </w:r>
            <w:r>
              <w:rPr>
                <w:sz w:val="24"/>
              </w:rPr>
              <w:tab/>
            </w:r>
            <w:r>
              <w:rPr>
                <w:spacing w:val="-6"/>
                <w:sz w:val="24"/>
              </w:rPr>
              <w:t>ATIVO: </w:t>
            </w:r>
            <w:r>
              <w:rPr>
                <w:spacing w:val="-2"/>
                <w:sz w:val="24"/>
              </w:rPr>
              <w:t>MITOXANTRONA</w:t>
            </w:r>
          </w:p>
          <w:p>
            <w:pPr>
              <w:pStyle w:val="TableParagraph"/>
              <w:tabs>
                <w:tab w:pos="2431" w:val="left" w:leader="none"/>
              </w:tabs>
              <w:spacing w:line="235" w:lineRule="auto"/>
              <w:ind w:left="118" w:right="101"/>
              <w:jc w:val="both"/>
              <w:rPr>
                <w:sz w:val="24"/>
              </w:rPr>
            </w:pPr>
            <w:r>
              <w:rPr>
                <w:sz w:val="24"/>
              </w:rPr>
              <w:t>CLORIDRATO, </w:t>
            </w:r>
            <w:r>
              <w:rPr>
                <w:sz w:val="24"/>
              </w:rPr>
              <w:t>FORMA FARMACEUTICA: N/D, CONCENTRACAO / </w:t>
            </w:r>
            <w:r>
              <w:rPr>
                <w:spacing w:val="-2"/>
                <w:sz w:val="24"/>
              </w:rPr>
              <w:t>DOSAGEM:</w:t>
            </w:r>
            <w:r>
              <w:rPr>
                <w:sz w:val="24"/>
              </w:rPr>
              <w:tab/>
            </w:r>
            <w:r>
              <w:rPr>
                <w:spacing w:val="-5"/>
                <w:sz w:val="24"/>
              </w:rPr>
              <w:t>20,</w:t>
            </w:r>
          </w:p>
          <w:p>
            <w:pPr>
              <w:pStyle w:val="TableParagraph"/>
              <w:tabs>
                <w:tab w:pos="2284" w:val="left" w:leader="none"/>
              </w:tabs>
              <w:spacing w:line="267" w:lineRule="exact"/>
              <w:ind w:left="118"/>
              <w:rPr>
                <w:sz w:val="24"/>
              </w:rPr>
            </w:pPr>
            <w:r>
              <w:rPr>
                <w:spacing w:val="-2"/>
                <w:sz w:val="24"/>
              </w:rPr>
              <w:t>UNIDADE:</w:t>
            </w:r>
            <w:r>
              <w:rPr>
                <w:sz w:val="24"/>
              </w:rPr>
              <w:tab/>
            </w:r>
            <w:r>
              <w:rPr>
                <w:spacing w:val="-5"/>
                <w:sz w:val="24"/>
              </w:rPr>
              <w:t>MG,</w:t>
            </w:r>
          </w:p>
          <w:p>
            <w:pPr>
              <w:pStyle w:val="TableParagraph"/>
              <w:tabs>
                <w:tab w:pos="2257" w:val="left" w:leader="none"/>
              </w:tabs>
              <w:spacing w:line="270" w:lineRule="exact"/>
              <w:ind w:left="118" w:right="101"/>
              <w:rPr>
                <w:sz w:val="24"/>
              </w:rPr>
            </w:pPr>
            <w:r>
              <w:rPr>
                <w:spacing w:val="-2"/>
                <w:sz w:val="24"/>
              </w:rPr>
              <w:t>VOLUME:</w:t>
            </w:r>
            <w:r>
              <w:rPr>
                <w:sz w:val="24"/>
              </w:rPr>
              <w:tab/>
            </w:r>
            <w:r>
              <w:rPr>
                <w:spacing w:val="-4"/>
                <w:sz w:val="24"/>
              </w:rPr>
              <w:t>N/A, </w:t>
            </w:r>
            <w:r>
              <w:rPr>
                <w:spacing w:val="-2"/>
                <w:sz w:val="24"/>
              </w:rPr>
              <w:t>APRESENTACAO: FRASCO-AMPOLA, </w:t>
            </w:r>
            <w:r>
              <w:rPr>
                <w:sz w:val="24"/>
              </w:rPr>
              <w:t>ACESSORIO: N/A</w:t>
            </w:r>
          </w:p>
        </w:tc>
        <w:tc>
          <w:tcPr>
            <w:tcW w:w="855" w:type="dxa"/>
          </w:tcPr>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17"/>
              <w:jc w:val="center"/>
              <w:rPr>
                <w:sz w:val="24"/>
              </w:rPr>
            </w:pPr>
            <w:r>
              <w:rPr>
                <w:spacing w:val="-2"/>
                <w:sz w:val="24"/>
              </w:rPr>
              <w:t>58380</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28"/>
              <w:jc w:val="center"/>
              <w:rPr>
                <w:sz w:val="24"/>
              </w:rPr>
            </w:pPr>
            <w:r>
              <w:rPr>
                <w:spacing w:val="-5"/>
                <w:sz w:val="24"/>
              </w:rPr>
              <w:t>49</w:t>
            </w:r>
          </w:p>
        </w:tc>
        <w:tc>
          <w:tcPr>
            <w:tcW w:w="1545" w:type="dxa"/>
          </w:tcPr>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22" w:right="2"/>
              <w:jc w:val="center"/>
              <w:rPr>
                <w:sz w:val="24"/>
              </w:rPr>
            </w:pPr>
            <w:r>
              <w:rPr>
                <w:spacing w:val="-2"/>
                <w:sz w:val="24"/>
              </w:rPr>
              <w:t>330,5267</w:t>
            </w:r>
          </w:p>
        </w:tc>
        <w:tc>
          <w:tcPr>
            <w:tcW w:w="1890" w:type="dxa"/>
          </w:tcPr>
          <w:p>
            <w:pPr>
              <w:pStyle w:val="TableParagraph"/>
              <w:spacing w:line="235" w:lineRule="auto" w:before="258"/>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BodyText"/>
        <w:spacing w:before="0"/>
        <w:ind w:left="0"/>
      </w:pPr>
    </w:p>
    <w:p>
      <w:pPr>
        <w:pStyle w:val="BodyText"/>
        <w:spacing w:before="37"/>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395650</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3561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www.compras.r</w:t>
        </w:r>
        <w:r>
          <w:rPr>
            <w:color w:val="0000ED"/>
            <w:sz w:val="24"/>
          </w:rPr>
          <w:t>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left"/>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left"/>
        <w:rPr>
          <w:sz w:val="24"/>
        </w:rPr>
      </w:pPr>
      <w:r>
        <w:rPr>
          <w:sz w:val="24"/>
        </w:rPr>
        <w:t>autor</w:t>
      </w:r>
      <w:r>
        <w:rPr>
          <w:spacing w:val="40"/>
          <w:sz w:val="24"/>
        </w:rPr>
        <w:t> </w:t>
      </w:r>
      <w:r>
        <w:rPr>
          <w:sz w:val="24"/>
        </w:rPr>
        <w:t>do</w:t>
      </w:r>
      <w:r>
        <w:rPr>
          <w:spacing w:val="40"/>
          <w:sz w:val="24"/>
        </w:rPr>
        <w:t> </w:t>
      </w:r>
      <w:r>
        <w:rPr>
          <w:sz w:val="24"/>
        </w:rPr>
        <w:t>anteprojeto,</w:t>
      </w:r>
      <w:r>
        <w:rPr>
          <w:spacing w:val="40"/>
          <w:sz w:val="24"/>
        </w:rPr>
        <w:t> </w:t>
      </w:r>
      <w:r>
        <w:rPr>
          <w:sz w:val="24"/>
        </w:rPr>
        <w:t>do</w:t>
      </w:r>
      <w:r>
        <w:rPr>
          <w:spacing w:val="40"/>
          <w:sz w:val="24"/>
        </w:rPr>
        <w:t> </w:t>
      </w:r>
      <w:r>
        <w:rPr>
          <w:sz w:val="24"/>
        </w:rPr>
        <w:t>projeto</w:t>
      </w:r>
      <w:r>
        <w:rPr>
          <w:spacing w:val="40"/>
          <w:sz w:val="24"/>
        </w:rPr>
        <w:t> </w:t>
      </w:r>
      <w:r>
        <w:rPr>
          <w:sz w:val="24"/>
        </w:rPr>
        <w:t>básico</w:t>
      </w:r>
      <w:r>
        <w:rPr>
          <w:spacing w:val="40"/>
          <w:sz w:val="24"/>
        </w:rPr>
        <w:t> </w:t>
      </w:r>
      <w:r>
        <w:rPr>
          <w:sz w:val="24"/>
        </w:rPr>
        <w:t>ou</w:t>
      </w:r>
      <w:r>
        <w:rPr>
          <w:spacing w:val="40"/>
          <w:sz w:val="24"/>
        </w:rPr>
        <w:t> </w:t>
      </w:r>
      <w:r>
        <w:rPr>
          <w:sz w:val="24"/>
        </w:rPr>
        <w:t>do</w:t>
      </w:r>
      <w:r>
        <w:rPr>
          <w:spacing w:val="40"/>
          <w:sz w:val="24"/>
        </w:rPr>
        <w:t> </w:t>
      </w:r>
      <w:r>
        <w:rPr>
          <w:sz w:val="24"/>
        </w:rPr>
        <w:t>projeto</w:t>
      </w:r>
      <w:r>
        <w:rPr>
          <w:spacing w:val="40"/>
          <w:sz w:val="24"/>
        </w:rPr>
        <w:t> </w:t>
      </w:r>
      <w:r>
        <w:rPr>
          <w:sz w:val="24"/>
        </w:rPr>
        <w:t>executivo,</w:t>
      </w:r>
      <w:r>
        <w:rPr>
          <w:spacing w:val="40"/>
          <w:sz w:val="24"/>
        </w:rPr>
        <w:t> </w:t>
      </w:r>
      <w:r>
        <w:rPr>
          <w:sz w:val="24"/>
        </w:rPr>
        <w:t>pessoa</w:t>
      </w:r>
      <w:r>
        <w:rPr>
          <w:spacing w:val="40"/>
          <w:sz w:val="24"/>
        </w:rPr>
        <w:t> </w:t>
      </w:r>
      <w:r>
        <w:rPr>
          <w:sz w:val="24"/>
        </w:rPr>
        <w:t>física</w:t>
      </w:r>
      <w:r>
        <w:rPr>
          <w:spacing w:val="40"/>
          <w:sz w:val="24"/>
        </w:rPr>
        <w:t> </w:t>
      </w:r>
      <w:r>
        <w:rPr>
          <w:sz w:val="24"/>
        </w:rPr>
        <w:t>ou</w:t>
      </w:r>
      <w:r>
        <w:rPr>
          <w:spacing w:val="40"/>
          <w:sz w:val="24"/>
        </w:rPr>
        <w:t> </w:t>
      </w:r>
      <w:r>
        <w:rPr>
          <w:sz w:val="24"/>
        </w:rPr>
        <w:t>jurídica,</w:t>
      </w:r>
      <w:r>
        <w:rPr>
          <w:spacing w:val="40"/>
          <w:sz w:val="24"/>
        </w:rPr>
        <w:t> </w:t>
      </w:r>
      <w:r>
        <w:rPr>
          <w:sz w:val="24"/>
        </w:rPr>
        <w:t>quando</w:t>
      </w:r>
      <w:r>
        <w:rPr>
          <w:spacing w:val="40"/>
          <w:sz w:val="24"/>
        </w:rPr>
        <w:t> </w:t>
      </w:r>
      <w:r>
        <w:rPr>
          <w:sz w:val="24"/>
        </w:rPr>
        <w:t>a</w:t>
      </w:r>
      <w:r>
        <w:rPr>
          <w:spacing w:val="40"/>
          <w:sz w:val="24"/>
        </w:rPr>
        <w:t> </w:t>
      </w:r>
      <w:r>
        <w:rPr>
          <w:sz w:val="24"/>
        </w:rPr>
        <w:t>licitação</w:t>
      </w:r>
      <w:r>
        <w:rPr>
          <w:spacing w:val="40"/>
          <w:sz w:val="24"/>
        </w:rPr>
        <w:t> </w:t>
      </w:r>
      <w:r>
        <w:rPr>
          <w:sz w:val="24"/>
        </w:rPr>
        <w:t>versar</w:t>
      </w:r>
      <w:r>
        <w:rPr>
          <w:spacing w:val="40"/>
          <w:sz w:val="24"/>
        </w:rPr>
        <w:t> </w:t>
      </w:r>
      <w:r>
        <w:rPr>
          <w:sz w:val="24"/>
        </w:rPr>
        <w:t>sobre</w:t>
      </w:r>
      <w:r>
        <w:rPr>
          <w:spacing w:val="40"/>
          <w:sz w:val="24"/>
        </w:rPr>
        <w:t> </w:t>
      </w:r>
      <w:r>
        <w:rPr>
          <w:sz w:val="24"/>
        </w:rPr>
        <w:t>serviços</w:t>
      </w:r>
      <w:r>
        <w:rPr>
          <w:spacing w:val="40"/>
          <w:sz w:val="24"/>
        </w:rPr>
        <w:t> </w:t>
      </w:r>
      <w:r>
        <w:rPr>
          <w:sz w:val="24"/>
        </w:rPr>
        <w:t>ou fornecimento de bens a ele relacionados;</w:t>
      </w:r>
    </w:p>
    <w:p>
      <w:pPr>
        <w:pStyle w:val="ListParagraph"/>
        <w:spacing w:after="0" w:line="235" w:lineRule="auto"/>
        <w:jc w:val="left"/>
        <w:rPr>
          <w:sz w:val="24"/>
        </w:rPr>
        <w:sectPr>
          <w:pgSz w:w="15840" w:h="24480"/>
          <w:pgMar w:top="540" w:bottom="280" w:left="360" w:right="360"/>
        </w:sectPr>
      </w:pPr>
    </w:p>
    <w:p>
      <w:pPr>
        <w:pStyle w:val="ListParagraph"/>
        <w:numPr>
          <w:ilvl w:val="2"/>
          <w:numId w:val="3"/>
        </w:numPr>
        <w:tabs>
          <w:tab w:pos="1002" w:val="left" w:leader="none"/>
        </w:tabs>
        <w:spacing w:line="235" w:lineRule="auto" w:before="80"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5"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left"/>
        <w:rPr>
          <w:sz w:val="24"/>
        </w:rPr>
      </w:pPr>
      <w:r>
        <w:rPr>
          <w:sz w:val="24"/>
        </w:rPr>
        <w:t>Os licitantes poderão retirar ou substituir a proposta ou, na hipótese de a fase de habilitação anteceder as fases de apresentação de propostas </w:t>
      </w:r>
      <w:r>
        <w:rPr>
          <w:sz w:val="24"/>
        </w:rPr>
        <w:t>e</w:t>
      </w:r>
      <w:r>
        <w:rPr>
          <w:spacing w:val="80"/>
          <w:sz w:val="24"/>
        </w:rPr>
        <w:t> </w:t>
      </w:r>
      <w:r>
        <w:rPr>
          <w:sz w:val="24"/>
        </w:rPr>
        <w:t>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left"/>
        <w:rPr>
          <w:sz w:val="24"/>
        </w:rPr>
      </w:pPr>
      <w:r>
        <w:rPr>
          <w:sz w:val="24"/>
        </w:rPr>
        <w:t>Não</w:t>
      </w:r>
      <w:r>
        <w:rPr>
          <w:spacing w:val="32"/>
          <w:sz w:val="24"/>
        </w:rPr>
        <w:t> </w:t>
      </w:r>
      <w:r>
        <w:rPr>
          <w:sz w:val="24"/>
        </w:rPr>
        <w:t>haverá</w:t>
      </w:r>
      <w:r>
        <w:rPr>
          <w:spacing w:val="32"/>
          <w:sz w:val="24"/>
        </w:rPr>
        <w:t> </w:t>
      </w:r>
      <w:r>
        <w:rPr>
          <w:sz w:val="24"/>
        </w:rPr>
        <w:t>ordem</w:t>
      </w:r>
      <w:r>
        <w:rPr>
          <w:spacing w:val="32"/>
          <w:sz w:val="24"/>
        </w:rPr>
        <w:t> </w:t>
      </w:r>
      <w:r>
        <w:rPr>
          <w:sz w:val="24"/>
        </w:rPr>
        <w:t>de</w:t>
      </w:r>
      <w:r>
        <w:rPr>
          <w:spacing w:val="32"/>
          <w:sz w:val="24"/>
        </w:rPr>
        <w:t> </w:t>
      </w:r>
      <w:r>
        <w:rPr>
          <w:sz w:val="24"/>
        </w:rPr>
        <w:t>classificação</w:t>
      </w:r>
      <w:r>
        <w:rPr>
          <w:spacing w:val="32"/>
          <w:sz w:val="24"/>
        </w:rPr>
        <w:t> </w:t>
      </w:r>
      <w:r>
        <w:rPr>
          <w:sz w:val="24"/>
        </w:rPr>
        <w:t>na</w:t>
      </w:r>
      <w:r>
        <w:rPr>
          <w:spacing w:val="32"/>
          <w:sz w:val="24"/>
        </w:rPr>
        <w:t> </w:t>
      </w:r>
      <w:r>
        <w:rPr>
          <w:sz w:val="24"/>
        </w:rPr>
        <w:t>etapa</w:t>
      </w:r>
      <w:r>
        <w:rPr>
          <w:spacing w:val="32"/>
          <w:sz w:val="24"/>
        </w:rPr>
        <w:t> </w:t>
      </w:r>
      <w:r>
        <w:rPr>
          <w:sz w:val="24"/>
        </w:rPr>
        <w:t>de</w:t>
      </w:r>
      <w:r>
        <w:rPr>
          <w:spacing w:val="32"/>
          <w:sz w:val="24"/>
        </w:rPr>
        <w:t> </w:t>
      </w:r>
      <w:r>
        <w:rPr>
          <w:sz w:val="24"/>
        </w:rPr>
        <w:t>apresentação</w:t>
      </w:r>
      <w:r>
        <w:rPr>
          <w:spacing w:val="32"/>
          <w:sz w:val="24"/>
        </w:rPr>
        <w:t> </w:t>
      </w:r>
      <w:r>
        <w:rPr>
          <w:sz w:val="24"/>
        </w:rPr>
        <w:t>da</w:t>
      </w:r>
      <w:r>
        <w:rPr>
          <w:spacing w:val="32"/>
          <w:sz w:val="24"/>
        </w:rPr>
        <w:t> </w:t>
      </w:r>
      <w:r>
        <w:rPr>
          <w:sz w:val="24"/>
        </w:rPr>
        <w:t>proposta</w:t>
      </w:r>
      <w:r>
        <w:rPr>
          <w:spacing w:val="32"/>
          <w:sz w:val="24"/>
        </w:rPr>
        <w:t> </w:t>
      </w:r>
      <w:r>
        <w:rPr>
          <w:sz w:val="24"/>
        </w:rPr>
        <w:t>e</w:t>
      </w:r>
      <w:r>
        <w:rPr>
          <w:spacing w:val="32"/>
          <w:sz w:val="24"/>
        </w:rPr>
        <w:t> </w:t>
      </w:r>
      <w:r>
        <w:rPr>
          <w:sz w:val="24"/>
        </w:rPr>
        <w:t>das</w:t>
      </w:r>
      <w:r>
        <w:rPr>
          <w:spacing w:val="32"/>
          <w:sz w:val="24"/>
        </w:rPr>
        <w:t> </w:t>
      </w:r>
      <w:r>
        <w:rPr>
          <w:sz w:val="24"/>
        </w:rPr>
        <w:t>declarações</w:t>
      </w:r>
      <w:r>
        <w:rPr>
          <w:spacing w:val="32"/>
          <w:sz w:val="24"/>
        </w:rPr>
        <w:t> </w:t>
      </w:r>
      <w:r>
        <w:rPr>
          <w:sz w:val="24"/>
        </w:rPr>
        <w:t>pelo</w:t>
      </w:r>
      <w:r>
        <w:rPr>
          <w:spacing w:val="32"/>
          <w:sz w:val="24"/>
        </w:rPr>
        <w:t> </w:t>
      </w:r>
      <w:r>
        <w:rPr>
          <w:sz w:val="24"/>
        </w:rPr>
        <w:t>licitante,</w:t>
      </w:r>
      <w:r>
        <w:rPr>
          <w:spacing w:val="32"/>
          <w:sz w:val="24"/>
        </w:rPr>
        <w:t> </w:t>
      </w:r>
      <w:r>
        <w:rPr>
          <w:sz w:val="24"/>
        </w:rPr>
        <w:t>o</w:t>
      </w:r>
      <w:r>
        <w:rPr>
          <w:spacing w:val="32"/>
          <w:sz w:val="24"/>
        </w:rPr>
        <w:t> </w:t>
      </w:r>
      <w:r>
        <w:rPr>
          <w:sz w:val="24"/>
        </w:rPr>
        <w:t>que</w:t>
      </w:r>
      <w:r>
        <w:rPr>
          <w:spacing w:val="32"/>
          <w:sz w:val="24"/>
        </w:rPr>
        <w:t> </w:t>
      </w:r>
      <w:r>
        <w:rPr>
          <w:sz w:val="24"/>
        </w:rPr>
        <w:t>ocorrerá</w:t>
      </w:r>
      <w:r>
        <w:rPr>
          <w:spacing w:val="32"/>
          <w:sz w:val="24"/>
        </w:rPr>
        <w:t> </w:t>
      </w:r>
      <w:r>
        <w:rPr>
          <w:sz w:val="24"/>
        </w:rPr>
        <w:t>somente</w:t>
      </w:r>
      <w:r>
        <w:rPr>
          <w:spacing w:val="32"/>
          <w:sz w:val="24"/>
        </w:rPr>
        <w:t> </w:t>
      </w:r>
      <w:r>
        <w:rPr>
          <w:sz w:val="24"/>
        </w:rPr>
        <w:t>após</w:t>
      </w:r>
      <w:r>
        <w:rPr>
          <w:spacing w:val="32"/>
          <w:sz w:val="24"/>
        </w:rPr>
        <w:t>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left"/>
        <w:rPr>
          <w:sz w:val="24"/>
        </w:rPr>
      </w:pPr>
      <w:r>
        <w:rPr>
          <w:sz w:val="24"/>
        </w:rPr>
        <w:t>Após a fase de envio de lances, serão disponibilizados para acesso público os documentos que compõem a proposta dos licitantes convocados</w:t>
      </w:r>
      <w:r>
        <w:rPr>
          <w:spacing w:val="40"/>
          <w:sz w:val="24"/>
        </w:rPr>
        <w:t> </w:t>
      </w:r>
      <w:r>
        <w:rPr>
          <w:sz w:val="24"/>
        </w:rPr>
        <w:t>para apresentação de propostas.</w:t>
      </w:r>
    </w:p>
    <w:p>
      <w:pPr>
        <w:pStyle w:val="ListParagraph"/>
        <w:spacing w:after="0" w:line="235" w:lineRule="auto"/>
        <w:jc w:val="left"/>
        <w:rPr>
          <w:sz w:val="24"/>
        </w:rPr>
        <w:sectPr>
          <w:pgSz w:w="15840" w:h="24480"/>
          <w:pgMar w:top="480" w:bottom="280" w:left="360" w:right="360"/>
        </w:sectPr>
      </w:pPr>
    </w:p>
    <w:p>
      <w:pPr>
        <w:pStyle w:val="ListParagraph"/>
        <w:numPr>
          <w:ilvl w:val="1"/>
          <w:numId w:val="4"/>
        </w:numPr>
        <w:tabs>
          <w:tab w:pos="950" w:val="left" w:leader="none"/>
        </w:tabs>
        <w:spacing w:line="235" w:lineRule="auto" w:before="8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20"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spacing w:after="0" w:line="235" w:lineRule="auto"/>
        <w:jc w:val="both"/>
        <w:rPr>
          <w:i/>
          <w:sz w:val="24"/>
        </w:rPr>
        <w:sectPr>
          <w:pgSz w:w="15840" w:h="24480"/>
          <w:pgMar w:top="480" w:bottom="280" w:left="360" w:right="360"/>
        </w:sectPr>
      </w:pPr>
    </w:p>
    <w:p>
      <w:pPr>
        <w:pStyle w:val="ListParagraph"/>
        <w:numPr>
          <w:ilvl w:val="1"/>
          <w:numId w:val="6"/>
        </w:numPr>
        <w:tabs>
          <w:tab w:pos="929" w:val="left" w:leader="none"/>
        </w:tabs>
        <w:spacing w:line="240" w:lineRule="auto" w:before="76"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5"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3"/>
          <w:numId w:val="7"/>
        </w:numPr>
        <w:tabs>
          <w:tab w:pos="1169" w:val="left" w:leader="none"/>
        </w:tabs>
        <w:spacing w:line="240" w:lineRule="auto" w:before="76" w:after="0"/>
        <w:ind w:left="1169" w:right="0" w:hanging="720"/>
        <w:jc w:val="both"/>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396512</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21489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4"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20"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spacing w:after="0" w:line="235" w:lineRule="auto"/>
        <w:jc w:val="both"/>
        <w:rPr>
          <w:sz w:val="24"/>
        </w:rPr>
        <w:sectPr>
          <w:pgSz w:w="15840" w:h="24480"/>
          <w:pgMar w:top="480" w:bottom="280" w:left="360" w:right="360"/>
        </w:sectPr>
      </w:pPr>
    </w:p>
    <w:p>
      <w:pPr>
        <w:pStyle w:val="ListParagraph"/>
        <w:numPr>
          <w:ilvl w:val="2"/>
          <w:numId w:val="8"/>
        </w:numPr>
        <w:tabs>
          <w:tab w:pos="1117" w:val="left" w:leader="none"/>
        </w:tabs>
        <w:spacing w:line="235" w:lineRule="auto" w:before="80"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9"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4"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w:t>
      </w:r>
      <w:r>
        <w:rPr>
          <w:spacing w:val="37"/>
          <w:sz w:val="24"/>
        </w:rPr>
        <w:t> </w:t>
      </w:r>
      <w:r>
        <w:rPr>
          <w:sz w:val="24"/>
        </w:rPr>
        <w:t>poderá</w:t>
      </w:r>
      <w:r>
        <w:rPr>
          <w:spacing w:val="37"/>
          <w:sz w:val="24"/>
        </w:rPr>
        <w:t> </w:t>
      </w:r>
      <w:r>
        <w:rPr>
          <w:sz w:val="24"/>
        </w:rPr>
        <w:t>convocar</w:t>
      </w:r>
      <w:r>
        <w:rPr>
          <w:spacing w:val="37"/>
          <w:sz w:val="24"/>
        </w:rPr>
        <w:t> </w:t>
      </w:r>
      <w:r>
        <w:rPr>
          <w:sz w:val="24"/>
        </w:rPr>
        <w:t>os</w:t>
      </w:r>
      <w:r>
        <w:rPr>
          <w:spacing w:val="37"/>
          <w:sz w:val="24"/>
        </w:rPr>
        <w:t> </w:t>
      </w:r>
      <w:r>
        <w:rPr>
          <w:sz w:val="24"/>
        </w:rPr>
        <w:t>licitantes</w:t>
      </w:r>
      <w:r>
        <w:rPr>
          <w:spacing w:val="37"/>
          <w:sz w:val="24"/>
        </w:rPr>
        <w:t> </w:t>
      </w:r>
      <w:r>
        <w:rPr>
          <w:sz w:val="24"/>
        </w:rPr>
        <w:t>remanescentes</w:t>
      </w:r>
      <w:r>
        <w:rPr>
          <w:spacing w:val="37"/>
          <w:sz w:val="24"/>
        </w:rPr>
        <w:t> </w:t>
      </w:r>
      <w:r>
        <w:rPr>
          <w:sz w:val="24"/>
        </w:rPr>
        <w:t>para</w:t>
      </w:r>
      <w:r>
        <w:rPr>
          <w:spacing w:val="37"/>
          <w:sz w:val="24"/>
        </w:rPr>
        <w:t> </w:t>
      </w:r>
      <w:r>
        <w:rPr>
          <w:sz w:val="24"/>
        </w:rPr>
        <w:t>negociação,</w:t>
      </w:r>
      <w:r>
        <w:rPr>
          <w:spacing w:val="37"/>
          <w:sz w:val="24"/>
        </w:rPr>
        <w:t> </w:t>
      </w:r>
      <w:r>
        <w:rPr>
          <w:sz w:val="24"/>
        </w:rPr>
        <w:t>na</w:t>
      </w:r>
      <w:r>
        <w:rPr>
          <w:spacing w:val="37"/>
          <w:sz w:val="24"/>
        </w:rPr>
        <w:t> </w:t>
      </w:r>
      <w:r>
        <w:rPr>
          <w:sz w:val="24"/>
        </w:rPr>
        <w:t>ordem</w:t>
      </w:r>
      <w:r>
        <w:rPr>
          <w:spacing w:val="37"/>
          <w:sz w:val="24"/>
        </w:rPr>
        <w:t> </w:t>
      </w:r>
      <w:r>
        <w:rPr>
          <w:sz w:val="24"/>
        </w:rPr>
        <w:t>de</w:t>
      </w:r>
      <w:r>
        <w:rPr>
          <w:spacing w:val="37"/>
          <w:sz w:val="24"/>
        </w:rPr>
        <w:t> </w:t>
      </w:r>
      <w:r>
        <w:rPr>
          <w:sz w:val="24"/>
        </w:rPr>
        <w:t>classificação,</w:t>
      </w:r>
      <w:r>
        <w:rPr>
          <w:spacing w:val="37"/>
          <w:sz w:val="24"/>
        </w:rPr>
        <w:t> </w:t>
      </w:r>
      <w:r>
        <w:rPr>
          <w:sz w:val="24"/>
        </w:rPr>
        <w:t>com</w:t>
      </w:r>
      <w:r>
        <w:rPr>
          <w:spacing w:val="37"/>
          <w:sz w:val="24"/>
        </w:rPr>
        <w:t> </w:t>
      </w:r>
      <w:r>
        <w:rPr>
          <w:sz w:val="24"/>
        </w:rPr>
        <w:t>vistas</w:t>
      </w:r>
      <w:r>
        <w:rPr>
          <w:spacing w:val="37"/>
          <w:sz w:val="24"/>
        </w:rPr>
        <w:t> </w:t>
      </w:r>
      <w:r>
        <w:rPr>
          <w:sz w:val="24"/>
        </w:rPr>
        <w:t>à</w:t>
      </w:r>
      <w:r>
        <w:rPr>
          <w:spacing w:val="37"/>
          <w:sz w:val="24"/>
        </w:rPr>
        <w:t> </w:t>
      </w:r>
      <w:r>
        <w:rPr>
          <w:sz w:val="24"/>
        </w:rPr>
        <w:t>obtenção</w:t>
      </w:r>
      <w:r>
        <w:rPr>
          <w:spacing w:val="37"/>
          <w:sz w:val="24"/>
        </w:rPr>
        <w:t> </w:t>
      </w:r>
      <w:r>
        <w:rPr>
          <w:sz w:val="24"/>
        </w:rPr>
        <w:t>de</w:t>
      </w:r>
      <w:r>
        <w:rPr>
          <w:spacing w:val="37"/>
          <w:sz w:val="24"/>
        </w:rPr>
        <w:t> </w:t>
      </w:r>
      <w:r>
        <w:rPr>
          <w:sz w:val="24"/>
        </w:rPr>
        <w:t>melhor</w:t>
      </w:r>
      <w:r>
        <w:rPr>
          <w:spacing w:val="37"/>
          <w:sz w:val="24"/>
        </w:rPr>
        <w:t> </w:t>
      </w:r>
      <w:r>
        <w:rPr>
          <w:spacing w:val="-2"/>
          <w:sz w:val="24"/>
        </w:rPr>
        <w:t>preço,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2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w:t>
      </w:r>
      <w:r>
        <w:rPr>
          <w:spacing w:val="5"/>
          <w:sz w:val="24"/>
        </w:rPr>
        <w:t> </w:t>
      </w:r>
      <w:r>
        <w:rPr>
          <w:sz w:val="24"/>
        </w:rPr>
        <w:t>nº</w:t>
      </w:r>
      <w:r>
        <w:rPr>
          <w:spacing w:val="5"/>
          <w:sz w:val="24"/>
        </w:rPr>
        <w:t> </w:t>
      </w:r>
      <w:r>
        <w:rPr>
          <w:sz w:val="24"/>
        </w:rPr>
        <w:t>85/2010,</w:t>
      </w:r>
      <w:r>
        <w:rPr>
          <w:spacing w:val="5"/>
          <w:sz w:val="24"/>
        </w:rPr>
        <w:t> </w:t>
      </w:r>
      <w:r>
        <w:rPr>
          <w:sz w:val="24"/>
        </w:rPr>
        <w:t>e</w:t>
      </w:r>
      <w:r>
        <w:rPr>
          <w:spacing w:val="5"/>
          <w:sz w:val="24"/>
        </w:rPr>
        <w:t> </w:t>
      </w:r>
      <w:r>
        <w:rPr>
          <w:sz w:val="24"/>
        </w:rPr>
        <w:t>caso</w:t>
      </w:r>
      <w:r>
        <w:rPr>
          <w:spacing w:val="5"/>
          <w:sz w:val="24"/>
        </w:rPr>
        <w:t> </w:t>
      </w:r>
      <w:r>
        <w:rPr>
          <w:sz w:val="24"/>
        </w:rPr>
        <w:t>seu</w:t>
      </w:r>
      <w:r>
        <w:rPr>
          <w:spacing w:val="5"/>
          <w:sz w:val="24"/>
        </w:rPr>
        <w:t> </w:t>
      </w:r>
      <w:r>
        <w:rPr>
          <w:sz w:val="24"/>
        </w:rPr>
        <w:t>estabelecimento</w:t>
      </w:r>
      <w:r>
        <w:rPr>
          <w:spacing w:val="5"/>
          <w:sz w:val="24"/>
        </w:rPr>
        <w:t> </w:t>
      </w:r>
      <w:r>
        <w:rPr>
          <w:sz w:val="24"/>
        </w:rPr>
        <w:t>esteja</w:t>
      </w:r>
      <w:r>
        <w:rPr>
          <w:spacing w:val="5"/>
          <w:sz w:val="24"/>
        </w:rPr>
        <w:t> </w:t>
      </w:r>
      <w:r>
        <w:rPr>
          <w:sz w:val="24"/>
        </w:rPr>
        <w:t>localizado</w:t>
      </w:r>
      <w:r>
        <w:rPr>
          <w:spacing w:val="5"/>
          <w:sz w:val="24"/>
        </w:rPr>
        <w:t> </w:t>
      </w:r>
      <w:r>
        <w:rPr>
          <w:sz w:val="24"/>
        </w:rPr>
        <w:t>no</w:t>
      </w:r>
      <w:r>
        <w:rPr>
          <w:spacing w:val="5"/>
          <w:sz w:val="24"/>
        </w:rPr>
        <w:t> </w:t>
      </w:r>
      <w:r>
        <w:rPr>
          <w:sz w:val="24"/>
        </w:rPr>
        <w:t>Estado</w:t>
      </w:r>
      <w:r>
        <w:rPr>
          <w:spacing w:val="5"/>
          <w:sz w:val="24"/>
        </w:rPr>
        <w:t> </w:t>
      </w:r>
      <w:r>
        <w:rPr>
          <w:sz w:val="24"/>
        </w:rPr>
        <w:t>do</w:t>
      </w:r>
      <w:r>
        <w:rPr>
          <w:spacing w:val="5"/>
          <w:sz w:val="24"/>
        </w:rPr>
        <w:t> </w:t>
      </w:r>
      <w:r>
        <w:rPr>
          <w:sz w:val="24"/>
        </w:rPr>
        <w:t>Rio</w:t>
      </w:r>
      <w:r>
        <w:rPr>
          <w:spacing w:val="5"/>
          <w:sz w:val="24"/>
        </w:rPr>
        <w:t> </w:t>
      </w:r>
      <w:r>
        <w:rPr>
          <w:sz w:val="24"/>
        </w:rPr>
        <w:t>de</w:t>
      </w:r>
      <w:r>
        <w:rPr>
          <w:spacing w:val="5"/>
          <w:sz w:val="24"/>
        </w:rPr>
        <w:t> </w:t>
      </w:r>
      <w:r>
        <w:rPr>
          <w:sz w:val="24"/>
        </w:rPr>
        <w:t>Janeiro,</w:t>
      </w:r>
      <w:r>
        <w:rPr>
          <w:spacing w:val="5"/>
          <w:sz w:val="24"/>
        </w:rPr>
        <w:t> </w:t>
      </w:r>
      <w:r>
        <w:rPr>
          <w:sz w:val="24"/>
        </w:rPr>
        <w:t>deverá</w:t>
      </w:r>
      <w:r>
        <w:rPr>
          <w:spacing w:val="5"/>
          <w:sz w:val="24"/>
        </w:rPr>
        <w:t> </w:t>
      </w:r>
      <w:r>
        <w:rPr>
          <w:sz w:val="24"/>
        </w:rPr>
        <w:t>observar</w:t>
      </w:r>
      <w:r>
        <w:rPr>
          <w:spacing w:val="5"/>
          <w:sz w:val="24"/>
        </w:rPr>
        <w:t> </w:t>
      </w:r>
      <w:r>
        <w:rPr>
          <w:sz w:val="24"/>
        </w:rPr>
        <w:t>a</w:t>
      </w:r>
      <w:r>
        <w:rPr>
          <w:spacing w:val="5"/>
          <w:sz w:val="24"/>
        </w:rPr>
        <w:t> </w:t>
      </w:r>
      <w:r>
        <w:rPr>
          <w:sz w:val="24"/>
        </w:rPr>
        <w:t>forma</w:t>
      </w:r>
      <w:r>
        <w:rPr>
          <w:spacing w:val="5"/>
          <w:sz w:val="24"/>
        </w:rPr>
        <w:t> </w:t>
      </w:r>
      <w:r>
        <w:rPr>
          <w:sz w:val="24"/>
        </w:rPr>
        <w:t>prescrita</w:t>
      </w:r>
      <w:r>
        <w:rPr>
          <w:spacing w:val="5"/>
          <w:sz w:val="24"/>
        </w:rPr>
        <w:t> </w:t>
      </w:r>
      <w:r>
        <w:rPr>
          <w:sz w:val="24"/>
        </w:rPr>
        <w:t>nas</w:t>
      </w:r>
      <w:r>
        <w:rPr>
          <w:spacing w:val="5"/>
          <w:sz w:val="24"/>
        </w:rPr>
        <w:t> </w:t>
      </w:r>
      <w:r>
        <w:rPr>
          <w:sz w:val="24"/>
        </w:rPr>
        <w:t>alíneas</w:t>
      </w:r>
      <w:r>
        <w:rPr>
          <w:spacing w:val="5"/>
          <w:sz w:val="24"/>
        </w:rPr>
        <w:t> </w:t>
      </w:r>
      <w:r>
        <w:rPr>
          <w:sz w:val="24"/>
        </w:rPr>
        <w:t>a,</w:t>
      </w:r>
      <w:r>
        <w:rPr>
          <w:spacing w:val="5"/>
          <w:sz w:val="24"/>
        </w:rPr>
        <w:t> </w:t>
      </w:r>
      <w:r>
        <w:rPr>
          <w:sz w:val="24"/>
        </w:rPr>
        <w:t>b,</w:t>
      </w:r>
      <w:r>
        <w:rPr>
          <w:spacing w:val="5"/>
          <w:sz w:val="24"/>
        </w:rPr>
        <w:t> </w:t>
      </w:r>
      <w:r>
        <w:rPr>
          <w:sz w:val="24"/>
        </w:rPr>
        <w:t>c,</w:t>
      </w:r>
      <w:r>
        <w:rPr>
          <w:spacing w:val="5"/>
          <w:sz w:val="24"/>
        </w:rPr>
        <w:t> </w:t>
      </w:r>
      <w:r>
        <w:rPr>
          <w:spacing w:val="-10"/>
          <w:sz w:val="24"/>
        </w:rPr>
        <w:t>d</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e</w:t>
      </w:r>
      <w:r>
        <w:rPr>
          <w:spacing w:val="-2"/>
        </w:rPr>
        <w:t> </w:t>
      </w:r>
      <w:r>
        <w:rPr/>
        <w:t>e</w:t>
      </w:r>
      <w:r>
        <w:rPr>
          <w:i/>
        </w:rPr>
        <w:t>,</w:t>
      </w:r>
      <w:r>
        <w:rPr>
          <w:i/>
          <w:spacing w:val="-2"/>
        </w:rPr>
        <w:t> </w:t>
      </w:r>
      <w:r>
        <w:rPr/>
        <w:t>do</w:t>
      </w:r>
      <w:r>
        <w:rPr>
          <w:spacing w:val="-1"/>
        </w:rPr>
        <w:t> </w:t>
      </w:r>
      <w:r>
        <w:rPr/>
        <w:t>§1º,</w:t>
      </w:r>
      <w:r>
        <w:rPr>
          <w:spacing w:val="-2"/>
        </w:rPr>
        <w:t> </w:t>
      </w:r>
      <w:r>
        <w:rPr/>
        <w:t>do</w:t>
      </w:r>
      <w:r>
        <w:rPr>
          <w:spacing w:val="-2"/>
        </w:rPr>
        <w:t> </w:t>
      </w:r>
      <w:r>
        <w:rPr/>
        <w:t>art.</w:t>
      </w:r>
      <w:r>
        <w:rPr>
          <w:spacing w:val="-1"/>
        </w:rPr>
        <w:t> </w:t>
      </w:r>
      <w:r>
        <w:rPr/>
        <w:t>2º</w:t>
      </w:r>
      <w:r>
        <w:rPr>
          <w:spacing w:val="-2"/>
        </w:rPr>
        <w:t> </w:t>
      </w:r>
      <w:r>
        <w:rPr/>
        <w:t>da</w:t>
      </w:r>
      <w:r>
        <w:rPr>
          <w:spacing w:val="-2"/>
        </w:rPr>
        <w:t> </w:t>
      </w:r>
      <w:r>
        <w:rPr/>
        <w:t>Resolução</w:t>
      </w:r>
      <w:r>
        <w:rPr>
          <w:spacing w:val="-1"/>
        </w:rPr>
        <w:t> </w:t>
      </w:r>
      <w:r>
        <w:rPr/>
        <w:t>SEFAZ</w:t>
      </w:r>
      <w:r>
        <w:rPr>
          <w:spacing w:val="-2"/>
        </w:rPr>
        <w:t> </w:t>
      </w:r>
      <w:r>
        <w:rPr/>
        <w:t>nº</w:t>
      </w:r>
      <w:r>
        <w:rPr>
          <w:spacing w:val="-1"/>
        </w:rPr>
        <w:t> </w:t>
      </w:r>
      <w:r>
        <w:rPr>
          <w:spacing w:val="-2"/>
        </w:rPr>
        <w:t>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spacing w:after="0" w:line="240" w:lineRule="auto"/>
        <w:jc w:val="left"/>
        <w:rPr>
          <w:sz w:val="24"/>
        </w:rPr>
        <w:sectPr>
          <w:pgSz w:w="15840" w:h="24480"/>
          <w:pgMar w:top="480" w:bottom="280" w:left="360" w:right="360"/>
        </w:sectPr>
      </w:pPr>
    </w:p>
    <w:p>
      <w:pPr>
        <w:pStyle w:val="ListParagraph"/>
        <w:numPr>
          <w:ilvl w:val="2"/>
          <w:numId w:val="21"/>
        </w:numPr>
        <w:tabs>
          <w:tab w:pos="1153" w:val="left" w:leader="none"/>
        </w:tabs>
        <w:spacing w:line="235" w:lineRule="auto" w:before="80"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20"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spacing w:after="0" w:line="240" w:lineRule="auto"/>
        <w:jc w:val="both"/>
        <w:rPr>
          <w:sz w:val="24"/>
        </w:rPr>
        <w:sectPr>
          <w:pgSz w:w="15840" w:h="24480"/>
          <w:pgMar w:top="480" w:bottom="280" w:left="360" w:right="360"/>
        </w:sectPr>
      </w:pPr>
    </w:p>
    <w:p>
      <w:pPr>
        <w:pStyle w:val="ListParagraph"/>
        <w:numPr>
          <w:ilvl w:val="0"/>
          <w:numId w:val="24"/>
        </w:numPr>
        <w:tabs>
          <w:tab w:pos="756" w:val="left" w:leader="none"/>
        </w:tabs>
        <w:spacing w:line="235" w:lineRule="auto" w:before="80"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20"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1521529</wp:posOffset>
                </wp:positionH>
                <wp:positionV relativeFrom="paragraph">
                  <wp:posOffset>395906</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73733pt;width:2.053126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line="338" w:lineRule="auto" w:before="0"/>
        <w:ind w:right="741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2"/>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after="0"/>
        <w:sectPr>
          <w:pgSz w:w="15840" w:h="24480"/>
          <w:pgMar w:top="480" w:bottom="280" w:left="360" w:right="360"/>
        </w:sectPr>
      </w:pPr>
    </w:p>
    <w:p>
      <w:pPr>
        <w:pStyle w:val="BodyText"/>
        <w:spacing w:before="76"/>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5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195811</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5.418243pt;width:723.75pt;height:1.5pt;mso-position-horizontal-relative:page;mso-position-vertical-relative:paragraph;z-index:-15727104;mso-wrap-distance-left:0;mso-wrap-distance-right:0" id="docshapegroup4" coordorigin="690,308" coordsize="14475,30">
                <v:rect style="position:absolute;left:690;top:308;width:14475;height:15" id="docshape5" filled="true" fillcolor="#999999" stroked="false">
                  <v:fill type="solid"/>
                </v:rect>
                <v:shape style="position:absolute;left:689;top:308;width:14475;height:30" id="docshape6" coordorigin="690,308" coordsize="14475,30" path="m15165,308l15150,323,690,323,690,338,15150,338,15165,338,15165,323,15165,308xe" filled="true" fillcolor="#ededed" stroked="false">
                  <v:path arrowok="t"/>
                  <v:fill type="solid"/>
                </v:shape>
                <v:shape style="position:absolute;left:690;top:308;width:15;height:30" id="docshape7" coordorigin="690,308" coordsize="15,30" path="m690,338l690,308,705,308,705,323,690,338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01/06/2026,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13:36,</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592;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01/06/2026, às 17:02,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2" coordorigin="690,124" coordsize="14475,30">
                <v:rect style="position:absolute;left:690;top:124;width:14475;height:15" id="docshape13" filled="true" fillcolor="#999999" stroked="false">
                  <v:fill type="solid"/>
                </v:rect>
                <v:shape style="position:absolute;left:689;top:124;width:14475;height:30" id="docshape14" coordorigin="690,124" coordsize="14475,30" path="m15165,124l15150,139,690,139,690,154,15150,154,15165,154,15165,139,15165,124xe" filled="true" fillcolor="#ededed" stroked="false">
                  <v:path arrowok="t"/>
                  <v:fill type="solid"/>
                </v:shape>
                <v:shape style="position:absolute;left:690;top:124;width:15;height:30" id="docshape15"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-1685635</wp:posOffset>
            </wp:positionV>
            <wp:extent cx="847724" cy="571499"/>
            <wp:effectExtent l="0" t="0" r="0" b="0"/>
            <wp:wrapNone/>
            <wp:docPr id="17" name="Image 17" descr="logotipo"/>
            <wp:cNvGraphicFramePr>
              <a:graphicFrameLocks/>
            </wp:cNvGraphicFramePr>
            <a:graphic>
              <a:graphicData uri="http://schemas.openxmlformats.org/drawingml/2006/picture">
                <pic:pic>
                  <pic:nvPicPr>
                    <pic:cNvPr id="17" name="Image 17"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34624">
                <wp:simplePos x="0" y="0"/>
                <wp:positionH relativeFrom="page">
                  <wp:posOffset>5426746</wp:posOffset>
                </wp:positionH>
                <wp:positionV relativeFrom="paragraph">
                  <wp:posOffset>143143</wp:posOffset>
                </wp:positionV>
                <wp:extent cx="2603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1pt;width:2.026056pt;height:.75pt;mso-position-horizontal-relative:page;mso-position-vertical-relative:paragraph;z-index:-17081856" id="docshape16"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133227184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4E0733D9</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7" coordorigin="705,437" coordsize="14445,30">
                <v:rect style="position:absolute;left:705;top:437;width:14445;height:15" id="docshape18" filled="true" fillcolor="#999999" stroked="false">
                  <v:fill type="solid"/>
                </v:rect>
                <v:shape style="position:absolute;left:704;top:437;width:14445;height:30" id="docshape19" coordorigin="705,437" coordsize="14445,30" path="m15150,437l15135,452,705,452,705,467,15135,467,15150,467,15150,452,15150,437xe" filled="true" fillcolor="#ededed" stroked="false">
                  <v:path arrowok="t"/>
                  <v:fill type="solid"/>
                </v:shape>
                <v:shape style="position:absolute;left:705;top:437;width:15;height:30" id="docshape20" coordorigin="705,437" coordsize="15,30" path="m705,467l705,437,720,437,720,452,705,467xe" filled="true" fillcolor="#999999" stroked="false">
                  <v:path arrowok="t"/>
                  <v:fill type="solid"/>
                </v:shape>
                <w10:wrap type="topAndBottom"/>
              </v:group>
            </w:pict>
          </mc:Fallback>
        </mc:AlternateContent>
      </w:r>
    </w:p>
    <w:p>
      <w:pPr>
        <w:pStyle w:val="BodyText"/>
        <w:spacing w:before="97"/>
        <w:ind w:left="0"/>
        <w:rPr>
          <w:rFonts w:ascii="Calibri"/>
        </w:rPr>
      </w:pPr>
    </w:p>
    <w:p>
      <w:pPr>
        <w:spacing w:before="1"/>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20"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126318614</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126322685</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395682</wp:posOffset>
                </wp:positionV>
                <wp:extent cx="3365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6063pt;width:2.618568pt;height:.75pt;mso-position-horizontal-relative:page;mso-position-vertical-relative:paragraph;z-index:15734272" id="docshape21"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w:t>
      </w:r>
      <w:r>
        <w:rPr>
          <w:b/>
          <w:spacing w:val="-2"/>
          <w:sz w:val="24"/>
        </w:rPr>
        <w:t> </w:t>
      </w:r>
      <w:r>
        <w:rPr>
          <w:b/>
          <w:sz w:val="24"/>
        </w:rPr>
        <w:t>ORÇAMENTÁRIA</w:t>
      </w:r>
      <w:r>
        <w:rPr>
          <w:b/>
          <w:spacing w:val="-14"/>
          <w:sz w:val="24"/>
        </w:rPr>
        <w:t> </w:t>
      </w:r>
      <w:r>
        <w:rPr>
          <w:b/>
          <w:sz w:val="24"/>
        </w:rPr>
        <w:t>E </w:t>
      </w:r>
      <w:r>
        <w:rPr>
          <w:b/>
          <w:spacing w:val="-2"/>
          <w:sz w:val="24"/>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ListParagraph"/>
        <w:numPr>
          <w:ilvl w:val="0"/>
          <w:numId w:val="27"/>
        </w:numPr>
        <w:tabs>
          <w:tab w:pos="689" w:val="left" w:leader="none"/>
        </w:tabs>
        <w:spacing w:line="240" w:lineRule="auto" w:before="0" w:after="0"/>
        <w:ind w:left="689" w:right="0" w:hanging="240"/>
        <w:jc w:val="left"/>
        <w:rPr>
          <w:b/>
          <w:sz w:val="24"/>
        </w:rPr>
      </w:pPr>
      <w:r>
        <w:rPr>
          <w:b/>
          <w:sz w:val="24"/>
        </w:rPr>
        <w:t>DESCRIÇÃO DO </w:t>
      </w:r>
      <w:r>
        <w:rPr>
          <w:b/>
          <w:spacing w:val="-2"/>
          <w:sz w:val="24"/>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6"/>
        <w:gridCol w:w="712"/>
        <w:gridCol w:w="716"/>
        <w:gridCol w:w="1545"/>
        <w:gridCol w:w="2085"/>
        <w:gridCol w:w="1080"/>
        <w:gridCol w:w="2595"/>
        <w:gridCol w:w="735"/>
        <w:gridCol w:w="1755"/>
      </w:tblGrid>
      <w:tr>
        <w:trPr>
          <w:trHeight w:val="704" w:hRule="atLeast"/>
        </w:trPr>
        <w:tc>
          <w:tcPr>
            <w:tcW w:w="746" w:type="dxa"/>
          </w:tcPr>
          <w:p>
            <w:pPr>
              <w:pStyle w:val="TableParagraph"/>
              <w:spacing w:before="196"/>
              <w:ind w:left="59"/>
              <w:rPr>
                <w:b/>
                <w:sz w:val="24"/>
              </w:rPr>
            </w:pPr>
            <w:r>
              <w:rPr>
                <w:b/>
                <w:color w:val="ABABAB"/>
                <w:spacing w:val="-4"/>
                <w:sz w:val="24"/>
              </w:rPr>
              <w:t>ITEM</w:t>
            </w:r>
          </w:p>
        </w:tc>
        <w:tc>
          <w:tcPr>
            <w:tcW w:w="712" w:type="dxa"/>
            <w:tcBorders>
              <w:bottom w:val="nil"/>
            </w:tcBorders>
          </w:tcPr>
          <w:p>
            <w:pPr>
              <w:pStyle w:val="TableParagraph"/>
              <w:spacing w:line="235" w:lineRule="auto" w:before="80"/>
              <w:ind w:left="64" w:right="35"/>
              <w:rPr>
                <w:b/>
                <w:sz w:val="24"/>
              </w:rPr>
            </w:pPr>
            <w:r>
              <w:rPr>
                <w:b/>
                <w:color w:val="ABABAB"/>
                <w:spacing w:val="-4"/>
                <w:sz w:val="24"/>
              </w:rPr>
              <w:t>COD. </w:t>
            </w:r>
            <w:r>
              <w:rPr>
                <w:b/>
                <w:color w:val="ABABAB"/>
                <w:spacing w:val="-6"/>
                <w:sz w:val="24"/>
              </w:rPr>
              <w:t>MV</w:t>
            </w:r>
          </w:p>
        </w:tc>
        <w:tc>
          <w:tcPr>
            <w:tcW w:w="716" w:type="dxa"/>
          </w:tcPr>
          <w:p>
            <w:pPr>
              <w:pStyle w:val="TableParagraph"/>
              <w:spacing w:line="273" w:lineRule="exact" w:before="61"/>
              <w:ind w:left="56"/>
              <w:rPr>
                <w:b/>
                <w:sz w:val="24"/>
              </w:rPr>
            </w:pPr>
            <w:r>
              <w:rPr>
                <w:b/>
                <w:color w:val="ABABAB"/>
                <w:spacing w:val="-5"/>
                <w:sz w:val="24"/>
              </w:rPr>
              <w:t>ID</w:t>
            </w:r>
          </w:p>
          <w:p>
            <w:pPr>
              <w:pStyle w:val="TableParagraph"/>
              <w:spacing w:line="273" w:lineRule="exact"/>
              <w:ind w:left="56"/>
              <w:rPr>
                <w:b/>
                <w:sz w:val="24"/>
              </w:rPr>
            </w:pPr>
            <w:r>
              <w:rPr>
                <w:b/>
                <w:color w:val="ABABAB"/>
                <w:spacing w:val="-4"/>
                <w:sz w:val="24"/>
              </w:rPr>
              <w:t>SIGA</w:t>
            </w:r>
          </w:p>
        </w:tc>
        <w:tc>
          <w:tcPr>
            <w:tcW w:w="1545" w:type="dxa"/>
          </w:tcPr>
          <w:p>
            <w:pPr>
              <w:pStyle w:val="TableParagraph"/>
              <w:spacing w:line="235" w:lineRule="auto" w:before="65"/>
              <w:ind w:left="50"/>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2085" w:type="dxa"/>
          </w:tcPr>
          <w:p>
            <w:pPr>
              <w:pStyle w:val="TableParagraph"/>
              <w:spacing w:before="196"/>
              <w:ind w:left="56"/>
              <w:rPr>
                <w:b/>
                <w:sz w:val="24"/>
              </w:rPr>
            </w:pPr>
            <w:r>
              <w:rPr>
                <w:b/>
                <w:color w:val="ABABAB"/>
                <w:spacing w:val="-2"/>
                <w:sz w:val="24"/>
              </w:rPr>
              <w:t>MEDICAMENTO</w:t>
            </w:r>
          </w:p>
        </w:tc>
        <w:tc>
          <w:tcPr>
            <w:tcW w:w="1080" w:type="dxa"/>
          </w:tcPr>
          <w:p>
            <w:pPr>
              <w:pStyle w:val="TableParagraph"/>
              <w:spacing w:before="196"/>
              <w:ind w:left="55"/>
              <w:rPr>
                <w:b/>
                <w:sz w:val="24"/>
              </w:rPr>
            </w:pPr>
            <w:r>
              <w:rPr>
                <w:b/>
                <w:color w:val="ABABAB"/>
                <w:spacing w:val="-2"/>
                <w:sz w:val="24"/>
              </w:rPr>
              <w:t>FORMA</w:t>
            </w:r>
          </w:p>
        </w:tc>
        <w:tc>
          <w:tcPr>
            <w:tcW w:w="2595" w:type="dxa"/>
          </w:tcPr>
          <w:p>
            <w:pPr>
              <w:pStyle w:val="TableParagraph"/>
              <w:spacing w:line="273" w:lineRule="exact" w:before="61"/>
              <w:ind w:left="59"/>
              <w:rPr>
                <w:b/>
                <w:sz w:val="24"/>
              </w:rPr>
            </w:pPr>
            <w:r>
              <w:rPr>
                <w:b/>
                <w:color w:val="ABABAB"/>
                <w:spacing w:val="-4"/>
                <w:sz w:val="24"/>
              </w:rPr>
              <w:t>AÇÃO</w:t>
            </w:r>
          </w:p>
          <w:p>
            <w:pPr>
              <w:pStyle w:val="TableParagraph"/>
              <w:spacing w:line="273" w:lineRule="exact"/>
              <w:ind w:left="59"/>
              <w:rPr>
                <w:b/>
                <w:sz w:val="24"/>
              </w:rPr>
            </w:pPr>
            <w:r>
              <w:rPr>
                <w:b/>
                <w:color w:val="ABABAB"/>
                <w:spacing w:val="-2"/>
                <w:sz w:val="24"/>
              </w:rPr>
              <w:t>TERAPÊUTICA</w:t>
            </w:r>
          </w:p>
        </w:tc>
        <w:tc>
          <w:tcPr>
            <w:tcW w:w="735" w:type="dxa"/>
          </w:tcPr>
          <w:p>
            <w:pPr>
              <w:pStyle w:val="TableParagraph"/>
              <w:spacing w:before="196"/>
              <w:ind w:left="54"/>
              <w:rPr>
                <w:b/>
                <w:sz w:val="24"/>
              </w:rPr>
            </w:pPr>
            <w:r>
              <w:rPr>
                <w:b/>
                <w:color w:val="ABABAB"/>
                <w:spacing w:val="-5"/>
                <w:sz w:val="24"/>
              </w:rPr>
              <w:t>CMM</w:t>
            </w:r>
          </w:p>
        </w:tc>
        <w:tc>
          <w:tcPr>
            <w:tcW w:w="1755" w:type="dxa"/>
          </w:tcPr>
          <w:p>
            <w:pPr>
              <w:pStyle w:val="TableParagraph"/>
              <w:spacing w:before="196"/>
              <w:ind w:left="56"/>
              <w:rPr>
                <w:b/>
                <w:sz w:val="24"/>
              </w:rPr>
            </w:pPr>
            <w:r>
              <w:rPr>
                <w:b/>
                <w:color w:val="ABABAB"/>
                <w:spacing w:val="-2"/>
                <w:sz w:val="24"/>
              </w:rPr>
              <w:t>QUANTIDADE</w:t>
            </w:r>
          </w:p>
        </w:tc>
      </w:tr>
      <w:tr>
        <w:trPr>
          <w:trHeight w:val="1177" w:hRule="atLeast"/>
        </w:trPr>
        <w:tc>
          <w:tcPr>
            <w:tcW w:w="746" w:type="dxa"/>
            <w:tcBorders>
              <w:bottom w:val="nil"/>
            </w:tcBorders>
          </w:tcPr>
          <w:p>
            <w:pPr>
              <w:pStyle w:val="TableParagraph"/>
              <w:spacing w:before="31"/>
              <w:ind w:left="59"/>
              <w:rPr>
                <w:sz w:val="24"/>
              </w:rPr>
            </w:pPr>
            <w:r>
              <w:rPr>
                <w:spacing w:val="-10"/>
                <w:sz w:val="24"/>
              </w:rPr>
              <w:t>1</w:t>
            </w:r>
          </w:p>
        </w:tc>
        <w:tc>
          <w:tcPr>
            <w:tcW w:w="712" w:type="dxa"/>
            <w:tcBorders>
              <w:top w:val="nil"/>
              <w:bottom w:val="nil"/>
            </w:tcBorders>
          </w:tcPr>
          <w:p>
            <w:pPr>
              <w:pStyle w:val="TableParagraph"/>
              <w:spacing w:before="16"/>
              <w:ind w:left="64"/>
              <w:rPr>
                <w:sz w:val="24"/>
              </w:rPr>
            </w:pPr>
            <w:r>
              <w:rPr>
                <w:spacing w:val="-5"/>
                <w:sz w:val="24"/>
              </w:rPr>
              <w:t>354</w:t>
            </w:r>
          </w:p>
        </w:tc>
        <w:tc>
          <w:tcPr>
            <w:tcW w:w="716" w:type="dxa"/>
            <w:tcBorders>
              <w:bottom w:val="nil"/>
            </w:tcBorders>
          </w:tcPr>
          <w:p>
            <w:pPr>
              <w:pStyle w:val="TableParagraph"/>
              <w:spacing w:before="31"/>
              <w:ind w:left="56"/>
              <w:rPr>
                <w:sz w:val="24"/>
              </w:rPr>
            </w:pPr>
            <w:r>
              <w:rPr>
                <w:spacing w:val="-2"/>
                <w:sz w:val="24"/>
              </w:rPr>
              <w:t>63155</w:t>
            </w:r>
          </w:p>
        </w:tc>
        <w:tc>
          <w:tcPr>
            <w:tcW w:w="1545" w:type="dxa"/>
            <w:tcBorders>
              <w:bottom w:val="nil"/>
            </w:tcBorders>
          </w:tcPr>
          <w:p>
            <w:pPr>
              <w:pStyle w:val="TableParagraph"/>
              <w:spacing w:line="235" w:lineRule="auto" w:before="35"/>
              <w:ind w:left="50" w:right="37"/>
              <w:jc w:val="both"/>
              <w:rPr>
                <w:sz w:val="24"/>
              </w:rPr>
            </w:pPr>
            <w:r>
              <w:rPr>
                <w:sz w:val="24"/>
              </w:rPr>
              <w:t>Citarabina</w:t>
            </w:r>
            <w:r>
              <w:rPr>
                <w:spacing w:val="-15"/>
                <w:sz w:val="24"/>
              </w:rPr>
              <w:t> </w:t>
            </w:r>
            <w:r>
              <w:rPr>
                <w:sz w:val="24"/>
              </w:rPr>
              <w:t>100 mg / mL sol</w:t>
            </w:r>
            <w:r>
              <w:rPr>
                <w:spacing w:val="40"/>
                <w:sz w:val="24"/>
              </w:rPr>
              <w:t> </w:t>
            </w:r>
            <w:r>
              <w:rPr>
                <w:sz w:val="24"/>
              </w:rPr>
              <w:t>inj intratecal</w:t>
            </w:r>
            <w:r>
              <w:rPr>
                <w:spacing w:val="40"/>
                <w:sz w:val="24"/>
              </w:rPr>
              <w:t> </w:t>
            </w:r>
            <w:r>
              <w:rPr>
                <w:sz w:val="24"/>
              </w:rPr>
              <w:t>fa 1mL</w:t>
            </w:r>
          </w:p>
        </w:tc>
        <w:tc>
          <w:tcPr>
            <w:tcW w:w="2085" w:type="dxa"/>
            <w:tcBorders>
              <w:bottom w:val="nil"/>
            </w:tcBorders>
          </w:tcPr>
          <w:p>
            <w:pPr>
              <w:pStyle w:val="TableParagraph"/>
              <w:spacing w:line="235" w:lineRule="auto" w:before="35"/>
              <w:ind w:left="56" w:right="112"/>
              <w:rPr>
                <w:sz w:val="24"/>
              </w:rPr>
            </w:pPr>
            <w:r>
              <w:rPr>
                <w:spacing w:val="-2"/>
                <w:sz w:val="24"/>
              </w:rPr>
              <w:t>PRINCIPIO ATIVO:</w:t>
            </w:r>
          </w:p>
          <w:p>
            <w:pPr>
              <w:pStyle w:val="TableParagraph"/>
              <w:spacing w:line="235" w:lineRule="auto"/>
              <w:ind w:left="56" w:right="112"/>
              <w:rPr>
                <w:sz w:val="24"/>
              </w:rPr>
            </w:pPr>
            <w:r>
              <w:rPr>
                <w:spacing w:val="-4"/>
                <w:sz w:val="24"/>
              </w:rPr>
              <w:t>CITARABINA SEM</w:t>
            </w:r>
          </w:p>
        </w:tc>
        <w:tc>
          <w:tcPr>
            <w:tcW w:w="1080" w:type="dxa"/>
            <w:tcBorders>
              <w:bottom w:val="nil"/>
            </w:tcBorders>
          </w:tcPr>
          <w:p>
            <w:pPr>
              <w:pStyle w:val="TableParagraph"/>
              <w:spacing w:line="273" w:lineRule="exact" w:before="31"/>
              <w:ind w:left="55"/>
              <w:rPr>
                <w:sz w:val="24"/>
              </w:rPr>
            </w:pPr>
            <w:r>
              <w:rPr>
                <w:spacing w:val="-5"/>
                <w:sz w:val="24"/>
              </w:rPr>
              <w:t>FA</w:t>
            </w:r>
          </w:p>
          <w:p>
            <w:pPr>
              <w:pStyle w:val="TableParagraph"/>
              <w:spacing w:line="273" w:lineRule="exact"/>
              <w:ind w:left="55"/>
              <w:rPr>
                <w:sz w:val="24"/>
              </w:rPr>
            </w:pPr>
            <w:r>
              <w:rPr>
                <w:spacing w:val="-2"/>
                <w:sz w:val="24"/>
              </w:rPr>
              <w:t>C/100MG</w:t>
            </w:r>
          </w:p>
        </w:tc>
        <w:tc>
          <w:tcPr>
            <w:tcW w:w="2595" w:type="dxa"/>
            <w:tcBorders>
              <w:bottom w:val="nil"/>
            </w:tcBorders>
          </w:tcPr>
          <w:p>
            <w:pPr>
              <w:pStyle w:val="TableParagraph"/>
              <w:spacing w:line="235" w:lineRule="auto" w:before="35"/>
              <w:ind w:left="59" w:right="39"/>
              <w:jc w:val="both"/>
              <w:rPr>
                <w:sz w:val="24"/>
              </w:rPr>
            </w:pPr>
            <w:r>
              <w:rPr>
                <w:sz w:val="24"/>
              </w:rPr>
              <w:t>Antineoplásico </w:t>
            </w:r>
            <w:r>
              <w:rPr>
                <w:sz w:val="24"/>
              </w:rPr>
              <w:t>indicado na indução e manutenção da</w:t>
            </w:r>
            <w:r>
              <w:rPr>
                <w:spacing w:val="11"/>
                <w:sz w:val="24"/>
              </w:rPr>
              <w:t> </w:t>
            </w:r>
            <w:r>
              <w:rPr>
                <w:sz w:val="24"/>
              </w:rPr>
              <w:t>remissão</w:t>
            </w:r>
            <w:r>
              <w:rPr>
                <w:spacing w:val="11"/>
                <w:sz w:val="24"/>
              </w:rPr>
              <w:t> </w:t>
            </w:r>
            <w:r>
              <w:rPr>
                <w:sz w:val="24"/>
              </w:rPr>
              <w:t>de</w:t>
            </w:r>
            <w:r>
              <w:rPr>
                <w:spacing w:val="11"/>
                <w:sz w:val="24"/>
              </w:rPr>
              <w:t> </w:t>
            </w:r>
            <w:r>
              <w:rPr>
                <w:spacing w:val="-2"/>
                <w:sz w:val="24"/>
              </w:rPr>
              <w:t>leucemias</w:t>
            </w:r>
          </w:p>
        </w:tc>
        <w:tc>
          <w:tcPr>
            <w:tcW w:w="735" w:type="dxa"/>
            <w:tcBorders>
              <w:bottom w:val="nil"/>
            </w:tcBorders>
          </w:tcPr>
          <w:p>
            <w:pPr>
              <w:pStyle w:val="TableParagraph"/>
              <w:spacing w:before="31"/>
              <w:ind w:left="54"/>
              <w:rPr>
                <w:sz w:val="24"/>
              </w:rPr>
            </w:pPr>
            <w:r>
              <w:rPr>
                <w:spacing w:val="-5"/>
                <w:sz w:val="24"/>
              </w:rPr>
              <w:t>12</w:t>
            </w:r>
          </w:p>
        </w:tc>
        <w:tc>
          <w:tcPr>
            <w:tcW w:w="1755" w:type="dxa"/>
            <w:tcBorders>
              <w:bottom w:val="nil"/>
            </w:tcBorders>
          </w:tcPr>
          <w:p>
            <w:pPr>
              <w:pStyle w:val="TableParagraph"/>
              <w:spacing w:before="31"/>
              <w:ind w:left="56"/>
              <w:rPr>
                <w:sz w:val="24"/>
              </w:rPr>
            </w:pPr>
            <w:r>
              <w:rPr>
                <w:spacing w:val="-5"/>
                <w:sz w:val="24"/>
              </w:rPr>
              <w:t>200</w:t>
            </w:r>
          </w:p>
        </w:tc>
      </w:tr>
    </w:tbl>
    <w:p>
      <w:pPr>
        <w:pStyle w:val="TableParagraph"/>
        <w:spacing w:after="0"/>
        <w:rPr>
          <w:sz w:val="24"/>
        </w:rPr>
        <w:sectPr>
          <w:pgSz w:w="15840" w:h="24480"/>
          <w:pgMar w:top="480" w:bottom="280" w:left="360" w:right="360"/>
        </w:sect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20"/>
        <w:gridCol w:w="1545"/>
        <w:gridCol w:w="2085"/>
        <w:gridCol w:w="1080"/>
        <w:gridCol w:w="2595"/>
        <w:gridCol w:w="735"/>
        <w:gridCol w:w="1755"/>
      </w:tblGrid>
      <w:tr>
        <w:trPr>
          <w:trHeight w:val="355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720" w:type="dxa"/>
            <w:tcBorders>
              <w:top w:val="nil"/>
            </w:tcBorders>
          </w:tcPr>
          <w:p>
            <w:pPr>
              <w:pStyle w:val="TableParagraph"/>
              <w:rPr>
                <w:sz w:val="24"/>
              </w:rPr>
            </w:pPr>
          </w:p>
        </w:tc>
        <w:tc>
          <w:tcPr>
            <w:tcW w:w="1545" w:type="dxa"/>
            <w:tcBorders>
              <w:top w:val="nil"/>
            </w:tcBorders>
          </w:tcPr>
          <w:p>
            <w:pPr>
              <w:pStyle w:val="TableParagraph"/>
              <w:rPr>
                <w:sz w:val="24"/>
              </w:rPr>
            </w:pPr>
          </w:p>
        </w:tc>
        <w:tc>
          <w:tcPr>
            <w:tcW w:w="2085" w:type="dxa"/>
            <w:tcBorders>
              <w:top w:val="nil"/>
            </w:tcBorders>
          </w:tcPr>
          <w:p>
            <w:pPr>
              <w:pStyle w:val="TableParagraph"/>
              <w:spacing w:line="235" w:lineRule="auto"/>
              <w:ind w:left="55" w:right="60"/>
              <w:rPr>
                <w:sz w:val="24"/>
              </w:rPr>
            </w:pPr>
            <w:r>
              <w:rPr>
                <w:spacing w:val="-2"/>
                <w:sz w:val="24"/>
              </w:rPr>
              <w:t>CONSERVANTE, FORMA FARMACEUTICA: SOLUCAO INJETAVEL,</w:t>
            </w:r>
          </w:p>
          <w:p>
            <w:pPr>
              <w:pStyle w:val="TableParagraph"/>
              <w:spacing w:line="266" w:lineRule="exact"/>
              <w:ind w:left="55"/>
              <w:rPr>
                <w:sz w:val="24"/>
              </w:rPr>
            </w:pPr>
            <w:r>
              <w:rPr>
                <w:spacing w:val="-2"/>
                <w:sz w:val="24"/>
              </w:rPr>
              <w:t>CONCENTRACAO</w:t>
            </w:r>
          </w:p>
          <w:p>
            <w:pPr>
              <w:pStyle w:val="TableParagraph"/>
              <w:tabs>
                <w:tab w:pos="1555" w:val="left" w:leader="none"/>
              </w:tabs>
              <w:spacing w:line="235" w:lineRule="auto"/>
              <w:ind w:left="55" w:right="39"/>
              <w:rPr>
                <w:sz w:val="24"/>
              </w:rPr>
            </w:pPr>
            <w:r>
              <w:rPr>
                <w:sz w:val="24"/>
              </w:rPr>
              <w:t>/</w:t>
            </w:r>
            <w:r>
              <w:rPr>
                <w:spacing w:val="37"/>
                <w:sz w:val="24"/>
              </w:rPr>
              <w:t> </w:t>
            </w:r>
            <w:r>
              <w:rPr>
                <w:sz w:val="24"/>
              </w:rPr>
              <w:t>DOSAGEM:</w:t>
            </w:r>
            <w:r>
              <w:rPr>
                <w:spacing w:val="37"/>
                <w:sz w:val="24"/>
              </w:rPr>
              <w:t> </w:t>
            </w:r>
            <w:r>
              <w:rPr>
                <w:sz w:val="24"/>
              </w:rPr>
              <w:t>100, </w:t>
            </w:r>
            <w:r>
              <w:rPr>
                <w:spacing w:val="-2"/>
                <w:sz w:val="24"/>
              </w:rPr>
              <w:t>UNIDADE: MG/ML,</w:t>
            </w:r>
            <w:r>
              <w:rPr>
                <w:spacing w:val="40"/>
                <w:sz w:val="24"/>
              </w:rPr>
              <w:t> </w:t>
            </w:r>
            <w:r>
              <w:rPr>
                <w:spacing w:val="-2"/>
                <w:sz w:val="24"/>
              </w:rPr>
              <w:t>VOLUME:</w:t>
            </w:r>
            <w:r>
              <w:rPr>
                <w:sz w:val="24"/>
              </w:rPr>
              <w:tab/>
            </w:r>
            <w:r>
              <w:rPr>
                <w:spacing w:val="-4"/>
                <w:sz w:val="24"/>
              </w:rPr>
              <w:t>N/D, </w:t>
            </w:r>
            <w:r>
              <w:rPr>
                <w:spacing w:val="-2"/>
                <w:sz w:val="24"/>
              </w:rPr>
              <w:t>APRESENTACAO: FRASCO-</w:t>
            </w:r>
          </w:p>
          <w:p>
            <w:pPr>
              <w:pStyle w:val="TableParagraph"/>
              <w:spacing w:line="269" w:lineRule="exact"/>
              <w:ind w:left="55"/>
              <w:rPr>
                <w:sz w:val="24"/>
              </w:rPr>
            </w:pPr>
            <w:r>
              <w:rPr>
                <w:spacing w:val="-2"/>
                <w:sz w:val="24"/>
              </w:rPr>
              <w:t>AMPOLA</w:t>
            </w:r>
          </w:p>
        </w:tc>
        <w:tc>
          <w:tcPr>
            <w:tcW w:w="1080" w:type="dxa"/>
            <w:tcBorders>
              <w:top w:val="nil"/>
            </w:tcBorders>
          </w:tcPr>
          <w:p>
            <w:pPr>
              <w:pStyle w:val="TableParagraph"/>
              <w:rPr>
                <w:sz w:val="24"/>
              </w:rPr>
            </w:pPr>
          </w:p>
        </w:tc>
        <w:tc>
          <w:tcPr>
            <w:tcW w:w="2595" w:type="dxa"/>
            <w:tcBorders>
              <w:top w:val="nil"/>
            </w:tcBorders>
          </w:tcPr>
          <w:p>
            <w:pPr>
              <w:pStyle w:val="TableParagraph"/>
              <w:spacing w:line="235" w:lineRule="auto"/>
              <w:ind w:left="58"/>
              <w:rPr>
                <w:sz w:val="24"/>
              </w:rPr>
            </w:pPr>
            <w:r>
              <w:rPr>
                <w:sz w:val="24"/>
              </w:rPr>
              <w:t>não</w:t>
            </w:r>
            <w:r>
              <w:rPr>
                <w:spacing w:val="80"/>
                <w:sz w:val="24"/>
              </w:rPr>
              <w:t> </w:t>
            </w:r>
            <w:r>
              <w:rPr>
                <w:sz w:val="24"/>
              </w:rPr>
              <w:t>linfocíticas</w:t>
            </w:r>
            <w:r>
              <w:rPr>
                <w:spacing w:val="80"/>
                <w:sz w:val="24"/>
              </w:rPr>
              <w:t> </w:t>
            </w:r>
            <w:r>
              <w:rPr>
                <w:sz w:val="24"/>
              </w:rPr>
              <w:t>agudas em adultos e crianças.</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442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9"/>
              <w:rPr>
                <w:sz w:val="24"/>
              </w:rPr>
            </w:pPr>
            <w:r>
              <w:rPr>
                <w:spacing w:val="-10"/>
                <w:sz w:val="24"/>
              </w:rPr>
              <w:t>2</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5"/>
                <w:sz w:val="24"/>
              </w:rPr>
              <w:t>357</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13"/>
              <w:jc w:val="center"/>
              <w:rPr>
                <w:sz w:val="24"/>
              </w:rPr>
            </w:pPr>
            <w:r>
              <w:rPr>
                <w:spacing w:val="-2"/>
                <w:sz w:val="24"/>
              </w:rPr>
              <w:t>17744</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49"/>
              <w:rPr>
                <w:sz w:val="24"/>
              </w:rPr>
            </w:pPr>
            <w:r>
              <w:rPr>
                <w:spacing w:val="-2"/>
                <w:sz w:val="24"/>
              </w:rPr>
              <w:t>Fludarabina, </w:t>
            </w:r>
            <w:r>
              <w:rPr>
                <w:sz w:val="24"/>
              </w:rPr>
              <w:t>Fosfato 50 </w:t>
            </w:r>
            <w:r>
              <w:rPr>
                <w:sz w:val="24"/>
              </w:rPr>
              <w:t>mg po</w:t>
            </w:r>
            <w:r>
              <w:rPr>
                <w:spacing w:val="38"/>
                <w:sz w:val="24"/>
              </w:rPr>
              <w:t> </w:t>
            </w:r>
            <w:r>
              <w:rPr>
                <w:sz w:val="24"/>
              </w:rPr>
              <w:t>liof</w:t>
            </w:r>
            <w:r>
              <w:rPr>
                <w:spacing w:val="38"/>
                <w:sz w:val="24"/>
              </w:rPr>
              <w:t> </w:t>
            </w:r>
            <w:r>
              <w:rPr>
                <w:sz w:val="24"/>
              </w:rPr>
              <w:t>sol</w:t>
            </w:r>
            <w:r>
              <w:rPr>
                <w:spacing w:val="38"/>
                <w:sz w:val="24"/>
              </w:rPr>
              <w:t> </w:t>
            </w:r>
            <w:r>
              <w:rPr>
                <w:sz w:val="24"/>
              </w:rPr>
              <w:t>inj </w:t>
            </w:r>
            <w:r>
              <w:rPr>
                <w:spacing w:val="-6"/>
                <w:sz w:val="24"/>
              </w:rPr>
              <w:t>fa</w:t>
            </w:r>
          </w:p>
        </w:tc>
        <w:tc>
          <w:tcPr>
            <w:tcW w:w="2085" w:type="dxa"/>
          </w:tcPr>
          <w:p>
            <w:pPr>
              <w:pStyle w:val="TableParagraph"/>
              <w:tabs>
                <w:tab w:pos="1095" w:val="left" w:leader="none"/>
              </w:tabs>
              <w:spacing w:line="235" w:lineRule="auto" w:before="35"/>
              <w:ind w:left="55" w:right="39"/>
              <w:rPr>
                <w:sz w:val="24"/>
              </w:rPr>
            </w:pPr>
            <w:r>
              <w:rPr>
                <w:spacing w:val="-2"/>
                <w:sz w:val="24"/>
              </w:rPr>
              <w:t>PRINCIPIO</w:t>
            </w:r>
            <w:r>
              <w:rPr>
                <w:sz w:val="24"/>
              </w:rPr>
              <w:t> </w:t>
            </w:r>
            <w:r>
              <w:rPr>
                <w:spacing w:val="-2"/>
                <w:sz w:val="24"/>
              </w:rPr>
              <w:t>ATIVO:</w:t>
            </w:r>
            <w:r>
              <w:rPr>
                <w:spacing w:val="49"/>
                <w:sz w:val="24"/>
              </w:rPr>
              <w:t> </w:t>
            </w:r>
            <w:r>
              <w:rPr>
                <w:spacing w:val="-2"/>
                <w:sz w:val="24"/>
              </w:rPr>
              <w:t>FOSFATO </w:t>
            </w:r>
            <w:r>
              <w:rPr>
                <w:spacing w:val="-6"/>
                <w:sz w:val="24"/>
              </w:rPr>
              <w:t>DE </w:t>
            </w:r>
            <w:r>
              <w:rPr>
                <w:spacing w:val="-2"/>
                <w:sz w:val="24"/>
              </w:rPr>
              <w:t>FLUDARABINA, FORMA FARMACEUTICA: </w:t>
            </w:r>
            <w:r>
              <w:rPr>
                <w:spacing w:val="-6"/>
                <w:sz w:val="24"/>
              </w:rPr>
              <w:t>PO</w:t>
            </w:r>
            <w:r>
              <w:rPr>
                <w:sz w:val="24"/>
              </w:rPr>
              <w:tab/>
            </w:r>
            <w:r>
              <w:rPr>
                <w:spacing w:val="-2"/>
                <w:sz w:val="24"/>
              </w:rPr>
              <w:t>LIOFILO INJETAVEL,</w:t>
            </w:r>
          </w:p>
          <w:p>
            <w:pPr>
              <w:pStyle w:val="TableParagraph"/>
              <w:spacing w:line="265" w:lineRule="exact"/>
              <w:ind w:left="55"/>
              <w:rPr>
                <w:sz w:val="24"/>
              </w:rPr>
            </w:pPr>
            <w:r>
              <w:rPr>
                <w:spacing w:val="-2"/>
                <w:sz w:val="24"/>
              </w:rPr>
              <w:t>CONCENTRACAO</w:t>
            </w:r>
          </w:p>
          <w:p>
            <w:pPr>
              <w:pStyle w:val="TableParagraph"/>
              <w:tabs>
                <w:tab w:pos="1508" w:val="left" w:leader="none"/>
                <w:tab w:pos="1582" w:val="left" w:leader="none"/>
              </w:tabs>
              <w:spacing w:line="235" w:lineRule="auto" w:before="2"/>
              <w:ind w:left="55" w:right="39"/>
              <w:rPr>
                <w:sz w:val="24"/>
              </w:rPr>
            </w:pPr>
            <w:r>
              <w:rPr>
                <w:sz w:val="24"/>
              </w:rPr>
              <w:t>/</w:t>
            </w:r>
            <w:r>
              <w:rPr>
                <w:spacing w:val="80"/>
                <w:sz w:val="24"/>
              </w:rPr>
              <w:t> </w:t>
            </w:r>
            <w:r>
              <w:rPr>
                <w:sz w:val="24"/>
              </w:rPr>
              <w:t>DOSAGEM:</w:t>
            </w:r>
            <w:r>
              <w:rPr>
                <w:spacing w:val="80"/>
                <w:sz w:val="24"/>
              </w:rPr>
              <w:t> </w:t>
            </w:r>
            <w:r>
              <w:rPr>
                <w:sz w:val="24"/>
              </w:rPr>
              <w:t>50, </w:t>
            </w:r>
            <w:r>
              <w:rPr>
                <w:spacing w:val="-2"/>
                <w:sz w:val="24"/>
              </w:rPr>
              <w:t>UNIDADE:</w:t>
            </w:r>
            <w:r>
              <w:rPr>
                <w:sz w:val="24"/>
              </w:rPr>
              <w:tab/>
              <w:tab/>
            </w:r>
            <w:r>
              <w:rPr>
                <w:spacing w:val="-4"/>
                <w:sz w:val="24"/>
              </w:rPr>
              <w:t>MG, </w:t>
            </w:r>
            <w:r>
              <w:rPr>
                <w:spacing w:val="-2"/>
                <w:sz w:val="24"/>
              </w:rPr>
              <w:t>VOLUME:</w:t>
            </w:r>
            <w:r>
              <w:rPr>
                <w:sz w:val="24"/>
              </w:rPr>
              <w:tab/>
            </w:r>
            <w:r>
              <w:rPr>
                <w:spacing w:val="-4"/>
                <w:sz w:val="24"/>
              </w:rPr>
              <w:t>NAO </w:t>
            </w:r>
            <w:r>
              <w:rPr>
                <w:spacing w:val="-2"/>
                <w:sz w:val="24"/>
              </w:rPr>
              <w:t>APLICAVEL, APRESENTACAO: FRASCO-</w:t>
            </w:r>
          </w:p>
          <w:p>
            <w:pPr>
              <w:pStyle w:val="TableParagraph"/>
              <w:spacing w:line="269" w:lineRule="exact"/>
              <w:ind w:left="55"/>
              <w:rPr>
                <w:sz w:val="24"/>
              </w:rPr>
            </w:pPr>
            <w:r>
              <w:rPr>
                <w:spacing w:val="-2"/>
                <w:sz w:val="24"/>
              </w:rPr>
              <w:t>AMPOLA</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9"/>
              <w:rPr>
                <w:b/>
                <w:sz w:val="24"/>
              </w:rPr>
            </w:pPr>
          </w:p>
          <w:p>
            <w:pPr>
              <w:pStyle w:val="TableParagraph"/>
              <w:tabs>
                <w:tab w:pos="787" w:val="left" w:leader="none"/>
              </w:tabs>
              <w:spacing w:line="235" w:lineRule="auto"/>
              <w:ind w:left="54" w:right="35"/>
              <w:rPr>
                <w:sz w:val="24"/>
              </w:rPr>
            </w:pPr>
            <w:r>
              <w:rPr>
                <w:spacing w:val="-6"/>
                <w:sz w:val="24"/>
              </w:rPr>
              <w:t>FA</w:t>
            </w:r>
            <w:r>
              <w:rPr>
                <w:sz w:val="24"/>
              </w:rPr>
              <w:tab/>
            </w:r>
            <w:r>
              <w:rPr>
                <w:spacing w:val="-6"/>
                <w:sz w:val="24"/>
              </w:rPr>
              <w:t>50 MG</w:t>
            </w:r>
          </w:p>
        </w:tc>
        <w:tc>
          <w:tcPr>
            <w:tcW w:w="2595"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58" w:right="40"/>
              <w:jc w:val="both"/>
              <w:rPr>
                <w:sz w:val="24"/>
              </w:rPr>
            </w:pPr>
            <w:r>
              <w:rPr>
                <w:sz w:val="24"/>
              </w:rPr>
              <w:t>Antineopláciso </w:t>
            </w:r>
            <w:r>
              <w:rPr>
                <w:sz w:val="24"/>
              </w:rPr>
              <w:t>indicado para o tratamento de </w:t>
            </w:r>
            <w:r>
              <w:rPr>
                <w:spacing w:val="-2"/>
                <w:sz w:val="24"/>
              </w:rPr>
              <w:t>pacientes</w:t>
            </w:r>
          </w:p>
          <w:p>
            <w:pPr>
              <w:pStyle w:val="TableParagraph"/>
              <w:tabs>
                <w:tab w:pos="1884" w:val="left" w:leader="none"/>
              </w:tabs>
              <w:spacing w:line="235" w:lineRule="auto"/>
              <w:ind w:left="58" w:right="40"/>
              <w:jc w:val="both"/>
              <w:rPr>
                <w:sz w:val="24"/>
              </w:rPr>
            </w:pPr>
            <w:r>
              <w:rPr>
                <w:sz w:val="24"/>
              </w:rPr>
              <w:t>com leucemia </w:t>
            </w:r>
            <w:r>
              <w:rPr>
                <w:sz w:val="24"/>
              </w:rPr>
              <w:t>linfocitica crônica das células B (LLC) não responsivo ao </w:t>
            </w:r>
            <w:r>
              <w:rPr>
                <w:spacing w:val="-2"/>
                <w:sz w:val="24"/>
              </w:rPr>
              <w:t>tratamento</w:t>
            </w:r>
            <w:r>
              <w:rPr>
                <w:sz w:val="24"/>
              </w:rPr>
              <w:tab/>
            </w:r>
            <w:r>
              <w:rPr>
                <w:spacing w:val="-2"/>
                <w:sz w:val="24"/>
              </w:rPr>
              <w:t>padrão</w:t>
            </w:r>
          </w:p>
          <w:p>
            <w:pPr>
              <w:pStyle w:val="TableParagraph"/>
              <w:tabs>
                <w:tab w:pos="1657" w:val="left" w:leader="none"/>
              </w:tabs>
              <w:spacing w:line="235" w:lineRule="auto"/>
              <w:ind w:left="58" w:right="40"/>
              <w:jc w:val="both"/>
              <w:rPr>
                <w:sz w:val="24"/>
              </w:rPr>
            </w:pPr>
            <w:r>
              <w:rPr>
                <w:spacing w:val="-2"/>
                <w:sz w:val="24"/>
              </w:rPr>
              <w:t>contendo</w:t>
            </w:r>
            <w:r>
              <w:rPr>
                <w:sz w:val="24"/>
              </w:rPr>
              <w:tab/>
            </w:r>
            <w:r>
              <w:rPr>
                <w:spacing w:val="-2"/>
                <w:sz w:val="24"/>
              </w:rPr>
              <w:t>fármacos </w:t>
            </w:r>
            <w:r>
              <w:rPr>
                <w:sz w:val="24"/>
              </w:rPr>
              <w:t>alquilantes, ou cuja doença tenha progredido.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3"/>
              <w:rPr>
                <w:sz w:val="24"/>
              </w:rPr>
            </w:pPr>
            <w:r>
              <w:rPr>
                <w:spacing w:val="-10"/>
                <w:sz w:val="24"/>
              </w:rPr>
              <w:t>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5"/>
              <w:rPr>
                <w:sz w:val="24"/>
              </w:rPr>
            </w:pPr>
            <w:r>
              <w:rPr>
                <w:spacing w:val="-5"/>
                <w:sz w:val="24"/>
              </w:rPr>
              <w:t>70</w:t>
            </w:r>
          </w:p>
        </w:tc>
      </w:tr>
      <w:tr>
        <w:trPr>
          <w:trHeight w:val="467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9"/>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60"/>
              <w:rPr>
                <w:sz w:val="24"/>
              </w:rPr>
            </w:pPr>
            <w:r>
              <w:rPr>
                <w:spacing w:val="-5"/>
                <w:sz w:val="24"/>
              </w:rPr>
              <w:t>750</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13"/>
              <w:jc w:val="center"/>
              <w:rPr>
                <w:sz w:val="24"/>
              </w:rPr>
            </w:pPr>
            <w:r>
              <w:rPr>
                <w:spacing w:val="-2"/>
                <w:sz w:val="24"/>
              </w:rPr>
              <w:t>85749</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spacing w:line="235" w:lineRule="auto"/>
              <w:ind w:left="49" w:right="38"/>
              <w:jc w:val="both"/>
              <w:rPr>
                <w:sz w:val="24"/>
              </w:rPr>
            </w:pPr>
            <w:r>
              <w:rPr>
                <w:sz w:val="24"/>
              </w:rPr>
              <w:t>Folinato </w:t>
            </w:r>
            <w:r>
              <w:rPr>
                <w:sz w:val="24"/>
              </w:rPr>
              <w:t>de calcio 50 mg po lio / sol inj </w:t>
            </w:r>
            <w:r>
              <w:rPr>
                <w:spacing w:val="-6"/>
                <w:sz w:val="24"/>
              </w:rPr>
              <w:t>fa</w:t>
            </w:r>
          </w:p>
        </w:tc>
        <w:tc>
          <w:tcPr>
            <w:tcW w:w="2085" w:type="dxa"/>
          </w:tcPr>
          <w:p>
            <w:pPr>
              <w:pStyle w:val="TableParagraph"/>
              <w:spacing w:before="29"/>
              <w:rPr>
                <w:b/>
                <w:sz w:val="24"/>
              </w:rPr>
            </w:pPr>
          </w:p>
          <w:p>
            <w:pPr>
              <w:pStyle w:val="TableParagraph"/>
              <w:spacing w:line="235" w:lineRule="auto"/>
              <w:ind w:left="55" w:right="112"/>
              <w:rPr>
                <w:sz w:val="24"/>
              </w:rPr>
            </w:pPr>
            <w:r>
              <w:rPr>
                <w:spacing w:val="-2"/>
                <w:sz w:val="24"/>
              </w:rPr>
              <w:t>PRINCIPIO ATIVO:</w:t>
            </w:r>
          </w:p>
          <w:p>
            <w:pPr>
              <w:pStyle w:val="TableParagraph"/>
              <w:tabs>
                <w:tab w:pos="1410" w:val="left" w:leader="none"/>
                <w:tab w:pos="1708" w:val="left" w:leader="none"/>
              </w:tabs>
              <w:spacing w:line="235" w:lineRule="auto"/>
              <w:ind w:left="55" w:right="39"/>
              <w:rPr>
                <w:sz w:val="24"/>
              </w:rPr>
            </w:pPr>
            <w:r>
              <w:rPr>
                <w:spacing w:val="-2"/>
                <w:sz w:val="24"/>
              </w:rPr>
              <w:t>FOLINATO</w:t>
            </w:r>
            <w:r>
              <w:rPr>
                <w:sz w:val="24"/>
              </w:rPr>
              <w:tab/>
              <w:tab/>
            </w:r>
            <w:r>
              <w:rPr>
                <w:spacing w:val="-6"/>
                <w:sz w:val="24"/>
              </w:rPr>
              <w:t>DE </w:t>
            </w:r>
            <w:r>
              <w:rPr>
                <w:sz w:val="24"/>
              </w:rPr>
              <w:t>CALCIO,</w:t>
            </w:r>
            <w:r>
              <w:rPr>
                <w:spacing w:val="68"/>
                <w:sz w:val="24"/>
              </w:rPr>
              <w:t> </w:t>
            </w:r>
            <w:r>
              <w:rPr>
                <w:sz w:val="24"/>
              </w:rPr>
              <w:t>FORMA </w:t>
            </w:r>
            <w:r>
              <w:rPr>
                <w:spacing w:val="-2"/>
                <w:sz w:val="24"/>
              </w:rPr>
              <w:t>FARMACEUTICA: </w:t>
            </w:r>
            <w:r>
              <w:rPr>
                <w:spacing w:val="-6"/>
                <w:sz w:val="24"/>
              </w:rPr>
              <w:t>PO</w:t>
            </w:r>
            <w:r>
              <w:rPr>
                <w:sz w:val="24"/>
              </w:rPr>
              <w:tab/>
            </w:r>
            <w:r>
              <w:rPr>
                <w:spacing w:val="-8"/>
                <w:sz w:val="24"/>
              </w:rPr>
              <w:t>PARA </w:t>
            </w:r>
            <w:r>
              <w:rPr>
                <w:spacing w:val="-2"/>
                <w:sz w:val="24"/>
              </w:rPr>
              <w:t>SOLUCAO INJETAVEL,</w:t>
            </w:r>
          </w:p>
          <w:p>
            <w:pPr>
              <w:pStyle w:val="TableParagraph"/>
              <w:spacing w:line="266" w:lineRule="exact"/>
              <w:ind w:left="55"/>
              <w:rPr>
                <w:sz w:val="24"/>
              </w:rPr>
            </w:pPr>
            <w:r>
              <w:rPr>
                <w:spacing w:val="-2"/>
                <w:sz w:val="24"/>
              </w:rPr>
              <w:t>CONCENTRACAO</w:t>
            </w:r>
          </w:p>
          <w:p>
            <w:pPr>
              <w:pStyle w:val="TableParagraph"/>
              <w:spacing w:line="235" w:lineRule="auto" w:before="1"/>
              <w:ind w:left="55" w:right="39"/>
              <w:jc w:val="both"/>
              <w:rPr>
                <w:sz w:val="24"/>
              </w:rPr>
            </w:pPr>
            <w:r>
              <w:rPr>
                <w:sz w:val="24"/>
              </w:rPr>
              <w:t>/ DOSAGEM: </w:t>
            </w:r>
            <w:r>
              <w:rPr>
                <w:sz w:val="24"/>
              </w:rPr>
              <w:t>50, UNIDADE: MG, VOLUME: N/D, </w:t>
            </w:r>
            <w:r>
              <w:rPr>
                <w:spacing w:val="-2"/>
                <w:sz w:val="24"/>
              </w:rPr>
              <w:t>APRESENTACAO: FRASCO-</w:t>
            </w:r>
          </w:p>
          <w:p>
            <w:pPr>
              <w:pStyle w:val="TableParagraph"/>
              <w:spacing w:line="269" w:lineRule="exact"/>
              <w:ind w:left="55"/>
              <w:rPr>
                <w:sz w:val="24"/>
              </w:rPr>
            </w:pPr>
            <w:r>
              <w:rPr>
                <w:spacing w:val="-2"/>
                <w:sz w:val="24"/>
              </w:rPr>
              <w:t>AMPOLA</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8"/>
              <w:rPr>
                <w:b/>
                <w:sz w:val="24"/>
              </w:rPr>
            </w:pPr>
          </w:p>
          <w:p>
            <w:pPr>
              <w:pStyle w:val="TableParagraph"/>
              <w:tabs>
                <w:tab w:pos="787" w:val="left" w:leader="none"/>
              </w:tabs>
              <w:spacing w:line="235" w:lineRule="auto"/>
              <w:ind w:left="54" w:right="35"/>
              <w:rPr>
                <w:sz w:val="24"/>
              </w:rPr>
            </w:pPr>
            <w:r>
              <w:rPr>
                <w:spacing w:val="-6"/>
                <w:sz w:val="24"/>
              </w:rPr>
              <w:t>FA</w:t>
            </w:r>
            <w:r>
              <w:rPr>
                <w:sz w:val="24"/>
              </w:rPr>
              <w:tab/>
            </w:r>
            <w:r>
              <w:rPr>
                <w:spacing w:val="-6"/>
                <w:sz w:val="24"/>
              </w:rPr>
              <w:t>50 MG</w:t>
            </w:r>
          </w:p>
        </w:tc>
        <w:tc>
          <w:tcPr>
            <w:tcW w:w="2595" w:type="dxa"/>
          </w:tcPr>
          <w:p>
            <w:pPr>
              <w:pStyle w:val="TableParagraph"/>
              <w:spacing w:line="235" w:lineRule="auto" w:before="35"/>
              <w:ind w:left="58" w:right="40"/>
              <w:jc w:val="both"/>
              <w:rPr>
                <w:sz w:val="24"/>
              </w:rPr>
            </w:pPr>
            <w:r>
              <w:rPr>
                <w:sz w:val="24"/>
              </w:rPr>
              <w:t>Solução injetável </w:t>
            </w:r>
            <w:r>
              <w:rPr>
                <w:sz w:val="24"/>
              </w:rPr>
              <w:t>é indicado para reduzir a toxicidade e como antídoto</w:t>
            </w:r>
            <w:r>
              <w:rPr>
                <w:spacing w:val="-11"/>
                <w:sz w:val="24"/>
              </w:rPr>
              <w:t> </w:t>
            </w:r>
            <w:r>
              <w:rPr>
                <w:sz w:val="24"/>
              </w:rPr>
              <w:t>após</w:t>
            </w:r>
            <w:r>
              <w:rPr>
                <w:spacing w:val="-11"/>
                <w:sz w:val="24"/>
              </w:rPr>
              <w:t> </w:t>
            </w:r>
            <w:r>
              <w:rPr>
                <w:sz w:val="24"/>
              </w:rPr>
              <w:t>terapia</w:t>
            </w:r>
            <w:r>
              <w:rPr>
                <w:spacing w:val="-11"/>
                <w:sz w:val="24"/>
              </w:rPr>
              <w:t> </w:t>
            </w:r>
            <w:r>
              <w:rPr>
                <w:sz w:val="24"/>
              </w:rPr>
              <w:t>com antagonistas do ácido fólico, como o metotrexato; em casos de eliminação diminuída do metotrexato, indicado no </w:t>
            </w:r>
            <w:r>
              <w:rPr>
                <w:spacing w:val="-2"/>
                <w:sz w:val="24"/>
              </w:rPr>
              <w:t>tratamento</w:t>
            </w:r>
          </w:p>
          <w:p>
            <w:pPr>
              <w:pStyle w:val="TableParagraph"/>
              <w:spacing w:line="235" w:lineRule="auto"/>
              <w:ind w:left="58" w:right="40"/>
              <w:jc w:val="both"/>
              <w:rPr>
                <w:sz w:val="24"/>
              </w:rPr>
            </w:pPr>
            <w:r>
              <w:rPr>
                <w:sz w:val="24"/>
              </w:rPr>
              <w:t>da</w:t>
            </w:r>
            <w:r>
              <w:rPr>
                <w:spacing w:val="-15"/>
                <w:sz w:val="24"/>
              </w:rPr>
              <w:t> </w:t>
            </w:r>
            <w:r>
              <w:rPr>
                <w:sz w:val="24"/>
              </w:rPr>
              <w:t>anemia</w:t>
            </w:r>
            <w:r>
              <w:rPr>
                <w:spacing w:val="-15"/>
                <w:sz w:val="24"/>
              </w:rPr>
              <w:t> </w:t>
            </w:r>
            <w:r>
              <w:rPr>
                <w:sz w:val="24"/>
              </w:rPr>
              <w:t>megaloblástica por deficiência de folatos e</w:t>
            </w:r>
            <w:r>
              <w:rPr>
                <w:spacing w:val="40"/>
                <w:sz w:val="24"/>
              </w:rPr>
              <w:t> </w:t>
            </w:r>
            <w:r>
              <w:rPr>
                <w:sz w:val="24"/>
              </w:rPr>
              <w:t>em terapia combinada com 5-fluoruracila para aumentar</w:t>
            </w:r>
            <w:r>
              <w:rPr>
                <w:spacing w:val="-2"/>
                <w:sz w:val="24"/>
              </w:rPr>
              <w:t> </w:t>
            </w:r>
            <w:r>
              <w:rPr>
                <w:sz w:val="24"/>
              </w:rPr>
              <w:t>a</w:t>
            </w:r>
            <w:r>
              <w:rPr>
                <w:spacing w:val="-2"/>
                <w:sz w:val="24"/>
              </w:rPr>
              <w:t> </w:t>
            </w:r>
            <w:r>
              <w:rPr>
                <w:sz w:val="24"/>
              </w:rPr>
              <w:t>eficácia</w:t>
            </w:r>
            <w:r>
              <w:rPr>
                <w:spacing w:val="-2"/>
                <w:sz w:val="24"/>
              </w:rPr>
              <w:t> </w:t>
            </w:r>
            <w:r>
              <w:rPr>
                <w:sz w:val="24"/>
              </w:rPr>
              <w:t>desse fármaco em tratamento </w:t>
            </w:r>
            <w:r>
              <w:rPr>
                <w:spacing w:val="-2"/>
                <w:sz w:val="24"/>
              </w:rPr>
              <w:t>paliativo.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3"/>
              <w:rPr>
                <w:sz w:val="24"/>
              </w:rPr>
            </w:pPr>
            <w:r>
              <w:rPr>
                <w:spacing w:val="-5"/>
                <w:sz w:val="24"/>
              </w:rPr>
              <w:t>98</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9"/>
              <w:rPr>
                <w:b/>
                <w:sz w:val="24"/>
              </w:rPr>
            </w:pPr>
          </w:p>
          <w:p>
            <w:pPr>
              <w:pStyle w:val="TableParagraph"/>
              <w:ind w:left="55"/>
              <w:rPr>
                <w:sz w:val="24"/>
              </w:rPr>
            </w:pPr>
            <w:r>
              <w:rPr>
                <w:spacing w:val="-4"/>
                <w:sz w:val="24"/>
              </w:rPr>
              <w:t>1400</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60"/>
              <w:rPr>
                <w:sz w:val="24"/>
              </w:rPr>
            </w:pPr>
            <w:r>
              <w:rPr>
                <w:spacing w:val="-5"/>
                <w:sz w:val="24"/>
              </w:rPr>
              <w:t>340</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13"/>
              <w:jc w:val="center"/>
              <w:rPr>
                <w:sz w:val="24"/>
              </w:rPr>
            </w:pPr>
            <w:r>
              <w:rPr>
                <w:spacing w:val="-2"/>
                <w:sz w:val="24"/>
              </w:rPr>
              <w:t>17830</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spacing w:line="235" w:lineRule="auto"/>
              <w:ind w:left="49"/>
              <w:rPr>
                <w:sz w:val="24"/>
              </w:rPr>
            </w:pPr>
            <w:r>
              <w:rPr>
                <w:sz w:val="24"/>
              </w:rPr>
              <w:t>Ifosfamida 1 </w:t>
            </w:r>
            <w:r>
              <w:rPr>
                <w:sz w:val="24"/>
              </w:rPr>
              <w:t>g po sol inj fa</w:t>
            </w:r>
          </w:p>
        </w:tc>
        <w:tc>
          <w:tcPr>
            <w:tcW w:w="2085" w:type="dxa"/>
          </w:tcPr>
          <w:p>
            <w:pPr>
              <w:pStyle w:val="TableParagraph"/>
              <w:rPr>
                <w:b/>
                <w:sz w:val="24"/>
              </w:rPr>
            </w:pPr>
          </w:p>
          <w:p>
            <w:pPr>
              <w:pStyle w:val="TableParagraph"/>
              <w:spacing w:before="158"/>
              <w:rPr>
                <w:b/>
                <w:sz w:val="24"/>
              </w:rPr>
            </w:pPr>
          </w:p>
          <w:p>
            <w:pPr>
              <w:pStyle w:val="TableParagraph"/>
              <w:spacing w:line="235" w:lineRule="auto"/>
              <w:ind w:left="55" w:right="112"/>
              <w:rPr>
                <w:sz w:val="24"/>
              </w:rPr>
            </w:pPr>
            <w:r>
              <w:rPr>
                <w:spacing w:val="-2"/>
                <w:sz w:val="24"/>
              </w:rPr>
              <w:t>PRINCIPIO ATIVO: </w:t>
            </w:r>
            <w:r>
              <w:rPr>
                <w:spacing w:val="-4"/>
                <w:sz w:val="24"/>
              </w:rPr>
              <w:t>IFOSFAMIDA, </w:t>
            </w:r>
            <w:r>
              <w:rPr>
                <w:spacing w:val="-2"/>
                <w:sz w:val="24"/>
              </w:rPr>
              <w:t>FORMA</w:t>
            </w:r>
          </w:p>
          <w:p>
            <w:pPr>
              <w:pStyle w:val="TableParagraph"/>
              <w:tabs>
                <w:tab w:pos="1095" w:val="left" w:leader="none"/>
              </w:tabs>
              <w:spacing w:line="235" w:lineRule="auto"/>
              <w:ind w:left="55" w:right="39"/>
              <w:jc w:val="both"/>
              <w:rPr>
                <w:sz w:val="24"/>
              </w:rPr>
            </w:pPr>
            <w:r>
              <w:rPr>
                <w:spacing w:val="-2"/>
                <w:sz w:val="24"/>
              </w:rPr>
              <w:t>FARMACEUTICA: </w:t>
            </w:r>
            <w:r>
              <w:rPr>
                <w:spacing w:val="-6"/>
                <w:sz w:val="24"/>
              </w:rPr>
              <w:t>PO</w:t>
            </w:r>
            <w:r>
              <w:rPr>
                <w:sz w:val="24"/>
              </w:rPr>
              <w:tab/>
            </w:r>
            <w:r>
              <w:rPr>
                <w:spacing w:val="-2"/>
                <w:sz w:val="24"/>
              </w:rPr>
              <w:t>LIOFILO INJETAVEL,</w:t>
            </w:r>
          </w:p>
          <w:p>
            <w:pPr>
              <w:pStyle w:val="TableParagraph"/>
              <w:spacing w:line="267" w:lineRule="exact"/>
              <w:ind w:left="55"/>
              <w:rPr>
                <w:sz w:val="24"/>
              </w:rPr>
            </w:pPr>
            <w:r>
              <w:rPr>
                <w:spacing w:val="-2"/>
                <w:sz w:val="24"/>
              </w:rPr>
              <w:t>CONCENTRACAO</w:t>
            </w:r>
          </w:p>
          <w:p>
            <w:pPr>
              <w:pStyle w:val="TableParagraph"/>
              <w:tabs>
                <w:tab w:pos="358" w:val="left" w:leader="none"/>
                <w:tab w:pos="1848" w:val="left" w:leader="none"/>
              </w:tabs>
              <w:spacing w:line="235" w:lineRule="auto"/>
              <w:ind w:left="55" w:right="39"/>
              <w:rPr>
                <w:sz w:val="24"/>
              </w:rPr>
            </w:pPr>
            <w:r>
              <w:rPr>
                <w:spacing w:val="-10"/>
                <w:sz w:val="24"/>
              </w:rPr>
              <w:t>/</w:t>
            </w:r>
            <w:r>
              <w:rPr>
                <w:sz w:val="24"/>
              </w:rPr>
              <w:tab/>
            </w:r>
            <w:r>
              <w:rPr>
                <w:spacing w:val="-2"/>
                <w:sz w:val="24"/>
              </w:rPr>
              <w:t>DOSAGEM:</w:t>
            </w:r>
            <w:r>
              <w:rPr>
                <w:sz w:val="24"/>
              </w:rPr>
              <w:tab/>
            </w:r>
            <w:r>
              <w:rPr>
                <w:spacing w:val="-6"/>
                <w:sz w:val="24"/>
              </w:rPr>
              <w:t>1, </w:t>
            </w:r>
            <w:r>
              <w:rPr>
                <w:sz w:val="24"/>
              </w:rPr>
              <w:t>UNIDADE: G</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tabs>
                <w:tab w:pos="547" w:val="left" w:leader="none"/>
              </w:tabs>
              <w:spacing w:line="235" w:lineRule="auto"/>
              <w:ind w:left="54" w:right="35"/>
              <w:rPr>
                <w:sz w:val="24"/>
              </w:rPr>
            </w:pPr>
            <w:r>
              <w:rPr>
                <w:spacing w:val="-6"/>
                <w:sz w:val="24"/>
              </w:rPr>
              <w:t>FA</w:t>
            </w:r>
            <w:r>
              <w:rPr>
                <w:sz w:val="24"/>
              </w:rPr>
              <w:tab/>
            </w:r>
            <w:r>
              <w:rPr>
                <w:spacing w:val="-4"/>
                <w:sz w:val="24"/>
              </w:rPr>
              <w:t>1000 </w:t>
            </w:r>
            <w:r>
              <w:rPr>
                <w:spacing w:val="-6"/>
                <w:sz w:val="24"/>
              </w:rPr>
              <w:t>MG</w:t>
            </w:r>
          </w:p>
        </w:tc>
        <w:tc>
          <w:tcPr>
            <w:tcW w:w="2595" w:type="dxa"/>
          </w:tcPr>
          <w:p>
            <w:pPr>
              <w:pStyle w:val="TableParagraph"/>
              <w:tabs>
                <w:tab w:pos="2310" w:val="left" w:leader="none"/>
              </w:tabs>
              <w:spacing w:line="235" w:lineRule="auto" w:before="35"/>
              <w:ind w:left="58" w:right="40"/>
              <w:jc w:val="both"/>
              <w:rPr>
                <w:sz w:val="24"/>
              </w:rPr>
            </w:pPr>
            <w:r>
              <w:rPr>
                <w:sz w:val="24"/>
              </w:rPr>
              <w:t>Agente citostático </w:t>
            </w:r>
            <w:r>
              <w:rPr>
                <w:sz w:val="24"/>
              </w:rPr>
              <w:t>do </w:t>
            </w:r>
            <w:r>
              <w:rPr>
                <w:spacing w:val="-2"/>
                <w:sz w:val="24"/>
              </w:rPr>
              <w:t>grupo</w:t>
            </w:r>
            <w:r>
              <w:rPr>
                <w:sz w:val="24"/>
              </w:rPr>
              <w:tab/>
            </w:r>
            <w:r>
              <w:rPr>
                <w:spacing w:val="-5"/>
                <w:sz w:val="24"/>
              </w:rPr>
              <w:t>da</w:t>
            </w:r>
          </w:p>
          <w:p>
            <w:pPr>
              <w:pStyle w:val="TableParagraph"/>
              <w:spacing w:line="235" w:lineRule="auto"/>
              <w:ind w:left="58" w:right="40"/>
              <w:jc w:val="both"/>
              <w:rPr>
                <w:sz w:val="24"/>
              </w:rPr>
            </w:pPr>
            <w:r>
              <w:rPr>
                <w:sz w:val="24"/>
              </w:rPr>
              <w:t>oxazafosforinas,</w:t>
            </w:r>
            <w:r>
              <w:rPr>
                <w:spacing w:val="-15"/>
                <w:sz w:val="24"/>
              </w:rPr>
              <w:t> </w:t>
            </w:r>
            <w:r>
              <w:rPr>
                <w:sz w:val="24"/>
              </w:rPr>
              <w:t>indicado no tratamento de: – carcinoma brônquico de células pequenas; – carcinoma de ovário; – carcinoma de mama; – tumores de testículo; – sarcoma</w:t>
            </w:r>
            <w:r>
              <w:rPr>
                <w:spacing w:val="-6"/>
                <w:sz w:val="24"/>
              </w:rPr>
              <w:t> </w:t>
            </w:r>
            <w:r>
              <w:rPr>
                <w:sz w:val="24"/>
              </w:rPr>
              <w:t>de</w:t>
            </w:r>
            <w:r>
              <w:rPr>
                <w:spacing w:val="-6"/>
                <w:sz w:val="24"/>
              </w:rPr>
              <w:t> </w:t>
            </w:r>
            <w:r>
              <w:rPr>
                <w:sz w:val="24"/>
              </w:rPr>
              <w:t>tecidos</w:t>
            </w:r>
            <w:r>
              <w:rPr>
                <w:spacing w:val="-6"/>
                <w:sz w:val="24"/>
              </w:rPr>
              <w:t> </w:t>
            </w:r>
            <w:r>
              <w:rPr>
                <w:sz w:val="24"/>
              </w:rPr>
              <w:t>moles – carcinoma de endométrio; – carcinoma de rim hipernefroide; – carcinoma de pâncreas; – linfomas malignos.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3"/>
              <w:rPr>
                <w:sz w:val="24"/>
              </w:rPr>
            </w:pPr>
            <w:r>
              <w:rPr>
                <w:spacing w:val="-5"/>
                <w:sz w:val="24"/>
              </w:rPr>
              <w:t>69</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5"/>
              <w:rPr>
                <w:sz w:val="24"/>
              </w:rPr>
            </w:pPr>
            <w:r>
              <w:rPr>
                <w:spacing w:val="-4"/>
                <w:sz w:val="24"/>
              </w:rPr>
              <w:t>1000</w:t>
            </w:r>
          </w:p>
        </w:tc>
      </w:tr>
      <w:tr>
        <w:trPr>
          <w:trHeight w:val="415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9"/>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60"/>
              <w:rPr>
                <w:sz w:val="24"/>
              </w:rPr>
            </w:pPr>
            <w:r>
              <w:rPr>
                <w:spacing w:val="-5"/>
                <w:sz w:val="24"/>
              </w:rPr>
              <w:t>348</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13"/>
              <w:jc w:val="center"/>
              <w:rPr>
                <w:sz w:val="24"/>
              </w:rPr>
            </w:pPr>
            <w:r>
              <w:rPr>
                <w:spacing w:val="-2"/>
                <w:sz w:val="24"/>
              </w:rPr>
              <w:t>58380</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spacing w:line="273" w:lineRule="exact"/>
              <w:ind w:left="49"/>
              <w:rPr>
                <w:sz w:val="24"/>
              </w:rPr>
            </w:pPr>
            <w:r>
              <w:rPr>
                <w:spacing w:val="-2"/>
                <w:sz w:val="24"/>
              </w:rPr>
              <w:t>Mitoxantrona</w:t>
            </w:r>
          </w:p>
          <w:p>
            <w:pPr>
              <w:pStyle w:val="TableParagraph"/>
              <w:spacing w:line="235" w:lineRule="auto" w:before="1"/>
              <w:ind w:left="49"/>
              <w:rPr>
                <w:sz w:val="24"/>
              </w:rPr>
            </w:pPr>
            <w:r>
              <w:rPr>
                <w:sz w:val="24"/>
              </w:rPr>
              <w:t>20</w:t>
            </w:r>
            <w:r>
              <w:rPr>
                <w:spacing w:val="40"/>
                <w:sz w:val="24"/>
              </w:rPr>
              <w:t> </w:t>
            </w:r>
            <w:r>
              <w:rPr>
                <w:sz w:val="24"/>
              </w:rPr>
              <w:t>mg</w:t>
            </w:r>
            <w:r>
              <w:rPr>
                <w:spacing w:val="40"/>
                <w:sz w:val="24"/>
              </w:rPr>
              <w:t> </w:t>
            </w:r>
            <w:r>
              <w:rPr>
                <w:sz w:val="24"/>
              </w:rPr>
              <w:t>sol</w:t>
            </w:r>
            <w:r>
              <w:rPr>
                <w:spacing w:val="40"/>
                <w:sz w:val="24"/>
              </w:rPr>
              <w:t> </w:t>
            </w:r>
            <w:r>
              <w:rPr>
                <w:sz w:val="24"/>
              </w:rPr>
              <w:t>inj </w:t>
            </w:r>
            <w:r>
              <w:rPr>
                <w:spacing w:val="-6"/>
                <w:sz w:val="24"/>
              </w:rPr>
              <w:t>fa</w:t>
            </w:r>
          </w:p>
        </w:tc>
        <w:tc>
          <w:tcPr>
            <w:tcW w:w="2085" w:type="dxa"/>
          </w:tcPr>
          <w:p>
            <w:pPr>
              <w:pStyle w:val="TableParagraph"/>
              <w:spacing w:line="235" w:lineRule="auto" w:before="50"/>
              <w:ind w:left="55" w:right="112"/>
              <w:rPr>
                <w:sz w:val="24"/>
              </w:rPr>
            </w:pPr>
            <w:r>
              <w:rPr>
                <w:spacing w:val="-2"/>
                <w:sz w:val="24"/>
              </w:rPr>
              <w:t>PRINCIPIO ATIVO:</w:t>
            </w:r>
          </w:p>
          <w:p>
            <w:pPr>
              <w:pStyle w:val="TableParagraph"/>
              <w:spacing w:line="235" w:lineRule="auto"/>
              <w:ind w:left="55"/>
              <w:rPr>
                <w:sz w:val="24"/>
              </w:rPr>
            </w:pPr>
            <w:r>
              <w:rPr>
                <w:spacing w:val="-2"/>
                <w:sz w:val="24"/>
              </w:rPr>
              <w:t>MITOXANTRONA CLORIDRATO,</w:t>
            </w:r>
          </w:p>
          <w:p>
            <w:pPr>
              <w:pStyle w:val="TableParagraph"/>
              <w:spacing w:line="235" w:lineRule="auto"/>
              <w:ind w:left="55" w:right="60"/>
              <w:rPr>
                <w:sz w:val="24"/>
              </w:rPr>
            </w:pPr>
            <w:r>
              <w:rPr>
                <w:spacing w:val="-2"/>
                <w:sz w:val="24"/>
              </w:rPr>
              <w:t>FORMA FARMACEUTICA: </w:t>
            </w:r>
            <w:r>
              <w:rPr>
                <w:spacing w:val="-4"/>
                <w:sz w:val="24"/>
              </w:rPr>
              <w:t>N/D,</w:t>
            </w:r>
          </w:p>
          <w:p>
            <w:pPr>
              <w:pStyle w:val="TableParagraph"/>
              <w:spacing w:line="267" w:lineRule="exact"/>
              <w:ind w:left="55"/>
              <w:rPr>
                <w:sz w:val="24"/>
              </w:rPr>
            </w:pPr>
            <w:r>
              <w:rPr>
                <w:spacing w:val="-2"/>
                <w:sz w:val="24"/>
              </w:rPr>
              <w:t>CONCENTRACAO</w:t>
            </w:r>
          </w:p>
          <w:p>
            <w:pPr>
              <w:pStyle w:val="TableParagraph"/>
              <w:tabs>
                <w:tab w:pos="1555" w:val="left" w:leader="none"/>
              </w:tabs>
              <w:spacing w:line="235" w:lineRule="auto"/>
              <w:ind w:left="55" w:right="39"/>
              <w:rPr>
                <w:sz w:val="24"/>
              </w:rPr>
            </w:pPr>
            <w:r>
              <w:rPr>
                <w:sz w:val="24"/>
              </w:rPr>
              <w:t>/</w:t>
            </w:r>
            <w:r>
              <w:rPr>
                <w:spacing w:val="80"/>
                <w:sz w:val="24"/>
              </w:rPr>
              <w:t> </w:t>
            </w:r>
            <w:r>
              <w:rPr>
                <w:sz w:val="24"/>
              </w:rPr>
              <w:t>DOSAGEM:</w:t>
            </w:r>
            <w:r>
              <w:rPr>
                <w:spacing w:val="80"/>
                <w:sz w:val="24"/>
              </w:rPr>
              <w:t> </w:t>
            </w:r>
            <w:r>
              <w:rPr>
                <w:sz w:val="24"/>
              </w:rPr>
              <w:t>20, </w:t>
            </w:r>
            <w:r>
              <w:rPr>
                <w:spacing w:val="-2"/>
                <w:sz w:val="24"/>
              </w:rPr>
              <w:t>UNIDADE:</w:t>
            </w:r>
            <w:r>
              <w:rPr>
                <w:sz w:val="24"/>
              </w:rPr>
              <w:tab/>
            </w:r>
            <w:r>
              <w:rPr>
                <w:spacing w:val="-34"/>
                <w:sz w:val="24"/>
              </w:rPr>
              <w:t> </w:t>
            </w:r>
            <w:r>
              <w:rPr>
                <w:spacing w:val="-4"/>
                <w:sz w:val="24"/>
              </w:rPr>
              <w:t>MG, </w:t>
            </w:r>
            <w:r>
              <w:rPr>
                <w:spacing w:val="-2"/>
                <w:sz w:val="24"/>
              </w:rPr>
              <w:t>VOLUME:</w:t>
            </w:r>
            <w:r>
              <w:rPr>
                <w:sz w:val="24"/>
              </w:rPr>
              <w:tab/>
            </w:r>
            <w:r>
              <w:rPr>
                <w:spacing w:val="-4"/>
                <w:sz w:val="24"/>
              </w:rPr>
              <w:t>N/A, </w:t>
            </w:r>
            <w:r>
              <w:rPr>
                <w:spacing w:val="-2"/>
                <w:sz w:val="24"/>
              </w:rPr>
              <w:t>APRESENTACAO: FRASCO- AMPOLA, </w:t>
            </w:r>
            <w:r>
              <w:rPr>
                <w:sz w:val="24"/>
              </w:rPr>
              <w:t>ACESSORIO: N/A</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9"/>
              <w:rPr>
                <w:b/>
                <w:sz w:val="24"/>
              </w:rPr>
            </w:pPr>
          </w:p>
          <w:p>
            <w:pPr>
              <w:pStyle w:val="TableParagraph"/>
              <w:tabs>
                <w:tab w:pos="787" w:val="left" w:leader="none"/>
              </w:tabs>
              <w:spacing w:line="235" w:lineRule="auto"/>
              <w:ind w:left="54" w:right="35"/>
              <w:rPr>
                <w:sz w:val="24"/>
              </w:rPr>
            </w:pPr>
            <w:r>
              <w:rPr>
                <w:spacing w:val="-6"/>
                <w:sz w:val="24"/>
              </w:rPr>
              <w:t>FA</w:t>
            </w:r>
            <w:r>
              <w:rPr>
                <w:sz w:val="24"/>
              </w:rPr>
              <w:tab/>
            </w:r>
            <w:r>
              <w:rPr>
                <w:spacing w:val="-6"/>
                <w:sz w:val="24"/>
              </w:rPr>
              <w:t>20 MG</w:t>
            </w:r>
          </w:p>
        </w:tc>
        <w:tc>
          <w:tcPr>
            <w:tcW w:w="2595" w:type="dxa"/>
          </w:tcPr>
          <w:p>
            <w:pPr>
              <w:pStyle w:val="TableParagraph"/>
              <w:rPr>
                <w:b/>
                <w:sz w:val="24"/>
              </w:rPr>
            </w:pPr>
          </w:p>
          <w:p>
            <w:pPr>
              <w:pStyle w:val="TableParagraph"/>
              <w:spacing w:before="169"/>
              <w:rPr>
                <w:b/>
                <w:sz w:val="24"/>
              </w:rPr>
            </w:pPr>
          </w:p>
          <w:p>
            <w:pPr>
              <w:pStyle w:val="TableParagraph"/>
              <w:spacing w:line="273" w:lineRule="exact"/>
              <w:ind w:left="58"/>
              <w:jc w:val="both"/>
              <w:rPr>
                <w:sz w:val="24"/>
              </w:rPr>
            </w:pPr>
            <w:r>
              <w:rPr>
                <w:sz w:val="24"/>
              </w:rPr>
              <w:t>Agente</w:t>
            </w:r>
            <w:r>
              <w:rPr>
                <w:spacing w:val="69"/>
                <w:sz w:val="24"/>
              </w:rPr>
              <w:t>    </w:t>
            </w:r>
            <w:r>
              <w:rPr>
                <w:sz w:val="24"/>
              </w:rPr>
              <w:t>DNA-</w:t>
            </w:r>
            <w:r>
              <w:rPr>
                <w:spacing w:val="-2"/>
                <w:sz w:val="24"/>
              </w:rPr>
              <w:t>reativo</w:t>
            </w:r>
          </w:p>
          <w:p>
            <w:pPr>
              <w:pStyle w:val="TableParagraph"/>
              <w:spacing w:line="270" w:lineRule="exact"/>
              <w:ind w:left="58"/>
              <w:jc w:val="both"/>
              <w:rPr>
                <w:sz w:val="24"/>
              </w:rPr>
            </w:pPr>
            <w:r>
              <w:rPr>
                <w:sz w:val="24"/>
              </w:rPr>
              <w:t>indicado</w:t>
            </w:r>
            <w:r>
              <w:rPr>
                <w:spacing w:val="51"/>
                <w:w w:val="150"/>
                <w:sz w:val="24"/>
              </w:rPr>
              <w:t>    </w:t>
            </w:r>
            <w:r>
              <w:rPr>
                <w:sz w:val="24"/>
              </w:rPr>
              <w:t>para</w:t>
            </w:r>
            <w:r>
              <w:rPr>
                <w:spacing w:val="52"/>
                <w:w w:val="150"/>
                <w:sz w:val="24"/>
              </w:rPr>
              <w:t>    </w:t>
            </w:r>
            <w:r>
              <w:rPr>
                <w:spacing w:val="-10"/>
                <w:sz w:val="24"/>
              </w:rPr>
              <w:t>a</w:t>
            </w:r>
          </w:p>
          <w:p>
            <w:pPr>
              <w:pStyle w:val="TableParagraph"/>
              <w:tabs>
                <w:tab w:pos="1484" w:val="left" w:leader="none"/>
                <w:tab w:pos="2244" w:val="left" w:leader="none"/>
                <w:tab w:pos="2297" w:val="left" w:leader="none"/>
              </w:tabs>
              <w:spacing w:line="235" w:lineRule="auto" w:before="1"/>
              <w:ind w:left="58" w:right="40"/>
              <w:jc w:val="both"/>
              <w:rPr>
                <w:sz w:val="24"/>
              </w:rPr>
            </w:pPr>
            <w:r>
              <w:rPr>
                <w:spacing w:val="-2"/>
                <w:sz w:val="24"/>
              </w:rPr>
              <w:t>quimioterapia</w:t>
            </w:r>
            <w:r>
              <w:rPr>
                <w:sz w:val="24"/>
              </w:rPr>
              <w:tab/>
              <w:tab/>
            </w:r>
            <w:r>
              <w:rPr>
                <w:spacing w:val="-6"/>
                <w:sz w:val="24"/>
              </w:rPr>
              <w:t>em </w:t>
            </w:r>
            <w:r>
              <w:rPr>
                <w:sz w:val="24"/>
              </w:rPr>
              <w:t>pacientes com carcinoma da mama, incluindo </w:t>
            </w:r>
            <w:r>
              <w:rPr>
                <w:spacing w:val="-2"/>
                <w:sz w:val="24"/>
              </w:rPr>
              <w:t>doenças</w:t>
            </w:r>
            <w:r>
              <w:rPr>
                <w:sz w:val="24"/>
              </w:rPr>
              <w:tab/>
            </w:r>
            <w:r>
              <w:rPr>
                <w:spacing w:val="-2"/>
                <w:sz w:val="24"/>
              </w:rPr>
              <w:t>localmente avançadas</w:t>
            </w:r>
            <w:r>
              <w:rPr>
                <w:sz w:val="24"/>
              </w:rPr>
              <w:tab/>
              <w:tab/>
              <w:tab/>
            </w:r>
            <w:r>
              <w:rPr>
                <w:spacing w:val="-5"/>
                <w:sz w:val="24"/>
              </w:rPr>
              <w:t>ou</w:t>
            </w:r>
          </w:p>
          <w:p>
            <w:pPr>
              <w:pStyle w:val="TableParagraph"/>
              <w:spacing w:line="235" w:lineRule="auto"/>
              <w:ind w:left="58" w:right="40"/>
              <w:jc w:val="both"/>
              <w:rPr>
                <w:sz w:val="24"/>
              </w:rPr>
            </w:pPr>
            <w:r>
              <w:rPr>
                <w:sz w:val="24"/>
              </w:rPr>
              <w:t>metastáticas, </w:t>
            </w:r>
            <w:r>
              <w:rPr>
                <w:sz w:val="24"/>
              </w:rPr>
              <w:t>leucemias agudas mielóides e linfomas nãoHodgkin.</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3"/>
              <w:rPr>
                <w:sz w:val="24"/>
              </w:rPr>
            </w:pPr>
            <w:r>
              <w:rPr>
                <w:spacing w:val="-10"/>
                <w:sz w:val="24"/>
              </w:rPr>
              <w:t>3</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5"/>
              <w:rPr>
                <w:sz w:val="24"/>
              </w:rPr>
            </w:pPr>
            <w:r>
              <w:rPr>
                <w:spacing w:val="-5"/>
                <w:sz w:val="24"/>
              </w:rPr>
              <w:t>49</w:t>
            </w:r>
          </w:p>
        </w:tc>
      </w:tr>
    </w:tbl>
    <w:p>
      <w:pPr>
        <w:pStyle w:val="BodyText"/>
        <w:spacing w:before="0"/>
        <w:ind w:left="0"/>
        <w:rPr>
          <w:b/>
        </w:rPr>
      </w:pPr>
    </w:p>
    <w:p>
      <w:pPr>
        <w:pStyle w:val="BodyText"/>
        <w:spacing w:before="68"/>
        <w:ind w:left="0"/>
        <w:rPr>
          <w:b/>
        </w:rPr>
      </w:pPr>
    </w:p>
    <w:p>
      <w:pPr>
        <w:pStyle w:val="ListParagraph"/>
        <w:numPr>
          <w:ilvl w:val="1"/>
          <w:numId w:val="27"/>
        </w:numPr>
        <w:tabs>
          <w:tab w:pos="869" w:val="left" w:leader="none"/>
        </w:tabs>
        <w:spacing w:line="240" w:lineRule="auto" w:before="1" w:after="0"/>
        <w:ind w:left="869" w:right="0" w:hanging="420"/>
        <w:jc w:val="left"/>
        <w:rPr>
          <w:b/>
          <w:sz w:val="24"/>
        </w:rPr>
      </w:pPr>
      <w:r>
        <w:rPr>
          <w:b/>
          <w:sz w:val="24"/>
        </w:rPr>
        <w:t>Parcelamento</w:t>
      </w:r>
      <w:r>
        <w:rPr>
          <w:b/>
          <w:spacing w:val="-3"/>
          <w:sz w:val="24"/>
        </w:rPr>
        <w:t> </w:t>
      </w:r>
      <w:r>
        <w:rPr>
          <w:b/>
          <w:sz w:val="24"/>
        </w:rPr>
        <w:t>do</w:t>
      </w:r>
      <w:r>
        <w:rPr>
          <w:b/>
          <w:spacing w:val="-2"/>
          <w:sz w:val="24"/>
        </w:rPr>
        <w:t> Objeto:</w:t>
      </w:r>
    </w:p>
    <w:p>
      <w:pPr>
        <w:pStyle w:val="BodyText"/>
        <w:spacing w:before="114"/>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1"/>
        <w:spacing w:after="0" w:line="240" w:lineRule="auto"/>
        <w:jc w:val="left"/>
        <w:sectPr>
          <w:type w:val="continuous"/>
          <w:pgSz w:w="15840" w:h="24480"/>
          <w:pgMar w:top="540" w:bottom="280" w:left="360" w:right="360"/>
        </w:sectPr>
      </w:pPr>
    </w:p>
    <w:p>
      <w:pPr>
        <w:pStyle w:val="ListParagraph"/>
        <w:numPr>
          <w:ilvl w:val="1"/>
          <w:numId w:val="27"/>
        </w:numPr>
        <w:tabs>
          <w:tab w:pos="869" w:val="left" w:leader="none"/>
        </w:tabs>
        <w:spacing w:line="240" w:lineRule="auto" w:before="66"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7"/>
        <w:ind w:left="0"/>
        <w:rPr>
          <w:b/>
        </w:rPr>
      </w:pPr>
    </w:p>
    <w:p>
      <w:pPr>
        <w:pStyle w:val="ListParagraph"/>
        <w:numPr>
          <w:ilvl w:val="2"/>
          <w:numId w:val="27"/>
        </w:numPr>
        <w:tabs>
          <w:tab w:pos="1049" w:val="left" w:leader="none"/>
        </w:tabs>
        <w:spacing w:line="240" w:lineRule="auto" w:before="1"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126321074</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2"/>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1"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1"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Heading1"/>
        <w:spacing w:after="0" w:line="240" w:lineRule="auto"/>
        <w:jc w:val="left"/>
        <w:sectPr>
          <w:pgSz w:w="15840" w:h="24480"/>
          <w:pgMar w:top="880" w:bottom="280" w:left="360" w:right="360"/>
        </w:sectPr>
      </w:pPr>
    </w:p>
    <w:p>
      <w:pPr>
        <w:pStyle w:val="BodyText"/>
        <w:spacing w:before="76"/>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126319757</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Habilitação </w:t>
      </w:r>
      <w:r>
        <w:rPr>
          <w:b/>
          <w:spacing w:val="-2"/>
          <w:sz w:val="24"/>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both"/>
        <w:rPr>
          <w:b/>
          <w:sz w:val="24"/>
        </w:rPr>
      </w:pPr>
      <w:r>
        <w:rPr>
          <w:b/>
          <w:sz w:val="24"/>
        </w:rPr>
        <w:t>Habilitação</w:t>
      </w:r>
      <w:r>
        <w:rPr>
          <w:b/>
          <w:spacing w:val="-5"/>
          <w:sz w:val="24"/>
        </w:rPr>
        <w:t> </w:t>
      </w:r>
      <w:r>
        <w:rPr>
          <w:b/>
          <w:spacing w:val="-2"/>
          <w:sz w:val="24"/>
        </w:rPr>
        <w:t>Técnica:</w:t>
      </w:r>
    </w:p>
    <w:p>
      <w:pPr>
        <w:pStyle w:val="BodyText"/>
        <w:spacing w:before="232"/>
        <w:ind w:left="0"/>
        <w:rPr>
          <w:b/>
        </w:rPr>
      </w:pPr>
    </w:p>
    <w:p>
      <w:pPr>
        <w:pStyle w:val="ListParagraph"/>
        <w:numPr>
          <w:ilvl w:val="2"/>
          <w:numId w:val="27"/>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spacing w:after="0" w:line="240" w:lineRule="auto"/>
        <w:jc w:val="left"/>
        <w:rPr>
          <w:sz w:val="24"/>
        </w:rPr>
        <w:sectPr>
          <w:pgSz w:w="15840" w:h="24480"/>
          <w:pgMar w:top="480" w:bottom="280" w:left="360" w:right="360"/>
        </w:sectPr>
      </w:pPr>
    </w:p>
    <w:p>
      <w:pPr>
        <w:pStyle w:val="ListParagraph"/>
        <w:numPr>
          <w:ilvl w:val="2"/>
          <w:numId w:val="29"/>
        </w:numPr>
        <w:tabs>
          <w:tab w:pos="1097" w:val="left" w:leader="none"/>
        </w:tabs>
        <w:spacing w:line="235" w:lineRule="auto" w:before="80"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ListParagraph"/>
        <w:numPr>
          <w:ilvl w:val="1"/>
          <w:numId w:val="30"/>
        </w:numPr>
        <w:tabs>
          <w:tab w:pos="869" w:val="left" w:leader="none"/>
        </w:tabs>
        <w:spacing w:line="240" w:lineRule="auto" w:before="0" w:after="0"/>
        <w:ind w:left="869" w:right="0" w:hanging="420"/>
        <w:jc w:val="left"/>
        <w:rPr>
          <w:b/>
          <w:sz w:val="24"/>
        </w:rPr>
      </w:pPr>
      <w:r>
        <w:rPr>
          <w:b/>
          <w:sz w:val="24"/>
        </w:rPr>
        <w:t>Regularidade fiscal, social e </w:t>
      </w:r>
      <w:r>
        <w:rPr>
          <w:b/>
          <w:spacing w:val="-2"/>
          <w:sz w:val="24"/>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5"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spacing w:before="0"/>
        <w:ind w:left="449" w:right="0" w:firstLine="0"/>
        <w:jc w:val="both"/>
        <w:rPr>
          <w:b/>
          <w:sz w:val="24"/>
        </w:rPr>
      </w:pPr>
      <w:r>
        <w:rPr>
          <w:b/>
          <w:sz w:val="24"/>
        </w:rPr>
        <w:t>4.4 Qualificação Econômico-</w:t>
      </w:r>
      <w:r>
        <w:rPr>
          <w:b/>
          <w:spacing w:val="-2"/>
          <w:sz w:val="24"/>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w:t>
      </w:r>
    </w:p>
    <w:p>
      <w:pPr>
        <w:pStyle w:val="BodyText"/>
        <w:spacing w:before="115"/>
      </w:pPr>
      <w:r>
        <w:rPr>
          <w:spacing w:val="-2"/>
        </w:rPr>
        <w:t>30203367</w:t>
      </w:r>
    </w:p>
    <w:p>
      <w:pPr>
        <w:spacing w:before="114"/>
        <w:ind w:left="449" w:right="0" w:firstLine="0"/>
        <w:jc w:val="left"/>
        <w:rPr>
          <w:sz w:val="24"/>
        </w:rPr>
      </w:pPr>
      <w:r>
        <w:rPr>
          <w:spacing w:val="-10"/>
          <w:sz w:val="24"/>
        </w:rPr>
        <w:t>.</w:t>
      </w:r>
    </w:p>
    <w:p>
      <w:pPr>
        <w:pStyle w:val="ListParagraph"/>
        <w:numPr>
          <w:ilvl w:val="2"/>
          <w:numId w:val="34"/>
        </w:numPr>
        <w:tabs>
          <w:tab w:pos="1156" w:val="left" w:leader="none"/>
        </w:tabs>
        <w:spacing w:line="235" w:lineRule="auto" w:before="118"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20"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spacing w:after="0" w:line="240" w:lineRule="auto"/>
        <w:jc w:val="left"/>
        <w:rPr>
          <w:sz w:val="24"/>
        </w:rPr>
        <w:sectPr>
          <w:pgSz w:w="15840" w:h="24480"/>
          <w:pgMar w:top="480" w:bottom="280" w:left="360" w:right="360"/>
        </w:sectPr>
      </w:pPr>
    </w:p>
    <w:p>
      <w:pPr>
        <w:pStyle w:val="ListParagraph"/>
        <w:numPr>
          <w:ilvl w:val="2"/>
          <w:numId w:val="34"/>
        </w:numPr>
        <w:tabs>
          <w:tab w:pos="1066" w:val="left" w:leader="none"/>
        </w:tabs>
        <w:spacing w:line="235" w:lineRule="auto" w:before="80"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8"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both"/>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2"/>
        <w:ind w:left="0"/>
        <w:rPr>
          <w:b/>
        </w:rPr>
      </w:pPr>
    </w:p>
    <w:p>
      <w:pPr>
        <w:pStyle w:val="ListParagraph"/>
        <w:numPr>
          <w:ilvl w:val="2"/>
          <w:numId w:val="27"/>
        </w:numPr>
        <w:tabs>
          <w:tab w:pos="1091" w:val="left" w:leader="none"/>
        </w:tabs>
        <w:spacing w:line="235" w:lineRule="auto" w:before="1"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8"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2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9"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27"/>
        </w:numPr>
        <w:tabs>
          <w:tab w:pos="878" w:val="left" w:leader="none"/>
        </w:tabs>
        <w:spacing w:line="235" w:lineRule="auto" w:before="80" w:after="0"/>
        <w:ind w:left="449" w:right="433"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spacing w:before="1"/>
        <w:ind w:left="449" w:right="0" w:firstLine="0"/>
        <w:jc w:val="left"/>
        <w:rPr>
          <w:b/>
          <w:sz w:val="24"/>
        </w:rPr>
      </w:pPr>
      <w:r>
        <w:rPr>
          <w:b/>
          <w:sz w:val="24"/>
        </w:rPr>
        <w:t>Luiz</w:t>
      </w:r>
      <w:r>
        <w:rPr>
          <w:b/>
          <w:spacing w:val="-8"/>
          <w:sz w:val="24"/>
        </w:rPr>
        <w:t> </w:t>
      </w:r>
      <w:r>
        <w:rPr>
          <w:b/>
          <w:sz w:val="24"/>
        </w:rPr>
        <w:t>Fernando</w:t>
      </w:r>
      <w:r>
        <w:rPr>
          <w:b/>
          <w:spacing w:val="-11"/>
          <w:sz w:val="24"/>
        </w:rPr>
        <w:t> </w:t>
      </w:r>
      <w:r>
        <w:rPr>
          <w:b/>
          <w:sz w:val="24"/>
        </w:rPr>
        <w:t>Ventura</w:t>
      </w:r>
      <w:r>
        <w:rPr>
          <w:b/>
          <w:spacing w:val="-6"/>
          <w:sz w:val="24"/>
        </w:rPr>
        <w:t> </w:t>
      </w:r>
      <w:r>
        <w:rPr>
          <w:b/>
          <w:sz w:val="24"/>
        </w:rPr>
        <w:t>de</w:t>
      </w:r>
      <w:r>
        <w:rPr>
          <w:b/>
          <w:spacing w:val="-5"/>
          <w:sz w:val="24"/>
        </w:rPr>
        <w:t> </w:t>
      </w:r>
      <w:r>
        <w:rPr>
          <w:b/>
          <w:spacing w:val="-2"/>
          <w:sz w:val="24"/>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39">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spacing w:before="0"/>
        <w:ind w:left="449" w:right="0" w:firstLine="0"/>
        <w:jc w:val="left"/>
        <w:rPr>
          <w:b/>
          <w:sz w:val="24"/>
        </w:rPr>
      </w:pPr>
      <w:r>
        <w:rPr>
          <w:b/>
          <w:sz w:val="24"/>
        </w:rPr>
        <w:t>Luiz Carlos C. R. </w:t>
      </w:r>
      <w:r>
        <w:rPr>
          <w:b/>
          <w:spacing w:val="-2"/>
          <w:sz w:val="24"/>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jc w:val="both"/>
      </w:pPr>
      <w:r>
        <w:rPr/>
        <w:t>(21) 2868-</w:t>
      </w:r>
      <w:r>
        <w:rPr>
          <w:spacing w:val="-4"/>
        </w:rPr>
        <w:t>8352</w:t>
      </w:r>
    </w:p>
    <w:p>
      <w:pPr>
        <w:pStyle w:val="BodyText"/>
        <w:spacing w:before="227"/>
        <w:ind w:left="0"/>
      </w:pPr>
    </w:p>
    <w:p>
      <w:pPr>
        <w:spacing w:before="1"/>
        <w:ind w:left="449" w:right="0" w:firstLine="0"/>
        <w:jc w:val="left"/>
        <w:rPr>
          <w:b/>
          <w:sz w:val="24"/>
        </w:rPr>
      </w:pPr>
      <w:r>
        <w:rPr>
          <w:b/>
          <w:sz w:val="24"/>
        </w:rPr>
        <w:t>Suzete Henrique da </w:t>
      </w:r>
      <w:r>
        <w:rPr>
          <w:b/>
          <w:spacing w:val="-2"/>
          <w:sz w:val="24"/>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0">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spacing w:line="235" w:lineRule="auto" w:before="0"/>
        <w:ind w:left="449" w:right="433" w:firstLine="0"/>
        <w:jc w:val="both"/>
        <w:rPr>
          <w:b/>
          <w:sz w:val="24"/>
        </w:rPr>
      </w:pPr>
      <w:r>
        <w:rPr>
          <w:b/>
          <w:sz w:val="24"/>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SEI-260007/002152/2026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187/2026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BodyText"/>
        <w:spacing w:after="0"/>
        <w:jc w:val="both"/>
        <w:sectPr>
          <w:pgSz w:w="15840" w:h="24480"/>
          <w:pgMar w:top="480" w:bottom="280" w:left="360" w:right="360"/>
        </w:sectPr>
      </w:pPr>
    </w:p>
    <w:p>
      <w:pPr>
        <w:pStyle w:val="ListParagraph"/>
        <w:numPr>
          <w:ilvl w:val="1"/>
          <w:numId w:val="35"/>
        </w:numPr>
        <w:tabs>
          <w:tab w:pos="2262" w:val="left" w:leader="none"/>
        </w:tabs>
        <w:spacing w:line="235" w:lineRule="auto" w:before="80"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(CITARABINA,</w:t>
      </w:r>
      <w:r>
        <w:rPr>
          <w:b/>
          <w:spacing w:val="40"/>
          <w:sz w:val="24"/>
        </w:rPr>
        <w:t> </w:t>
      </w:r>
      <w:r>
        <w:rPr>
          <w:b/>
          <w:sz w:val="24"/>
        </w:rPr>
        <w:t>ETC)</w:t>
      </w:r>
      <w:r>
        <w:rPr>
          <w:b/>
          <w:spacing w:val="40"/>
          <w:sz w:val="24"/>
        </w:rPr>
        <w:t> </w:t>
      </w:r>
      <w:r>
        <w:rPr>
          <w:b/>
          <w:sz w:val="24"/>
        </w:rPr>
        <w:t>PARA</w:t>
      </w:r>
      <w:r>
        <w:rPr>
          <w:b/>
          <w:spacing w:val="28"/>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23" w:right="12"/>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spacing w:after="0" w:line="235" w:lineRule="auto"/>
        <w:jc w:val="both"/>
        <w:rPr>
          <w:sz w:val="24"/>
        </w:rPr>
        <w:sectPr>
          <w:pgSz w:w="15840" w:h="24480"/>
          <w:pgMar w:top="480" w:bottom="280" w:left="360" w:right="360"/>
        </w:sectPr>
      </w:pPr>
    </w:p>
    <w:p>
      <w:pPr>
        <w:pStyle w:val="ListParagraph"/>
        <w:numPr>
          <w:ilvl w:val="1"/>
          <w:numId w:val="41"/>
        </w:numPr>
        <w:tabs>
          <w:tab w:pos="1391" w:val="left" w:leader="none"/>
        </w:tabs>
        <w:spacing w:line="235" w:lineRule="auto" w:before="80" w:after="0"/>
        <w:ind w:left="449" w:right="433" w:firstLine="0"/>
        <w:jc w:val="left"/>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6" w:val="left" w:leader="none"/>
        </w:tabs>
        <w:spacing w:line="240" w:lineRule="auto" w:before="114" w:after="0"/>
        <w:ind w:left="1176" w:right="0" w:hanging="727"/>
        <w:jc w:val="left"/>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left"/>
        <w:rPr>
          <w:sz w:val="24"/>
        </w:rPr>
      </w:pPr>
      <w:r>
        <w:rPr>
          <w:sz w:val="24"/>
        </w:rPr>
        <w:t>se</w:t>
      </w:r>
      <w:r>
        <w:rPr>
          <w:spacing w:val="15"/>
          <w:sz w:val="24"/>
        </w:rPr>
        <w:t> </w:t>
      </w:r>
      <w:r>
        <w:rPr>
          <w:sz w:val="24"/>
        </w:rPr>
        <w:t>o</w:t>
      </w:r>
      <w:r>
        <w:rPr>
          <w:spacing w:val="15"/>
          <w:sz w:val="24"/>
        </w:rPr>
        <w:t> </w:t>
      </w:r>
      <w:r>
        <w:rPr>
          <w:b/>
          <w:sz w:val="24"/>
        </w:rPr>
        <w:t>CONTRATADO</w:t>
      </w:r>
      <w:r>
        <w:rPr>
          <w:b/>
          <w:spacing w:val="15"/>
          <w:sz w:val="24"/>
        </w:rPr>
        <w:t> </w:t>
      </w:r>
      <w:r>
        <w:rPr>
          <w:sz w:val="24"/>
        </w:rPr>
        <w:t>foi</w:t>
      </w:r>
      <w:r>
        <w:rPr>
          <w:spacing w:val="15"/>
          <w:sz w:val="24"/>
        </w:rPr>
        <w:t> </w:t>
      </w:r>
      <w:r>
        <w:rPr>
          <w:sz w:val="24"/>
        </w:rPr>
        <w:t>penalizado</w:t>
      </w:r>
      <w:r>
        <w:rPr>
          <w:spacing w:val="15"/>
          <w:sz w:val="24"/>
        </w:rPr>
        <w:t> </w:t>
      </w:r>
      <w:r>
        <w:rPr>
          <w:sz w:val="24"/>
        </w:rPr>
        <w:t>com</w:t>
      </w:r>
      <w:r>
        <w:rPr>
          <w:spacing w:val="15"/>
          <w:sz w:val="24"/>
        </w:rPr>
        <w:t> </w:t>
      </w:r>
      <w:r>
        <w:rPr>
          <w:sz w:val="24"/>
        </w:rPr>
        <w:t>as</w:t>
      </w:r>
      <w:r>
        <w:rPr>
          <w:spacing w:val="15"/>
          <w:sz w:val="24"/>
        </w:rPr>
        <w:t> </w:t>
      </w:r>
      <w:r>
        <w:rPr>
          <w:sz w:val="24"/>
        </w:rPr>
        <w:t>sanções</w:t>
      </w:r>
      <w:r>
        <w:rPr>
          <w:spacing w:val="15"/>
          <w:sz w:val="24"/>
        </w:rPr>
        <w:t> </w:t>
      </w:r>
      <w:r>
        <w:rPr>
          <w:sz w:val="24"/>
        </w:rPr>
        <w:t>de</w:t>
      </w:r>
      <w:r>
        <w:rPr>
          <w:spacing w:val="15"/>
          <w:sz w:val="24"/>
        </w:rPr>
        <w:t> </w:t>
      </w:r>
      <w:r>
        <w:rPr>
          <w:sz w:val="24"/>
        </w:rPr>
        <w:t>declaração</w:t>
      </w:r>
      <w:r>
        <w:rPr>
          <w:spacing w:val="15"/>
          <w:sz w:val="24"/>
        </w:rPr>
        <w:t> </w:t>
      </w:r>
      <w:r>
        <w:rPr>
          <w:sz w:val="24"/>
        </w:rPr>
        <w:t>de</w:t>
      </w:r>
      <w:r>
        <w:rPr>
          <w:spacing w:val="15"/>
          <w:sz w:val="24"/>
        </w:rPr>
        <w:t> </w:t>
      </w:r>
      <w:r>
        <w:rPr>
          <w:sz w:val="24"/>
        </w:rPr>
        <w:t>inidoneidade</w:t>
      </w:r>
      <w:r>
        <w:rPr>
          <w:spacing w:val="15"/>
          <w:sz w:val="24"/>
        </w:rPr>
        <w:t> </w:t>
      </w:r>
      <w:r>
        <w:rPr>
          <w:sz w:val="24"/>
        </w:rPr>
        <w:t>ou</w:t>
      </w:r>
      <w:r>
        <w:rPr>
          <w:spacing w:val="15"/>
          <w:sz w:val="24"/>
        </w:rPr>
        <w:t> </w:t>
      </w:r>
      <w:r>
        <w:rPr>
          <w:sz w:val="24"/>
        </w:rPr>
        <w:t>impedimento</w:t>
      </w:r>
      <w:r>
        <w:rPr>
          <w:spacing w:val="15"/>
          <w:sz w:val="24"/>
        </w:rPr>
        <w:t> </w:t>
      </w:r>
      <w:r>
        <w:rPr>
          <w:sz w:val="24"/>
        </w:rPr>
        <w:t>de</w:t>
      </w:r>
      <w:r>
        <w:rPr>
          <w:spacing w:val="15"/>
          <w:sz w:val="24"/>
        </w:rPr>
        <w:t> </w:t>
      </w:r>
      <w:r>
        <w:rPr>
          <w:sz w:val="24"/>
        </w:rPr>
        <w:t>licitar</w:t>
      </w:r>
      <w:r>
        <w:rPr>
          <w:spacing w:val="15"/>
          <w:sz w:val="24"/>
        </w:rPr>
        <w:t> </w:t>
      </w:r>
      <w:r>
        <w:rPr>
          <w:sz w:val="24"/>
        </w:rPr>
        <w:t>e</w:t>
      </w:r>
      <w:r>
        <w:rPr>
          <w:spacing w:val="15"/>
          <w:sz w:val="24"/>
        </w:rPr>
        <w:t> </w:t>
      </w:r>
      <w:r>
        <w:rPr>
          <w:sz w:val="24"/>
        </w:rPr>
        <w:t>contratar</w:t>
      </w:r>
      <w:r>
        <w:rPr>
          <w:spacing w:val="15"/>
          <w:sz w:val="24"/>
        </w:rPr>
        <w:t> </w:t>
      </w:r>
      <w:r>
        <w:rPr>
          <w:sz w:val="24"/>
        </w:rPr>
        <w:t>com</w:t>
      </w:r>
      <w:r>
        <w:rPr>
          <w:spacing w:val="15"/>
          <w:sz w:val="24"/>
        </w:rPr>
        <w:t> </w:t>
      </w:r>
      <w:r>
        <w:rPr>
          <w:sz w:val="24"/>
        </w:rPr>
        <w:t>o</w:t>
      </w:r>
      <w:r>
        <w:rPr>
          <w:spacing w:val="15"/>
          <w:sz w:val="24"/>
        </w:rPr>
        <w:t> </w:t>
      </w:r>
      <w:r>
        <w:rPr>
          <w:sz w:val="24"/>
        </w:rPr>
        <w:t>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left"/>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41">
        <w:r>
          <w:rPr>
            <w:spacing w:val="-2"/>
            <w:sz w:val="24"/>
          </w:rPr>
          <w:t>(https://www.portaltransparencia.gov.br/sancoes/ceis);</w:t>
        </w:r>
      </w:hyperlink>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hyperlink r:id="rId23">
        <w:r>
          <w:rPr>
            <w:spacing w:val="-2"/>
            <w:sz w:val="24"/>
          </w:rPr>
          <w:t>(www.cnj.jus.br/improbidade_adm/consultar_requerido.php);</w:t>
        </w:r>
      </w:hyperlink>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20"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42">
        <w:r>
          <w:rPr>
            <w:spacing w:val="-2"/>
            <w:sz w:val="24"/>
          </w:rPr>
          <w:t>(https://www.portaltransparencia.gov.br/sancoes/cnep);</w:t>
        </w:r>
      </w:hyperlink>
    </w:p>
    <w:p>
      <w:pPr>
        <w:pStyle w:val="ListParagraph"/>
        <w:numPr>
          <w:ilvl w:val="1"/>
          <w:numId w:val="42"/>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20"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left"/>
        <w:rPr>
          <w:sz w:val="24"/>
        </w:rPr>
      </w:pPr>
      <w:r>
        <w:rPr>
          <w:sz w:val="24"/>
        </w:rPr>
        <w:t>a</w:t>
      </w:r>
      <w:r>
        <w:rPr>
          <w:spacing w:val="17"/>
          <w:sz w:val="24"/>
        </w:rPr>
        <w:t> </w:t>
      </w:r>
      <w:r>
        <w:rPr>
          <w:sz w:val="24"/>
        </w:rPr>
        <w:t>partir</w:t>
      </w:r>
      <w:r>
        <w:rPr>
          <w:spacing w:val="17"/>
          <w:sz w:val="24"/>
        </w:rPr>
        <w:t> </w:t>
      </w:r>
      <w:r>
        <w:rPr>
          <w:sz w:val="24"/>
        </w:rPr>
        <w:t>da</w:t>
      </w:r>
      <w:r>
        <w:rPr>
          <w:spacing w:val="17"/>
          <w:sz w:val="24"/>
        </w:rPr>
        <w:t> </w:t>
      </w:r>
      <w:r>
        <w:rPr>
          <w:sz w:val="24"/>
        </w:rPr>
        <w:t>data</w:t>
      </w:r>
      <w:r>
        <w:rPr>
          <w:spacing w:val="17"/>
          <w:sz w:val="24"/>
        </w:rPr>
        <w:t> </w:t>
      </w:r>
      <w:r>
        <w:rPr>
          <w:sz w:val="24"/>
        </w:rPr>
        <w:t>do</w:t>
      </w:r>
      <w:r>
        <w:rPr>
          <w:spacing w:val="17"/>
          <w:sz w:val="24"/>
        </w:rPr>
        <w:t> </w:t>
      </w:r>
      <w:r>
        <w:rPr>
          <w:sz w:val="24"/>
        </w:rPr>
        <w:t>requerimento</w:t>
      </w:r>
      <w:r>
        <w:rPr>
          <w:spacing w:val="17"/>
          <w:sz w:val="24"/>
        </w:rPr>
        <w:t> </w:t>
      </w:r>
      <w:r>
        <w:rPr>
          <w:sz w:val="24"/>
        </w:rPr>
        <w:t>do</w:t>
      </w:r>
      <w:r>
        <w:rPr>
          <w:spacing w:val="17"/>
          <w:sz w:val="24"/>
        </w:rPr>
        <w:t> </w:t>
      </w:r>
      <w:r>
        <w:rPr>
          <w:b/>
          <w:sz w:val="24"/>
        </w:rPr>
        <w:t>CONTRATADO</w:t>
      </w:r>
      <w:r>
        <w:rPr>
          <w:sz w:val="24"/>
        </w:rPr>
        <w:t>,</w:t>
      </w:r>
      <w:r>
        <w:rPr>
          <w:spacing w:val="17"/>
          <w:sz w:val="24"/>
        </w:rPr>
        <w:t> </w:t>
      </w:r>
      <w:r>
        <w:rPr>
          <w:sz w:val="24"/>
        </w:rPr>
        <w:t>caso</w:t>
      </w:r>
      <w:r>
        <w:rPr>
          <w:spacing w:val="17"/>
          <w:sz w:val="24"/>
        </w:rPr>
        <w:t> </w:t>
      </w:r>
      <w:r>
        <w:rPr>
          <w:sz w:val="24"/>
        </w:rPr>
        <w:t>o</w:t>
      </w:r>
      <w:r>
        <w:rPr>
          <w:spacing w:val="17"/>
          <w:sz w:val="24"/>
        </w:rPr>
        <w:t> </w:t>
      </w:r>
      <w:r>
        <w:rPr>
          <w:sz w:val="24"/>
        </w:rPr>
        <w:t>pedido</w:t>
      </w:r>
      <w:r>
        <w:rPr>
          <w:spacing w:val="17"/>
          <w:sz w:val="24"/>
        </w:rPr>
        <w:t> </w:t>
      </w:r>
      <w:r>
        <w:rPr>
          <w:sz w:val="24"/>
        </w:rPr>
        <w:t>seja</w:t>
      </w:r>
      <w:r>
        <w:rPr>
          <w:spacing w:val="17"/>
          <w:sz w:val="24"/>
        </w:rPr>
        <w:t> </w:t>
      </w:r>
      <w:r>
        <w:rPr>
          <w:sz w:val="24"/>
        </w:rPr>
        <w:t>formulado</w:t>
      </w:r>
      <w:r>
        <w:rPr>
          <w:spacing w:val="17"/>
          <w:sz w:val="24"/>
        </w:rPr>
        <w:t> </w:t>
      </w:r>
      <w:r>
        <w:rPr>
          <w:sz w:val="24"/>
        </w:rPr>
        <w:t>após</w:t>
      </w:r>
      <w:r>
        <w:rPr>
          <w:spacing w:val="17"/>
          <w:sz w:val="24"/>
        </w:rPr>
        <w:t> </w:t>
      </w:r>
      <w:r>
        <w:rPr>
          <w:sz w:val="24"/>
        </w:rPr>
        <w:t>o</w:t>
      </w:r>
      <w:r>
        <w:rPr>
          <w:spacing w:val="17"/>
          <w:sz w:val="24"/>
        </w:rPr>
        <w:t> </w:t>
      </w:r>
      <w:r>
        <w:rPr>
          <w:sz w:val="24"/>
        </w:rPr>
        <w:t>prazo</w:t>
      </w:r>
      <w:r>
        <w:rPr>
          <w:spacing w:val="17"/>
          <w:sz w:val="24"/>
        </w:rPr>
        <w:t> </w:t>
      </w:r>
      <w:r>
        <w:rPr>
          <w:sz w:val="24"/>
        </w:rPr>
        <w:t>fixado</w:t>
      </w:r>
      <w:r>
        <w:rPr>
          <w:spacing w:val="17"/>
          <w:sz w:val="24"/>
        </w:rPr>
        <w:t> </w:t>
      </w:r>
      <w:r>
        <w:rPr>
          <w:sz w:val="24"/>
        </w:rPr>
        <w:t>na</w:t>
      </w:r>
      <w:r>
        <w:rPr>
          <w:spacing w:val="17"/>
          <w:sz w:val="24"/>
        </w:rPr>
        <w:t> </w:t>
      </w:r>
      <w:r>
        <w:rPr>
          <w:sz w:val="24"/>
        </w:rPr>
        <w:t>alínea</w:t>
      </w:r>
      <w:r>
        <w:rPr>
          <w:spacing w:val="17"/>
          <w:sz w:val="24"/>
        </w:rPr>
        <w:t> </w:t>
      </w:r>
      <w:r>
        <w:rPr>
          <w:sz w:val="24"/>
          <w:u w:val="single"/>
        </w:rPr>
        <w:t>a</w:t>
      </w:r>
      <w:r>
        <w:rPr>
          <w:sz w:val="24"/>
        </w:rPr>
        <w:t>,</w:t>
      </w:r>
      <w:r>
        <w:rPr>
          <w:spacing w:val="17"/>
          <w:sz w:val="24"/>
        </w:rPr>
        <w:t> </w:t>
      </w:r>
      <w:r>
        <w:rPr>
          <w:sz w:val="24"/>
        </w:rPr>
        <w:t>acima,</w:t>
      </w:r>
      <w:r>
        <w:rPr>
          <w:spacing w:val="17"/>
          <w:sz w:val="24"/>
        </w:rPr>
        <w:t> </w:t>
      </w:r>
      <w:r>
        <w:rPr>
          <w:sz w:val="24"/>
        </w:rPr>
        <w:t>o</w:t>
      </w:r>
      <w:r>
        <w:rPr>
          <w:spacing w:val="17"/>
          <w:sz w:val="24"/>
        </w:rPr>
        <w:t> </w:t>
      </w:r>
      <w:r>
        <w:rPr>
          <w:sz w:val="24"/>
        </w:rPr>
        <w:t>que</w:t>
      </w:r>
      <w:r>
        <w:rPr>
          <w:spacing w:val="17"/>
          <w:sz w:val="24"/>
        </w:rPr>
        <w:t> </w:t>
      </w:r>
      <w:r>
        <w:rPr>
          <w:sz w:val="24"/>
        </w:rPr>
        <w:t>não acarretará a alteração do marco para cômputo da anualidade do reajuste, já adotado no edital e no contrato.</w:t>
      </w:r>
    </w:p>
    <w:p>
      <w:pPr>
        <w:pStyle w:val="ListParagraph"/>
        <w:numPr>
          <w:ilvl w:val="1"/>
          <w:numId w:val="43"/>
        </w:numPr>
        <w:tabs>
          <w:tab w:pos="1368" w:val="left" w:leader="none"/>
        </w:tabs>
        <w:spacing w:line="235" w:lineRule="auto" w:before="119" w:after="0"/>
        <w:ind w:left="449" w:right="432"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w:t>
      </w:r>
    </w:p>
    <w:p>
      <w:pPr>
        <w:pStyle w:val="ListParagraph"/>
        <w:spacing w:after="0" w:line="235" w:lineRule="auto"/>
        <w:jc w:val="left"/>
        <w:rPr>
          <w:sz w:val="24"/>
        </w:rPr>
        <w:sectPr>
          <w:pgSz w:w="15840" w:h="24480"/>
          <w:pgMar w:top="480" w:bottom="280" w:left="360" w:right="360"/>
        </w:sectPr>
      </w:pPr>
    </w:p>
    <w:p>
      <w:pPr>
        <w:pStyle w:val="BodyText"/>
        <w:spacing w:before="76"/>
      </w:pPr>
      <w:r>
        <w:rPr/>
        <w:t>valores reajustados, sob pena de </w:t>
      </w:r>
      <w:r>
        <w:rPr>
          <w:spacing w:val="-2"/>
        </w:rPr>
        <w:t>preclusão.</w:t>
      </w:r>
    </w:p>
    <w:p>
      <w:pPr>
        <w:pStyle w:val="ListParagraph"/>
        <w:numPr>
          <w:ilvl w:val="1"/>
          <w:numId w:val="43"/>
        </w:numPr>
        <w:tabs>
          <w:tab w:pos="1438" w:val="left" w:leader="none"/>
        </w:tabs>
        <w:spacing w:line="235" w:lineRule="auto" w:before="118" w:after="0"/>
        <w:ind w:left="449" w:right="433" w:firstLine="0"/>
        <w:jc w:val="left"/>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1" w:val="left" w:leader="none"/>
        </w:tabs>
        <w:spacing w:line="240" w:lineRule="auto" w:before="115" w:after="0"/>
        <w:ind w:left="1401" w:right="0" w:hanging="952"/>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3">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4">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spacing w:after="0" w:line="235" w:lineRule="auto"/>
        <w:jc w:val="both"/>
        <w:rPr>
          <w:sz w:val="24"/>
        </w:rPr>
        <w:sectPr>
          <w:pgSz w:w="15840" w:h="24480"/>
          <w:pgMar w:top="480" w:bottom="280" w:left="360" w:right="360"/>
        </w:sectPr>
      </w:pPr>
    </w:p>
    <w:p>
      <w:pPr>
        <w:pStyle w:val="ListParagraph"/>
        <w:numPr>
          <w:ilvl w:val="2"/>
          <w:numId w:val="46"/>
        </w:numPr>
        <w:tabs>
          <w:tab w:pos="1116" w:val="left" w:leader="none"/>
        </w:tabs>
        <w:spacing w:line="235" w:lineRule="auto" w:before="8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5">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396233</wp:posOffset>
                </wp:positionV>
                <wp:extent cx="3175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9507pt;width:2.470781pt;height:.75pt;mso-position-horizontal-relative:page;mso-position-vertical-relative:paragraph;z-index:15734784" id="docshape22"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5">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6">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8"/>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spacing w:after="0" w:line="240" w:lineRule="auto"/>
        <w:jc w:val="left"/>
        <w:rPr>
          <w:sz w:val="24"/>
        </w:rPr>
        <w:sectPr>
          <w:pgSz w:w="15840" w:h="24480"/>
          <w:pgMar w:top="480" w:bottom="280" w:left="360" w:right="360"/>
        </w:sectPr>
      </w:pPr>
    </w:p>
    <w:p>
      <w:pPr>
        <w:pStyle w:val="ListParagraph"/>
        <w:numPr>
          <w:ilvl w:val="3"/>
          <w:numId w:val="50"/>
        </w:numPr>
        <w:tabs>
          <w:tab w:pos="1400" w:val="left" w:leader="none"/>
        </w:tabs>
        <w:spacing w:line="240" w:lineRule="auto" w:before="76"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9" w:after="0"/>
        <w:ind w:left="449" w:right="433"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left"/>
        <w:rPr>
          <w:sz w:val="24"/>
        </w:rPr>
      </w:pPr>
      <w:r>
        <w:rPr>
          <w:sz w:val="24"/>
        </w:rPr>
        <w:t>Será</w:t>
      </w:r>
      <w:r>
        <w:rPr>
          <w:spacing w:val="40"/>
          <w:sz w:val="24"/>
        </w:rPr>
        <w:t> </w:t>
      </w:r>
      <w:r>
        <w:rPr>
          <w:sz w:val="24"/>
        </w:rPr>
        <w:t>emitida</w:t>
      </w:r>
      <w:r>
        <w:rPr>
          <w:spacing w:val="40"/>
          <w:sz w:val="24"/>
        </w:rPr>
        <w:t> </w:t>
      </w:r>
      <w:r>
        <w:rPr>
          <w:sz w:val="24"/>
        </w:rPr>
        <w:t>decisão</w:t>
      </w:r>
      <w:r>
        <w:rPr>
          <w:spacing w:val="40"/>
          <w:sz w:val="24"/>
        </w:rPr>
        <w:t> </w:t>
      </w:r>
      <w:r>
        <w:rPr>
          <w:sz w:val="24"/>
        </w:rPr>
        <w:t>conclusiva</w:t>
      </w:r>
      <w:r>
        <w:rPr>
          <w:spacing w:val="40"/>
          <w:sz w:val="24"/>
        </w:rPr>
        <w:t> </w:t>
      </w:r>
      <w:r>
        <w:rPr>
          <w:sz w:val="24"/>
        </w:rPr>
        <w:t>sobre</w:t>
      </w:r>
      <w:r>
        <w:rPr>
          <w:spacing w:val="40"/>
          <w:sz w:val="24"/>
        </w:rPr>
        <w:t> </w:t>
      </w:r>
      <w:r>
        <w:rPr>
          <w:sz w:val="24"/>
        </w:rPr>
        <w:t>a</w:t>
      </w:r>
      <w:r>
        <w:rPr>
          <w:spacing w:val="40"/>
          <w:sz w:val="24"/>
        </w:rPr>
        <w:t> </w:t>
      </w:r>
      <w:r>
        <w:rPr>
          <w:sz w:val="24"/>
        </w:rPr>
        <w:t>aplicação</w:t>
      </w:r>
      <w:r>
        <w:rPr>
          <w:spacing w:val="40"/>
          <w:sz w:val="24"/>
        </w:rPr>
        <w:t> </w:t>
      </w:r>
      <w:r>
        <w:rPr>
          <w:sz w:val="24"/>
        </w:rPr>
        <w:t>ou</w:t>
      </w:r>
      <w:r>
        <w:rPr>
          <w:spacing w:val="40"/>
          <w:sz w:val="24"/>
        </w:rPr>
        <w:t> </w:t>
      </w:r>
      <w:r>
        <w:rPr>
          <w:sz w:val="24"/>
        </w:rPr>
        <w:t>não</w:t>
      </w:r>
      <w:r>
        <w:rPr>
          <w:spacing w:val="40"/>
          <w:sz w:val="24"/>
        </w:rPr>
        <w:t> </w:t>
      </w:r>
      <w:r>
        <w:rPr>
          <w:sz w:val="24"/>
        </w:rPr>
        <w:t>da</w:t>
      </w:r>
      <w:r>
        <w:rPr>
          <w:spacing w:val="40"/>
          <w:sz w:val="24"/>
        </w:rPr>
        <w:t> </w:t>
      </w:r>
      <w:r>
        <w:rPr>
          <w:sz w:val="24"/>
        </w:rPr>
        <w:t>sanção,</w:t>
      </w:r>
      <w:r>
        <w:rPr>
          <w:spacing w:val="40"/>
          <w:sz w:val="24"/>
        </w:rPr>
        <w:t> </w:t>
      </w:r>
      <w:r>
        <w:rPr>
          <w:sz w:val="24"/>
        </w:rPr>
        <w:t>pela</w:t>
      </w:r>
      <w:r>
        <w:rPr>
          <w:spacing w:val="40"/>
          <w:sz w:val="24"/>
        </w:rPr>
        <w:t> </w:t>
      </w:r>
      <w:r>
        <w:rPr>
          <w:sz w:val="24"/>
        </w:rPr>
        <w:t>autoridade</w:t>
      </w:r>
      <w:r>
        <w:rPr>
          <w:spacing w:val="40"/>
          <w:sz w:val="24"/>
        </w:rPr>
        <w:t> </w:t>
      </w:r>
      <w:r>
        <w:rPr>
          <w:sz w:val="24"/>
        </w:rPr>
        <w:t>competente,</w:t>
      </w:r>
      <w:r>
        <w:rPr>
          <w:spacing w:val="40"/>
          <w:sz w:val="24"/>
        </w:rPr>
        <w:t> </w:t>
      </w:r>
      <w:r>
        <w:rPr>
          <w:sz w:val="24"/>
        </w:rPr>
        <w:t>devendo</w:t>
      </w:r>
      <w:r>
        <w:rPr>
          <w:spacing w:val="40"/>
          <w:sz w:val="24"/>
        </w:rPr>
        <w:t> </w:t>
      </w:r>
      <w:r>
        <w:rPr>
          <w:sz w:val="24"/>
        </w:rPr>
        <w:t>ser</w:t>
      </w:r>
      <w:r>
        <w:rPr>
          <w:spacing w:val="40"/>
          <w:sz w:val="24"/>
        </w:rPr>
        <w:t> </w:t>
      </w:r>
      <w:r>
        <w:rPr>
          <w:sz w:val="24"/>
        </w:rPr>
        <w:t>apresentada</w:t>
      </w:r>
      <w:r>
        <w:rPr>
          <w:spacing w:val="40"/>
          <w:sz w:val="24"/>
        </w:rPr>
        <w:t> </w:t>
      </w:r>
      <w:r>
        <w:rPr>
          <w:sz w:val="24"/>
        </w:rPr>
        <w:t>a</w:t>
      </w:r>
      <w:r>
        <w:rPr>
          <w:spacing w:val="40"/>
          <w:sz w:val="24"/>
        </w:rPr>
        <w:t> </w:t>
      </w:r>
      <w:r>
        <w:rPr>
          <w:sz w:val="24"/>
        </w:rPr>
        <w:t>devida motivação, com a demonstração dos fatos e dos respectivos fundamentos jurídicos.</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spacing w:after="0" w:line="240" w:lineRule="auto"/>
        <w:jc w:val="left"/>
        <w:rPr>
          <w:sz w:val="24"/>
        </w:rPr>
        <w:sectPr>
          <w:pgSz w:w="15840" w:h="24480"/>
          <w:pgMar w:top="480" w:bottom="280" w:left="360" w:right="360"/>
        </w:sectPr>
      </w:pPr>
    </w:p>
    <w:p>
      <w:pPr>
        <w:pStyle w:val="ListParagraph"/>
        <w:numPr>
          <w:ilvl w:val="0"/>
          <w:numId w:val="54"/>
        </w:numPr>
        <w:tabs>
          <w:tab w:pos="718" w:val="left" w:leader="none"/>
        </w:tabs>
        <w:spacing w:line="235" w:lineRule="auto" w:before="80"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73" w:lineRule="exact" w:before="115"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5"/>
        </w:numPr>
        <w:tabs>
          <w:tab w:pos="1110" w:val="left" w:leader="none"/>
        </w:tabs>
        <w:spacing w:line="235" w:lineRule="auto" w:before="118"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spacing w:after="0" w:line="240" w:lineRule="auto"/>
        <w:jc w:val="both"/>
        <w:rPr>
          <w:sz w:val="24"/>
        </w:rPr>
        <w:sectPr>
          <w:pgSz w:w="15840" w:h="24480"/>
          <w:pgMar w:top="480" w:bottom="280" w:left="360" w:right="360"/>
        </w:sectPr>
      </w:pPr>
    </w:p>
    <w:p>
      <w:pPr>
        <w:pStyle w:val="ListParagraph"/>
        <w:numPr>
          <w:ilvl w:val="2"/>
          <w:numId w:val="58"/>
        </w:numPr>
        <w:tabs>
          <w:tab w:pos="1112" w:val="left" w:leader="none"/>
        </w:tabs>
        <w:spacing w:line="235" w:lineRule="auto" w:before="80" w:after="0"/>
        <w:ind w:left="449" w:right="433" w:firstLine="0"/>
        <w:jc w:val="left"/>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after="0" w:line="274" w:lineRule="exact"/>
        <w:jc w:val="center"/>
        <w:sectPr>
          <w:pgSz w:w="15840" w:h="24480"/>
          <w:pgMar w:top="480" w:bottom="280" w:left="360" w:right="360"/>
        </w:sectPr>
      </w:pPr>
    </w:p>
    <w:p>
      <w:pPr>
        <w:spacing w:before="7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5"/>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7">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20"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20"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8" w:after="0"/>
        <w:ind w:left="449" w:right="43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395768</wp:posOffset>
                </wp:positionV>
                <wp:extent cx="3810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6287pt;width:3.0pt;height:.75pt;mso-position-horizontal-relative:page;mso-position-vertical-relative:paragraph;z-index:15735296" id="docshape23"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5"/>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5"/>
        </w:numPr>
        <w:tabs>
          <w:tab w:pos="816" w:val="left" w:leader="none"/>
        </w:tabs>
        <w:spacing w:line="235" w:lineRule="auto" w:before="120"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spacing w:after="0" w:line="235" w:lineRule="auto"/>
        <w:jc w:val="left"/>
        <w:rPr>
          <w:sz w:val="24"/>
        </w:rPr>
        <w:sectPr>
          <w:pgSz w:w="15840" w:h="24480"/>
          <w:pgMar w:top="2040" w:bottom="280" w:left="360" w:right="360"/>
        </w:sectPr>
      </w:pPr>
    </w:p>
    <w:p>
      <w:pPr>
        <w:pStyle w:val="ListParagraph"/>
        <w:numPr>
          <w:ilvl w:val="2"/>
          <w:numId w:val="65"/>
        </w:numPr>
        <w:tabs>
          <w:tab w:pos="996" w:val="left" w:leader="none"/>
        </w:tabs>
        <w:spacing w:line="235" w:lineRule="auto" w:before="80"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5"/>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5"/>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5"/>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2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left"/>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3" w:right="11"/>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7"/>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2" w:right="-15"/>
              <w:jc w:val="center"/>
              <w:rPr>
                <w:b/>
                <w:sz w:val="24"/>
              </w:rPr>
            </w:pPr>
            <w:r>
              <w:rPr>
                <w:b/>
                <w:spacing w:val="-2"/>
                <w:sz w:val="24"/>
              </w:rPr>
              <w:t>VALOR UNITÁRIO ESTIMADO</w:t>
            </w:r>
          </w:p>
          <w:p>
            <w:pPr>
              <w:pStyle w:val="TableParagraph"/>
              <w:spacing w:line="270" w:lineRule="exact"/>
              <w:ind w:left="31"/>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7"/>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2" w:right="2"/>
              <w:jc w:val="center"/>
              <w:rPr>
                <w:b/>
                <w:sz w:val="24"/>
              </w:rPr>
            </w:pPr>
            <w:r>
              <w:rPr>
                <w:b/>
                <w:spacing w:val="-5"/>
                <w:sz w:val="24"/>
              </w:rPr>
              <w:t>R$</w:t>
            </w:r>
          </w:p>
        </w:tc>
      </w:tr>
      <w:tr>
        <w:trPr>
          <w:trHeight w:val="1349" w:hRule="atLeast"/>
        </w:trPr>
        <w:tc>
          <w:tcPr>
            <w:tcW w:w="720" w:type="dxa"/>
          </w:tcPr>
          <w:p>
            <w:pPr>
              <w:pStyle w:val="TableParagraph"/>
              <w:spacing w:before="249"/>
              <w:rPr>
                <w:b/>
                <w:sz w:val="24"/>
              </w:rPr>
            </w:pPr>
          </w:p>
          <w:p>
            <w:pPr>
              <w:pStyle w:val="TableParagraph"/>
              <w:spacing w:before="1"/>
              <w:ind w:left="13" w:right="12"/>
              <w:jc w:val="center"/>
              <w:rPr>
                <w:sz w:val="24"/>
              </w:rPr>
            </w:pPr>
            <w:r>
              <w:rPr>
                <w:spacing w:val="-10"/>
                <w:sz w:val="24"/>
              </w:rPr>
              <w:t>1</w:t>
            </w:r>
          </w:p>
        </w:tc>
        <w:tc>
          <w:tcPr>
            <w:tcW w:w="720" w:type="dxa"/>
          </w:tcPr>
          <w:p>
            <w:pPr>
              <w:pStyle w:val="TableParagraph"/>
              <w:spacing w:before="249"/>
              <w:rPr>
                <w:b/>
                <w:sz w:val="24"/>
              </w:rPr>
            </w:pPr>
          </w:p>
          <w:p>
            <w:pPr>
              <w:pStyle w:val="TableParagraph"/>
              <w:spacing w:before="1"/>
              <w:ind w:left="13" w:right="11"/>
              <w:jc w:val="center"/>
              <w:rPr>
                <w:sz w:val="24"/>
              </w:rPr>
            </w:pPr>
            <w:r>
              <w:rPr>
                <w:spacing w:val="-2"/>
                <w:sz w:val="24"/>
              </w:rPr>
              <w:t>63155</w:t>
            </w:r>
          </w:p>
        </w:tc>
        <w:tc>
          <w:tcPr>
            <w:tcW w:w="5130" w:type="dxa"/>
          </w:tcPr>
          <w:p>
            <w:pPr>
              <w:pStyle w:val="TableParagraph"/>
              <w:spacing w:line="235" w:lineRule="auto"/>
              <w:ind w:left="1" w:right="-15"/>
              <w:jc w:val="both"/>
              <w:rPr>
                <w:sz w:val="24"/>
              </w:rPr>
            </w:pPr>
            <w:r>
              <w:rPr>
                <w:sz w:val="24"/>
              </w:rPr>
              <w:t>PRINCIPIO ATIVO: CITARABINA SEM CONSERVANTE, FORMA FARMACEUTICA: SOLUCAO INJETAVEL, CONCENTRACAO </w:t>
            </w:r>
            <w:r>
              <w:rPr>
                <w:sz w:val="24"/>
              </w:rPr>
              <w:t>/ DOSAGEM:</w:t>
            </w:r>
            <w:r>
              <w:rPr>
                <w:spacing w:val="21"/>
                <w:sz w:val="24"/>
              </w:rPr>
              <w:t> </w:t>
            </w:r>
            <w:r>
              <w:rPr>
                <w:sz w:val="24"/>
              </w:rPr>
              <w:t>100,</w:t>
            </w:r>
            <w:r>
              <w:rPr>
                <w:spacing w:val="21"/>
                <w:sz w:val="24"/>
              </w:rPr>
              <w:t> </w:t>
            </w:r>
            <w:r>
              <w:rPr>
                <w:sz w:val="24"/>
              </w:rPr>
              <w:t>UNIDADE:</w:t>
            </w:r>
            <w:r>
              <w:rPr>
                <w:spacing w:val="21"/>
                <w:sz w:val="24"/>
              </w:rPr>
              <w:t> </w:t>
            </w:r>
            <w:r>
              <w:rPr>
                <w:sz w:val="24"/>
              </w:rPr>
              <w:t>MG/ML,</w:t>
            </w:r>
            <w:r>
              <w:rPr>
                <w:spacing w:val="17"/>
                <w:sz w:val="24"/>
              </w:rPr>
              <w:t> </w:t>
            </w:r>
            <w:r>
              <w:rPr>
                <w:spacing w:val="-2"/>
                <w:sz w:val="24"/>
              </w:rPr>
              <w:t>VOLUME:</w:t>
            </w:r>
          </w:p>
          <w:p>
            <w:pPr>
              <w:pStyle w:val="TableParagraph"/>
              <w:spacing w:line="258" w:lineRule="exact"/>
              <w:ind w:left="1"/>
              <w:jc w:val="both"/>
              <w:rPr>
                <w:sz w:val="24"/>
              </w:rPr>
            </w:pPr>
            <w:r>
              <w:rPr>
                <w:spacing w:val="-2"/>
                <w:sz w:val="24"/>
              </w:rPr>
              <w:t>N/D, APRESENTACAO:</w:t>
            </w:r>
            <w:r>
              <w:rPr>
                <w:spacing w:val="16"/>
                <w:sz w:val="24"/>
              </w:rPr>
              <w:t> </w:t>
            </w:r>
            <w:r>
              <w:rPr>
                <w:spacing w:val="-2"/>
                <w:sz w:val="24"/>
              </w:rPr>
              <w:t>FRASCO-AMPOLA</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13,2700</w:t>
            </w:r>
          </w:p>
        </w:tc>
        <w:tc>
          <w:tcPr>
            <w:tcW w:w="1005" w:type="dxa"/>
          </w:tcPr>
          <w:p>
            <w:pPr>
              <w:pStyle w:val="TableParagraph"/>
              <w:spacing w:before="249"/>
              <w:rPr>
                <w:b/>
                <w:sz w:val="24"/>
              </w:rPr>
            </w:pPr>
          </w:p>
          <w:p>
            <w:pPr>
              <w:pStyle w:val="TableParagraph"/>
              <w:spacing w:before="1"/>
              <w:ind w:left="20"/>
              <w:jc w:val="center"/>
              <w:rPr>
                <w:sz w:val="24"/>
              </w:rPr>
            </w:pPr>
            <w:r>
              <w:rPr>
                <w:spacing w:val="-5"/>
                <w:sz w:val="24"/>
              </w:rPr>
              <w:t>200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2.654,00</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3" w:right="12"/>
              <w:jc w:val="center"/>
              <w:rPr>
                <w:sz w:val="24"/>
              </w:rPr>
            </w:pPr>
            <w:r>
              <w:rPr>
                <w:spacing w:val="-10"/>
                <w:sz w:val="24"/>
              </w:rPr>
              <w:t>2</w:t>
            </w:r>
          </w:p>
        </w:tc>
        <w:tc>
          <w:tcPr>
            <w:tcW w:w="720" w:type="dxa"/>
          </w:tcPr>
          <w:p>
            <w:pPr>
              <w:pStyle w:val="TableParagraph"/>
              <w:rPr>
                <w:b/>
                <w:sz w:val="24"/>
              </w:rPr>
            </w:pPr>
          </w:p>
          <w:p>
            <w:pPr>
              <w:pStyle w:val="TableParagraph"/>
              <w:spacing w:before="109"/>
              <w:rPr>
                <w:b/>
                <w:sz w:val="24"/>
              </w:rPr>
            </w:pPr>
          </w:p>
          <w:p>
            <w:pPr>
              <w:pStyle w:val="TableParagraph"/>
              <w:ind w:left="13" w:right="11"/>
              <w:jc w:val="center"/>
              <w:rPr>
                <w:sz w:val="24"/>
              </w:rPr>
            </w:pPr>
            <w:r>
              <w:rPr>
                <w:spacing w:val="-2"/>
                <w:sz w:val="24"/>
              </w:rPr>
              <w:t>17744</w:t>
            </w:r>
          </w:p>
        </w:tc>
        <w:tc>
          <w:tcPr>
            <w:tcW w:w="5130" w:type="dxa"/>
          </w:tcPr>
          <w:p>
            <w:pPr>
              <w:pStyle w:val="TableParagraph"/>
              <w:spacing w:line="235" w:lineRule="auto"/>
              <w:ind w:left="1" w:right="-15"/>
              <w:jc w:val="both"/>
              <w:rPr>
                <w:sz w:val="24"/>
              </w:rPr>
            </w:pPr>
            <w:r>
              <w:rPr>
                <w:sz w:val="24"/>
              </w:rPr>
              <w:t>PRINCIPIO ATIVO: FOSFATO DE FLUDARABINA, FORMA</w:t>
            </w:r>
            <w:r>
              <w:rPr>
                <w:spacing w:val="-5"/>
                <w:sz w:val="24"/>
              </w:rPr>
              <w:t> </w:t>
            </w:r>
            <w:r>
              <w:rPr>
                <w:sz w:val="24"/>
              </w:rPr>
              <w:t>FARMACEUTICA: PO LIOFILO INJETAVEL, CONCENTRACAO </w:t>
            </w:r>
            <w:r>
              <w:rPr>
                <w:sz w:val="24"/>
              </w:rPr>
              <w:t>/ DOSAGEM: 50, UNIDADE: MG, VOLUME: NAO APLICAVEL,</w:t>
            </w:r>
            <w:r>
              <w:rPr>
                <w:spacing w:val="63"/>
                <w:sz w:val="24"/>
              </w:rPr>
              <w:t>   </w:t>
            </w:r>
            <w:r>
              <w:rPr>
                <w:sz w:val="24"/>
              </w:rPr>
              <w:t>APRESENTACAO:</w:t>
            </w:r>
            <w:r>
              <w:rPr>
                <w:spacing w:val="67"/>
                <w:sz w:val="24"/>
              </w:rPr>
              <w:t>   </w:t>
            </w:r>
            <w:r>
              <w:rPr>
                <w:spacing w:val="-2"/>
                <w:sz w:val="24"/>
              </w:rPr>
              <w:t>FRASCO-</w:t>
            </w:r>
          </w:p>
          <w:p>
            <w:pPr>
              <w:pStyle w:val="TableParagraph"/>
              <w:spacing w:line="257" w:lineRule="exact"/>
              <w:ind w:left="1"/>
              <w:rPr>
                <w:sz w:val="24"/>
              </w:rPr>
            </w:pPr>
            <w:r>
              <w:rPr>
                <w:spacing w:val="-2"/>
                <w:sz w:val="24"/>
              </w:rPr>
              <w:t>AMPOLA</w:t>
            </w:r>
          </w:p>
        </w:tc>
        <w:tc>
          <w:tcPr>
            <w:tcW w:w="1335" w:type="dxa"/>
          </w:tcPr>
          <w:p>
            <w:pPr>
              <w:pStyle w:val="TableParagraph"/>
              <w:rPr>
                <w:b/>
                <w:sz w:val="24"/>
              </w:rPr>
            </w:pPr>
          </w:p>
          <w:p>
            <w:pPr>
              <w:pStyle w:val="TableParagraph"/>
              <w:spacing w:before="109"/>
              <w:rPr>
                <w:b/>
                <w:sz w:val="24"/>
              </w:rPr>
            </w:pPr>
          </w:p>
          <w:p>
            <w:pPr>
              <w:pStyle w:val="TableParagraph"/>
              <w:ind w:left="22" w:right="5"/>
              <w:jc w:val="center"/>
              <w:rPr>
                <w:sz w:val="24"/>
              </w:rPr>
            </w:pPr>
            <w:r>
              <w:rPr>
                <w:spacing w:val="-2"/>
                <w:sz w:val="24"/>
              </w:rPr>
              <w:t>1.034,0725</w:t>
            </w:r>
          </w:p>
        </w:tc>
        <w:tc>
          <w:tcPr>
            <w:tcW w:w="1005" w:type="dxa"/>
          </w:tcPr>
          <w:p>
            <w:pPr>
              <w:pStyle w:val="TableParagraph"/>
              <w:rPr>
                <w:b/>
                <w:sz w:val="24"/>
              </w:rPr>
            </w:pPr>
          </w:p>
          <w:p>
            <w:pPr>
              <w:pStyle w:val="TableParagraph"/>
              <w:spacing w:before="109"/>
              <w:rPr>
                <w:b/>
                <w:sz w:val="24"/>
              </w:rPr>
            </w:pPr>
          </w:p>
          <w:p>
            <w:pPr>
              <w:pStyle w:val="TableParagraph"/>
              <w:ind w:left="20"/>
              <w:jc w:val="center"/>
              <w:rPr>
                <w:sz w:val="24"/>
              </w:rPr>
            </w:pPr>
            <w:r>
              <w:rPr>
                <w:spacing w:val="-5"/>
                <w:sz w:val="24"/>
              </w:rPr>
              <w:t>70</w:t>
            </w:r>
          </w:p>
        </w:tc>
        <w:tc>
          <w:tcPr>
            <w:tcW w:w="1425" w:type="dxa"/>
          </w:tcPr>
          <w:p>
            <w:pPr>
              <w:pStyle w:val="TableParagraph"/>
              <w:rPr>
                <w:b/>
                <w:sz w:val="24"/>
              </w:rPr>
            </w:pPr>
          </w:p>
          <w:p>
            <w:pPr>
              <w:pStyle w:val="TableParagraph"/>
              <w:spacing w:before="109"/>
              <w:rPr>
                <w:b/>
                <w:sz w:val="24"/>
              </w:rPr>
            </w:pPr>
          </w:p>
          <w:p>
            <w:pPr>
              <w:pStyle w:val="TableParagraph"/>
              <w:ind w:left="12" w:right="2"/>
              <w:jc w:val="center"/>
              <w:rPr>
                <w:sz w:val="24"/>
              </w:rPr>
            </w:pPr>
            <w:r>
              <w:rPr>
                <w:spacing w:val="-2"/>
                <w:sz w:val="24"/>
              </w:rPr>
              <w:t>72.385,07</w:t>
            </w:r>
          </w:p>
        </w:tc>
      </w:tr>
      <w:tr>
        <w:trPr>
          <w:trHeight w:val="1349" w:hRule="atLeast"/>
        </w:trPr>
        <w:tc>
          <w:tcPr>
            <w:tcW w:w="720" w:type="dxa"/>
          </w:tcPr>
          <w:p>
            <w:pPr>
              <w:pStyle w:val="TableParagraph"/>
              <w:spacing w:before="249"/>
              <w:rPr>
                <w:b/>
                <w:sz w:val="24"/>
              </w:rPr>
            </w:pPr>
          </w:p>
          <w:p>
            <w:pPr>
              <w:pStyle w:val="TableParagraph"/>
              <w:spacing w:before="1"/>
              <w:ind w:left="13" w:right="12"/>
              <w:jc w:val="center"/>
              <w:rPr>
                <w:sz w:val="24"/>
              </w:rPr>
            </w:pPr>
            <w:r>
              <w:rPr>
                <w:spacing w:val="-10"/>
                <w:sz w:val="24"/>
              </w:rPr>
              <w:t>3</w:t>
            </w:r>
          </w:p>
        </w:tc>
        <w:tc>
          <w:tcPr>
            <w:tcW w:w="720" w:type="dxa"/>
          </w:tcPr>
          <w:p>
            <w:pPr>
              <w:pStyle w:val="TableParagraph"/>
              <w:spacing w:before="249"/>
              <w:rPr>
                <w:b/>
                <w:sz w:val="24"/>
              </w:rPr>
            </w:pPr>
          </w:p>
          <w:p>
            <w:pPr>
              <w:pStyle w:val="TableParagraph"/>
              <w:spacing w:before="1"/>
              <w:ind w:left="13" w:right="11"/>
              <w:jc w:val="center"/>
              <w:rPr>
                <w:sz w:val="24"/>
              </w:rPr>
            </w:pPr>
            <w:r>
              <w:rPr>
                <w:spacing w:val="-2"/>
                <w:sz w:val="24"/>
              </w:rPr>
              <w:t>85749</w:t>
            </w:r>
          </w:p>
        </w:tc>
        <w:tc>
          <w:tcPr>
            <w:tcW w:w="5130" w:type="dxa"/>
          </w:tcPr>
          <w:p>
            <w:pPr>
              <w:pStyle w:val="TableParagraph"/>
              <w:spacing w:line="235" w:lineRule="auto"/>
              <w:ind w:left="1" w:right="-15"/>
              <w:jc w:val="both"/>
              <w:rPr>
                <w:sz w:val="24"/>
              </w:rPr>
            </w:pPr>
            <w:r>
              <w:rPr>
                <w:sz w:val="24"/>
              </w:rPr>
              <w:t>PRINCIPIO ATIVO: FOLINATO DE CALCIO, FORMA</w:t>
            </w:r>
            <w:r>
              <w:rPr>
                <w:spacing w:val="-15"/>
                <w:sz w:val="24"/>
              </w:rPr>
              <w:t> </w:t>
            </w:r>
            <w:r>
              <w:rPr>
                <w:sz w:val="24"/>
              </w:rPr>
              <w:t>FARMACEUTICA:</w:t>
            </w:r>
            <w:r>
              <w:rPr>
                <w:spacing w:val="-9"/>
                <w:sz w:val="24"/>
              </w:rPr>
              <w:t> </w:t>
            </w:r>
            <w:r>
              <w:rPr>
                <w:sz w:val="24"/>
              </w:rPr>
              <w:t>PO</w:t>
            </w:r>
            <w:r>
              <w:rPr>
                <w:spacing w:val="-7"/>
                <w:sz w:val="24"/>
              </w:rPr>
              <w:t> </w:t>
            </w:r>
            <w:r>
              <w:rPr>
                <w:sz w:val="24"/>
              </w:rPr>
              <w:t>PARA</w:t>
            </w:r>
            <w:r>
              <w:rPr>
                <w:spacing w:val="-15"/>
                <w:sz w:val="24"/>
              </w:rPr>
              <w:t> </w:t>
            </w:r>
            <w:r>
              <w:rPr>
                <w:sz w:val="24"/>
              </w:rPr>
              <w:t>SOLUCAO INJETAVEL, CONCENTRACAO / DOSAGEM: 50,</w:t>
            </w:r>
            <w:r>
              <w:rPr>
                <w:spacing w:val="77"/>
                <w:sz w:val="24"/>
              </w:rPr>
              <w:t>   </w:t>
            </w:r>
            <w:r>
              <w:rPr>
                <w:sz w:val="24"/>
              </w:rPr>
              <w:t>UNIDADE:</w:t>
            </w:r>
            <w:r>
              <w:rPr>
                <w:spacing w:val="78"/>
                <w:sz w:val="24"/>
              </w:rPr>
              <w:t>   </w:t>
            </w:r>
            <w:r>
              <w:rPr>
                <w:sz w:val="24"/>
              </w:rPr>
              <w:t>MG,</w:t>
            </w:r>
            <w:r>
              <w:rPr>
                <w:spacing w:val="76"/>
                <w:sz w:val="24"/>
              </w:rPr>
              <w:t>   </w:t>
            </w:r>
            <w:r>
              <w:rPr>
                <w:sz w:val="24"/>
              </w:rPr>
              <w:t>VOLUME:</w:t>
            </w:r>
            <w:r>
              <w:rPr>
                <w:spacing w:val="78"/>
                <w:sz w:val="24"/>
              </w:rPr>
              <w:t>   </w:t>
            </w:r>
            <w:r>
              <w:rPr>
                <w:spacing w:val="-4"/>
                <w:sz w:val="24"/>
              </w:rPr>
              <w:t>N/D,</w:t>
            </w:r>
          </w:p>
          <w:p>
            <w:pPr>
              <w:pStyle w:val="TableParagraph"/>
              <w:spacing w:line="258" w:lineRule="exact"/>
              <w:ind w:left="1"/>
              <w:jc w:val="both"/>
              <w:rPr>
                <w:sz w:val="24"/>
              </w:rPr>
            </w:pPr>
            <w:r>
              <w:rPr>
                <w:spacing w:val="-2"/>
                <w:sz w:val="24"/>
              </w:rPr>
              <w:t>APRESENTACAO:</w:t>
            </w:r>
            <w:r>
              <w:rPr>
                <w:spacing w:val="20"/>
                <w:sz w:val="24"/>
              </w:rPr>
              <w:t> </w:t>
            </w:r>
            <w:r>
              <w:rPr>
                <w:spacing w:val="-2"/>
                <w:sz w:val="24"/>
              </w:rPr>
              <w:t>FRASCO-AMPOLA</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39,1812</w:t>
            </w:r>
          </w:p>
        </w:tc>
        <w:tc>
          <w:tcPr>
            <w:tcW w:w="1005" w:type="dxa"/>
          </w:tcPr>
          <w:p>
            <w:pPr>
              <w:pStyle w:val="TableParagraph"/>
              <w:spacing w:before="249"/>
              <w:rPr>
                <w:b/>
                <w:sz w:val="24"/>
              </w:rPr>
            </w:pPr>
          </w:p>
          <w:p>
            <w:pPr>
              <w:pStyle w:val="TableParagraph"/>
              <w:spacing w:before="1"/>
              <w:ind w:left="20"/>
              <w:jc w:val="center"/>
              <w:rPr>
                <w:sz w:val="24"/>
              </w:rPr>
            </w:pPr>
            <w:r>
              <w:rPr>
                <w:spacing w:val="-2"/>
                <w:sz w:val="24"/>
              </w:rPr>
              <w:t>1.400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54.853,68</w:t>
            </w:r>
          </w:p>
        </w:tc>
      </w:tr>
      <w:tr>
        <w:trPr>
          <w:trHeight w:val="809" w:hRule="atLeast"/>
        </w:trPr>
        <w:tc>
          <w:tcPr>
            <w:tcW w:w="720" w:type="dxa"/>
          </w:tcPr>
          <w:p>
            <w:pPr>
              <w:pStyle w:val="TableParagraph"/>
              <w:spacing w:before="256"/>
              <w:ind w:left="13" w:right="12"/>
              <w:jc w:val="center"/>
              <w:rPr>
                <w:sz w:val="24"/>
              </w:rPr>
            </w:pPr>
            <w:r>
              <w:rPr>
                <w:spacing w:val="-10"/>
                <w:sz w:val="24"/>
              </w:rPr>
              <w:t>4</w:t>
            </w:r>
          </w:p>
        </w:tc>
        <w:tc>
          <w:tcPr>
            <w:tcW w:w="720" w:type="dxa"/>
          </w:tcPr>
          <w:p>
            <w:pPr>
              <w:pStyle w:val="TableParagraph"/>
              <w:spacing w:before="256"/>
              <w:ind w:left="13" w:right="11"/>
              <w:jc w:val="center"/>
              <w:rPr>
                <w:sz w:val="24"/>
              </w:rPr>
            </w:pPr>
            <w:r>
              <w:rPr>
                <w:spacing w:val="-2"/>
                <w:sz w:val="24"/>
              </w:rPr>
              <w:t>17830</w:t>
            </w:r>
          </w:p>
        </w:tc>
        <w:tc>
          <w:tcPr>
            <w:tcW w:w="5130" w:type="dxa"/>
          </w:tcPr>
          <w:p>
            <w:pPr>
              <w:pStyle w:val="TableParagraph"/>
              <w:tabs>
                <w:tab w:pos="1432" w:val="left" w:leader="none"/>
                <w:tab w:pos="2160" w:val="left" w:leader="none"/>
                <w:tab w:pos="2489" w:val="left" w:leader="none"/>
                <w:tab w:pos="2683" w:val="left" w:leader="none"/>
                <w:tab w:pos="3832" w:val="left" w:leader="none"/>
                <w:tab w:pos="4268" w:val="left" w:leader="none"/>
              </w:tabs>
              <w:spacing w:line="235" w:lineRule="auto"/>
              <w:ind w:left="1" w:right="-15"/>
              <w:rPr>
                <w:sz w:val="24"/>
              </w:rPr>
            </w:pPr>
            <w:r>
              <w:rPr>
                <w:spacing w:val="-2"/>
                <w:sz w:val="24"/>
              </w:rPr>
              <w:t>PRINCIPIO</w:t>
            </w:r>
            <w:r>
              <w:rPr>
                <w:sz w:val="24"/>
              </w:rPr>
              <w:tab/>
            </w:r>
            <w:r>
              <w:rPr>
                <w:spacing w:val="-2"/>
                <w:sz w:val="24"/>
              </w:rPr>
              <w:t>ATIVO:</w:t>
            </w:r>
            <w:r>
              <w:rPr>
                <w:sz w:val="24"/>
              </w:rPr>
              <w:tab/>
            </w:r>
            <w:r>
              <w:rPr>
                <w:spacing w:val="-2"/>
                <w:sz w:val="24"/>
              </w:rPr>
              <w:t>IFOSFAMIDA,</w:t>
            </w:r>
            <w:r>
              <w:rPr>
                <w:sz w:val="24"/>
              </w:rPr>
              <w:tab/>
            </w:r>
            <w:r>
              <w:rPr>
                <w:spacing w:val="-2"/>
                <w:sz w:val="24"/>
              </w:rPr>
              <w:t>FORMA FARMACEUTICA:</w:t>
            </w:r>
            <w:r>
              <w:rPr>
                <w:sz w:val="24"/>
              </w:rPr>
              <w:tab/>
            </w:r>
            <w:r>
              <w:rPr>
                <w:spacing w:val="-5"/>
                <w:sz w:val="24"/>
              </w:rPr>
              <w:t>PO</w:t>
            </w:r>
            <w:r>
              <w:rPr>
                <w:sz w:val="24"/>
              </w:rPr>
              <w:tab/>
              <w:tab/>
            </w:r>
            <w:r>
              <w:rPr>
                <w:spacing w:val="-2"/>
                <w:sz w:val="24"/>
              </w:rPr>
              <w:t>LIOFILO</w:t>
            </w:r>
            <w:r>
              <w:rPr>
                <w:sz w:val="24"/>
              </w:rPr>
              <w:tab/>
            </w:r>
            <w:r>
              <w:rPr>
                <w:spacing w:val="-7"/>
                <w:sz w:val="24"/>
              </w:rPr>
              <w:t>INJETAVEL,</w:t>
            </w:r>
          </w:p>
          <w:p>
            <w:pPr>
              <w:pStyle w:val="TableParagraph"/>
              <w:spacing w:line="259" w:lineRule="exact"/>
              <w:ind w:left="1"/>
              <w:rPr>
                <w:sz w:val="24"/>
              </w:rPr>
            </w:pPr>
            <w:r>
              <w:rPr>
                <w:sz w:val="24"/>
              </w:rPr>
              <w:t>CONCENTRACAO / DOSAGEM: 1, UNIDADE: </w:t>
            </w:r>
            <w:r>
              <w:rPr>
                <w:spacing w:val="-10"/>
                <w:sz w:val="24"/>
              </w:rPr>
              <w:t>G</w:t>
            </w:r>
          </w:p>
        </w:tc>
        <w:tc>
          <w:tcPr>
            <w:tcW w:w="1335" w:type="dxa"/>
          </w:tcPr>
          <w:p>
            <w:pPr>
              <w:pStyle w:val="TableParagraph"/>
              <w:spacing w:before="256"/>
              <w:ind w:left="22" w:right="5"/>
              <w:jc w:val="center"/>
              <w:rPr>
                <w:sz w:val="24"/>
              </w:rPr>
            </w:pPr>
            <w:r>
              <w:rPr>
                <w:spacing w:val="-2"/>
                <w:sz w:val="24"/>
              </w:rPr>
              <w:t>55,5660</w:t>
            </w:r>
          </w:p>
        </w:tc>
        <w:tc>
          <w:tcPr>
            <w:tcW w:w="1005" w:type="dxa"/>
          </w:tcPr>
          <w:p>
            <w:pPr>
              <w:pStyle w:val="TableParagraph"/>
              <w:spacing w:before="256"/>
              <w:ind w:left="20"/>
              <w:jc w:val="center"/>
              <w:rPr>
                <w:sz w:val="24"/>
              </w:rPr>
            </w:pPr>
            <w:r>
              <w:rPr>
                <w:spacing w:val="-2"/>
                <w:sz w:val="24"/>
              </w:rPr>
              <w:t>1.000</w:t>
            </w:r>
          </w:p>
        </w:tc>
        <w:tc>
          <w:tcPr>
            <w:tcW w:w="1425" w:type="dxa"/>
          </w:tcPr>
          <w:p>
            <w:pPr>
              <w:pStyle w:val="TableParagraph"/>
              <w:spacing w:before="256"/>
              <w:ind w:left="12" w:right="2"/>
              <w:jc w:val="center"/>
              <w:rPr>
                <w:sz w:val="24"/>
              </w:rPr>
            </w:pPr>
            <w:r>
              <w:rPr>
                <w:spacing w:val="-2"/>
                <w:sz w:val="24"/>
              </w:rPr>
              <w:t>55.566,00</w:t>
            </w:r>
          </w:p>
        </w:tc>
      </w:tr>
      <w:tr>
        <w:trPr>
          <w:trHeight w:val="892" w:hRule="atLeast"/>
        </w:trPr>
        <w:tc>
          <w:tcPr>
            <w:tcW w:w="720" w:type="dxa"/>
            <w:tcBorders>
              <w:bottom w:val="nil"/>
            </w:tcBorders>
          </w:tcPr>
          <w:p>
            <w:pPr>
              <w:pStyle w:val="TableParagraph"/>
              <w:spacing w:line="262" w:lineRule="exact"/>
              <w:ind w:left="13" w:right="12"/>
              <w:jc w:val="center"/>
              <w:rPr>
                <w:sz w:val="24"/>
              </w:rPr>
            </w:pPr>
            <w:r>
              <w:rPr>
                <w:spacing w:val="-10"/>
                <w:sz w:val="24"/>
              </w:rPr>
              <w:t>5</w:t>
            </w:r>
          </w:p>
        </w:tc>
        <w:tc>
          <w:tcPr>
            <w:tcW w:w="720" w:type="dxa"/>
            <w:tcBorders>
              <w:bottom w:val="nil"/>
            </w:tcBorders>
          </w:tcPr>
          <w:p>
            <w:pPr>
              <w:pStyle w:val="TableParagraph"/>
              <w:spacing w:line="262" w:lineRule="exact"/>
              <w:ind w:left="13" w:right="11"/>
              <w:jc w:val="center"/>
              <w:rPr>
                <w:sz w:val="24"/>
              </w:rPr>
            </w:pPr>
            <w:r>
              <w:rPr>
                <w:spacing w:val="-2"/>
                <w:sz w:val="24"/>
              </w:rPr>
              <w:t>58380</w:t>
            </w:r>
          </w:p>
        </w:tc>
        <w:tc>
          <w:tcPr>
            <w:tcW w:w="5130" w:type="dxa"/>
            <w:tcBorders>
              <w:bottom w:val="nil"/>
            </w:tcBorders>
          </w:tcPr>
          <w:p>
            <w:pPr>
              <w:pStyle w:val="TableParagraph"/>
              <w:spacing w:line="235" w:lineRule="auto"/>
              <w:ind w:left="1" w:right="-15"/>
              <w:jc w:val="both"/>
              <w:rPr>
                <w:sz w:val="24"/>
              </w:rPr>
            </w:pPr>
            <w:r>
              <w:rPr>
                <w:sz w:val="24"/>
              </w:rPr>
              <w:t>PRINCIPIO ATIVO: </w:t>
            </w:r>
            <w:r>
              <w:rPr>
                <w:sz w:val="24"/>
              </w:rPr>
              <w:t>MITOXANTRONA CLORIDRATO, FORMA</w:t>
            </w:r>
            <w:r>
              <w:rPr>
                <w:spacing w:val="-2"/>
                <w:sz w:val="24"/>
              </w:rPr>
              <w:t> </w:t>
            </w:r>
            <w:r>
              <w:rPr>
                <w:sz w:val="24"/>
              </w:rPr>
              <w:t>FARMACEUTICA: N/D, CONCENTRACAO</w:t>
            </w:r>
            <w:r>
              <w:rPr>
                <w:spacing w:val="31"/>
                <w:sz w:val="24"/>
              </w:rPr>
              <w:t> </w:t>
            </w:r>
            <w:r>
              <w:rPr>
                <w:sz w:val="24"/>
              </w:rPr>
              <w:t>/</w:t>
            </w:r>
            <w:r>
              <w:rPr>
                <w:spacing w:val="31"/>
                <w:sz w:val="24"/>
              </w:rPr>
              <w:t> </w:t>
            </w:r>
            <w:r>
              <w:rPr>
                <w:sz w:val="24"/>
              </w:rPr>
              <w:t>DOSAGEM:</w:t>
            </w:r>
            <w:r>
              <w:rPr>
                <w:spacing w:val="31"/>
                <w:sz w:val="24"/>
              </w:rPr>
              <w:t> </w:t>
            </w:r>
            <w:r>
              <w:rPr>
                <w:sz w:val="24"/>
              </w:rPr>
              <w:t>20,</w:t>
            </w:r>
            <w:r>
              <w:rPr>
                <w:spacing w:val="31"/>
                <w:sz w:val="24"/>
              </w:rPr>
              <w:t> </w:t>
            </w:r>
            <w:r>
              <w:rPr>
                <w:spacing w:val="-2"/>
                <w:sz w:val="24"/>
              </w:rPr>
              <w:t>UNIDADE:</w:t>
            </w:r>
          </w:p>
        </w:tc>
        <w:tc>
          <w:tcPr>
            <w:tcW w:w="1335" w:type="dxa"/>
            <w:tcBorders>
              <w:bottom w:val="nil"/>
            </w:tcBorders>
          </w:tcPr>
          <w:p>
            <w:pPr>
              <w:pStyle w:val="TableParagraph"/>
              <w:spacing w:line="262" w:lineRule="exact"/>
              <w:ind w:left="22" w:right="5"/>
              <w:jc w:val="center"/>
              <w:rPr>
                <w:sz w:val="24"/>
              </w:rPr>
            </w:pPr>
            <w:r>
              <w:rPr>
                <w:spacing w:val="-2"/>
                <w:sz w:val="24"/>
              </w:rPr>
              <w:t>330,5267</w:t>
            </w:r>
          </w:p>
        </w:tc>
        <w:tc>
          <w:tcPr>
            <w:tcW w:w="1005" w:type="dxa"/>
            <w:tcBorders>
              <w:bottom w:val="nil"/>
            </w:tcBorders>
          </w:tcPr>
          <w:p>
            <w:pPr>
              <w:pStyle w:val="TableParagraph"/>
              <w:spacing w:line="262" w:lineRule="exact"/>
              <w:ind w:left="20"/>
              <w:jc w:val="center"/>
              <w:rPr>
                <w:sz w:val="24"/>
              </w:rPr>
            </w:pPr>
            <w:r>
              <w:rPr>
                <w:spacing w:val="-5"/>
                <w:sz w:val="24"/>
              </w:rPr>
              <w:t>49</w:t>
            </w:r>
          </w:p>
        </w:tc>
        <w:tc>
          <w:tcPr>
            <w:tcW w:w="1425" w:type="dxa"/>
            <w:tcBorders>
              <w:bottom w:val="nil"/>
            </w:tcBorders>
          </w:tcPr>
          <w:p>
            <w:pPr>
              <w:pStyle w:val="TableParagraph"/>
              <w:spacing w:line="262" w:lineRule="exact"/>
              <w:ind w:left="12" w:right="2"/>
              <w:jc w:val="center"/>
              <w:rPr>
                <w:sz w:val="24"/>
              </w:rPr>
            </w:pPr>
            <w:r>
              <w:rPr>
                <w:spacing w:val="-2"/>
                <w:sz w:val="24"/>
              </w:rPr>
              <w:t>16.195,81</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539" w:hRule="atLeast"/>
        </w:trPr>
        <w:tc>
          <w:tcPr>
            <w:tcW w:w="720" w:type="dxa"/>
            <w:tcBorders>
              <w:top w:val="nil"/>
            </w:tcBorders>
          </w:tcPr>
          <w:p>
            <w:pPr>
              <w:pStyle w:val="TableParagraph"/>
              <w:rPr>
                <w:sz w:val="24"/>
              </w:rPr>
            </w:pPr>
          </w:p>
        </w:tc>
        <w:tc>
          <w:tcPr>
            <w:tcW w:w="720" w:type="dxa"/>
            <w:tcBorders>
              <w:top w:val="nil"/>
            </w:tcBorders>
          </w:tcPr>
          <w:p>
            <w:pPr>
              <w:pStyle w:val="TableParagraph"/>
              <w:rPr>
                <w:sz w:val="24"/>
              </w:rPr>
            </w:pPr>
          </w:p>
        </w:tc>
        <w:tc>
          <w:tcPr>
            <w:tcW w:w="5130" w:type="dxa"/>
            <w:tcBorders>
              <w:top w:val="nil"/>
            </w:tcBorders>
          </w:tcPr>
          <w:p>
            <w:pPr>
              <w:pStyle w:val="TableParagraph"/>
              <w:tabs>
                <w:tab w:pos="838" w:val="left" w:leader="none"/>
                <w:tab w:pos="2326" w:val="left" w:leader="none"/>
                <w:tab w:pos="3181" w:val="left" w:leader="none"/>
              </w:tabs>
              <w:spacing w:line="259" w:lineRule="exact"/>
              <w:ind w:left="1" w:right="-15"/>
              <w:rPr>
                <w:sz w:val="24"/>
              </w:rPr>
            </w:pPr>
            <w:r>
              <w:rPr>
                <w:spacing w:val="-5"/>
                <w:sz w:val="24"/>
              </w:rPr>
              <w:t>MG,</w:t>
            </w:r>
            <w:r>
              <w:rPr>
                <w:sz w:val="24"/>
              </w:rPr>
              <w:tab/>
            </w:r>
            <w:r>
              <w:rPr>
                <w:spacing w:val="-2"/>
                <w:sz w:val="24"/>
              </w:rPr>
              <w:t>VOLUME:</w:t>
            </w:r>
            <w:r>
              <w:rPr>
                <w:sz w:val="24"/>
              </w:rPr>
              <w:tab/>
            </w:r>
            <w:r>
              <w:rPr>
                <w:spacing w:val="-4"/>
                <w:sz w:val="24"/>
              </w:rPr>
              <w:t>N/A,</w:t>
            </w:r>
            <w:r>
              <w:rPr>
                <w:sz w:val="24"/>
              </w:rPr>
              <w:tab/>
            </w:r>
            <w:r>
              <w:rPr>
                <w:spacing w:val="-2"/>
                <w:sz w:val="24"/>
              </w:rPr>
              <w:t>APRESENTACAO:</w:t>
            </w:r>
          </w:p>
          <w:p>
            <w:pPr>
              <w:pStyle w:val="TableParagraph"/>
              <w:spacing w:line="261" w:lineRule="exact"/>
              <w:ind w:left="1"/>
              <w:rPr>
                <w:sz w:val="24"/>
              </w:rPr>
            </w:pPr>
            <w:r>
              <w:rPr>
                <w:sz w:val="24"/>
              </w:rPr>
              <w:t>FRASCO-AMPOLA,</w:t>
            </w:r>
            <w:r>
              <w:rPr>
                <w:spacing w:val="-14"/>
                <w:sz w:val="24"/>
              </w:rPr>
              <w:t> </w:t>
            </w:r>
            <w:r>
              <w:rPr>
                <w:sz w:val="24"/>
              </w:rPr>
              <w:t>ACESSORIO: </w:t>
            </w:r>
            <w:r>
              <w:rPr>
                <w:spacing w:val="-5"/>
                <w:sz w:val="24"/>
              </w:rPr>
              <w:t>N/A</w:t>
            </w:r>
          </w:p>
        </w:tc>
        <w:tc>
          <w:tcPr>
            <w:tcW w:w="1335" w:type="dxa"/>
            <w:tcBorders>
              <w:top w:val="nil"/>
            </w:tcBorders>
          </w:tcPr>
          <w:p>
            <w:pPr>
              <w:pStyle w:val="TableParagraph"/>
              <w:rPr>
                <w:sz w:val="24"/>
              </w:rPr>
            </w:pPr>
          </w:p>
        </w:tc>
        <w:tc>
          <w:tcPr>
            <w:tcW w:w="1005" w:type="dxa"/>
            <w:tcBorders>
              <w:top w:val="nil"/>
            </w:tcBorders>
          </w:tcPr>
          <w:p>
            <w:pPr>
              <w:pStyle w:val="TableParagraph"/>
              <w:rPr>
                <w:sz w:val="24"/>
              </w:rPr>
            </w:pPr>
          </w:p>
        </w:tc>
        <w:tc>
          <w:tcPr>
            <w:tcW w:w="1425" w:type="dxa"/>
            <w:tcBorders>
              <w:top w:val="nil"/>
            </w:tcBorders>
          </w:tcPr>
          <w:p>
            <w:pPr>
              <w:pStyle w:val="TableParagraph"/>
              <w:rPr>
                <w:sz w:val="24"/>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241"/>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187/2026.</w:t>
            </w:r>
          </w:p>
          <w:p>
            <w:pPr>
              <w:pStyle w:val="TableParagraph"/>
              <w:spacing w:line="338" w:lineRule="auto" w:before="114"/>
              <w:ind w:left="196" w:right="52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18/06/2026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SEI-260007/002152/2026.</w:t>
            </w:r>
          </w:p>
        </w:tc>
      </w:tr>
      <w:tr>
        <w:trPr>
          <w:trHeight w:val="1619" w:hRule="atLeast"/>
        </w:trPr>
        <w:tc>
          <w:tcPr>
            <w:tcW w:w="5100" w:type="dxa"/>
            <w:gridSpan w:val="2"/>
          </w:tcPr>
          <w:p>
            <w:pPr>
              <w:pStyle w:val="TableParagraph"/>
              <w:spacing w:line="235" w:lineRule="auto" w:before="125"/>
              <w:ind w:left="175" w:right="159"/>
              <w:jc w:val="both"/>
              <w:rPr>
                <w:b/>
                <w:sz w:val="24"/>
              </w:rPr>
            </w:pPr>
            <w:r>
              <w:rPr>
                <w:sz w:val="24"/>
              </w:rPr>
              <w:t>A firma ao lado mencionada propõe fornecer </w:t>
            </w:r>
            <w:r>
              <w:rPr>
                <w:sz w:val="24"/>
              </w:rPr>
              <w:t>à Universidade do Estado do Rio de Janeiro, pelos preços abaixo assinados, obedecendo rigorosamente ao estipulado e constante do </w:t>
            </w:r>
            <w:r>
              <w:rPr>
                <w:b/>
                <w:sz w:val="24"/>
              </w:rPr>
              <w:t>EDITAL n° 187/2026.</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14"/>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14"/>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14"/>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jc w:val="center"/>
              <w:rPr>
                <w:sz w:val="24"/>
              </w:rPr>
            </w:pPr>
            <w:r>
              <w:rPr>
                <w:spacing w:val="-10"/>
                <w:sz w:val="24"/>
              </w:rPr>
              <w:t>1</w:t>
            </w:r>
          </w:p>
        </w:tc>
        <w:tc>
          <w:tcPr>
            <w:tcW w:w="4365" w:type="dxa"/>
          </w:tcPr>
          <w:p>
            <w:pPr>
              <w:pStyle w:val="TableParagraph"/>
              <w:tabs>
                <w:tab w:pos="3432" w:val="left" w:leader="none"/>
              </w:tabs>
              <w:spacing w:line="235" w:lineRule="auto"/>
              <w:ind w:left="82" w:right="61"/>
              <w:jc w:val="both"/>
              <w:rPr>
                <w:sz w:val="24"/>
              </w:rPr>
            </w:pPr>
            <w:r>
              <w:rPr>
                <w:sz w:val="24"/>
              </w:rPr>
              <w:t>PRINCIPIO ATIVO: CITARABINA </w:t>
            </w:r>
            <w:r>
              <w:rPr>
                <w:sz w:val="24"/>
              </w:rPr>
              <w:t>SEM </w:t>
            </w:r>
            <w:r>
              <w:rPr>
                <w:spacing w:val="-2"/>
                <w:sz w:val="24"/>
              </w:rPr>
              <w:t>CONSERVANTE,</w:t>
            </w:r>
            <w:r>
              <w:rPr>
                <w:sz w:val="24"/>
              </w:rPr>
              <w:tab/>
            </w:r>
            <w:r>
              <w:rPr>
                <w:spacing w:val="-2"/>
                <w:sz w:val="24"/>
              </w:rPr>
              <w:t>FORMA</w:t>
            </w:r>
          </w:p>
          <w:p>
            <w:pPr>
              <w:pStyle w:val="TableParagraph"/>
              <w:tabs>
                <w:tab w:pos="3152" w:val="left" w:leader="none"/>
              </w:tabs>
              <w:spacing w:line="235" w:lineRule="auto"/>
              <w:ind w:left="82" w:right="61"/>
              <w:jc w:val="both"/>
              <w:rPr>
                <w:sz w:val="24"/>
              </w:rPr>
            </w:pPr>
            <w:r>
              <w:rPr>
                <w:spacing w:val="-2"/>
                <w:sz w:val="24"/>
              </w:rPr>
              <w:t>FARMACEUTICA:</w:t>
            </w:r>
            <w:r>
              <w:rPr>
                <w:sz w:val="24"/>
              </w:rPr>
              <w:tab/>
            </w:r>
            <w:r>
              <w:rPr>
                <w:spacing w:val="-2"/>
                <w:sz w:val="24"/>
              </w:rPr>
              <w:t>SOLUCAO </w:t>
            </w:r>
            <w:r>
              <w:rPr>
                <w:sz w:val="24"/>
              </w:rPr>
              <w:t>INJETAVEL, CONCENTRACAO / DOSAGEM: 100, UNIDADE: MG/ML, VOLUME: N/D, APRESENTACAO: </w:t>
            </w:r>
            <w:r>
              <w:rPr>
                <w:spacing w:val="-2"/>
                <w:sz w:val="24"/>
              </w:rPr>
              <w:t>FRASCO-AMPOLA.</w:t>
            </w:r>
          </w:p>
          <w:p>
            <w:pPr>
              <w:pStyle w:val="TableParagraph"/>
              <w:spacing w:before="210"/>
              <w:rPr>
                <w:b/>
                <w:sz w:val="24"/>
              </w:rPr>
            </w:pPr>
          </w:p>
          <w:p>
            <w:pPr>
              <w:pStyle w:val="TableParagraph"/>
              <w:spacing w:line="510" w:lineRule="atLeast" w:before="1"/>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3"/>
              <w:jc w:val="center"/>
              <w:rPr>
                <w:sz w:val="24"/>
              </w:rPr>
            </w:pPr>
            <w:r>
              <w:rPr>
                <w:spacing w:val="-5"/>
                <w:sz w:val="24"/>
              </w:rPr>
              <w:t>200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jc w:val="center"/>
              <w:rPr>
                <w:sz w:val="24"/>
              </w:rPr>
            </w:pPr>
            <w:r>
              <w:rPr>
                <w:spacing w:val="-10"/>
                <w:sz w:val="24"/>
              </w:rPr>
              <w:t>2</w:t>
            </w:r>
          </w:p>
        </w:tc>
        <w:tc>
          <w:tcPr>
            <w:tcW w:w="4365" w:type="dxa"/>
          </w:tcPr>
          <w:p>
            <w:pPr>
              <w:pStyle w:val="TableParagraph"/>
              <w:tabs>
                <w:tab w:pos="3432" w:val="left" w:leader="none"/>
              </w:tabs>
              <w:spacing w:line="235" w:lineRule="auto"/>
              <w:ind w:left="82" w:right="61"/>
              <w:jc w:val="both"/>
              <w:rPr>
                <w:sz w:val="24"/>
              </w:rPr>
            </w:pPr>
            <w:r>
              <w:rPr>
                <w:sz w:val="24"/>
              </w:rPr>
              <w:t>PRINCIPIO ATIVO: FOSFATO </w:t>
            </w:r>
            <w:r>
              <w:rPr>
                <w:sz w:val="24"/>
              </w:rPr>
              <w:t>DE </w:t>
            </w:r>
            <w:r>
              <w:rPr>
                <w:spacing w:val="-2"/>
                <w:sz w:val="24"/>
              </w:rPr>
              <w:t>FLUDARABINA,</w:t>
            </w:r>
            <w:r>
              <w:rPr>
                <w:sz w:val="24"/>
              </w:rPr>
              <w:tab/>
            </w:r>
            <w:r>
              <w:rPr>
                <w:spacing w:val="-2"/>
                <w:sz w:val="24"/>
              </w:rPr>
              <w:t>FORMA </w:t>
            </w:r>
            <w:r>
              <w:rPr>
                <w:sz w:val="24"/>
              </w:rPr>
              <w:t>FARMACEUTICA: PO LIOFILO INJETAVEL, CONCENTRACAO / DOSAGEM: 50, UNIDADE: MG, VOLUME: NAO APLICAVEL, APRESENTACAO: FRASCO-AMPOLA.</w:t>
            </w:r>
          </w:p>
          <w:p>
            <w:pPr>
              <w:pStyle w:val="TableParagraph"/>
              <w:spacing w:before="210"/>
              <w:rPr>
                <w:b/>
                <w:sz w:val="24"/>
              </w:rPr>
            </w:pPr>
          </w:p>
          <w:p>
            <w:pPr>
              <w:pStyle w:val="TableParagraph"/>
              <w:spacing w:line="510" w:lineRule="atLeast" w:before="1"/>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3"/>
              <w:jc w:val="center"/>
              <w:rPr>
                <w:sz w:val="24"/>
              </w:rPr>
            </w:pPr>
            <w:r>
              <w:rPr>
                <w:spacing w:val="-5"/>
                <w:sz w:val="24"/>
              </w:rPr>
              <w:t>70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3</w:t>
            </w:r>
          </w:p>
        </w:tc>
        <w:tc>
          <w:tcPr>
            <w:tcW w:w="4365" w:type="dxa"/>
          </w:tcPr>
          <w:p>
            <w:pPr>
              <w:pStyle w:val="TableParagraph"/>
              <w:spacing w:line="235" w:lineRule="auto"/>
              <w:ind w:left="82" w:right="61"/>
              <w:jc w:val="both"/>
              <w:rPr>
                <w:sz w:val="24"/>
              </w:rPr>
            </w:pPr>
            <w:r>
              <w:rPr>
                <w:sz w:val="24"/>
              </w:rPr>
              <w:t>PRINCIPIO ATIVO: FOLINATO </w:t>
            </w:r>
            <w:r>
              <w:rPr>
                <w:sz w:val="24"/>
              </w:rPr>
              <w:t>DE CALCIO, FORMA FARMACEUTICA: PO PARA SOLUCAO INJETAVEL, CONCENTRACAO / DOSAGEM: 50, UNIDADE: MG, VOLUME: N/D, APRESENTACAO: FRASCO-AMPOLA.</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2"/>
                <w:sz w:val="24"/>
              </w:rPr>
              <w:t>1.400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3"/>
              <w:jc w:val="center"/>
              <w:rPr>
                <w:sz w:val="24"/>
              </w:rPr>
            </w:pPr>
            <w:r>
              <w:rPr>
                <w:spacing w:val="-10"/>
                <w:sz w:val="24"/>
              </w:rPr>
              <w:t>4</w:t>
            </w:r>
          </w:p>
        </w:tc>
        <w:tc>
          <w:tcPr>
            <w:tcW w:w="4365" w:type="dxa"/>
          </w:tcPr>
          <w:p>
            <w:pPr>
              <w:pStyle w:val="TableParagraph"/>
              <w:spacing w:line="235" w:lineRule="auto"/>
              <w:ind w:left="82" w:right="61"/>
              <w:jc w:val="both"/>
              <w:rPr>
                <w:sz w:val="24"/>
              </w:rPr>
            </w:pPr>
            <w:r>
              <w:rPr>
                <w:sz w:val="24"/>
              </w:rPr>
              <w:t>PRINCIPIO ATIVO: </w:t>
            </w:r>
            <w:r>
              <w:rPr>
                <w:sz w:val="24"/>
              </w:rPr>
              <w:t>IFOSFAMIDA, FORMA</w:t>
            </w:r>
            <w:r>
              <w:rPr>
                <w:spacing w:val="-15"/>
                <w:sz w:val="24"/>
              </w:rPr>
              <w:t> </w:t>
            </w:r>
            <w:r>
              <w:rPr>
                <w:sz w:val="24"/>
              </w:rPr>
              <w:t>FARMACEUTICA:</w:t>
            </w:r>
            <w:r>
              <w:rPr>
                <w:spacing w:val="-15"/>
                <w:sz w:val="24"/>
              </w:rPr>
              <w:t> </w:t>
            </w:r>
            <w:r>
              <w:rPr>
                <w:sz w:val="24"/>
              </w:rPr>
              <w:t>PO</w:t>
            </w:r>
            <w:r>
              <w:rPr>
                <w:spacing w:val="-15"/>
                <w:sz w:val="24"/>
              </w:rPr>
              <w:t> </w:t>
            </w:r>
            <w:r>
              <w:rPr>
                <w:sz w:val="24"/>
              </w:rPr>
              <w:t>LIOFILO INJETAVEL, CONCENTRACAO / DOSAGEM: 1, UNIDADE: G.</w:t>
            </w:r>
          </w:p>
          <w:p>
            <w:pPr>
              <w:pStyle w:val="TableParagraph"/>
              <w:spacing w:before="212"/>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2"/>
                <w:sz w:val="24"/>
              </w:rPr>
              <w:t>1.000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jc w:val="center"/>
              <w:rPr>
                <w:sz w:val="24"/>
              </w:rPr>
            </w:pPr>
            <w:r>
              <w:rPr>
                <w:spacing w:val="-10"/>
                <w:sz w:val="24"/>
              </w:rPr>
              <w:t>5</w:t>
            </w:r>
          </w:p>
        </w:tc>
        <w:tc>
          <w:tcPr>
            <w:tcW w:w="4365" w:type="dxa"/>
          </w:tcPr>
          <w:p>
            <w:pPr>
              <w:pStyle w:val="TableParagraph"/>
              <w:tabs>
                <w:tab w:pos="3432" w:val="left" w:leader="none"/>
                <w:tab w:pos="3813" w:val="left" w:leader="none"/>
              </w:tabs>
              <w:spacing w:line="235" w:lineRule="auto"/>
              <w:ind w:left="82" w:right="61"/>
              <w:jc w:val="both"/>
              <w:rPr>
                <w:sz w:val="24"/>
              </w:rPr>
            </w:pPr>
            <w:r>
              <w:rPr>
                <w:sz w:val="24"/>
              </w:rPr>
              <w:t>PRINCIPIO ATIVO: </w:t>
            </w:r>
            <w:r>
              <w:rPr>
                <w:sz w:val="24"/>
              </w:rPr>
              <w:t>MITOXANTRONA </w:t>
            </w:r>
            <w:r>
              <w:rPr>
                <w:spacing w:val="-2"/>
                <w:sz w:val="24"/>
              </w:rPr>
              <w:t>CLORIDRATO,</w:t>
            </w:r>
            <w:r>
              <w:rPr>
                <w:sz w:val="24"/>
              </w:rPr>
              <w:tab/>
            </w:r>
            <w:r>
              <w:rPr>
                <w:spacing w:val="-2"/>
                <w:sz w:val="24"/>
              </w:rPr>
              <w:t>FORMA FARMACEUTICA:</w:t>
            </w:r>
            <w:r>
              <w:rPr>
                <w:sz w:val="24"/>
              </w:rPr>
              <w:tab/>
              <w:tab/>
            </w:r>
            <w:r>
              <w:rPr>
                <w:spacing w:val="-4"/>
                <w:sz w:val="24"/>
              </w:rPr>
              <w:t>N/D, </w:t>
            </w:r>
            <w:r>
              <w:rPr>
                <w:sz w:val="24"/>
              </w:rPr>
              <w:t>CONCENTRACAO / DOSAGEM: 20, UNIDADE: MG, VOLUME: N/A, APRESENTACAO: FRASCO-AMPOLA, ACESSORIO: N/A.</w:t>
            </w:r>
          </w:p>
          <w:p>
            <w:pPr>
              <w:pStyle w:val="TableParagraph"/>
              <w:spacing w:before="210"/>
              <w:rPr>
                <w:b/>
                <w:sz w:val="24"/>
              </w:rPr>
            </w:pPr>
          </w:p>
          <w:p>
            <w:pPr>
              <w:pStyle w:val="TableParagraph"/>
              <w:spacing w:line="510" w:lineRule="atLeast" w:before="1"/>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3"/>
              <w:jc w:val="center"/>
              <w:rPr>
                <w:sz w:val="24"/>
              </w:rPr>
            </w:pPr>
            <w:r>
              <w:rPr>
                <w:spacing w:val="-5"/>
                <w:sz w:val="24"/>
              </w:rPr>
              <w:t>49</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0"/>
        <w:gridCol w:w="5640"/>
      </w:tblGrid>
      <w:tr>
        <w:trPr>
          <w:trHeight w:val="6629" w:hRule="atLeast"/>
        </w:trPr>
        <w:tc>
          <w:tcPr>
            <w:tcW w:w="5100" w:type="dxa"/>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7"/>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3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spacing w:before="1"/>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28" name="Group 28"/>
                      <wp:cNvGraphicFramePr>
                        <a:graphicFrameLocks/>
                      </wp:cNvGraphicFramePr>
                      <a:graphic>
                        <a:graphicData uri="http://schemas.microsoft.com/office/word/2010/wordprocessingGroup">
                          <wpg:wgp>
                            <wpg:cNvPr id="28" name="Group 28"/>
                            <wpg:cNvGrpSpPr/>
                            <wpg:grpSpPr>
                              <a:xfrm>
                                <a:off x="0" y="0"/>
                                <a:ext cx="3200400" cy="6350"/>
                                <a:chExt cx="3200400" cy="6350"/>
                              </a:xfrm>
                            </wpg:grpSpPr>
                            <wps:wsp>
                              <wps:cNvPr id="29" name="Graphic 29"/>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4"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9"/>
              <w:ind w:left="143" w:right="4759"/>
              <w:rPr>
                <w:b/>
                <w:sz w:val="24"/>
              </w:rPr>
            </w:pPr>
            <w:r>
              <w:rPr>
                <w:b/>
                <w:spacing w:val="-2"/>
                <w:sz w:val="24"/>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2"/>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187/2026: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1"/>
        <w:ind w:left="0"/>
        <w:rPr>
          <w:sz w:val="9"/>
        </w:rPr>
      </w:pPr>
      <w:r>
        <w:rPr>
          <w:sz w:val="9"/>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81652</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29361pt;width:720.75pt;height:2.25pt;mso-position-horizontal-relative:page;mso-position-vertical-relative:paragraph;z-index:-15720960;mso-wrap-distance-left:0;mso-wrap-distance-right:0" id="docshape25" coordorigin="720,129" coordsize="14415,45" path="m15135,159l720,159,720,174,15135,174,15135,159xm15135,129l720,129,720,144,15135,144,15135,12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260007/002152/2026</w:t>
      </w:r>
      <w:r>
        <w:rPr>
          <w:rFonts w:ascii="Calibri" w:hAnsi="Calibri"/>
          <w:sz w:val="18"/>
        </w:rPr>
        <w:tab/>
        <w:t>SEI nº </w:t>
      </w:r>
      <w:r>
        <w:rPr>
          <w:rFonts w:ascii="Calibri" w:hAnsi="Calibri"/>
          <w:spacing w:val="-2"/>
          <w:sz w:val="18"/>
        </w:rPr>
        <w:t>133227184</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813"/>
        <w:jc w:val="left"/>
      </w:pPr>
      <w:rPr>
        <w:rFonts w:hint="default"/>
        <w:lang w:val="pt-PT" w:eastAsia="en-US" w:bidi="ar-SA"/>
      </w:rPr>
    </w:lvl>
    <w:lvl w:ilvl="1">
      <w:start w:val="1"/>
      <w:numFmt w:val="decimal"/>
      <w:lvlText w:val="%1.%2"/>
      <w:lvlJc w:val="left"/>
      <w:pPr>
        <w:ind w:left="450" w:hanging="18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8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891"/>
      </w:pPr>
      <w:rPr>
        <w:rFonts w:hint="default"/>
        <w:lang w:val="pt-PT" w:eastAsia="en-US" w:bidi="ar-SA"/>
      </w:rPr>
    </w:lvl>
    <w:lvl w:ilvl="3">
      <w:start w:val="0"/>
      <w:numFmt w:val="bullet"/>
      <w:lvlText w:val="•"/>
      <w:lvlJc w:val="left"/>
      <w:pPr>
        <w:ind w:left="3935" w:hanging="891"/>
      </w:pPr>
      <w:rPr>
        <w:rFonts w:hint="default"/>
        <w:lang w:val="pt-PT" w:eastAsia="en-US" w:bidi="ar-SA"/>
      </w:rPr>
    </w:lvl>
    <w:lvl w:ilvl="4">
      <w:start w:val="0"/>
      <w:numFmt w:val="bullet"/>
      <w:lvlText w:val="•"/>
      <w:lvlJc w:val="left"/>
      <w:pPr>
        <w:ind w:left="5533" w:hanging="891"/>
      </w:pPr>
      <w:rPr>
        <w:rFonts w:hint="default"/>
        <w:lang w:val="pt-PT" w:eastAsia="en-US" w:bidi="ar-SA"/>
      </w:rPr>
    </w:lvl>
    <w:lvl w:ilvl="5">
      <w:start w:val="0"/>
      <w:numFmt w:val="bullet"/>
      <w:lvlText w:val="•"/>
      <w:lvlJc w:val="left"/>
      <w:pPr>
        <w:ind w:left="7131" w:hanging="891"/>
      </w:pPr>
      <w:rPr>
        <w:rFonts w:hint="default"/>
        <w:lang w:val="pt-PT" w:eastAsia="en-US" w:bidi="ar-SA"/>
      </w:rPr>
    </w:lvl>
    <w:lvl w:ilvl="6">
      <w:start w:val="0"/>
      <w:numFmt w:val="bullet"/>
      <w:lvlText w:val="•"/>
      <w:lvlJc w:val="left"/>
      <w:pPr>
        <w:ind w:left="8728" w:hanging="891"/>
      </w:pPr>
      <w:rPr>
        <w:rFonts w:hint="default"/>
        <w:lang w:val="pt-PT" w:eastAsia="en-US" w:bidi="ar-SA"/>
      </w:rPr>
    </w:lvl>
    <w:lvl w:ilvl="7">
      <w:start w:val="0"/>
      <w:numFmt w:val="bullet"/>
      <w:lvlText w:val="•"/>
      <w:lvlJc w:val="left"/>
      <w:pPr>
        <w:ind w:left="10326" w:hanging="891"/>
      </w:pPr>
      <w:rPr>
        <w:rFonts w:hint="default"/>
        <w:lang w:val="pt-PT" w:eastAsia="en-US" w:bidi="ar-SA"/>
      </w:rPr>
    </w:lvl>
    <w:lvl w:ilvl="8">
      <w:start w:val="0"/>
      <w:numFmt w:val="bullet"/>
      <w:lvlText w:val="•"/>
      <w:lvlJc w:val="left"/>
      <w:pPr>
        <w:ind w:left="11924" w:hanging="891"/>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1220905&amp;id_procedimento_atual=131220384&amp;infra_sistema=100000100&amp;infra_unidade_atual=120007803&amp;infra_hash=13e3bca744bed6849bfd866909ac2d70cfddb0c5969430f349ca96b1e39a97feb88f957831379eee93b585fde1c71bcca4e192b5aeda4aa4e49e8cf71a63975891aabe5e1ceb0747bce7e2212b2a78bb2392a84b9f22199b79abbca0fef94b01" TargetMode="External"/><Relationship Id="rId34" Type="http://schemas.openxmlformats.org/officeDocument/2006/relationships/hyperlink" Target="https://sei.rj.gov.br/sei/controlador.php?acao=protocolo_visualizar&amp;id_protocolo=131225416&amp;id_procedimento_atual=131220384&amp;infra_sistema=100000100&amp;infra_unidade_atual=120007803&amp;infra_hash=3cfbb75deccfc532dbb840151834d1f1a098dea3c388a9a6945b4150b4072f5eb88f957831379eee93b585fde1c71bcca4e192b5aeda4aa4e49e8cf71a63975891aabe5e1ceb0747bce7e2212b2a78bb2392a84b9f22199b79abbca0fef94b01"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1223242&amp;id_procedimento_atual=131220384&amp;infra_sistema=100000100&amp;infra_unidade_atual=120007803&amp;infra_hash=959130bbd65e0160bf0a9a8ba23c57b95edb520ddaa096e8c84a33e532414289b88f957831379eee93b585fde1c71bcca4e192b5aeda4aa4e49e8cf71a63975891aabe5e1ceb0747bce7e2212b2a78bb2392a84b9f22199b79abbca0fef94b01" TargetMode="External"/><Relationship Id="rId37" Type="http://schemas.openxmlformats.org/officeDocument/2006/relationships/hyperlink" Target="https://sei.rj.gov.br/sei/controlador.php?acao=protocolo_visualizar&amp;id_protocolo=77579863&amp;id_procedimento_atual=131220384&amp;infra_sistema=100000100&amp;infra_unidade_atual=120007803&amp;infra_hash=fb3ba356ce9384cd3ac299ab6a2193d68610106e35cd22f098f85c9e9e755702b88f957831379eee93b585fde1c71bcca4e192b5aeda4aa4e49e8cf71a63975891aabe5e1ceb0747bce7e2212b2a78bb2392a84b9f22199b79abbca0fef94b01" TargetMode="External"/><Relationship Id="rId38" Type="http://schemas.openxmlformats.org/officeDocument/2006/relationships/hyperlink" Target="https://sei.rj.gov.br/sei/controlador.php?acao=protocolo_visualizar&amp;id_protocolo=131223278&amp;id_procedimento_atual=131220384&amp;infra_sistema=100000100&amp;infra_unidade_atual=120007803&amp;infra_hash=a09ef8b0625b52c18c31c586e172be43a5130e153e5e476d5c0018cae1262609b88f957831379eee93b585fde1c71bcca4e192b5aeda4aa4e49e8cf71a63975891aabe5e1ceb0747bce7e2212b2a78bb2392a84b9f22199b79abbca0fef94b01" TargetMode="External"/><Relationship Id="rId39" Type="http://schemas.openxmlformats.org/officeDocument/2006/relationships/hyperlink" Target="mailto:luiz.souza@hupe.uerj.br" TargetMode="External"/><Relationship Id="rId40" Type="http://schemas.openxmlformats.org/officeDocument/2006/relationships/hyperlink" Target="mailto:simone.rocha@hupe.uerj.br" TargetMode="External"/><Relationship Id="rId41" Type="http://schemas.openxmlformats.org/officeDocument/2006/relationships/hyperlink" Target="http://www.portaltransparencia.gov.br/sancoes/ceis)%3B" TargetMode="External"/><Relationship Id="rId42" Type="http://schemas.openxmlformats.org/officeDocument/2006/relationships/hyperlink" Target="http://www.portaltransparencia.gov.br/sancoes/cnep)%3B"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SEI-260007/002152/2026</dc:title>
  <dcterms:created xsi:type="dcterms:W3CDTF">2026-06-02T13:39:28Z</dcterms:created>
  <dcterms:modified xsi:type="dcterms:W3CDTF">2026-06-02T13:39:28Z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2026-06-02T00:00:00Z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2026-06-02T00:00:00Z</vt:filetime>
  </property>
  <property fmtid="{D5CDD505-2E9C-101B-9397-08002B2CF9AE}" pid="5" name="Producer">
    <vt:lpwstr>Skia/PDF m148</vt:lpwstr>
  </property>
</Properties>
</file>