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260007/002028/2026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188/2026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19"/>
          <w:sz w:val="24"/>
        </w:rPr>
        <w:t> </w:t>
      </w:r>
      <w:r>
        <w:rPr>
          <w:b/>
          <w:sz w:val="24"/>
        </w:rPr>
        <w:t>AQUISIÇÃO</w:t>
      </w:r>
      <w:r>
        <w:rPr>
          <w:b/>
          <w:spacing w:val="32"/>
          <w:sz w:val="24"/>
        </w:rPr>
        <w:t> </w:t>
      </w:r>
      <w:r>
        <w:rPr>
          <w:b/>
          <w:sz w:val="24"/>
        </w:rPr>
        <w:t>DE</w:t>
      </w:r>
      <w:r>
        <w:rPr>
          <w:b/>
          <w:spacing w:val="32"/>
          <w:sz w:val="24"/>
        </w:rPr>
        <w:t> </w:t>
      </w:r>
      <w:r>
        <w:rPr>
          <w:b/>
          <w:sz w:val="24"/>
        </w:rPr>
        <w:t>MEDICAMENTOS</w:t>
      </w:r>
      <w:r>
        <w:rPr>
          <w:b/>
          <w:spacing w:val="33"/>
          <w:sz w:val="24"/>
        </w:rPr>
        <w:t> </w:t>
      </w:r>
      <w:r>
        <w:rPr>
          <w:b/>
          <w:sz w:val="24"/>
        </w:rPr>
        <w:t>(ATROPINA,</w:t>
      </w:r>
      <w:r>
        <w:rPr>
          <w:b/>
          <w:spacing w:val="32"/>
          <w:sz w:val="24"/>
        </w:rPr>
        <w:t> </w:t>
      </w:r>
      <w:r>
        <w:rPr>
          <w:b/>
          <w:sz w:val="24"/>
        </w:rPr>
        <w:t>ETC)</w:t>
      </w:r>
      <w:r>
        <w:rPr>
          <w:b/>
          <w:spacing w:val="32"/>
          <w:sz w:val="24"/>
        </w:rPr>
        <w:t> </w:t>
      </w:r>
      <w:r>
        <w:rPr>
          <w:b/>
          <w:sz w:val="24"/>
        </w:rPr>
        <w:t>PARA</w:t>
      </w:r>
      <w:r>
        <w:rPr>
          <w:b/>
          <w:spacing w:val="19"/>
          <w:sz w:val="24"/>
        </w:rPr>
        <w:t> </w:t>
      </w:r>
      <w:r>
        <w:rPr>
          <w:b/>
          <w:sz w:val="24"/>
        </w:rPr>
        <w:t>O</w:t>
      </w:r>
      <w:r>
        <w:rPr>
          <w:b/>
          <w:spacing w:val="33"/>
          <w:sz w:val="24"/>
        </w:rPr>
        <w:t> </w:t>
      </w:r>
      <w:r>
        <w:rPr>
          <w:b/>
          <w:sz w:val="24"/>
        </w:rPr>
        <w:t>HOSPITAL</w:t>
      </w:r>
      <w:r>
        <w:rPr>
          <w:b/>
          <w:spacing w:val="19"/>
          <w:sz w:val="24"/>
        </w:rPr>
        <w:t> </w:t>
      </w:r>
      <w:r>
        <w:rPr>
          <w:b/>
          <w:sz w:val="24"/>
        </w:rPr>
        <w:t>UNIVERSITÁRIO</w:t>
      </w:r>
      <w:r>
        <w:rPr>
          <w:b/>
          <w:spacing w:val="32"/>
          <w:sz w:val="24"/>
        </w:rPr>
        <w:t> </w:t>
      </w:r>
      <w:r>
        <w:rPr>
          <w:b/>
          <w:sz w:val="24"/>
        </w:rPr>
        <w:t>PEDRO</w:t>
      </w:r>
      <w:r>
        <w:rPr>
          <w:b/>
          <w:spacing w:val="32"/>
          <w:sz w:val="24"/>
        </w:rPr>
        <w:t> </w:t>
      </w:r>
      <w:r>
        <w:rPr>
          <w:b/>
          <w:sz w:val="24"/>
        </w:rPr>
        <w:t>ERNESTO,</w:t>
      </w:r>
      <w:r>
        <w:rPr>
          <w:b/>
          <w:spacing w:val="33"/>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505"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78.928,20 (setenta e</w:t>
      </w:r>
      <w:r>
        <w:rPr>
          <w:b/>
          <w:spacing w:val="-1"/>
          <w:sz w:val="24"/>
        </w:rPr>
        <w:t> </w:t>
      </w:r>
      <w:r>
        <w:rPr>
          <w:b/>
          <w:sz w:val="24"/>
        </w:rPr>
        <w:t>oito mil e</w:t>
      </w:r>
      <w:r>
        <w:rPr>
          <w:b/>
          <w:spacing w:val="-1"/>
          <w:sz w:val="24"/>
        </w:rPr>
        <w:t> </w:t>
      </w:r>
      <w:r>
        <w:rPr>
          <w:b/>
          <w:sz w:val="24"/>
        </w:rPr>
        <w:t>novecentos e vinte</w:t>
      </w:r>
      <w:r>
        <w:rPr>
          <w:b/>
          <w:spacing w:val="-1"/>
          <w:sz w:val="24"/>
        </w:rPr>
        <w:t> </w:t>
      </w:r>
      <w:r>
        <w:rPr>
          <w:b/>
          <w:sz w:val="24"/>
        </w:rPr>
        <w:t>e oito reais</w:t>
      </w:r>
      <w:r>
        <w:rPr>
          <w:b/>
          <w:spacing w:val="-1"/>
          <w:sz w:val="24"/>
        </w:rPr>
        <w:t> </w:t>
      </w:r>
      <w:r>
        <w:rPr>
          <w:b/>
          <w:sz w:val="24"/>
        </w:rPr>
        <w:t>e vinte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18/06/2026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83"/>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188/2026</w:t>
      </w:r>
    </w:p>
    <w:p>
      <w:pPr>
        <w:pStyle w:val="BodyText"/>
        <w:spacing w:before="82"/>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SEI-260007/002028/2026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30" w:val="left" w:leader="none"/>
        </w:tabs>
        <w:spacing w:line="273" w:lineRule="exact" w:before="0" w:after="0"/>
        <w:ind w:left="1030" w:right="0" w:hanging="581"/>
        <w:jc w:val="left"/>
        <w:rPr>
          <w:b/>
          <w:sz w:val="24"/>
        </w:rPr>
      </w:pPr>
      <w:r>
        <w:rPr>
          <w:sz w:val="24"/>
        </w:rPr>
        <w:t>O</w:t>
      </w:r>
      <w:r>
        <w:rPr>
          <w:spacing w:val="8"/>
          <w:sz w:val="24"/>
        </w:rPr>
        <w:t> </w:t>
      </w:r>
      <w:r>
        <w:rPr>
          <w:sz w:val="24"/>
        </w:rPr>
        <w:t>objeto</w:t>
      </w:r>
      <w:r>
        <w:rPr>
          <w:spacing w:val="9"/>
          <w:sz w:val="24"/>
        </w:rPr>
        <w:t> </w:t>
      </w:r>
      <w:r>
        <w:rPr>
          <w:sz w:val="24"/>
        </w:rPr>
        <w:t>da</w:t>
      </w:r>
      <w:r>
        <w:rPr>
          <w:spacing w:val="9"/>
          <w:sz w:val="24"/>
        </w:rPr>
        <w:t> </w:t>
      </w:r>
      <w:r>
        <w:rPr>
          <w:sz w:val="24"/>
        </w:rPr>
        <w:t>presente</w:t>
      </w:r>
      <w:r>
        <w:rPr>
          <w:spacing w:val="9"/>
          <w:sz w:val="24"/>
        </w:rPr>
        <w:t> </w:t>
      </w:r>
      <w:r>
        <w:rPr>
          <w:sz w:val="24"/>
        </w:rPr>
        <w:t>licitação</w:t>
      </w:r>
      <w:r>
        <w:rPr>
          <w:spacing w:val="9"/>
          <w:sz w:val="24"/>
        </w:rPr>
        <w:t> </w:t>
      </w:r>
      <w:r>
        <w:rPr>
          <w:sz w:val="24"/>
        </w:rPr>
        <w:t>é</w:t>
      </w:r>
      <w:r>
        <w:rPr>
          <w:spacing w:val="9"/>
          <w:sz w:val="24"/>
        </w:rPr>
        <w:t> </w:t>
      </w:r>
      <w:r>
        <w:rPr>
          <w:sz w:val="24"/>
        </w:rPr>
        <w:t>a</w:t>
      </w:r>
      <w:r>
        <w:rPr>
          <w:spacing w:val="9"/>
          <w:sz w:val="24"/>
        </w:rPr>
        <w:t> </w:t>
      </w:r>
      <w:r>
        <w:rPr>
          <w:b/>
          <w:sz w:val="24"/>
        </w:rPr>
        <w:t>AQUISIÇÃO</w:t>
      </w:r>
      <w:r>
        <w:rPr>
          <w:b/>
          <w:spacing w:val="9"/>
          <w:sz w:val="24"/>
        </w:rPr>
        <w:t> </w:t>
      </w:r>
      <w:r>
        <w:rPr>
          <w:b/>
          <w:sz w:val="24"/>
        </w:rPr>
        <w:t>DE</w:t>
      </w:r>
      <w:r>
        <w:rPr>
          <w:b/>
          <w:spacing w:val="9"/>
          <w:sz w:val="24"/>
        </w:rPr>
        <w:t> </w:t>
      </w:r>
      <w:r>
        <w:rPr>
          <w:b/>
          <w:sz w:val="24"/>
        </w:rPr>
        <w:t>MEDICAMENTOS</w:t>
      </w:r>
      <w:r>
        <w:rPr>
          <w:b/>
          <w:spacing w:val="9"/>
          <w:sz w:val="24"/>
        </w:rPr>
        <w:t> </w:t>
      </w:r>
      <w:r>
        <w:rPr>
          <w:b/>
          <w:sz w:val="24"/>
        </w:rPr>
        <w:t>(ATROPINA,</w:t>
      </w:r>
      <w:r>
        <w:rPr>
          <w:b/>
          <w:spacing w:val="9"/>
          <w:sz w:val="24"/>
        </w:rPr>
        <w:t> </w:t>
      </w:r>
      <w:r>
        <w:rPr>
          <w:b/>
          <w:sz w:val="24"/>
        </w:rPr>
        <w:t>ETC)</w:t>
      </w:r>
      <w:r>
        <w:rPr>
          <w:b/>
          <w:spacing w:val="9"/>
          <w:sz w:val="24"/>
        </w:rPr>
        <w:t> </w:t>
      </w:r>
      <w:r>
        <w:rPr>
          <w:b/>
          <w:sz w:val="24"/>
        </w:rPr>
        <w:t>PARA</w:t>
      </w:r>
      <w:r>
        <w:rPr>
          <w:b/>
          <w:spacing w:val="-3"/>
          <w:sz w:val="24"/>
        </w:rPr>
        <w:t> </w:t>
      </w:r>
      <w:r>
        <w:rPr>
          <w:b/>
          <w:sz w:val="24"/>
        </w:rPr>
        <w:t>O</w:t>
      </w:r>
      <w:r>
        <w:rPr>
          <w:b/>
          <w:spacing w:val="9"/>
          <w:sz w:val="24"/>
        </w:rPr>
        <w:t> </w:t>
      </w:r>
      <w:r>
        <w:rPr>
          <w:b/>
          <w:sz w:val="24"/>
        </w:rPr>
        <w:t>HOSPITAL</w:t>
      </w:r>
      <w:r>
        <w:rPr>
          <w:b/>
          <w:spacing w:val="-3"/>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50" w:type="dxa"/>
          </w:tcPr>
          <w:p>
            <w:pPr>
              <w:pStyle w:val="TableParagraph"/>
              <w:spacing w:line="235" w:lineRule="auto" w:before="260"/>
              <w:ind w:left="431" w:firstLine="240"/>
              <w:rPr>
                <w:b/>
                <w:sz w:val="24"/>
              </w:rPr>
            </w:pPr>
            <w:r>
              <w:rPr>
                <w:b/>
                <w:spacing w:val="-2"/>
                <w:sz w:val="24"/>
              </w:rPr>
              <w:t>DESCRIÇÃO/ ESPECIFICAÇÃO</w:t>
            </w:r>
          </w:p>
        </w:tc>
        <w:tc>
          <w:tcPr>
            <w:tcW w:w="855" w:type="dxa"/>
          </w:tcPr>
          <w:p>
            <w:pPr>
              <w:pStyle w:val="TableParagraph"/>
              <w:spacing w:line="235" w:lineRule="auto" w:before="125"/>
              <w:ind w:left="295" w:right="111" w:hanging="164"/>
              <w:rPr>
                <w:b/>
                <w:sz w:val="24"/>
              </w:rPr>
            </w:pPr>
            <w:r>
              <w:rPr>
                <w:b/>
                <w:spacing w:val="-4"/>
                <w:sz w:val="24"/>
              </w:rPr>
              <w:t>CÓD. </w:t>
            </w:r>
            <w:r>
              <w:rPr>
                <w:b/>
                <w:spacing w:val="-6"/>
                <w:sz w:val="24"/>
              </w:rPr>
              <w:t>ID</w:t>
            </w:r>
          </w:p>
          <w:p>
            <w:pPr>
              <w:pStyle w:val="TableParagraph"/>
              <w:spacing w:line="271" w:lineRule="exact"/>
              <w:ind w:left="135"/>
              <w:rPr>
                <w:b/>
                <w:sz w:val="24"/>
              </w:rPr>
            </w:pPr>
            <w:r>
              <w:rPr>
                <w:b/>
                <w:spacing w:val="-4"/>
                <w:sz w:val="24"/>
              </w:rPr>
              <w:t>SIGA</w:t>
            </w:r>
          </w:p>
        </w:tc>
        <w:tc>
          <w:tcPr>
            <w:tcW w:w="1350" w:type="dxa"/>
          </w:tcPr>
          <w:p>
            <w:pPr>
              <w:pStyle w:val="TableParagraph"/>
              <w:spacing w:line="235" w:lineRule="auto" w:before="125"/>
              <w:ind w:left="514" w:right="88" w:hanging="394"/>
              <w:rPr>
                <w:b/>
                <w:sz w:val="24"/>
              </w:rPr>
            </w:pPr>
            <w:r>
              <w:rPr>
                <w:b/>
                <w:spacing w:val="-2"/>
                <w:sz w:val="24"/>
              </w:rPr>
              <w:t>UNIDADE </w:t>
            </w:r>
            <w:r>
              <w:rPr>
                <w:b/>
                <w:spacing w:val="-6"/>
                <w:sz w:val="24"/>
              </w:rPr>
              <w:t>DE</w:t>
            </w:r>
          </w:p>
          <w:p>
            <w:pPr>
              <w:pStyle w:val="TableParagraph"/>
              <w:spacing w:line="271" w:lineRule="exact"/>
              <w:ind w:left="181"/>
              <w:rPr>
                <w:b/>
                <w:sz w:val="24"/>
              </w:rPr>
            </w:pPr>
            <w:r>
              <w:rPr>
                <w:b/>
                <w:spacing w:val="-2"/>
                <w:sz w:val="24"/>
              </w:rPr>
              <w:t>MEDIDA</w:t>
            </w:r>
          </w:p>
        </w:tc>
        <w:tc>
          <w:tcPr>
            <w:tcW w:w="1140" w:type="dxa"/>
          </w:tcPr>
          <w:p>
            <w:pPr>
              <w:pStyle w:val="TableParagraph"/>
              <w:spacing w:before="114"/>
              <w:rPr>
                <w:sz w:val="24"/>
              </w:rPr>
            </w:pPr>
          </w:p>
          <w:p>
            <w:pPr>
              <w:pStyle w:val="TableParagraph"/>
              <w:spacing w:before="1"/>
              <w:ind w:left="28"/>
              <w:jc w:val="center"/>
              <w:rPr>
                <w:b/>
                <w:sz w:val="24"/>
              </w:rPr>
            </w:pPr>
            <w:r>
              <w:rPr>
                <w:b/>
                <w:spacing w:val="-2"/>
                <w:sz w:val="24"/>
              </w:rPr>
              <w:t>QUANT.</w:t>
            </w:r>
          </w:p>
        </w:tc>
        <w:tc>
          <w:tcPr>
            <w:tcW w:w="1545" w:type="dxa"/>
          </w:tcPr>
          <w:p>
            <w:pPr>
              <w:pStyle w:val="TableParagraph"/>
              <w:spacing w:line="235" w:lineRule="auto"/>
              <w:ind w:left="121" w:right="98" w:firstLine="233"/>
              <w:rPr>
                <w:b/>
                <w:sz w:val="24"/>
              </w:rPr>
            </w:pPr>
            <w:r>
              <w:rPr>
                <w:b/>
                <w:spacing w:val="-2"/>
                <w:sz w:val="24"/>
              </w:rPr>
              <w:t>PREÇO ESTIMADO</w:t>
            </w:r>
          </w:p>
          <w:p>
            <w:pPr>
              <w:pStyle w:val="TableParagraph"/>
              <w:spacing w:line="270" w:lineRule="exact"/>
              <w:ind w:left="245" w:right="138" w:hanging="84"/>
              <w:rPr>
                <w:b/>
                <w:sz w:val="24"/>
              </w:rPr>
            </w:pPr>
            <w:r>
              <w:rPr>
                <w:b/>
                <w:spacing w:val="-2"/>
                <w:sz w:val="24"/>
              </w:rPr>
              <w:t>UNITÁRIO </w:t>
            </w:r>
            <w:r>
              <w:rPr>
                <w:b/>
                <w:sz w:val="24"/>
              </w:rPr>
              <w:t>DO ITEM</w:t>
            </w:r>
          </w:p>
        </w:tc>
        <w:tc>
          <w:tcPr>
            <w:tcW w:w="1890" w:type="dxa"/>
          </w:tcPr>
          <w:p>
            <w:pPr>
              <w:pStyle w:val="TableParagraph"/>
              <w:spacing w:line="235" w:lineRule="auto" w:before="260"/>
              <w:ind w:left="259" w:right="238" w:firstLine="69"/>
              <w:rPr>
                <w:b/>
                <w:sz w:val="24"/>
              </w:rPr>
            </w:pPr>
            <w:r>
              <w:rPr>
                <w:b/>
                <w:sz w:val="24"/>
              </w:rPr>
              <w:t>LOCAL</w:t>
            </w:r>
            <w:r>
              <w:rPr>
                <w:b/>
                <w:spacing w:val="-9"/>
                <w:sz w:val="24"/>
              </w:rPr>
              <w:t> </w:t>
            </w:r>
            <w:r>
              <w:rPr>
                <w:b/>
                <w:sz w:val="24"/>
              </w:rPr>
              <w:t>DE </w:t>
            </w:r>
            <w:r>
              <w:rPr>
                <w:b/>
                <w:spacing w:val="-2"/>
                <w:sz w:val="24"/>
              </w:rPr>
              <w:t>EXECUÇÃO</w:t>
            </w:r>
          </w:p>
        </w:tc>
      </w:tr>
      <w:tr>
        <w:trPr>
          <w:trHeight w:val="2428" w:hRule="atLeast"/>
        </w:trPr>
        <w:tc>
          <w:tcPr>
            <w:tcW w:w="870" w:type="dxa"/>
          </w:tcPr>
          <w:p>
            <w:pPr>
              <w:pStyle w:val="TableParagraph"/>
              <w:rPr>
                <w:sz w:val="24"/>
              </w:rPr>
            </w:pPr>
          </w:p>
          <w:p>
            <w:pPr>
              <w:pStyle w:val="TableParagraph"/>
              <w:rPr>
                <w:sz w:val="24"/>
              </w:rPr>
            </w:pPr>
          </w:p>
          <w:p>
            <w:pPr>
              <w:pStyle w:val="TableParagraph"/>
              <w:spacing w:before="237"/>
              <w:rPr>
                <w:sz w:val="24"/>
              </w:rPr>
            </w:pPr>
          </w:p>
          <w:p>
            <w:pPr>
              <w:pStyle w:val="TableParagraph"/>
              <w:ind w:left="21"/>
              <w:jc w:val="center"/>
              <w:rPr>
                <w:sz w:val="24"/>
              </w:rPr>
            </w:pPr>
            <w:r>
              <w:rPr>
                <w:spacing w:val="-10"/>
                <w:sz w:val="24"/>
              </w:rPr>
              <w:t>1</w:t>
            </w:r>
          </w:p>
        </w:tc>
        <w:tc>
          <w:tcPr>
            <w:tcW w:w="2850" w:type="dxa"/>
          </w:tcPr>
          <w:p>
            <w:pPr>
              <w:pStyle w:val="TableParagraph"/>
              <w:tabs>
                <w:tab w:pos="1944" w:val="left" w:leader="none"/>
                <w:tab w:pos="2251" w:val="left" w:leader="none"/>
              </w:tabs>
              <w:spacing w:line="235" w:lineRule="auto" w:before="124"/>
              <w:ind w:left="118" w:right="101"/>
              <w:jc w:val="both"/>
              <w:rPr>
                <w:sz w:val="24"/>
              </w:rPr>
            </w:pPr>
            <w:r>
              <w:rPr>
                <w:spacing w:val="-2"/>
                <w:sz w:val="24"/>
              </w:rPr>
              <w:t>PRINCIPIO</w:t>
            </w:r>
            <w:r>
              <w:rPr>
                <w:sz w:val="24"/>
              </w:rPr>
              <w:tab/>
            </w:r>
            <w:r>
              <w:rPr>
                <w:spacing w:val="-6"/>
                <w:sz w:val="24"/>
              </w:rPr>
              <w:t>ATIVO: </w:t>
            </w:r>
            <w:r>
              <w:rPr>
                <w:sz w:val="24"/>
              </w:rPr>
              <w:t>ATROPINA SULFATO, CONCENTRACAO / </w:t>
            </w:r>
            <w:r>
              <w:rPr>
                <w:spacing w:val="-2"/>
                <w:sz w:val="24"/>
              </w:rPr>
              <w:t>DOSAGEM:</w:t>
            </w:r>
            <w:r>
              <w:rPr>
                <w:sz w:val="24"/>
              </w:rPr>
              <w:tab/>
              <w:tab/>
            </w:r>
            <w:r>
              <w:rPr>
                <w:spacing w:val="-4"/>
                <w:sz w:val="24"/>
              </w:rPr>
              <w:t>0,25,</w:t>
            </w:r>
          </w:p>
          <w:p>
            <w:pPr>
              <w:pStyle w:val="TableParagraph"/>
              <w:spacing w:line="267" w:lineRule="exact"/>
              <w:ind w:left="118"/>
              <w:jc w:val="both"/>
              <w:rPr>
                <w:sz w:val="24"/>
              </w:rPr>
            </w:pPr>
            <w:r>
              <w:rPr>
                <w:sz w:val="24"/>
              </w:rPr>
              <w:t>UNIDADE:</w:t>
            </w:r>
            <w:r>
              <w:rPr>
                <w:spacing w:val="54"/>
                <w:w w:val="150"/>
                <w:sz w:val="24"/>
              </w:rPr>
              <w:t>    </w:t>
            </w:r>
            <w:r>
              <w:rPr>
                <w:spacing w:val="-2"/>
                <w:sz w:val="24"/>
              </w:rPr>
              <w:t>MG/ML,</w:t>
            </w:r>
          </w:p>
          <w:p>
            <w:pPr>
              <w:pStyle w:val="TableParagraph"/>
              <w:tabs>
                <w:tab w:pos="2190" w:val="left" w:leader="none"/>
              </w:tabs>
              <w:spacing w:line="235" w:lineRule="auto" w:before="2"/>
              <w:ind w:left="118" w:right="101"/>
              <w:rPr>
                <w:sz w:val="24"/>
              </w:rPr>
            </w:pPr>
            <w:r>
              <w:rPr>
                <w:spacing w:val="-2"/>
                <w:sz w:val="24"/>
              </w:rPr>
              <w:t>VOLUME:</w:t>
            </w:r>
            <w:r>
              <w:rPr>
                <w:sz w:val="24"/>
              </w:rPr>
              <w:tab/>
            </w:r>
            <w:r>
              <w:rPr>
                <w:spacing w:val="-4"/>
                <w:sz w:val="24"/>
              </w:rPr>
              <w:t>1ML, </w:t>
            </w:r>
            <w:r>
              <w:rPr>
                <w:spacing w:val="-2"/>
                <w:sz w:val="24"/>
              </w:rPr>
              <w:t>APRESENTACAO:</w:t>
            </w:r>
          </w:p>
          <w:p>
            <w:pPr>
              <w:pStyle w:val="TableParagraph"/>
              <w:spacing w:line="271" w:lineRule="exact"/>
              <w:ind w:left="118"/>
              <w:rPr>
                <w:sz w:val="24"/>
              </w:rPr>
            </w:pPr>
            <w:r>
              <w:rPr>
                <w:spacing w:val="-2"/>
                <w:sz w:val="24"/>
              </w:rPr>
              <w:t>AMPOLA</w:t>
            </w:r>
          </w:p>
        </w:tc>
        <w:tc>
          <w:tcPr>
            <w:tcW w:w="855" w:type="dxa"/>
          </w:tcPr>
          <w:p>
            <w:pPr>
              <w:pStyle w:val="TableParagraph"/>
              <w:rPr>
                <w:sz w:val="24"/>
              </w:rPr>
            </w:pPr>
          </w:p>
          <w:p>
            <w:pPr>
              <w:pStyle w:val="TableParagraph"/>
              <w:rPr>
                <w:sz w:val="24"/>
              </w:rPr>
            </w:pPr>
          </w:p>
          <w:p>
            <w:pPr>
              <w:pStyle w:val="TableParagraph"/>
              <w:spacing w:before="237"/>
              <w:rPr>
                <w:sz w:val="24"/>
              </w:rPr>
            </w:pPr>
          </w:p>
          <w:p>
            <w:pPr>
              <w:pStyle w:val="TableParagraph"/>
              <w:ind w:left="17"/>
              <w:jc w:val="center"/>
              <w:rPr>
                <w:sz w:val="24"/>
              </w:rPr>
            </w:pPr>
            <w:r>
              <w:rPr>
                <w:spacing w:val="-2"/>
                <w:sz w:val="24"/>
              </w:rPr>
              <w:t>58198</w:t>
            </w:r>
          </w:p>
        </w:tc>
        <w:tc>
          <w:tcPr>
            <w:tcW w:w="1350" w:type="dxa"/>
          </w:tcPr>
          <w:p>
            <w:pPr>
              <w:pStyle w:val="TableParagraph"/>
              <w:rPr>
                <w:sz w:val="24"/>
              </w:rPr>
            </w:pPr>
          </w:p>
          <w:p>
            <w:pPr>
              <w:pStyle w:val="TableParagraph"/>
              <w:rPr>
                <w:sz w:val="24"/>
              </w:rPr>
            </w:pPr>
          </w:p>
          <w:p>
            <w:pPr>
              <w:pStyle w:val="TableParagraph"/>
              <w:spacing w:before="237"/>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7"/>
              <w:rPr>
                <w:sz w:val="24"/>
              </w:rPr>
            </w:pPr>
          </w:p>
          <w:p>
            <w:pPr>
              <w:pStyle w:val="TableParagraph"/>
              <w:ind w:left="28"/>
              <w:jc w:val="center"/>
              <w:rPr>
                <w:sz w:val="24"/>
              </w:rPr>
            </w:pPr>
            <w:r>
              <w:rPr>
                <w:spacing w:val="-2"/>
                <w:sz w:val="24"/>
              </w:rPr>
              <w:t>29.000</w:t>
            </w:r>
          </w:p>
        </w:tc>
        <w:tc>
          <w:tcPr>
            <w:tcW w:w="1545" w:type="dxa"/>
          </w:tcPr>
          <w:p>
            <w:pPr>
              <w:pStyle w:val="TableParagraph"/>
              <w:rPr>
                <w:sz w:val="24"/>
              </w:rPr>
            </w:pPr>
          </w:p>
          <w:p>
            <w:pPr>
              <w:pStyle w:val="TableParagraph"/>
              <w:rPr>
                <w:sz w:val="24"/>
              </w:rPr>
            </w:pPr>
          </w:p>
          <w:p>
            <w:pPr>
              <w:pStyle w:val="TableParagraph"/>
              <w:spacing w:before="237"/>
              <w:rPr>
                <w:sz w:val="24"/>
              </w:rPr>
            </w:pPr>
          </w:p>
          <w:p>
            <w:pPr>
              <w:pStyle w:val="TableParagraph"/>
              <w:ind w:left="20"/>
              <w:jc w:val="center"/>
              <w:rPr>
                <w:sz w:val="24"/>
              </w:rPr>
            </w:pPr>
            <w:r>
              <w:rPr>
                <w:spacing w:val="-2"/>
                <w:sz w:val="24"/>
              </w:rPr>
              <w:t>0,8822</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1924" w:hRule="atLeast"/>
        </w:trPr>
        <w:tc>
          <w:tcPr>
            <w:tcW w:w="870" w:type="dxa"/>
            <w:tcBorders>
              <w:bottom w:val="nil"/>
            </w:tcBorders>
          </w:tcPr>
          <w:p>
            <w:pPr>
              <w:pStyle w:val="TableParagraph"/>
              <w:spacing w:line="259" w:lineRule="exact"/>
              <w:ind w:left="21"/>
              <w:jc w:val="center"/>
              <w:rPr>
                <w:sz w:val="24"/>
              </w:rPr>
            </w:pPr>
            <w:r>
              <w:rPr>
                <w:spacing w:val="-10"/>
                <w:sz w:val="24"/>
              </w:rPr>
              <w:t>2</w:t>
            </w:r>
          </w:p>
        </w:tc>
        <w:tc>
          <w:tcPr>
            <w:tcW w:w="2850" w:type="dxa"/>
            <w:tcBorders>
              <w:bottom w:val="nil"/>
            </w:tcBorders>
          </w:tcPr>
          <w:p>
            <w:pPr>
              <w:pStyle w:val="TableParagraph"/>
              <w:tabs>
                <w:tab w:pos="1944" w:val="left" w:leader="none"/>
              </w:tabs>
              <w:spacing w:line="235" w:lineRule="auto"/>
              <w:ind w:left="118" w:right="101"/>
              <w:jc w:val="both"/>
              <w:rPr>
                <w:sz w:val="24"/>
              </w:rPr>
            </w:pPr>
            <w:r>
              <w:rPr>
                <w:spacing w:val="-2"/>
                <w:sz w:val="24"/>
              </w:rPr>
              <w:t>PRINCIPIO</w:t>
            </w:r>
            <w:r>
              <w:rPr>
                <w:sz w:val="24"/>
              </w:rPr>
              <w:tab/>
            </w:r>
            <w:r>
              <w:rPr>
                <w:spacing w:val="-6"/>
                <w:sz w:val="24"/>
              </w:rPr>
              <w:t>ATIVO: </w:t>
            </w:r>
            <w:r>
              <w:rPr>
                <w:sz w:val="24"/>
              </w:rPr>
              <w:t>EPINEFRINA, FORMA </w:t>
            </w:r>
            <w:r>
              <w:rPr>
                <w:spacing w:val="-2"/>
                <w:sz w:val="24"/>
              </w:rPr>
              <w:t>FARMACEUTICA:</w:t>
            </w:r>
          </w:p>
          <w:p>
            <w:pPr>
              <w:pStyle w:val="TableParagraph"/>
              <w:spacing w:line="235" w:lineRule="auto"/>
              <w:ind w:left="118" w:right="101"/>
              <w:jc w:val="both"/>
              <w:rPr>
                <w:sz w:val="24"/>
              </w:rPr>
            </w:pPr>
            <w:r>
              <w:rPr>
                <w:sz w:val="24"/>
              </w:rPr>
              <w:t>SOLUCAO </w:t>
            </w:r>
            <w:r>
              <w:rPr>
                <w:sz w:val="24"/>
              </w:rPr>
              <w:t>INJETAVEL, CONCENTRACAO / DOSAGEM: 1MG/ML, UNIDADE:</w:t>
            </w:r>
            <w:r>
              <w:rPr>
                <w:spacing w:val="54"/>
                <w:w w:val="150"/>
                <w:sz w:val="24"/>
              </w:rPr>
              <w:t>    </w:t>
            </w:r>
            <w:r>
              <w:rPr>
                <w:spacing w:val="-2"/>
                <w:sz w:val="24"/>
              </w:rPr>
              <w:t>MG/ML,</w:t>
            </w:r>
          </w:p>
        </w:tc>
        <w:tc>
          <w:tcPr>
            <w:tcW w:w="855" w:type="dxa"/>
            <w:tcBorders>
              <w:bottom w:val="nil"/>
            </w:tcBorders>
          </w:tcPr>
          <w:p>
            <w:pPr>
              <w:pStyle w:val="TableParagraph"/>
              <w:spacing w:line="259" w:lineRule="exact"/>
              <w:ind w:left="17"/>
              <w:jc w:val="center"/>
              <w:rPr>
                <w:sz w:val="24"/>
              </w:rPr>
            </w:pPr>
            <w:r>
              <w:rPr>
                <w:spacing w:val="-2"/>
                <w:sz w:val="24"/>
              </w:rPr>
              <w:t>58303</w:t>
            </w:r>
          </w:p>
        </w:tc>
        <w:tc>
          <w:tcPr>
            <w:tcW w:w="1350" w:type="dxa"/>
            <w:tcBorders>
              <w:bottom w:val="nil"/>
            </w:tcBorders>
          </w:tcPr>
          <w:p>
            <w:pPr>
              <w:pStyle w:val="TableParagraph"/>
              <w:spacing w:line="259" w:lineRule="exact"/>
              <w:ind w:left="28"/>
              <w:jc w:val="center"/>
              <w:rPr>
                <w:sz w:val="24"/>
              </w:rPr>
            </w:pPr>
            <w:r>
              <w:rPr>
                <w:spacing w:val="-2"/>
                <w:sz w:val="24"/>
              </w:rPr>
              <w:t>Unidade</w:t>
            </w:r>
          </w:p>
        </w:tc>
        <w:tc>
          <w:tcPr>
            <w:tcW w:w="1140" w:type="dxa"/>
            <w:tcBorders>
              <w:bottom w:val="nil"/>
            </w:tcBorders>
          </w:tcPr>
          <w:p>
            <w:pPr>
              <w:pStyle w:val="TableParagraph"/>
              <w:spacing w:line="259" w:lineRule="exact"/>
              <w:ind w:left="28"/>
              <w:jc w:val="center"/>
              <w:rPr>
                <w:sz w:val="24"/>
              </w:rPr>
            </w:pPr>
            <w:r>
              <w:rPr>
                <w:spacing w:val="-2"/>
                <w:sz w:val="24"/>
              </w:rPr>
              <w:t>25.000</w:t>
            </w:r>
          </w:p>
        </w:tc>
        <w:tc>
          <w:tcPr>
            <w:tcW w:w="1545" w:type="dxa"/>
            <w:tcBorders>
              <w:bottom w:val="nil"/>
            </w:tcBorders>
          </w:tcPr>
          <w:p>
            <w:pPr>
              <w:pStyle w:val="TableParagraph"/>
              <w:spacing w:line="259" w:lineRule="exact"/>
              <w:ind w:left="20"/>
              <w:jc w:val="center"/>
              <w:rPr>
                <w:sz w:val="24"/>
              </w:rPr>
            </w:pPr>
            <w:r>
              <w:rPr>
                <w:spacing w:val="-2"/>
                <w:sz w:val="24"/>
              </w:rPr>
              <w:t>1,6100</w:t>
            </w:r>
          </w:p>
        </w:tc>
        <w:tc>
          <w:tcPr>
            <w:tcW w:w="1890" w:type="dxa"/>
            <w:tcBorders>
              <w:bottom w:val="nil"/>
            </w:tcBorders>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258"/>
              <w:rPr>
                <w:sz w:val="24"/>
              </w:rPr>
            </w:pPr>
            <w:r>
              <w:rPr>
                <w:sz w:val="24"/>
              </w:rPr>
              <w:t>Setembro, 77 – Vila</w:t>
            </w:r>
            <w:r>
              <w:rPr>
                <w:spacing w:val="-8"/>
                <w:sz w:val="24"/>
              </w:rPr>
              <w:t> </w:t>
            </w:r>
            <w:r>
              <w:rPr>
                <w:sz w:val="24"/>
              </w:rPr>
              <w:t>Isabel,</w:t>
            </w:r>
            <w:r>
              <w:rPr>
                <w:spacing w:val="-7"/>
                <w:sz w:val="24"/>
              </w:rPr>
              <w:t> </w:t>
            </w:r>
            <w:r>
              <w:rPr>
                <w:spacing w:val="-5"/>
                <w:sz w:val="24"/>
              </w:rPr>
              <w:t>Rio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809" w:hRule="atLeast"/>
        </w:trPr>
        <w:tc>
          <w:tcPr>
            <w:tcW w:w="870" w:type="dxa"/>
            <w:tcBorders>
              <w:top w:val="nil"/>
            </w:tcBorders>
          </w:tcPr>
          <w:p>
            <w:pPr>
              <w:pStyle w:val="TableParagraph"/>
              <w:rPr>
                <w:sz w:val="24"/>
              </w:rPr>
            </w:pPr>
          </w:p>
        </w:tc>
        <w:tc>
          <w:tcPr>
            <w:tcW w:w="2850" w:type="dxa"/>
            <w:tcBorders>
              <w:top w:val="nil"/>
            </w:tcBorders>
          </w:tcPr>
          <w:p>
            <w:pPr>
              <w:pStyle w:val="TableParagraph"/>
              <w:tabs>
                <w:tab w:pos="2190" w:val="left" w:leader="none"/>
              </w:tabs>
              <w:spacing w:line="235" w:lineRule="auto"/>
              <w:ind w:left="118" w:right="101"/>
              <w:rPr>
                <w:sz w:val="24"/>
              </w:rPr>
            </w:pPr>
            <w:r>
              <w:rPr>
                <w:spacing w:val="-2"/>
                <w:sz w:val="24"/>
              </w:rPr>
              <w:t>VOLUME:</w:t>
            </w:r>
            <w:r>
              <w:rPr>
                <w:sz w:val="24"/>
              </w:rPr>
              <w:tab/>
            </w:r>
            <w:r>
              <w:rPr>
                <w:spacing w:val="-4"/>
                <w:sz w:val="24"/>
              </w:rPr>
              <w:t>1ML, </w:t>
            </w:r>
            <w:r>
              <w:rPr>
                <w:spacing w:val="-2"/>
                <w:sz w:val="24"/>
              </w:rPr>
              <w:t>APRESENTACAO:</w:t>
            </w:r>
          </w:p>
          <w:p>
            <w:pPr>
              <w:pStyle w:val="TableParagraph"/>
              <w:spacing w:line="259" w:lineRule="exact"/>
              <w:ind w:left="118"/>
              <w:rPr>
                <w:sz w:val="24"/>
              </w:rPr>
            </w:pPr>
            <w:r>
              <w:rPr>
                <w:spacing w:val="-2"/>
                <w:sz w:val="24"/>
              </w:rPr>
              <w:t>AMPOLA</w:t>
            </w:r>
          </w:p>
        </w:tc>
        <w:tc>
          <w:tcPr>
            <w:tcW w:w="85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90" w:type="dxa"/>
            <w:tcBorders>
              <w:top w:val="nil"/>
            </w:tcBorders>
          </w:tcPr>
          <w:p>
            <w:pPr>
              <w:pStyle w:val="TableParagraph"/>
              <w:spacing w:line="235" w:lineRule="auto"/>
              <w:ind w:left="114" w:right="41"/>
              <w:rPr>
                <w:sz w:val="24"/>
              </w:rPr>
            </w:pPr>
            <w:r>
              <w:rPr>
                <w:sz w:val="24"/>
              </w:rPr>
              <w:t>de Janeiro/RJ, </w:t>
            </w:r>
            <w:r>
              <w:rPr>
                <w:spacing w:val="-2"/>
                <w:sz w:val="24"/>
              </w:rPr>
              <w:t>CEP</w:t>
            </w:r>
            <w:r>
              <w:rPr>
                <w:spacing w:val="-13"/>
                <w:sz w:val="24"/>
              </w:rPr>
              <w:t> </w:t>
            </w:r>
            <w:r>
              <w:rPr>
                <w:spacing w:val="-2"/>
                <w:sz w:val="24"/>
              </w:rPr>
              <w:t>20.551-</w:t>
            </w:r>
            <w:r>
              <w:rPr>
                <w:spacing w:val="-2"/>
                <w:sz w:val="24"/>
              </w:rPr>
              <w:t>030.</w:t>
            </w:r>
          </w:p>
        </w:tc>
      </w:tr>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3</w:t>
            </w:r>
          </w:p>
        </w:tc>
        <w:tc>
          <w:tcPr>
            <w:tcW w:w="2850" w:type="dxa"/>
          </w:tcPr>
          <w:p>
            <w:pPr>
              <w:pStyle w:val="TableParagraph"/>
              <w:tabs>
                <w:tab w:pos="1561" w:val="left" w:leader="none"/>
              </w:tabs>
              <w:spacing w:line="235" w:lineRule="auto"/>
              <w:ind w:left="118" w:right="101"/>
              <w:jc w:val="both"/>
              <w:rPr>
                <w:sz w:val="24"/>
              </w:rPr>
            </w:pPr>
            <w:r>
              <w:rPr>
                <w:sz w:val="24"/>
              </w:rPr>
              <w:t>PRINCIPIO ATIVO: </w:t>
            </w:r>
            <w:r>
              <w:rPr>
                <w:sz w:val="24"/>
              </w:rPr>
              <w:t>N- </w:t>
            </w:r>
            <w:r>
              <w:rPr>
                <w:spacing w:val="-2"/>
                <w:sz w:val="24"/>
              </w:rPr>
              <w:t>BUTIL</w:t>
            </w:r>
            <w:r>
              <w:rPr>
                <w:sz w:val="24"/>
              </w:rPr>
              <w:tab/>
            </w:r>
            <w:r>
              <w:rPr>
                <w:spacing w:val="-2"/>
                <w:sz w:val="24"/>
              </w:rPr>
              <w:t>BROMETO ESCOPOLAMINA,</w:t>
            </w:r>
          </w:p>
          <w:p>
            <w:pPr>
              <w:pStyle w:val="TableParagraph"/>
              <w:spacing w:line="235" w:lineRule="auto"/>
              <w:ind w:left="118" w:right="762"/>
              <w:rPr>
                <w:sz w:val="24"/>
              </w:rPr>
            </w:pPr>
            <w:r>
              <w:rPr>
                <w:spacing w:val="-2"/>
                <w:sz w:val="24"/>
              </w:rPr>
              <w:t>FORMA FARMACEUTICA: COMPRIMIDO,</w:t>
            </w:r>
          </w:p>
          <w:p>
            <w:pPr>
              <w:pStyle w:val="TableParagraph"/>
              <w:tabs>
                <w:tab w:pos="2431" w:val="left" w:leader="none"/>
              </w:tabs>
              <w:spacing w:line="270" w:lineRule="exact"/>
              <w:ind w:left="118" w:right="101"/>
              <w:jc w:val="both"/>
              <w:rPr>
                <w:sz w:val="24"/>
              </w:rPr>
            </w:pPr>
            <w:r>
              <w:rPr>
                <w:sz w:val="24"/>
              </w:rPr>
              <w:t>CONCENTRACAO </w:t>
            </w:r>
            <w:r>
              <w:rPr>
                <w:sz w:val="24"/>
              </w:rPr>
              <w:t>/ </w:t>
            </w:r>
            <w:r>
              <w:rPr>
                <w:spacing w:val="-2"/>
                <w:sz w:val="24"/>
              </w:rPr>
              <w:t>DOSAGEM:</w:t>
            </w:r>
            <w:r>
              <w:rPr>
                <w:sz w:val="24"/>
              </w:rPr>
              <w:tab/>
            </w:r>
            <w:r>
              <w:rPr>
                <w:spacing w:val="-4"/>
                <w:sz w:val="24"/>
              </w:rPr>
              <w:t>10, </w:t>
            </w:r>
            <w:r>
              <w:rPr>
                <w:sz w:val="24"/>
              </w:rPr>
              <w:t>UNIDADE: MG</w:t>
            </w:r>
          </w:p>
        </w:tc>
        <w:tc>
          <w:tcPr>
            <w:tcW w:w="855" w:type="dxa"/>
          </w:tcPr>
          <w:p>
            <w:pPr>
              <w:pStyle w:val="TableParagraph"/>
              <w:rPr>
                <w:sz w:val="24"/>
              </w:rPr>
            </w:pPr>
          </w:p>
          <w:p>
            <w:pPr>
              <w:pStyle w:val="TableParagraph"/>
              <w:rPr>
                <w:sz w:val="24"/>
              </w:rPr>
            </w:pPr>
          </w:p>
          <w:p>
            <w:pPr>
              <w:pStyle w:val="TableParagraph"/>
              <w:spacing w:before="238"/>
              <w:rPr>
                <w:sz w:val="24"/>
              </w:rPr>
            </w:pPr>
          </w:p>
          <w:p>
            <w:pPr>
              <w:pStyle w:val="TableParagraph"/>
              <w:ind w:left="17"/>
              <w:jc w:val="center"/>
              <w:rPr>
                <w:sz w:val="24"/>
              </w:rPr>
            </w:pPr>
            <w:r>
              <w:rPr>
                <w:spacing w:val="-2"/>
                <w:sz w:val="24"/>
              </w:rPr>
              <w:t>58180</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9.000</w:t>
            </w:r>
          </w:p>
        </w:tc>
        <w:tc>
          <w:tcPr>
            <w:tcW w:w="1545" w:type="dxa"/>
          </w:tcPr>
          <w:p>
            <w:pPr>
              <w:pStyle w:val="TableParagraph"/>
              <w:rPr>
                <w:sz w:val="24"/>
              </w:rPr>
            </w:pPr>
          </w:p>
          <w:p>
            <w:pPr>
              <w:pStyle w:val="TableParagraph"/>
              <w:rPr>
                <w:sz w:val="24"/>
              </w:rPr>
            </w:pPr>
          </w:p>
          <w:p>
            <w:pPr>
              <w:pStyle w:val="TableParagraph"/>
              <w:spacing w:before="238"/>
              <w:rPr>
                <w:sz w:val="24"/>
              </w:rPr>
            </w:pPr>
          </w:p>
          <w:p>
            <w:pPr>
              <w:pStyle w:val="TableParagraph"/>
              <w:ind w:left="20"/>
              <w:jc w:val="center"/>
              <w:rPr>
                <w:sz w:val="24"/>
              </w:rPr>
            </w:pPr>
            <w:r>
              <w:rPr>
                <w:spacing w:val="-2"/>
                <w:sz w:val="24"/>
              </w:rPr>
              <w:t>0,9900</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426" w:hRule="atLeast"/>
        </w:trPr>
        <w:tc>
          <w:tcPr>
            <w:tcW w:w="870" w:type="dxa"/>
          </w:tcPr>
          <w:p>
            <w:pPr>
              <w:pStyle w:val="TableParagraph"/>
              <w:rPr>
                <w:sz w:val="24"/>
              </w:rPr>
            </w:pPr>
          </w:p>
          <w:p>
            <w:pPr>
              <w:pStyle w:val="TableParagraph"/>
              <w:rPr>
                <w:sz w:val="24"/>
              </w:rPr>
            </w:pPr>
          </w:p>
          <w:p>
            <w:pPr>
              <w:pStyle w:val="TableParagraph"/>
              <w:spacing w:before="235"/>
              <w:rPr>
                <w:sz w:val="24"/>
              </w:rPr>
            </w:pPr>
          </w:p>
          <w:p>
            <w:pPr>
              <w:pStyle w:val="TableParagraph"/>
              <w:ind w:left="21"/>
              <w:jc w:val="center"/>
              <w:rPr>
                <w:sz w:val="24"/>
              </w:rPr>
            </w:pPr>
            <w:r>
              <w:rPr>
                <w:spacing w:val="-10"/>
                <w:sz w:val="24"/>
              </w:rPr>
              <w:t>4</w:t>
            </w:r>
          </w:p>
        </w:tc>
        <w:tc>
          <w:tcPr>
            <w:tcW w:w="2850" w:type="dxa"/>
          </w:tcPr>
          <w:p>
            <w:pPr>
              <w:pStyle w:val="TableParagraph"/>
              <w:tabs>
                <w:tab w:pos="1877" w:val="left" w:leader="none"/>
                <w:tab w:pos="1944" w:val="left" w:leader="none"/>
              </w:tabs>
              <w:spacing w:line="235" w:lineRule="auto" w:before="257"/>
              <w:ind w:left="118" w:right="101"/>
              <w:rPr>
                <w:sz w:val="24"/>
              </w:rPr>
            </w:pPr>
            <w:r>
              <w:rPr>
                <w:spacing w:val="-2"/>
                <w:sz w:val="24"/>
              </w:rPr>
              <w:t>PRINCIPIO</w:t>
            </w:r>
            <w:r>
              <w:rPr>
                <w:sz w:val="24"/>
              </w:rPr>
              <w:tab/>
              <w:tab/>
            </w:r>
            <w:r>
              <w:rPr>
                <w:spacing w:val="-6"/>
                <w:sz w:val="24"/>
              </w:rPr>
              <w:t>ATIVO: </w:t>
            </w:r>
            <w:r>
              <w:rPr>
                <w:spacing w:val="-2"/>
                <w:sz w:val="24"/>
              </w:rPr>
              <w:t>METILDOPA,</w:t>
            </w:r>
            <w:r>
              <w:rPr>
                <w:sz w:val="24"/>
              </w:rPr>
              <w:tab/>
            </w:r>
            <w:r>
              <w:rPr>
                <w:spacing w:val="-2"/>
                <w:sz w:val="24"/>
              </w:rPr>
              <w:t>FORMA FARMACEUTICA: COMPRIMIDO,</w:t>
            </w:r>
          </w:p>
          <w:p>
            <w:pPr>
              <w:pStyle w:val="TableParagraph"/>
              <w:tabs>
                <w:tab w:pos="2311" w:val="left" w:leader="none"/>
              </w:tabs>
              <w:spacing w:line="235" w:lineRule="auto"/>
              <w:ind w:left="118" w:right="101"/>
              <w:jc w:val="both"/>
              <w:rPr>
                <w:sz w:val="24"/>
              </w:rPr>
            </w:pPr>
            <w:r>
              <w:rPr>
                <w:sz w:val="24"/>
              </w:rPr>
              <w:t>CONCENTRACAO </w:t>
            </w:r>
            <w:r>
              <w:rPr>
                <w:sz w:val="24"/>
              </w:rPr>
              <w:t>/ </w:t>
            </w:r>
            <w:r>
              <w:rPr>
                <w:spacing w:val="-2"/>
                <w:sz w:val="24"/>
              </w:rPr>
              <w:t>DOSAGEM:</w:t>
            </w:r>
            <w:r>
              <w:rPr>
                <w:sz w:val="24"/>
              </w:rPr>
              <w:tab/>
            </w:r>
            <w:r>
              <w:rPr>
                <w:spacing w:val="-4"/>
                <w:sz w:val="24"/>
              </w:rPr>
              <w:t>250, </w:t>
            </w:r>
            <w:r>
              <w:rPr>
                <w:sz w:val="24"/>
              </w:rPr>
              <w:t>UNIDADE: MG</w:t>
            </w:r>
          </w:p>
        </w:tc>
        <w:tc>
          <w:tcPr>
            <w:tcW w:w="855" w:type="dxa"/>
          </w:tcPr>
          <w:p>
            <w:pPr>
              <w:pStyle w:val="TableParagraph"/>
              <w:rPr>
                <w:sz w:val="24"/>
              </w:rPr>
            </w:pPr>
          </w:p>
          <w:p>
            <w:pPr>
              <w:pStyle w:val="TableParagraph"/>
              <w:rPr>
                <w:sz w:val="24"/>
              </w:rPr>
            </w:pPr>
          </w:p>
          <w:p>
            <w:pPr>
              <w:pStyle w:val="TableParagraph"/>
              <w:spacing w:before="235"/>
              <w:rPr>
                <w:sz w:val="24"/>
              </w:rPr>
            </w:pPr>
          </w:p>
          <w:p>
            <w:pPr>
              <w:pStyle w:val="TableParagraph"/>
              <w:ind w:left="17"/>
              <w:jc w:val="center"/>
              <w:rPr>
                <w:sz w:val="24"/>
              </w:rPr>
            </w:pPr>
            <w:r>
              <w:rPr>
                <w:spacing w:val="-2"/>
                <w:sz w:val="24"/>
              </w:rPr>
              <w:t>17999</w:t>
            </w:r>
          </w:p>
        </w:tc>
        <w:tc>
          <w:tcPr>
            <w:tcW w:w="1350" w:type="dxa"/>
          </w:tcPr>
          <w:p>
            <w:pPr>
              <w:pStyle w:val="TableParagraph"/>
              <w:rPr>
                <w:sz w:val="24"/>
              </w:rPr>
            </w:pPr>
          </w:p>
          <w:p>
            <w:pPr>
              <w:pStyle w:val="TableParagraph"/>
              <w:rPr>
                <w:sz w:val="24"/>
              </w:rPr>
            </w:pPr>
          </w:p>
          <w:p>
            <w:pPr>
              <w:pStyle w:val="TableParagraph"/>
              <w:spacing w:before="235"/>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5"/>
              <w:rPr>
                <w:sz w:val="24"/>
              </w:rPr>
            </w:pPr>
          </w:p>
          <w:p>
            <w:pPr>
              <w:pStyle w:val="TableParagraph"/>
              <w:ind w:left="28"/>
              <w:jc w:val="center"/>
              <w:rPr>
                <w:sz w:val="24"/>
              </w:rPr>
            </w:pPr>
            <w:r>
              <w:rPr>
                <w:spacing w:val="-2"/>
                <w:sz w:val="24"/>
              </w:rPr>
              <w:t>6.600</w:t>
            </w:r>
          </w:p>
        </w:tc>
        <w:tc>
          <w:tcPr>
            <w:tcW w:w="1545" w:type="dxa"/>
          </w:tcPr>
          <w:p>
            <w:pPr>
              <w:pStyle w:val="TableParagraph"/>
              <w:rPr>
                <w:sz w:val="24"/>
              </w:rPr>
            </w:pPr>
          </w:p>
          <w:p>
            <w:pPr>
              <w:pStyle w:val="TableParagraph"/>
              <w:rPr>
                <w:sz w:val="24"/>
              </w:rPr>
            </w:pPr>
          </w:p>
          <w:p>
            <w:pPr>
              <w:pStyle w:val="TableParagraph"/>
              <w:spacing w:before="235"/>
              <w:rPr>
                <w:sz w:val="24"/>
              </w:rPr>
            </w:pPr>
          </w:p>
          <w:p>
            <w:pPr>
              <w:pStyle w:val="TableParagraph"/>
              <w:ind w:left="20"/>
              <w:jc w:val="center"/>
              <w:rPr>
                <w:sz w:val="24"/>
              </w:rPr>
            </w:pPr>
            <w:r>
              <w:rPr>
                <w:spacing w:val="-2"/>
                <w:sz w:val="24"/>
              </w:rPr>
              <w:t>0,6340</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BodyText"/>
        <w:spacing w:before="0"/>
        <w:ind w:left="0"/>
      </w:pPr>
    </w:p>
    <w:p>
      <w:pPr>
        <w:pStyle w:val="BodyText"/>
        <w:spacing w:before="66"/>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9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os </w:t>
      </w:r>
      <w:r>
        <w:rPr>
          <w:b/>
        </w:rPr>
        <w:t>itens 01, 02 e 04 </w:t>
      </w:r>
      <w:r>
        <w:rPr/>
        <w:t>a participação é exclusiva a microempresas e empresas de pequeno porte, nos termos do </w:t>
      </w:r>
      <w:hyperlink r:id="rId8">
        <w:r>
          <w:rPr>
            <w:color w:val="0000ED"/>
            <w:u w:val="single" w:color="0000ED"/>
          </w:rPr>
          <w:t>art. 48 da Lei Complementar</w:t>
        </w:r>
      </w:hyperlink>
      <w:r>
        <w:rPr>
          <w:color w:val="0000ED"/>
        </w:rPr>
        <w:t> </w:t>
      </w:r>
      <w:hyperlink r:id="rId8">
        <w:r>
          <w:rPr>
            <w:color w:val="0000ED"/>
            <w:u w:val="single" w:color="0000ED"/>
          </w:rPr>
          <w:t>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3"/>
        </w:numPr>
        <w:tabs>
          <w:tab w:pos="1109" w:val="left" w:leader="none"/>
        </w:tabs>
        <w:spacing w:line="240" w:lineRule="auto" w:before="76"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567921</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18231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567921</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18231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1749"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both"/>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w:t>
      </w:r>
      <w:r>
        <w:rPr>
          <w:spacing w:val="8"/>
          <w:sz w:val="24"/>
        </w:rPr>
        <w:t> </w:t>
      </w:r>
      <w:r>
        <w:rPr>
          <w:sz w:val="24"/>
        </w:rPr>
        <w:t>as</w:t>
      </w:r>
      <w:r>
        <w:rPr>
          <w:spacing w:val="8"/>
          <w:sz w:val="24"/>
        </w:rPr>
        <w:t> </w:t>
      </w:r>
      <w:r>
        <w:rPr>
          <w:sz w:val="24"/>
        </w:rPr>
        <w:t>demais</w:t>
      </w:r>
      <w:r>
        <w:rPr>
          <w:spacing w:val="8"/>
          <w:sz w:val="24"/>
        </w:rPr>
        <w:t> </w:t>
      </w:r>
      <w:r>
        <w:rPr>
          <w:sz w:val="24"/>
        </w:rPr>
        <w:t>licitantes</w:t>
      </w:r>
      <w:r>
        <w:rPr>
          <w:spacing w:val="8"/>
          <w:sz w:val="24"/>
        </w:rPr>
        <w:t> </w:t>
      </w:r>
      <w:r>
        <w:rPr>
          <w:sz w:val="24"/>
        </w:rPr>
        <w:t>microempresa</w:t>
      </w:r>
      <w:r>
        <w:rPr>
          <w:spacing w:val="8"/>
          <w:sz w:val="24"/>
        </w:rPr>
        <w:t> </w:t>
      </w:r>
      <w:r>
        <w:rPr>
          <w:sz w:val="24"/>
        </w:rPr>
        <w:t>e</w:t>
      </w:r>
      <w:r>
        <w:rPr>
          <w:spacing w:val="8"/>
          <w:sz w:val="24"/>
        </w:rPr>
        <w:t> </w:t>
      </w:r>
      <w:r>
        <w:rPr>
          <w:sz w:val="24"/>
        </w:rPr>
        <w:t>empresa</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que</w:t>
      </w:r>
      <w:r>
        <w:rPr>
          <w:spacing w:val="8"/>
          <w:sz w:val="24"/>
        </w:rPr>
        <w:t> </w:t>
      </w:r>
      <w:r>
        <w:rPr>
          <w:sz w:val="24"/>
        </w:rPr>
        <w:t>se</w:t>
      </w:r>
      <w:r>
        <w:rPr>
          <w:spacing w:val="8"/>
          <w:sz w:val="24"/>
        </w:rPr>
        <w:t> </w:t>
      </w:r>
      <w:r>
        <w:rPr>
          <w:sz w:val="24"/>
        </w:rPr>
        <w:t>encontrem</w:t>
      </w:r>
      <w:r>
        <w:rPr>
          <w:spacing w:val="8"/>
          <w:sz w:val="24"/>
        </w:rPr>
        <w:t> </w:t>
      </w:r>
      <w:r>
        <w:rPr>
          <w:sz w:val="24"/>
        </w:rPr>
        <w:t>naquele</w:t>
      </w:r>
      <w:r>
        <w:rPr>
          <w:spacing w:val="8"/>
          <w:sz w:val="24"/>
        </w:rPr>
        <w:t> </w:t>
      </w:r>
      <w:r>
        <w:rPr>
          <w:sz w:val="24"/>
        </w:rPr>
        <w:t>intervalo</w:t>
      </w:r>
      <w:r>
        <w:rPr>
          <w:spacing w:val="8"/>
          <w:sz w:val="24"/>
        </w:rPr>
        <w:t> </w:t>
      </w:r>
      <w:r>
        <w:rPr>
          <w:sz w:val="24"/>
        </w:rPr>
        <w:t>de</w:t>
      </w:r>
      <w:r>
        <w:rPr>
          <w:spacing w:val="8"/>
          <w:sz w:val="24"/>
        </w:rPr>
        <w:t> </w:t>
      </w:r>
      <w:r>
        <w:rPr>
          <w:sz w:val="24"/>
        </w:rPr>
        <w:t>5%</w:t>
      </w:r>
      <w:r>
        <w:rPr>
          <w:spacing w:val="8"/>
          <w:sz w:val="24"/>
        </w:rPr>
        <w:t> </w:t>
      </w:r>
      <w:r>
        <w:rPr>
          <w:sz w:val="24"/>
        </w:rPr>
        <w:t>(cinco</w:t>
      </w:r>
      <w:r>
        <w:rPr>
          <w:spacing w:val="8"/>
          <w:sz w:val="24"/>
        </w:rPr>
        <w:t> </w:t>
      </w:r>
      <w:r>
        <w:rPr>
          <w:sz w:val="24"/>
        </w:rPr>
        <w:t>por</w:t>
      </w:r>
      <w:r>
        <w:rPr>
          <w:spacing w:val="8"/>
          <w:sz w:val="24"/>
        </w:rPr>
        <w:t> </w:t>
      </w:r>
      <w:r>
        <w:rPr>
          <w:sz w:val="24"/>
        </w:rPr>
        <w:t>cento),</w:t>
      </w:r>
      <w:r>
        <w:rPr>
          <w:spacing w:val="8"/>
          <w:sz w:val="24"/>
        </w:rPr>
        <w:t> </w:t>
      </w:r>
      <w:r>
        <w:rPr>
          <w:sz w:val="24"/>
        </w:rPr>
        <w:t>na</w:t>
      </w:r>
      <w:r>
        <w:rPr>
          <w:spacing w:val="8"/>
          <w:sz w:val="24"/>
        </w:rPr>
        <w:t> </w:t>
      </w:r>
      <w:r>
        <w:rPr>
          <w:spacing w:val="-2"/>
          <w:sz w:val="24"/>
        </w:rPr>
        <w:t>ordem</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de</w:t>
      </w:r>
      <w:r>
        <w:rPr>
          <w:spacing w:val="-2"/>
        </w:rPr>
        <w:t> </w:t>
      </w:r>
      <w:r>
        <w:rPr/>
        <w:t>classificação, para o exercício do mesmo direito, no prazo estabelecido no subitem </w:t>
      </w:r>
      <w:r>
        <w:rPr>
          <w:spacing w:val="-2"/>
        </w:rPr>
        <w:t>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left"/>
        <w:rPr>
          <w:sz w:val="24"/>
        </w:rPr>
      </w:pPr>
      <w:r>
        <w:rPr>
          <w:sz w:val="24"/>
        </w:rPr>
        <w:t>O Pregoeiro verificará se o licitante provisoriamente classificado em primeiro lugar atende às condições de participação no certame, conforme previsto</w:t>
      </w:r>
      <w:r>
        <w:rPr>
          <w:spacing w:val="14"/>
          <w:sz w:val="24"/>
        </w:rPr>
        <w:t> </w:t>
      </w:r>
      <w:r>
        <w:rPr>
          <w:sz w:val="24"/>
        </w:rPr>
        <w:t>no</w:t>
      </w:r>
      <w:r>
        <w:rPr>
          <w:spacing w:val="14"/>
          <w:sz w:val="24"/>
        </w:rPr>
        <w:t> </w:t>
      </w:r>
      <w:hyperlink r:id="rId21">
        <w:r>
          <w:rPr>
            <w:color w:val="0000ED"/>
            <w:sz w:val="24"/>
            <w:u w:val="single" w:color="0000ED"/>
          </w:rPr>
          <w:t>art.</w:t>
        </w:r>
        <w:r>
          <w:rPr>
            <w:color w:val="0000ED"/>
            <w:spacing w:val="14"/>
            <w:sz w:val="24"/>
            <w:u w:val="single" w:color="0000ED"/>
          </w:rPr>
          <w:t> </w:t>
        </w:r>
        <w:r>
          <w:rPr>
            <w:color w:val="0000ED"/>
            <w:sz w:val="24"/>
            <w:u w:val="single" w:color="0000ED"/>
          </w:rPr>
          <w:t>14</w:t>
        </w:r>
        <w:r>
          <w:rPr>
            <w:color w:val="0000ED"/>
            <w:spacing w:val="14"/>
            <w:sz w:val="24"/>
            <w:u w:val="single" w:color="0000ED"/>
          </w:rPr>
          <w:t> </w:t>
        </w:r>
        <w:r>
          <w:rPr>
            <w:color w:val="0000ED"/>
            <w:sz w:val="24"/>
            <w:u w:val="single" w:color="0000ED"/>
          </w:rPr>
          <w:t>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legislação</w:t>
      </w:r>
      <w:r>
        <w:rPr>
          <w:spacing w:val="14"/>
          <w:sz w:val="24"/>
        </w:rPr>
        <w:t> </w:t>
      </w:r>
      <w:r>
        <w:rPr>
          <w:sz w:val="24"/>
        </w:rPr>
        <w:t>correlata</w:t>
      </w:r>
      <w:r>
        <w:rPr>
          <w:spacing w:val="14"/>
          <w:sz w:val="24"/>
        </w:rPr>
        <w:t> </w:t>
      </w:r>
      <w:r>
        <w:rPr>
          <w:sz w:val="24"/>
        </w:rPr>
        <w:t>e</w:t>
      </w:r>
      <w:r>
        <w:rPr>
          <w:spacing w:val="14"/>
          <w:sz w:val="24"/>
        </w:rPr>
        <w:t> </w:t>
      </w:r>
      <w:r>
        <w:rPr>
          <w:sz w:val="24"/>
        </w:rPr>
        <w:t>no</w:t>
      </w:r>
      <w:r>
        <w:rPr>
          <w:spacing w:val="14"/>
          <w:sz w:val="24"/>
        </w:rPr>
        <w:t> </w:t>
      </w:r>
      <w:r>
        <w:rPr>
          <w:sz w:val="24"/>
        </w:rPr>
        <w:t>item</w:t>
      </w:r>
      <w:r>
        <w:rPr>
          <w:spacing w:val="14"/>
          <w:sz w:val="24"/>
        </w:rPr>
        <w:t> </w:t>
      </w:r>
      <w:r>
        <w:rPr>
          <w:sz w:val="24"/>
        </w:rPr>
        <w:t>2.9</w:t>
      </w:r>
      <w:r>
        <w:rPr>
          <w:spacing w:val="14"/>
          <w:sz w:val="24"/>
        </w:rPr>
        <w:t> </w:t>
      </w:r>
      <w:r>
        <w:rPr>
          <w:sz w:val="24"/>
        </w:rPr>
        <w:t>do</w:t>
      </w:r>
      <w:r>
        <w:rPr>
          <w:spacing w:val="14"/>
          <w:sz w:val="24"/>
        </w:rPr>
        <w:t> </w:t>
      </w:r>
      <w:r>
        <w:rPr>
          <w:sz w:val="24"/>
        </w:rPr>
        <w:t>Edital,</w:t>
      </w:r>
      <w:r>
        <w:rPr>
          <w:spacing w:val="14"/>
          <w:sz w:val="24"/>
        </w:rPr>
        <w:t> </w:t>
      </w:r>
      <w:r>
        <w:rPr>
          <w:sz w:val="24"/>
        </w:rPr>
        <w:t>especialmente</w:t>
      </w:r>
      <w:r>
        <w:rPr>
          <w:spacing w:val="14"/>
          <w:sz w:val="24"/>
        </w:rPr>
        <w:t> </w:t>
      </w:r>
      <w:r>
        <w:rPr>
          <w:sz w:val="24"/>
        </w:rPr>
        <w:t>quanto</w:t>
      </w:r>
      <w:r>
        <w:rPr>
          <w:spacing w:val="14"/>
          <w:sz w:val="24"/>
        </w:rPr>
        <w:t> </w:t>
      </w:r>
      <w:r>
        <w:rPr>
          <w:sz w:val="24"/>
        </w:rPr>
        <w:t>à</w:t>
      </w:r>
      <w:r>
        <w:rPr>
          <w:spacing w:val="14"/>
          <w:sz w:val="24"/>
        </w:rPr>
        <w:t> </w:t>
      </w:r>
      <w:r>
        <w:rPr>
          <w:sz w:val="24"/>
        </w:rPr>
        <w:t>existência</w:t>
      </w:r>
      <w:r>
        <w:rPr>
          <w:spacing w:val="13"/>
          <w:sz w:val="24"/>
        </w:rPr>
        <w:t> </w:t>
      </w:r>
      <w:r>
        <w:rPr>
          <w:sz w:val="24"/>
        </w:rPr>
        <w:t>de</w:t>
      </w:r>
      <w:r>
        <w:rPr>
          <w:spacing w:val="14"/>
          <w:sz w:val="24"/>
        </w:rPr>
        <w:t> </w:t>
      </w:r>
      <w:r>
        <w:rPr>
          <w:sz w:val="24"/>
        </w:rPr>
        <w:t>sanção</w:t>
      </w:r>
      <w:r>
        <w:rPr>
          <w:spacing w:val="14"/>
          <w:sz w:val="24"/>
        </w:rPr>
        <w:t> </w:t>
      </w:r>
      <w:r>
        <w:rPr>
          <w:sz w:val="24"/>
        </w:rPr>
        <w:t>que</w:t>
      </w:r>
      <w:r>
        <w:rPr>
          <w:spacing w:val="14"/>
          <w:sz w:val="24"/>
        </w:rPr>
        <w:t> </w:t>
      </w:r>
      <w:r>
        <w:rPr>
          <w:sz w:val="24"/>
        </w:rPr>
        <w:t>impeça</w:t>
      </w:r>
      <w:r>
        <w:rPr>
          <w:spacing w:val="14"/>
          <w:sz w:val="24"/>
        </w:rPr>
        <w:t> </w:t>
      </w:r>
      <w:r>
        <w:rPr>
          <w:sz w:val="24"/>
        </w:rPr>
        <w:t>a</w:t>
      </w:r>
    </w:p>
    <w:p>
      <w:pPr>
        <w:pStyle w:val="ListParagraph"/>
        <w:spacing w:after="0" w:line="235" w:lineRule="auto"/>
        <w:jc w:val="left"/>
        <w:rPr>
          <w:sz w:val="24"/>
        </w:rPr>
        <w:sectPr>
          <w:pgSz w:w="15840" w:h="24480"/>
          <w:pgMar w:top="480" w:bottom="280" w:left="360" w:right="360"/>
        </w:sectPr>
      </w:pPr>
    </w:p>
    <w:p>
      <w:pPr>
        <w:pStyle w:val="BodyText"/>
        <w:spacing w:before="76"/>
      </w:pPr>
      <w:r>
        <w:rPr/>
        <w:t>participação no certame ou a futura contratação, mediante a consulta aos seguintes </w:t>
      </w:r>
      <w:r>
        <w:rPr>
          <w:spacing w:val="-2"/>
        </w:rPr>
        <w:t>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396376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1077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2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spacing w:after="0" w:line="235" w:lineRule="auto"/>
        <w:jc w:val="both"/>
        <w:rPr>
          <w:sz w:val="24"/>
        </w:rPr>
        <w:sectPr>
          <w:pgSz w:w="15840" w:h="24480"/>
          <w:pgMar w:top="480" w:bottom="280" w:left="360" w:right="360"/>
        </w:sectPr>
      </w:pPr>
    </w:p>
    <w:p>
      <w:pPr>
        <w:pStyle w:val="ListParagraph"/>
        <w:numPr>
          <w:ilvl w:val="2"/>
          <w:numId w:val="8"/>
        </w:numPr>
        <w:tabs>
          <w:tab w:pos="1110" w:val="left" w:leader="none"/>
        </w:tabs>
        <w:spacing w:line="235" w:lineRule="auto" w:before="80"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66"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spacing w:after="0" w:line="235" w:lineRule="auto"/>
        <w:jc w:val="left"/>
        <w:rPr>
          <w:sz w:val="24"/>
        </w:rPr>
        <w:sectPr>
          <w:pgSz w:w="15840" w:h="24480"/>
          <w:pgMar w:top="880" w:bottom="280" w:left="360" w:right="360"/>
        </w:sectPr>
      </w:pPr>
    </w:p>
    <w:p>
      <w:pPr>
        <w:pStyle w:val="ListParagraph"/>
        <w:numPr>
          <w:ilvl w:val="1"/>
          <w:numId w:val="19"/>
        </w:numPr>
        <w:tabs>
          <w:tab w:pos="938" w:val="left" w:leader="none"/>
        </w:tabs>
        <w:spacing w:line="235" w:lineRule="auto" w:before="8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5"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317" w:val="left" w:leader="none"/>
        </w:tabs>
        <w:spacing w:line="235" w:lineRule="auto" w:before="80"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20"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5"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75" w:val="left" w:leader="none"/>
        </w:tabs>
        <w:spacing w:line="235" w:lineRule="auto" w:before="8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736">
                <wp:simplePos x="0" y="0"/>
                <wp:positionH relativeFrom="page">
                  <wp:posOffset>1521529</wp:posOffset>
                </wp:positionH>
                <wp:positionV relativeFrom="paragraph">
                  <wp:posOffset>396256</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1305pt;width:2.053126pt;height:.75pt;mso-position-horizontal-relative:page;mso-position-vertical-relative:paragraph;z-index:15732736"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183009</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0223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01/06/2026,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13:36,</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01/06/2026, às 17:02,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568;mso-wrap-distance-left:0;mso-wrap-distance-right:0" id="docshapegroup14" coordorigin="690,124" coordsize="14475,30">
                <v:rect style="position:absolute;left:690;top:124;width:14475;height:15" id="docshape15" filled="true" fillcolor="#999999" stroked="false">
                  <v:fill type="solid"/>
                </v:rect>
                <v:shape style="position:absolute;left:689;top:124;width:14475;height:30" id="docshape16" coordorigin="690,124" coordsize="14475,30" path="m15165,124l15150,139,690,139,690,154,15150,154,15165,154,15165,139,15165,124xe" filled="true" fillcolor="#ededed" stroked="false">
                  <v:path arrowok="t"/>
                  <v:fill type="solid"/>
                </v:shape>
                <v:shape style="position:absolute;left:690;top:124;width:15;height:30" id="docshape17"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-1685636</wp:posOffset>
            </wp:positionV>
            <wp:extent cx="847724" cy="571499"/>
            <wp:effectExtent l="0" t="0" r="0" b="0"/>
            <wp:wrapNone/>
            <wp:docPr id="19" name="Image 19" descr="logotipo"/>
            <wp:cNvGraphicFramePr>
              <a:graphicFrameLocks/>
            </wp:cNvGraphicFramePr>
            <a:graphic>
              <a:graphicData uri="http://schemas.openxmlformats.org/drawingml/2006/picture">
                <pic:pic>
                  <pic:nvPicPr>
                    <pic:cNvPr id="19" name="Image 19"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466725</wp:posOffset>
            </wp:positionH>
            <wp:positionV relativeFrom="paragraph">
              <wp:posOffset>-961736</wp:posOffset>
            </wp:positionV>
            <wp:extent cx="847724" cy="571499"/>
            <wp:effectExtent l="0" t="0" r="0" b="0"/>
            <wp:wrapNone/>
            <wp:docPr id="20" name="Image 20" descr="logotipo"/>
            <wp:cNvGraphicFramePr>
              <a:graphicFrameLocks/>
            </wp:cNvGraphicFramePr>
            <a:graphic>
              <a:graphicData uri="http://schemas.openxmlformats.org/drawingml/2006/picture">
                <pic:pic>
                  <pic:nvPicPr>
                    <pic:cNvPr id="20" name="Image 20"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272">
            <wp:simplePos x="0" y="0"/>
            <wp:positionH relativeFrom="page">
              <wp:posOffset>485775</wp:posOffset>
            </wp:positionH>
            <wp:positionV relativeFrom="paragraph">
              <wp:posOffset>-218786</wp:posOffset>
            </wp:positionV>
            <wp:extent cx="781049" cy="781049"/>
            <wp:effectExtent l="0" t="0" r="0" b="0"/>
            <wp:wrapNone/>
            <wp:docPr id="21" name="Image 21" descr="QRCode Assinatura"/>
            <wp:cNvGraphicFramePr>
              <a:graphicFrameLocks/>
            </wp:cNvGraphicFramePr>
            <a:graphic>
              <a:graphicData uri="http://schemas.openxmlformats.org/drawingml/2006/picture">
                <pic:pic>
                  <pic:nvPicPr>
                    <pic:cNvPr id="21" name="Image 21"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50848">
                <wp:simplePos x="0" y="0"/>
                <wp:positionH relativeFrom="page">
                  <wp:posOffset>5426746</wp:posOffset>
                </wp:positionH>
                <wp:positionV relativeFrom="paragraph">
                  <wp:posOffset>143158</wp:posOffset>
                </wp:positionV>
                <wp:extent cx="26034"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pt;width:2.026056pt;height:.75pt;mso-position-horizontal-relative:page;mso-position-vertical-relative:paragraph;z-index:-16965632" id="docshape18"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133228539</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485B6185</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172575" cy="19050"/>
                          <a:chExt cx="9172575" cy="19050"/>
                        </a:xfrm>
                      </wpg:grpSpPr>
                      <wps:wsp>
                        <wps:cNvPr id="24" name="Graphic 24"/>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9" coordorigin="705,437" coordsize="14445,30">
                <v:rect style="position:absolute;left:705;top:437;width:14445;height:15" id="docshape20" filled="true" fillcolor="#999999" stroked="false">
                  <v:fill type="solid"/>
                </v:rect>
                <v:shape style="position:absolute;left:704;top:437;width:14445;height:30" id="docshape21" coordorigin="705,437" coordsize="14445,30" path="m15150,437l15135,452,705,452,705,467,15135,467,15150,467,15150,452,15150,437xe" filled="true" fillcolor="#ededed" stroked="false">
                  <v:path arrowok="t"/>
                  <v:fill type="solid"/>
                </v:shape>
                <v:shape style="position:absolute;left:705;top:437;width:15;height:30" id="docshape22"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spacing w:before="66"/>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126114801</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126120613</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5296">
                <wp:simplePos x="0" y="0"/>
                <wp:positionH relativeFrom="page">
                  <wp:posOffset>6312509</wp:posOffset>
                </wp:positionH>
                <wp:positionV relativeFrom="paragraph">
                  <wp:posOffset>395670</wp:posOffset>
                </wp:positionV>
                <wp:extent cx="3365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5186pt;width:2.618568pt;height:.75pt;mso-position-horizontal-relative:page;mso-position-vertical-relative:paragraph;z-index:15735296" id="docshape23"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w:t>
      </w:r>
      <w:r>
        <w:rPr>
          <w:b/>
          <w:spacing w:val="-2"/>
          <w:sz w:val="24"/>
        </w:rPr>
        <w:t> </w:t>
      </w:r>
      <w:r>
        <w:rPr>
          <w:b/>
          <w:sz w:val="24"/>
        </w:rPr>
        <w:t>ORÇAMENTÁRIA</w:t>
      </w:r>
      <w:r>
        <w:rPr>
          <w:b/>
          <w:spacing w:val="-14"/>
          <w:sz w:val="24"/>
        </w:rPr>
        <w:t> </w:t>
      </w:r>
      <w:r>
        <w:rPr>
          <w:b/>
          <w:sz w:val="24"/>
        </w:rPr>
        <w:t>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ListParagraph"/>
        <w:numPr>
          <w:ilvl w:val="0"/>
          <w:numId w:val="27"/>
        </w:numPr>
        <w:tabs>
          <w:tab w:pos="689" w:val="left" w:leader="none"/>
        </w:tabs>
        <w:spacing w:line="240" w:lineRule="auto" w:before="0" w:after="0"/>
        <w:ind w:left="689" w:right="0" w:hanging="240"/>
        <w:jc w:val="left"/>
        <w:rPr>
          <w:b/>
          <w:sz w:val="24"/>
        </w:rPr>
      </w:pPr>
      <w:r>
        <w:rPr>
          <w:b/>
          <w:sz w:val="24"/>
        </w:rPr>
        <w:t>DESCRIÇÃO DO </w:t>
      </w:r>
      <w:r>
        <w:rPr>
          <w:b/>
          <w:spacing w:val="-2"/>
          <w:sz w:val="24"/>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9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1560"/>
        <w:gridCol w:w="2085"/>
        <w:gridCol w:w="1020"/>
        <w:gridCol w:w="1845"/>
        <w:gridCol w:w="750"/>
        <w:gridCol w:w="1740"/>
      </w:tblGrid>
      <w:tr>
        <w:trPr>
          <w:trHeight w:val="644" w:hRule="atLeast"/>
        </w:trPr>
        <w:tc>
          <w:tcPr>
            <w:tcW w:w="750" w:type="dxa"/>
          </w:tcPr>
          <w:p>
            <w:pPr>
              <w:pStyle w:val="TableParagraph"/>
              <w:spacing w:before="166"/>
              <w:ind w:left="50"/>
              <w:rPr>
                <w:b/>
                <w:sz w:val="24"/>
              </w:rPr>
            </w:pPr>
            <w:r>
              <w:rPr>
                <w:b/>
                <w:spacing w:val="-4"/>
                <w:sz w:val="24"/>
              </w:rPr>
              <w:t>ITEM</w:t>
            </w:r>
          </w:p>
        </w:tc>
        <w:tc>
          <w:tcPr>
            <w:tcW w:w="705" w:type="dxa"/>
          </w:tcPr>
          <w:p>
            <w:pPr>
              <w:pStyle w:val="TableParagraph"/>
              <w:spacing w:line="235" w:lineRule="auto" w:before="35"/>
              <w:ind w:left="51" w:right="41"/>
              <w:rPr>
                <w:b/>
                <w:sz w:val="24"/>
              </w:rPr>
            </w:pPr>
            <w:r>
              <w:rPr>
                <w:b/>
                <w:spacing w:val="-4"/>
                <w:sz w:val="24"/>
              </w:rPr>
              <w:t>COD. </w:t>
            </w:r>
            <w:r>
              <w:rPr>
                <w:b/>
                <w:spacing w:val="-6"/>
                <w:sz w:val="24"/>
              </w:rPr>
              <w:t>MV</w:t>
            </w:r>
          </w:p>
        </w:tc>
        <w:tc>
          <w:tcPr>
            <w:tcW w:w="705" w:type="dxa"/>
          </w:tcPr>
          <w:p>
            <w:pPr>
              <w:pStyle w:val="TableParagraph"/>
              <w:spacing w:line="273" w:lineRule="exact" w:before="31"/>
              <w:ind w:left="56"/>
              <w:rPr>
                <w:b/>
                <w:sz w:val="24"/>
              </w:rPr>
            </w:pPr>
            <w:r>
              <w:rPr>
                <w:b/>
                <w:spacing w:val="-5"/>
                <w:sz w:val="24"/>
              </w:rPr>
              <w:t>ID</w:t>
            </w:r>
          </w:p>
          <w:p>
            <w:pPr>
              <w:pStyle w:val="TableParagraph"/>
              <w:spacing w:line="273" w:lineRule="exact"/>
              <w:ind w:left="56"/>
              <w:rPr>
                <w:b/>
                <w:sz w:val="24"/>
              </w:rPr>
            </w:pPr>
            <w:r>
              <w:rPr>
                <w:b/>
                <w:spacing w:val="-4"/>
                <w:sz w:val="24"/>
              </w:rPr>
              <w:t>SIGA</w:t>
            </w:r>
          </w:p>
        </w:tc>
        <w:tc>
          <w:tcPr>
            <w:tcW w:w="1560" w:type="dxa"/>
          </w:tcPr>
          <w:p>
            <w:pPr>
              <w:pStyle w:val="TableParagraph"/>
              <w:spacing w:line="235" w:lineRule="auto" w:before="35"/>
              <w:ind w:left="62" w:right="40"/>
              <w:rPr>
                <w:b/>
                <w:sz w:val="24"/>
              </w:rPr>
            </w:pPr>
            <w:r>
              <w:rPr>
                <w:b/>
                <w:spacing w:val="-2"/>
                <w:sz w:val="24"/>
              </w:rPr>
              <w:t>DESCRIÇÃO </w:t>
            </w:r>
            <w:r>
              <w:rPr>
                <w:b/>
                <w:sz w:val="24"/>
              </w:rPr>
              <w:t>SOUL</w:t>
            </w:r>
            <w:r>
              <w:rPr>
                <w:b/>
                <w:spacing w:val="-9"/>
                <w:sz w:val="24"/>
              </w:rPr>
              <w:t> </w:t>
            </w:r>
            <w:r>
              <w:rPr>
                <w:b/>
                <w:sz w:val="24"/>
              </w:rPr>
              <w:t>MV</w:t>
            </w:r>
          </w:p>
        </w:tc>
        <w:tc>
          <w:tcPr>
            <w:tcW w:w="2085" w:type="dxa"/>
          </w:tcPr>
          <w:p>
            <w:pPr>
              <w:pStyle w:val="TableParagraph"/>
              <w:spacing w:before="166"/>
              <w:ind w:left="53"/>
              <w:rPr>
                <w:b/>
                <w:sz w:val="24"/>
              </w:rPr>
            </w:pPr>
            <w:r>
              <w:rPr>
                <w:b/>
                <w:spacing w:val="-2"/>
                <w:sz w:val="24"/>
              </w:rPr>
              <w:t>MEDICAMENTO</w:t>
            </w:r>
          </w:p>
        </w:tc>
        <w:tc>
          <w:tcPr>
            <w:tcW w:w="1020" w:type="dxa"/>
          </w:tcPr>
          <w:p>
            <w:pPr>
              <w:pStyle w:val="TableParagraph"/>
              <w:spacing w:before="166"/>
              <w:ind w:left="52"/>
              <w:rPr>
                <w:b/>
                <w:sz w:val="24"/>
              </w:rPr>
            </w:pPr>
            <w:r>
              <w:rPr>
                <w:b/>
                <w:spacing w:val="-2"/>
                <w:sz w:val="24"/>
              </w:rPr>
              <w:t>FORMA</w:t>
            </w:r>
          </w:p>
        </w:tc>
        <w:tc>
          <w:tcPr>
            <w:tcW w:w="1845" w:type="dxa"/>
          </w:tcPr>
          <w:p>
            <w:pPr>
              <w:pStyle w:val="TableParagraph"/>
              <w:spacing w:line="273" w:lineRule="exact" w:before="31"/>
              <w:ind w:left="49"/>
              <w:rPr>
                <w:b/>
                <w:sz w:val="24"/>
              </w:rPr>
            </w:pPr>
            <w:r>
              <w:rPr>
                <w:b/>
                <w:spacing w:val="-4"/>
                <w:sz w:val="24"/>
              </w:rPr>
              <w:t>AÇÃO</w:t>
            </w:r>
          </w:p>
          <w:p>
            <w:pPr>
              <w:pStyle w:val="TableParagraph"/>
              <w:spacing w:line="273" w:lineRule="exact"/>
              <w:ind w:left="49"/>
              <w:rPr>
                <w:b/>
                <w:sz w:val="24"/>
              </w:rPr>
            </w:pPr>
            <w:r>
              <w:rPr>
                <w:b/>
                <w:spacing w:val="-2"/>
                <w:sz w:val="24"/>
              </w:rPr>
              <w:t>TERAPÊUTICA</w:t>
            </w:r>
          </w:p>
        </w:tc>
        <w:tc>
          <w:tcPr>
            <w:tcW w:w="750" w:type="dxa"/>
          </w:tcPr>
          <w:p>
            <w:pPr>
              <w:pStyle w:val="TableParagraph"/>
              <w:spacing w:before="166"/>
              <w:ind w:left="62"/>
              <w:rPr>
                <w:b/>
                <w:sz w:val="24"/>
              </w:rPr>
            </w:pPr>
            <w:r>
              <w:rPr>
                <w:b/>
                <w:spacing w:val="-5"/>
                <w:sz w:val="24"/>
              </w:rPr>
              <w:t>CMM</w:t>
            </w:r>
          </w:p>
        </w:tc>
        <w:tc>
          <w:tcPr>
            <w:tcW w:w="1740" w:type="dxa"/>
          </w:tcPr>
          <w:p>
            <w:pPr>
              <w:pStyle w:val="TableParagraph"/>
              <w:spacing w:before="166"/>
              <w:ind w:left="49"/>
              <w:rPr>
                <w:b/>
                <w:sz w:val="24"/>
              </w:rPr>
            </w:pPr>
            <w:r>
              <w:rPr>
                <w:b/>
                <w:spacing w:val="-2"/>
                <w:sz w:val="24"/>
              </w:rPr>
              <w:t>QUANTIDADE</w:t>
            </w:r>
          </w:p>
        </w:tc>
      </w:tr>
      <w:tr>
        <w:trPr>
          <w:trHeight w:val="52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3"/>
              <w:rPr>
                <w:b/>
                <w:sz w:val="24"/>
              </w:rPr>
            </w:pPr>
          </w:p>
          <w:p>
            <w:pPr>
              <w:pStyle w:val="TableParagraph"/>
              <w:ind w:left="50"/>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3"/>
              <w:rPr>
                <w:b/>
                <w:sz w:val="24"/>
              </w:rPr>
            </w:pPr>
          </w:p>
          <w:p>
            <w:pPr>
              <w:pStyle w:val="TableParagraph"/>
              <w:ind w:left="51"/>
              <w:rPr>
                <w:sz w:val="24"/>
              </w:rPr>
            </w:pPr>
            <w:r>
              <w:rPr>
                <w:spacing w:val="-5"/>
                <w:sz w:val="24"/>
              </w:rPr>
              <w:t>97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3"/>
              <w:rPr>
                <w:b/>
                <w:sz w:val="24"/>
              </w:rPr>
            </w:pPr>
          </w:p>
          <w:p>
            <w:pPr>
              <w:pStyle w:val="TableParagraph"/>
              <w:ind w:left="23"/>
              <w:jc w:val="center"/>
              <w:rPr>
                <w:sz w:val="24"/>
              </w:rPr>
            </w:pPr>
            <w:r>
              <w:rPr>
                <w:spacing w:val="-2"/>
                <w:sz w:val="24"/>
              </w:rPr>
              <w:t>58198</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8"/>
              <w:rPr>
                <w:b/>
                <w:sz w:val="24"/>
              </w:rPr>
            </w:pPr>
          </w:p>
          <w:p>
            <w:pPr>
              <w:pStyle w:val="TableParagraph"/>
              <w:tabs>
                <w:tab w:pos="1082" w:val="left" w:leader="none"/>
              </w:tabs>
              <w:spacing w:line="235" w:lineRule="auto"/>
              <w:ind w:left="62" w:right="40"/>
              <w:rPr>
                <w:sz w:val="24"/>
              </w:rPr>
            </w:pPr>
            <w:r>
              <w:rPr>
                <w:spacing w:val="-2"/>
                <w:sz w:val="24"/>
              </w:rPr>
              <w:t>Atropina, Sulfato</w:t>
            </w:r>
            <w:r>
              <w:rPr>
                <w:sz w:val="24"/>
              </w:rPr>
              <w:tab/>
            </w:r>
            <w:r>
              <w:rPr>
                <w:spacing w:val="-4"/>
                <w:sz w:val="24"/>
              </w:rPr>
              <w:t>0,25 </w:t>
            </w:r>
            <w:r>
              <w:rPr>
                <w:sz w:val="24"/>
              </w:rPr>
              <w:t>mg / 1 mL sol inj amp</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spacing w:before="11"/>
              <w:rPr>
                <w:b/>
                <w:sz w:val="24"/>
              </w:rPr>
            </w:pPr>
          </w:p>
          <w:p>
            <w:pPr>
              <w:pStyle w:val="TableParagraph"/>
              <w:spacing w:line="235" w:lineRule="auto"/>
              <w:ind w:left="53" w:right="80"/>
              <w:rPr>
                <w:sz w:val="24"/>
              </w:rPr>
            </w:pPr>
            <w:r>
              <w:rPr>
                <w:spacing w:val="-2"/>
                <w:sz w:val="24"/>
              </w:rPr>
              <w:t>PRINCIPIO ATIVO:</w:t>
            </w:r>
          </w:p>
          <w:p>
            <w:pPr>
              <w:pStyle w:val="TableParagraph"/>
              <w:spacing w:line="235" w:lineRule="auto"/>
              <w:ind w:left="53"/>
              <w:rPr>
                <w:sz w:val="24"/>
              </w:rPr>
            </w:pPr>
            <w:r>
              <w:rPr>
                <w:spacing w:val="-6"/>
                <w:sz w:val="24"/>
              </w:rPr>
              <w:t>ATROPINA </w:t>
            </w:r>
            <w:r>
              <w:rPr>
                <w:spacing w:val="-2"/>
                <w:sz w:val="24"/>
              </w:rPr>
              <w:t>SULFATO,</w:t>
            </w:r>
          </w:p>
          <w:p>
            <w:pPr>
              <w:pStyle w:val="TableParagraph"/>
              <w:spacing w:line="268" w:lineRule="exact"/>
              <w:ind w:left="53"/>
              <w:rPr>
                <w:sz w:val="24"/>
              </w:rPr>
            </w:pPr>
            <w:r>
              <w:rPr>
                <w:spacing w:val="-2"/>
                <w:sz w:val="24"/>
              </w:rPr>
              <w:t>CONCENTRACAO</w:t>
            </w:r>
          </w:p>
          <w:p>
            <w:pPr>
              <w:pStyle w:val="TableParagraph"/>
              <w:tabs>
                <w:tab w:pos="1486" w:val="left" w:leader="none"/>
              </w:tabs>
              <w:spacing w:line="235" w:lineRule="auto" w:before="1"/>
              <w:ind w:left="53" w:right="41"/>
              <w:rPr>
                <w:sz w:val="24"/>
              </w:rPr>
            </w:pPr>
            <w:r>
              <w:rPr>
                <w:sz w:val="24"/>
              </w:rPr>
              <w:t>/ DOSAGEM: </w:t>
            </w:r>
            <w:r>
              <w:rPr>
                <w:sz w:val="24"/>
              </w:rPr>
              <w:t>0,25, </w:t>
            </w:r>
            <w:r>
              <w:rPr>
                <w:spacing w:val="-2"/>
                <w:sz w:val="24"/>
              </w:rPr>
              <w:t>UNIDADE: MG/ML,</w:t>
            </w:r>
            <w:r>
              <w:rPr>
                <w:spacing w:val="40"/>
                <w:sz w:val="24"/>
              </w:rPr>
              <w:t> </w:t>
            </w:r>
            <w:r>
              <w:rPr>
                <w:spacing w:val="-2"/>
                <w:sz w:val="24"/>
              </w:rPr>
              <w:t>VOLUME:</w:t>
            </w:r>
            <w:r>
              <w:rPr>
                <w:sz w:val="24"/>
              </w:rPr>
              <w:tab/>
            </w:r>
            <w:r>
              <w:rPr>
                <w:spacing w:val="-4"/>
                <w:sz w:val="24"/>
              </w:rPr>
              <w:t>1ML, </w:t>
            </w:r>
            <w:r>
              <w:rPr>
                <w:spacing w:val="-2"/>
                <w:sz w:val="24"/>
              </w:rPr>
              <w:t>APRESENTACAO: 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2"/>
              <w:rPr>
                <w:b/>
                <w:sz w:val="24"/>
              </w:rPr>
            </w:pPr>
          </w:p>
          <w:p>
            <w:pPr>
              <w:pStyle w:val="TableParagraph"/>
              <w:spacing w:line="235" w:lineRule="auto"/>
              <w:ind w:left="52" w:right="81"/>
              <w:rPr>
                <w:sz w:val="24"/>
              </w:rPr>
            </w:pPr>
            <w:r>
              <w:rPr>
                <w:spacing w:val="-4"/>
                <w:sz w:val="24"/>
              </w:rPr>
              <w:t>AMP </w:t>
            </w:r>
            <w:r>
              <w:rPr>
                <w:sz w:val="24"/>
              </w:rPr>
              <w:t>0,25</w:t>
            </w:r>
            <w:r>
              <w:rPr>
                <w:spacing w:val="-15"/>
                <w:sz w:val="24"/>
              </w:rPr>
              <w:t> </w:t>
            </w:r>
            <w:r>
              <w:rPr>
                <w:sz w:val="24"/>
              </w:rPr>
              <w:t>MG</w:t>
            </w:r>
          </w:p>
        </w:tc>
        <w:tc>
          <w:tcPr>
            <w:tcW w:w="1845" w:type="dxa"/>
          </w:tcPr>
          <w:p>
            <w:pPr>
              <w:pStyle w:val="TableParagraph"/>
              <w:tabs>
                <w:tab w:pos="1556" w:val="left" w:leader="none"/>
              </w:tabs>
              <w:spacing w:line="235" w:lineRule="auto" w:before="35"/>
              <w:ind w:left="49" w:right="31"/>
              <w:rPr>
                <w:sz w:val="24"/>
              </w:rPr>
            </w:pPr>
            <w:r>
              <w:rPr>
                <w:spacing w:val="-2"/>
                <w:sz w:val="24"/>
              </w:rPr>
              <w:t>Medicamento utilizado</w:t>
            </w:r>
            <w:r>
              <w:rPr>
                <w:sz w:val="24"/>
              </w:rPr>
              <w:tab/>
            </w:r>
            <w:r>
              <w:rPr>
                <w:spacing w:val="-6"/>
                <w:sz w:val="24"/>
              </w:rPr>
              <w:t>no </w:t>
            </w:r>
            <w:r>
              <w:rPr>
                <w:spacing w:val="-2"/>
                <w:sz w:val="24"/>
              </w:rPr>
              <w:t>bloqueio temporário</w:t>
            </w:r>
            <w:r>
              <w:rPr>
                <w:sz w:val="24"/>
              </w:rPr>
              <w:tab/>
            </w:r>
            <w:r>
              <w:rPr>
                <w:spacing w:val="-48"/>
                <w:sz w:val="24"/>
              </w:rPr>
              <w:t> </w:t>
            </w:r>
            <w:r>
              <w:rPr>
                <w:spacing w:val="-4"/>
                <w:sz w:val="24"/>
              </w:rPr>
              <w:t>de </w:t>
            </w:r>
            <w:r>
              <w:rPr>
                <w:spacing w:val="-2"/>
                <w:sz w:val="24"/>
              </w:rPr>
              <w:t>efeitos</w:t>
            </w:r>
          </w:p>
          <w:p>
            <w:pPr>
              <w:pStyle w:val="TableParagraph"/>
              <w:spacing w:line="266" w:lineRule="exact"/>
              <w:ind w:left="49"/>
              <w:rPr>
                <w:sz w:val="24"/>
              </w:rPr>
            </w:pPr>
            <w:r>
              <w:rPr>
                <w:spacing w:val="-2"/>
                <w:sz w:val="24"/>
              </w:rPr>
              <w:t>muscarínicos</w:t>
            </w:r>
          </w:p>
          <w:p>
            <w:pPr>
              <w:pStyle w:val="TableParagraph"/>
              <w:tabs>
                <w:tab w:pos="1556" w:val="left" w:leader="none"/>
              </w:tabs>
              <w:spacing w:line="270" w:lineRule="exact"/>
              <w:ind w:left="49"/>
              <w:rPr>
                <w:sz w:val="24"/>
              </w:rPr>
            </w:pPr>
            <w:r>
              <w:rPr>
                <w:spacing w:val="-2"/>
                <w:sz w:val="24"/>
              </w:rPr>
              <w:t>graves</w:t>
            </w:r>
            <w:r>
              <w:rPr>
                <w:sz w:val="24"/>
              </w:rPr>
              <w:tab/>
            </w:r>
            <w:r>
              <w:rPr>
                <w:spacing w:val="-5"/>
                <w:sz w:val="24"/>
              </w:rPr>
              <w:t>ou</w:t>
            </w:r>
          </w:p>
          <w:p>
            <w:pPr>
              <w:pStyle w:val="TableParagraph"/>
              <w:spacing w:line="270" w:lineRule="exact"/>
              <w:ind w:left="49"/>
              <w:rPr>
                <w:sz w:val="24"/>
              </w:rPr>
            </w:pPr>
            <w:r>
              <w:rPr>
                <w:spacing w:val="-2"/>
                <w:sz w:val="24"/>
              </w:rPr>
              <w:t>potencialmente</w:t>
            </w:r>
          </w:p>
          <w:p>
            <w:pPr>
              <w:pStyle w:val="TableParagraph"/>
              <w:tabs>
                <w:tab w:pos="1036" w:val="left" w:leader="none"/>
              </w:tabs>
              <w:spacing w:line="235" w:lineRule="auto" w:before="2"/>
              <w:ind w:left="49" w:right="31"/>
              <w:rPr>
                <w:sz w:val="24"/>
              </w:rPr>
            </w:pPr>
            <w:r>
              <w:rPr>
                <w:spacing w:val="-2"/>
                <w:sz w:val="24"/>
              </w:rPr>
              <w:t>letais</w:t>
            </w:r>
            <w:r>
              <w:rPr>
                <w:sz w:val="24"/>
              </w:rPr>
              <w:tab/>
            </w:r>
            <w:r>
              <w:rPr>
                <w:spacing w:val="-2"/>
                <w:sz w:val="24"/>
              </w:rPr>
              <w:t>atuando </w:t>
            </w:r>
            <w:r>
              <w:rPr>
                <w:spacing w:val="-4"/>
                <w:sz w:val="24"/>
              </w:rPr>
              <w:t>como </w:t>
            </w:r>
            <w:r>
              <w:rPr>
                <w:spacing w:val="-2"/>
                <w:sz w:val="24"/>
              </w:rPr>
              <w:t>antisialogogo,</w:t>
            </w:r>
          </w:p>
          <w:p>
            <w:pPr>
              <w:pStyle w:val="TableParagraph"/>
              <w:tabs>
                <w:tab w:pos="376" w:val="left" w:leader="none"/>
                <w:tab w:pos="1290" w:val="left" w:leader="none"/>
                <w:tab w:pos="1383" w:val="left" w:leader="none"/>
                <w:tab w:pos="1476" w:val="left" w:leader="none"/>
                <w:tab w:pos="1689" w:val="left" w:leader="none"/>
              </w:tabs>
              <w:spacing w:line="235" w:lineRule="auto"/>
              <w:ind w:left="49" w:right="31"/>
              <w:rPr>
                <w:sz w:val="24"/>
              </w:rPr>
            </w:pPr>
            <w:r>
              <w:rPr>
                <w:sz w:val="24"/>
              </w:rPr>
              <w:t>agente</w:t>
            </w:r>
            <w:r>
              <w:rPr>
                <w:spacing w:val="80"/>
                <w:sz w:val="24"/>
              </w:rPr>
              <w:t> </w:t>
            </w:r>
            <w:r>
              <w:rPr>
                <w:sz w:val="24"/>
              </w:rPr>
              <w:t>antivagal, </w:t>
            </w:r>
            <w:r>
              <w:rPr>
                <w:spacing w:val="-2"/>
                <w:sz w:val="24"/>
              </w:rPr>
              <w:t>antídoto</w:t>
            </w:r>
            <w:r>
              <w:rPr>
                <w:sz w:val="24"/>
              </w:rPr>
              <w:tab/>
              <w:tab/>
            </w:r>
            <w:r>
              <w:rPr>
                <w:spacing w:val="-4"/>
                <w:sz w:val="24"/>
              </w:rPr>
              <w:t>para </w:t>
            </w:r>
            <w:r>
              <w:rPr>
                <w:spacing w:val="-2"/>
                <w:sz w:val="24"/>
              </w:rPr>
              <w:t>intoxicação</w:t>
            </w:r>
            <w:r>
              <w:rPr>
                <w:sz w:val="24"/>
              </w:rPr>
              <w:tab/>
              <w:tab/>
              <w:tab/>
            </w:r>
            <w:r>
              <w:rPr>
                <w:spacing w:val="-4"/>
                <w:sz w:val="24"/>
              </w:rPr>
              <w:t>por </w:t>
            </w:r>
            <w:r>
              <w:rPr>
                <w:spacing w:val="-2"/>
                <w:sz w:val="24"/>
              </w:rPr>
              <w:t>organofosforados </w:t>
            </w:r>
            <w:r>
              <w:rPr>
                <w:spacing w:val="-10"/>
                <w:sz w:val="24"/>
              </w:rPr>
              <w:t>e</w:t>
            </w:r>
            <w:r>
              <w:rPr>
                <w:sz w:val="24"/>
              </w:rPr>
              <w:tab/>
            </w:r>
            <w:r>
              <w:rPr>
                <w:spacing w:val="-2"/>
                <w:sz w:val="24"/>
              </w:rPr>
              <w:t>carbamatos</w:t>
            </w:r>
            <w:r>
              <w:rPr>
                <w:sz w:val="24"/>
              </w:rPr>
              <w:tab/>
              <w:tab/>
            </w:r>
            <w:r>
              <w:rPr>
                <w:spacing w:val="-10"/>
                <w:sz w:val="24"/>
              </w:rPr>
              <w:t>e </w:t>
            </w:r>
            <w:r>
              <w:rPr>
                <w:spacing w:val="-4"/>
                <w:sz w:val="24"/>
              </w:rPr>
              <w:t>para</w:t>
            </w:r>
            <w:r>
              <w:rPr>
                <w:sz w:val="24"/>
              </w:rPr>
              <w:tab/>
            </w:r>
            <w:r>
              <w:rPr>
                <w:spacing w:val="-2"/>
                <w:sz w:val="24"/>
              </w:rPr>
              <w:t>tratar bradicardia sintomática.</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3"/>
              <w:rPr>
                <w:b/>
                <w:sz w:val="24"/>
              </w:rPr>
            </w:pPr>
          </w:p>
          <w:p>
            <w:pPr>
              <w:pStyle w:val="TableParagraph"/>
              <w:ind w:left="62"/>
              <w:rPr>
                <w:sz w:val="24"/>
              </w:rPr>
            </w:pPr>
            <w:r>
              <w:rPr>
                <w:spacing w:val="-4"/>
                <w:sz w:val="24"/>
              </w:rPr>
              <w:t>2018</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3"/>
              <w:rPr>
                <w:b/>
                <w:sz w:val="24"/>
              </w:rPr>
            </w:pPr>
          </w:p>
          <w:p>
            <w:pPr>
              <w:pStyle w:val="TableParagraph"/>
              <w:ind w:left="49"/>
              <w:rPr>
                <w:sz w:val="24"/>
              </w:rPr>
            </w:pPr>
            <w:r>
              <w:rPr>
                <w:spacing w:val="-2"/>
                <w:sz w:val="24"/>
              </w:rPr>
              <w:t>29000</w:t>
            </w:r>
          </w:p>
        </w:tc>
      </w:tr>
      <w:tr>
        <w:trPr>
          <w:trHeight w:val="3832" w:hRule="atLeast"/>
        </w:trPr>
        <w:tc>
          <w:tcPr>
            <w:tcW w:w="750" w:type="dxa"/>
            <w:tcBorders>
              <w:bottom w:val="nil"/>
            </w:tcBorders>
          </w:tcPr>
          <w:p>
            <w:pPr>
              <w:pStyle w:val="TableParagraph"/>
              <w:spacing w:before="31"/>
              <w:ind w:left="50"/>
              <w:rPr>
                <w:sz w:val="24"/>
              </w:rPr>
            </w:pPr>
            <w:r>
              <w:rPr>
                <w:spacing w:val="-10"/>
                <w:sz w:val="24"/>
              </w:rPr>
              <w:t>2</w:t>
            </w:r>
          </w:p>
        </w:tc>
        <w:tc>
          <w:tcPr>
            <w:tcW w:w="705" w:type="dxa"/>
            <w:tcBorders>
              <w:bottom w:val="nil"/>
            </w:tcBorders>
          </w:tcPr>
          <w:p>
            <w:pPr>
              <w:pStyle w:val="TableParagraph"/>
              <w:spacing w:before="31"/>
              <w:ind w:left="51"/>
              <w:rPr>
                <w:sz w:val="24"/>
              </w:rPr>
            </w:pPr>
            <w:r>
              <w:rPr>
                <w:spacing w:val="-2"/>
                <w:sz w:val="24"/>
              </w:rPr>
              <w:t>10359</w:t>
            </w:r>
          </w:p>
        </w:tc>
        <w:tc>
          <w:tcPr>
            <w:tcW w:w="705" w:type="dxa"/>
            <w:tcBorders>
              <w:bottom w:val="nil"/>
            </w:tcBorders>
          </w:tcPr>
          <w:p>
            <w:pPr>
              <w:pStyle w:val="TableParagraph"/>
              <w:spacing w:before="31"/>
              <w:ind w:left="23"/>
              <w:jc w:val="center"/>
              <w:rPr>
                <w:sz w:val="24"/>
              </w:rPr>
            </w:pPr>
            <w:r>
              <w:rPr>
                <w:spacing w:val="-2"/>
                <w:sz w:val="24"/>
              </w:rPr>
              <w:t>58303</w:t>
            </w:r>
          </w:p>
        </w:tc>
        <w:tc>
          <w:tcPr>
            <w:tcW w:w="1560" w:type="dxa"/>
            <w:tcBorders>
              <w:bottom w:val="nil"/>
            </w:tcBorders>
          </w:tcPr>
          <w:p>
            <w:pPr>
              <w:pStyle w:val="TableParagraph"/>
              <w:spacing w:line="235" w:lineRule="auto" w:before="35"/>
              <w:ind w:left="62" w:right="40"/>
              <w:jc w:val="both"/>
              <w:rPr>
                <w:sz w:val="24"/>
              </w:rPr>
            </w:pPr>
            <w:r>
              <w:rPr>
                <w:sz w:val="24"/>
              </w:rPr>
              <w:t>Epinefrina </w:t>
            </w:r>
            <w:r>
              <w:rPr>
                <w:sz w:val="24"/>
              </w:rPr>
              <w:t>1 mg / mL sol</w:t>
            </w:r>
            <w:r>
              <w:rPr>
                <w:spacing w:val="40"/>
                <w:sz w:val="24"/>
              </w:rPr>
              <w:t> </w:t>
            </w:r>
            <w:r>
              <w:rPr>
                <w:sz w:val="24"/>
              </w:rPr>
              <w:t>inj amp 1 mL</w:t>
            </w:r>
          </w:p>
        </w:tc>
        <w:tc>
          <w:tcPr>
            <w:tcW w:w="2085" w:type="dxa"/>
            <w:tcBorders>
              <w:bottom w:val="nil"/>
            </w:tcBorders>
          </w:tcPr>
          <w:p>
            <w:pPr>
              <w:pStyle w:val="TableParagraph"/>
              <w:spacing w:line="235" w:lineRule="auto" w:before="35"/>
              <w:ind w:left="53" w:right="80"/>
              <w:rPr>
                <w:sz w:val="24"/>
              </w:rPr>
            </w:pPr>
            <w:r>
              <w:rPr>
                <w:spacing w:val="-2"/>
                <w:sz w:val="24"/>
              </w:rPr>
              <w:t>PRINCIPIO ATIVO: EPINEFRINA, FORMA</w:t>
            </w:r>
          </w:p>
          <w:p>
            <w:pPr>
              <w:pStyle w:val="TableParagraph"/>
              <w:spacing w:line="235" w:lineRule="auto"/>
              <w:ind w:left="53" w:right="62"/>
              <w:rPr>
                <w:sz w:val="24"/>
              </w:rPr>
            </w:pPr>
            <w:r>
              <w:rPr>
                <w:spacing w:val="-2"/>
                <w:sz w:val="24"/>
              </w:rPr>
              <w:t>FARMACEUTICA: SOLUCAO INJETAVEL,</w:t>
            </w:r>
          </w:p>
          <w:p>
            <w:pPr>
              <w:pStyle w:val="TableParagraph"/>
              <w:spacing w:line="267" w:lineRule="exact"/>
              <w:ind w:left="53"/>
              <w:rPr>
                <w:sz w:val="24"/>
              </w:rPr>
            </w:pPr>
            <w:r>
              <w:rPr>
                <w:spacing w:val="-2"/>
                <w:sz w:val="24"/>
              </w:rPr>
              <w:t>CONCENTRACAO</w:t>
            </w:r>
          </w:p>
          <w:p>
            <w:pPr>
              <w:pStyle w:val="TableParagraph"/>
              <w:tabs>
                <w:tab w:pos="773" w:val="left" w:leader="none"/>
                <w:tab w:pos="1486" w:val="left" w:leader="none"/>
              </w:tabs>
              <w:spacing w:line="235" w:lineRule="auto"/>
              <w:ind w:left="53" w:right="41"/>
              <w:rPr>
                <w:sz w:val="24"/>
              </w:rPr>
            </w:pPr>
            <w:r>
              <w:rPr>
                <w:spacing w:val="-10"/>
                <w:sz w:val="24"/>
              </w:rPr>
              <w:t>/</w:t>
            </w:r>
            <w:r>
              <w:rPr>
                <w:sz w:val="24"/>
              </w:rPr>
              <w:tab/>
            </w:r>
            <w:r>
              <w:rPr>
                <w:spacing w:val="-2"/>
                <w:sz w:val="24"/>
              </w:rPr>
              <w:t>DOSAGEM: 1MG/ML, UNIDADE: MG/ML,</w:t>
            </w:r>
            <w:r>
              <w:rPr>
                <w:spacing w:val="40"/>
                <w:sz w:val="24"/>
              </w:rPr>
              <w:t> </w:t>
            </w:r>
            <w:r>
              <w:rPr>
                <w:spacing w:val="-2"/>
                <w:sz w:val="24"/>
              </w:rPr>
              <w:t>VOLUME:</w:t>
            </w:r>
            <w:r>
              <w:rPr>
                <w:sz w:val="24"/>
              </w:rPr>
              <w:tab/>
            </w:r>
            <w:r>
              <w:rPr>
                <w:spacing w:val="-4"/>
                <w:sz w:val="24"/>
              </w:rPr>
              <w:t>1ML,</w:t>
            </w:r>
          </w:p>
        </w:tc>
        <w:tc>
          <w:tcPr>
            <w:tcW w:w="1020" w:type="dxa"/>
            <w:tcBorders>
              <w:bottom w:val="nil"/>
            </w:tcBorders>
          </w:tcPr>
          <w:p>
            <w:pPr>
              <w:pStyle w:val="TableParagraph"/>
              <w:tabs>
                <w:tab w:pos="838" w:val="left" w:leader="none"/>
              </w:tabs>
              <w:spacing w:line="235" w:lineRule="auto" w:before="35"/>
              <w:ind w:left="52" w:right="44"/>
              <w:rPr>
                <w:sz w:val="24"/>
              </w:rPr>
            </w:pPr>
            <w:r>
              <w:rPr>
                <w:spacing w:val="-4"/>
                <w:sz w:val="24"/>
              </w:rPr>
              <w:t>AMP</w:t>
            </w:r>
            <w:r>
              <w:rPr>
                <w:sz w:val="24"/>
              </w:rPr>
              <w:tab/>
            </w:r>
            <w:r>
              <w:rPr>
                <w:spacing w:val="-10"/>
                <w:sz w:val="24"/>
              </w:rPr>
              <w:t>1 </w:t>
            </w:r>
            <w:r>
              <w:rPr>
                <w:spacing w:val="-6"/>
                <w:sz w:val="24"/>
              </w:rPr>
              <w:t>MG</w:t>
            </w:r>
          </w:p>
        </w:tc>
        <w:tc>
          <w:tcPr>
            <w:tcW w:w="1845" w:type="dxa"/>
            <w:tcBorders>
              <w:bottom w:val="nil"/>
            </w:tcBorders>
          </w:tcPr>
          <w:p>
            <w:pPr>
              <w:pStyle w:val="TableParagraph"/>
              <w:tabs>
                <w:tab w:pos="1556" w:val="left" w:leader="none"/>
              </w:tabs>
              <w:spacing w:line="235" w:lineRule="auto" w:before="35"/>
              <w:ind w:left="49" w:right="31"/>
              <w:rPr>
                <w:sz w:val="24"/>
              </w:rPr>
            </w:pPr>
            <w:r>
              <w:rPr>
                <w:spacing w:val="-2"/>
                <w:sz w:val="24"/>
              </w:rPr>
              <w:t>Utilizada</w:t>
            </w:r>
            <w:r>
              <w:rPr>
                <w:sz w:val="24"/>
              </w:rPr>
              <w:tab/>
            </w:r>
            <w:r>
              <w:rPr>
                <w:spacing w:val="-6"/>
                <w:sz w:val="24"/>
              </w:rPr>
              <w:t>no </w:t>
            </w:r>
            <w:r>
              <w:rPr>
                <w:spacing w:val="-2"/>
                <w:sz w:val="24"/>
              </w:rPr>
              <w:t>suporte hemodinâmico</w:t>
            </w:r>
            <w:r>
              <w:rPr>
                <w:spacing w:val="40"/>
                <w:sz w:val="24"/>
              </w:rPr>
              <w:t> </w:t>
            </w:r>
            <w:r>
              <w:rPr>
                <w:sz w:val="24"/>
              </w:rPr>
              <w:t>em</w:t>
            </w:r>
            <w:r>
              <w:rPr>
                <w:spacing w:val="80"/>
                <w:sz w:val="24"/>
              </w:rPr>
              <w:t> </w:t>
            </w:r>
            <w:r>
              <w:rPr>
                <w:sz w:val="24"/>
              </w:rPr>
              <w:t>situações</w:t>
            </w:r>
            <w:r>
              <w:rPr>
                <w:spacing w:val="80"/>
                <w:sz w:val="24"/>
              </w:rPr>
              <w:t> </w:t>
            </w:r>
            <w:r>
              <w:rPr>
                <w:sz w:val="24"/>
              </w:rPr>
              <w:t>de </w:t>
            </w:r>
            <w:r>
              <w:rPr>
                <w:spacing w:val="-2"/>
                <w:sz w:val="24"/>
              </w:rPr>
              <w:t>parada</w:t>
            </w:r>
          </w:p>
          <w:p>
            <w:pPr>
              <w:pStyle w:val="TableParagraph"/>
              <w:tabs>
                <w:tab w:pos="1476" w:val="left" w:leader="none"/>
              </w:tabs>
              <w:spacing w:line="235" w:lineRule="auto"/>
              <w:ind w:left="49" w:right="31"/>
              <w:jc w:val="both"/>
              <w:rPr>
                <w:sz w:val="24"/>
              </w:rPr>
            </w:pPr>
            <w:r>
              <w:rPr>
                <w:spacing w:val="-2"/>
                <w:sz w:val="24"/>
              </w:rPr>
              <w:t>cardiorespiratória </w:t>
            </w:r>
            <w:r>
              <w:rPr>
                <w:sz w:val="24"/>
              </w:rPr>
              <w:t>ou estados </w:t>
            </w:r>
            <w:r>
              <w:rPr>
                <w:sz w:val="24"/>
              </w:rPr>
              <w:t>de </w:t>
            </w:r>
            <w:r>
              <w:rPr>
                <w:spacing w:val="-2"/>
                <w:sz w:val="24"/>
              </w:rPr>
              <w:t>choque;</w:t>
            </w:r>
            <w:r>
              <w:rPr>
                <w:sz w:val="24"/>
              </w:rPr>
              <w:tab/>
            </w:r>
            <w:r>
              <w:rPr>
                <w:spacing w:val="-5"/>
                <w:sz w:val="24"/>
              </w:rPr>
              <w:t>nas</w:t>
            </w:r>
          </w:p>
          <w:p>
            <w:pPr>
              <w:pStyle w:val="TableParagraph"/>
              <w:tabs>
                <w:tab w:pos="1569" w:val="left" w:leader="none"/>
              </w:tabs>
              <w:spacing w:line="267" w:lineRule="exact"/>
              <w:ind w:left="49"/>
              <w:rPr>
                <w:sz w:val="24"/>
              </w:rPr>
            </w:pPr>
            <w:r>
              <w:rPr>
                <w:spacing w:val="-2"/>
                <w:sz w:val="24"/>
              </w:rPr>
              <w:t>reações</w:t>
            </w:r>
            <w:r>
              <w:rPr>
                <w:sz w:val="24"/>
              </w:rPr>
              <w:tab/>
            </w:r>
            <w:r>
              <w:rPr>
                <w:spacing w:val="-5"/>
                <w:sz w:val="24"/>
              </w:rPr>
              <w:t>de</w:t>
            </w:r>
          </w:p>
          <w:p>
            <w:pPr>
              <w:pStyle w:val="TableParagraph"/>
              <w:tabs>
                <w:tab w:pos="842" w:val="left" w:leader="none"/>
                <w:tab w:pos="956" w:val="left" w:leader="none"/>
                <w:tab w:pos="1209" w:val="left" w:leader="none"/>
                <w:tab w:pos="1556" w:val="left" w:leader="none"/>
              </w:tabs>
              <w:spacing w:line="270" w:lineRule="exact"/>
              <w:ind w:left="49" w:right="31"/>
              <w:rPr>
                <w:sz w:val="24"/>
              </w:rPr>
            </w:pPr>
            <w:r>
              <w:rPr>
                <w:spacing w:val="-2"/>
                <w:sz w:val="24"/>
              </w:rPr>
              <w:t>anafilaxia</w:t>
            </w:r>
            <w:r>
              <w:rPr>
                <w:sz w:val="24"/>
              </w:rPr>
              <w:tab/>
              <w:tab/>
            </w:r>
            <w:r>
              <w:rPr>
                <w:spacing w:val="-6"/>
                <w:sz w:val="24"/>
              </w:rPr>
              <w:t>ou </w:t>
            </w:r>
            <w:r>
              <w:rPr>
                <w:spacing w:val="-2"/>
                <w:sz w:val="24"/>
              </w:rPr>
              <w:t>choque anafilático;</w:t>
            </w:r>
            <w:r>
              <w:rPr>
                <w:sz w:val="24"/>
              </w:rPr>
              <w:tab/>
              <w:tab/>
            </w:r>
            <w:r>
              <w:rPr>
                <w:spacing w:val="-48"/>
                <w:sz w:val="24"/>
              </w:rPr>
              <w:t> </w:t>
            </w:r>
            <w:r>
              <w:rPr>
                <w:spacing w:val="-4"/>
                <w:sz w:val="24"/>
              </w:rPr>
              <w:t>na </w:t>
            </w:r>
            <w:r>
              <w:rPr>
                <w:spacing w:val="-2"/>
                <w:sz w:val="24"/>
              </w:rPr>
              <w:t>crise</w:t>
            </w:r>
            <w:r>
              <w:rPr>
                <w:sz w:val="24"/>
              </w:rPr>
              <w:tab/>
              <w:tab/>
            </w:r>
            <w:r>
              <w:rPr>
                <w:spacing w:val="-2"/>
                <w:sz w:val="24"/>
              </w:rPr>
              <w:t>asmática grave</w:t>
            </w:r>
            <w:r>
              <w:rPr>
                <w:sz w:val="24"/>
              </w:rPr>
              <w:tab/>
            </w:r>
            <w:r>
              <w:rPr>
                <w:spacing w:val="-10"/>
                <w:sz w:val="24"/>
              </w:rPr>
              <w:t>e</w:t>
            </w:r>
            <w:r>
              <w:rPr>
                <w:sz w:val="24"/>
              </w:rPr>
              <w:tab/>
              <w:tab/>
            </w:r>
            <w:r>
              <w:rPr>
                <w:spacing w:val="-2"/>
                <w:sz w:val="24"/>
              </w:rPr>
              <w:t>pouco</w:t>
            </w:r>
          </w:p>
        </w:tc>
        <w:tc>
          <w:tcPr>
            <w:tcW w:w="750" w:type="dxa"/>
            <w:tcBorders>
              <w:bottom w:val="nil"/>
            </w:tcBorders>
          </w:tcPr>
          <w:p>
            <w:pPr>
              <w:pStyle w:val="TableParagraph"/>
              <w:spacing w:before="31"/>
              <w:ind w:left="62"/>
              <w:rPr>
                <w:sz w:val="24"/>
              </w:rPr>
            </w:pPr>
            <w:r>
              <w:rPr>
                <w:spacing w:val="-4"/>
                <w:sz w:val="24"/>
              </w:rPr>
              <w:t>1741</w:t>
            </w:r>
          </w:p>
        </w:tc>
        <w:tc>
          <w:tcPr>
            <w:tcW w:w="1740" w:type="dxa"/>
            <w:tcBorders>
              <w:bottom w:val="nil"/>
            </w:tcBorders>
          </w:tcPr>
          <w:p>
            <w:pPr>
              <w:pStyle w:val="TableParagraph"/>
              <w:spacing w:before="31"/>
              <w:ind w:left="49"/>
              <w:rPr>
                <w:sz w:val="24"/>
              </w:rPr>
            </w:pPr>
            <w:r>
              <w:rPr>
                <w:spacing w:val="-2"/>
                <w:sz w:val="24"/>
              </w:rPr>
              <w:t>25000</w:t>
            </w:r>
          </w:p>
        </w:tc>
      </w:tr>
    </w:tbl>
    <w:p>
      <w:pPr>
        <w:pStyle w:val="TableParagraph"/>
        <w:spacing w:after="0"/>
        <w:rPr>
          <w:sz w:val="24"/>
        </w:rPr>
        <w:sectPr>
          <w:pgSz w:w="15840" w:h="24480"/>
          <w:pgMar w:top="1540" w:bottom="280" w:left="360" w:right="360"/>
        </w:sectPr>
      </w:pPr>
    </w:p>
    <w:tbl>
      <w:tblPr>
        <w:tblW w:w="0" w:type="auto"/>
        <w:jc w:val="left"/>
        <w:tblInd w:w="19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1560"/>
        <w:gridCol w:w="2085"/>
        <w:gridCol w:w="1020"/>
        <w:gridCol w:w="1845"/>
        <w:gridCol w:w="750"/>
        <w:gridCol w:w="1740"/>
      </w:tblGrid>
      <w:tr>
        <w:trPr>
          <w:trHeight w:val="409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705" w:type="dxa"/>
            <w:tcBorders>
              <w:top w:val="nil"/>
            </w:tcBorders>
          </w:tcPr>
          <w:p>
            <w:pPr>
              <w:pStyle w:val="TableParagraph"/>
              <w:rPr>
                <w:sz w:val="24"/>
              </w:rPr>
            </w:pPr>
          </w:p>
        </w:tc>
        <w:tc>
          <w:tcPr>
            <w:tcW w:w="1560" w:type="dxa"/>
            <w:tcBorders>
              <w:top w:val="nil"/>
            </w:tcBorders>
          </w:tcPr>
          <w:p>
            <w:pPr>
              <w:pStyle w:val="TableParagraph"/>
              <w:rPr>
                <w:sz w:val="24"/>
              </w:rPr>
            </w:pPr>
          </w:p>
        </w:tc>
        <w:tc>
          <w:tcPr>
            <w:tcW w:w="2085" w:type="dxa"/>
            <w:tcBorders>
              <w:top w:val="nil"/>
            </w:tcBorders>
          </w:tcPr>
          <w:p>
            <w:pPr>
              <w:pStyle w:val="TableParagraph"/>
              <w:spacing w:line="235" w:lineRule="auto"/>
              <w:ind w:left="53"/>
              <w:rPr>
                <w:sz w:val="24"/>
              </w:rPr>
            </w:pPr>
            <w:r>
              <w:rPr>
                <w:spacing w:val="-4"/>
                <w:sz w:val="24"/>
              </w:rPr>
              <w:t>APRESENTACAO: </w:t>
            </w:r>
            <w:r>
              <w:rPr>
                <w:spacing w:val="-2"/>
                <w:sz w:val="24"/>
              </w:rPr>
              <w:t>AMPOLA</w:t>
            </w:r>
          </w:p>
        </w:tc>
        <w:tc>
          <w:tcPr>
            <w:tcW w:w="1020" w:type="dxa"/>
            <w:tcBorders>
              <w:top w:val="nil"/>
            </w:tcBorders>
          </w:tcPr>
          <w:p>
            <w:pPr>
              <w:pStyle w:val="TableParagraph"/>
              <w:rPr>
                <w:sz w:val="24"/>
              </w:rPr>
            </w:pPr>
          </w:p>
        </w:tc>
        <w:tc>
          <w:tcPr>
            <w:tcW w:w="1845" w:type="dxa"/>
            <w:tcBorders>
              <w:top w:val="nil"/>
            </w:tcBorders>
          </w:tcPr>
          <w:p>
            <w:pPr>
              <w:pStyle w:val="TableParagraph"/>
              <w:tabs>
                <w:tab w:pos="1596" w:val="left" w:leader="none"/>
              </w:tabs>
              <w:spacing w:line="235" w:lineRule="auto"/>
              <w:ind w:left="49" w:right="31"/>
              <w:rPr>
                <w:sz w:val="24"/>
              </w:rPr>
            </w:pPr>
            <w:r>
              <w:rPr>
                <w:spacing w:val="-2"/>
                <w:sz w:val="24"/>
              </w:rPr>
              <w:t>responsiva</w:t>
            </w:r>
            <w:r>
              <w:rPr>
                <w:sz w:val="24"/>
              </w:rPr>
              <w:tab/>
            </w:r>
            <w:r>
              <w:rPr>
                <w:spacing w:val="-6"/>
                <w:sz w:val="24"/>
              </w:rPr>
              <w:t>as </w:t>
            </w:r>
            <w:r>
              <w:rPr>
                <w:spacing w:val="-2"/>
                <w:sz w:val="24"/>
              </w:rPr>
              <w:t>medidas</w:t>
            </w:r>
          </w:p>
          <w:p>
            <w:pPr>
              <w:pStyle w:val="TableParagraph"/>
              <w:tabs>
                <w:tab w:pos="1556" w:val="left" w:leader="none"/>
              </w:tabs>
              <w:spacing w:line="235" w:lineRule="auto"/>
              <w:ind w:left="49" w:right="31"/>
              <w:rPr>
                <w:sz w:val="24"/>
              </w:rPr>
            </w:pPr>
            <w:r>
              <w:rPr>
                <w:spacing w:val="-2"/>
                <w:sz w:val="24"/>
              </w:rPr>
              <w:t>terapêuticas habituais;</w:t>
            </w:r>
            <w:r>
              <w:rPr>
                <w:sz w:val="24"/>
              </w:rPr>
              <w:tab/>
            </w:r>
            <w:r>
              <w:rPr>
                <w:spacing w:val="-5"/>
                <w:sz w:val="24"/>
              </w:rPr>
              <w:t>no</w:t>
            </w:r>
          </w:p>
          <w:p>
            <w:pPr>
              <w:pStyle w:val="TableParagraph"/>
              <w:tabs>
                <w:tab w:pos="1569" w:val="left" w:leader="none"/>
              </w:tabs>
              <w:spacing w:line="235" w:lineRule="auto"/>
              <w:ind w:left="49" w:right="31"/>
              <w:rPr>
                <w:sz w:val="24"/>
              </w:rPr>
            </w:pPr>
            <w:r>
              <w:rPr>
                <w:spacing w:val="-2"/>
                <w:sz w:val="24"/>
              </w:rPr>
              <w:t>controle</w:t>
            </w:r>
            <w:r>
              <w:rPr>
                <w:sz w:val="24"/>
              </w:rPr>
              <w:tab/>
            </w:r>
            <w:r>
              <w:rPr>
                <w:spacing w:val="-6"/>
                <w:sz w:val="24"/>
              </w:rPr>
              <w:t>de </w:t>
            </w:r>
            <w:r>
              <w:rPr>
                <w:spacing w:val="-2"/>
                <w:sz w:val="24"/>
              </w:rPr>
              <w:t>pequenas</w:t>
            </w:r>
          </w:p>
          <w:p>
            <w:pPr>
              <w:pStyle w:val="TableParagraph"/>
              <w:tabs>
                <w:tab w:pos="1169" w:val="left" w:leader="none"/>
                <w:tab w:pos="1476" w:val="left" w:leader="none"/>
                <w:tab w:pos="1569" w:val="left" w:leader="none"/>
              </w:tabs>
              <w:spacing w:line="235" w:lineRule="auto"/>
              <w:ind w:left="49" w:right="31"/>
              <w:rPr>
                <w:sz w:val="24"/>
              </w:rPr>
            </w:pPr>
            <w:r>
              <w:rPr>
                <w:spacing w:val="-2"/>
                <w:sz w:val="24"/>
              </w:rPr>
              <w:t>hemorragias cutâneas;</w:t>
            </w:r>
            <w:r>
              <w:rPr>
                <w:sz w:val="24"/>
              </w:rPr>
              <w:tab/>
            </w:r>
            <w:r>
              <w:rPr>
                <w:spacing w:val="-10"/>
                <w:sz w:val="24"/>
              </w:rPr>
              <w:t>e</w:t>
            </w:r>
            <w:r>
              <w:rPr>
                <w:sz w:val="24"/>
              </w:rPr>
              <w:tab/>
            </w:r>
            <w:r>
              <w:rPr>
                <w:spacing w:val="-34"/>
                <w:sz w:val="24"/>
              </w:rPr>
              <w:t> </w:t>
            </w:r>
            <w:r>
              <w:rPr>
                <w:spacing w:val="-4"/>
                <w:sz w:val="24"/>
              </w:rPr>
              <w:t>em </w:t>
            </w:r>
            <w:r>
              <w:rPr>
                <w:spacing w:val="-2"/>
                <w:sz w:val="24"/>
              </w:rPr>
              <w:t>associação</w:t>
            </w:r>
            <w:r>
              <w:rPr>
                <w:sz w:val="24"/>
              </w:rPr>
              <w:tab/>
              <w:tab/>
            </w:r>
            <w:r>
              <w:rPr>
                <w:spacing w:val="-4"/>
                <w:sz w:val="24"/>
              </w:rPr>
              <w:t>aos </w:t>
            </w:r>
            <w:r>
              <w:rPr>
                <w:spacing w:val="-2"/>
                <w:sz w:val="24"/>
              </w:rPr>
              <w:t>anestésicos</w:t>
            </w:r>
            <w:r>
              <w:rPr>
                <w:spacing w:val="80"/>
                <w:sz w:val="24"/>
              </w:rPr>
              <w:t> </w:t>
            </w:r>
            <w:r>
              <w:rPr>
                <w:sz w:val="24"/>
              </w:rPr>
              <w:t>locais, de forma a </w:t>
            </w:r>
            <w:r>
              <w:rPr>
                <w:spacing w:val="-2"/>
                <w:sz w:val="24"/>
              </w:rPr>
              <w:t>promover incremento</w:t>
            </w:r>
            <w:r>
              <w:rPr>
                <w:sz w:val="24"/>
              </w:rPr>
              <w:tab/>
              <w:tab/>
              <w:tab/>
            </w:r>
            <w:r>
              <w:rPr>
                <w:spacing w:val="-6"/>
                <w:sz w:val="24"/>
              </w:rPr>
              <w:t>na </w:t>
            </w:r>
            <w:r>
              <w:rPr>
                <w:sz w:val="24"/>
              </w:rPr>
              <w:t>duração</w:t>
            </w:r>
            <w:r>
              <w:rPr>
                <w:spacing w:val="21"/>
                <w:sz w:val="24"/>
              </w:rPr>
              <w:t> </w:t>
            </w:r>
            <w:r>
              <w:rPr>
                <w:sz w:val="24"/>
              </w:rPr>
              <w:t>do</w:t>
            </w:r>
            <w:r>
              <w:rPr>
                <w:spacing w:val="21"/>
                <w:sz w:val="24"/>
              </w:rPr>
              <w:t> </w:t>
            </w:r>
            <w:r>
              <w:rPr>
                <w:sz w:val="24"/>
              </w:rPr>
              <w:t>efeito </w:t>
            </w:r>
            <w:r>
              <w:rPr>
                <w:spacing w:val="-2"/>
                <w:sz w:val="24"/>
              </w:rPr>
              <w:t>analgésico.</w:t>
            </w:r>
          </w:p>
        </w:tc>
        <w:tc>
          <w:tcPr>
            <w:tcW w:w="750" w:type="dxa"/>
            <w:tcBorders>
              <w:top w:val="nil"/>
            </w:tcBorders>
          </w:tcPr>
          <w:p>
            <w:pPr>
              <w:pStyle w:val="TableParagraph"/>
              <w:rPr>
                <w:sz w:val="24"/>
              </w:rPr>
            </w:pPr>
          </w:p>
        </w:tc>
        <w:tc>
          <w:tcPr>
            <w:tcW w:w="1740" w:type="dxa"/>
            <w:tcBorders>
              <w:top w:val="nil"/>
            </w:tcBorders>
          </w:tcPr>
          <w:p>
            <w:pPr>
              <w:pStyle w:val="TableParagraph"/>
              <w:rPr>
                <w:sz w:val="24"/>
              </w:rPr>
            </w:pPr>
          </w:p>
        </w:tc>
      </w:tr>
      <w:tr>
        <w:trPr>
          <w:trHeight w:val="685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0"/>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1"/>
              <w:rPr>
                <w:sz w:val="24"/>
              </w:rPr>
            </w:pPr>
            <w:r>
              <w:rPr>
                <w:spacing w:val="-5"/>
                <w:sz w:val="24"/>
              </w:rPr>
              <w:t>453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23"/>
              <w:jc w:val="center"/>
              <w:rPr>
                <w:sz w:val="24"/>
              </w:rPr>
            </w:pPr>
            <w:r>
              <w:rPr>
                <w:spacing w:val="-2"/>
                <w:sz w:val="24"/>
              </w:rPr>
              <w:t>58180</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5"/>
              <w:rPr>
                <w:b/>
                <w:sz w:val="24"/>
              </w:rPr>
            </w:pPr>
          </w:p>
          <w:p>
            <w:pPr>
              <w:pStyle w:val="TableParagraph"/>
              <w:spacing w:line="235" w:lineRule="auto"/>
              <w:ind w:left="62" w:right="40"/>
              <w:rPr>
                <w:sz w:val="24"/>
              </w:rPr>
            </w:pPr>
            <w:r>
              <w:rPr>
                <w:spacing w:val="-2"/>
                <w:sz w:val="24"/>
              </w:rPr>
              <w:t>Escopolamina, Butilbrometo </w:t>
            </w:r>
            <w:r>
              <w:rPr>
                <w:sz w:val="24"/>
              </w:rPr>
              <w:t>10 mg cp</w:t>
            </w:r>
          </w:p>
        </w:tc>
        <w:tc>
          <w:tcPr>
            <w:tcW w:w="20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8"/>
              <w:rPr>
                <w:b/>
                <w:sz w:val="24"/>
              </w:rPr>
            </w:pPr>
          </w:p>
          <w:p>
            <w:pPr>
              <w:pStyle w:val="TableParagraph"/>
              <w:tabs>
                <w:tab w:pos="1067" w:val="left" w:leader="none"/>
              </w:tabs>
              <w:spacing w:line="235" w:lineRule="auto"/>
              <w:ind w:left="53" w:right="41"/>
              <w:rPr>
                <w:sz w:val="24"/>
              </w:rPr>
            </w:pPr>
            <w:r>
              <w:rPr>
                <w:spacing w:val="-2"/>
                <w:sz w:val="24"/>
              </w:rPr>
              <w:t>PRINCIPIO</w:t>
            </w:r>
            <w:r>
              <w:rPr>
                <w:sz w:val="24"/>
              </w:rPr>
              <w:t> </w:t>
            </w:r>
            <w:r>
              <w:rPr>
                <w:spacing w:val="-2"/>
                <w:sz w:val="24"/>
              </w:rPr>
              <w:t>ATIVO:</w:t>
            </w:r>
            <w:r>
              <w:rPr>
                <w:sz w:val="24"/>
              </w:rPr>
              <w:tab/>
            </w:r>
            <w:r>
              <w:rPr>
                <w:spacing w:val="-2"/>
                <w:sz w:val="24"/>
              </w:rPr>
              <w:t>N-</w:t>
            </w:r>
            <w:r>
              <w:rPr>
                <w:spacing w:val="-2"/>
                <w:sz w:val="24"/>
              </w:rPr>
              <w:t>BUTIL BROMETO ESCOPOLAMINA, FORMA FARMACEUTICA: COMPRIMIDO,</w:t>
            </w:r>
          </w:p>
          <w:p>
            <w:pPr>
              <w:pStyle w:val="TableParagraph"/>
              <w:spacing w:line="265" w:lineRule="exact"/>
              <w:ind w:left="53"/>
              <w:rPr>
                <w:sz w:val="24"/>
              </w:rPr>
            </w:pPr>
            <w:r>
              <w:rPr>
                <w:spacing w:val="-2"/>
                <w:sz w:val="24"/>
              </w:rPr>
              <w:t>CONCENTRACAO</w:t>
            </w:r>
          </w:p>
          <w:p>
            <w:pPr>
              <w:pStyle w:val="TableParagraph"/>
              <w:spacing w:line="235" w:lineRule="auto" w:before="2"/>
              <w:ind w:left="53"/>
              <w:rPr>
                <w:sz w:val="24"/>
              </w:rPr>
            </w:pPr>
            <w:r>
              <w:rPr>
                <w:sz w:val="24"/>
              </w:rPr>
              <w:t>/</w:t>
            </w:r>
            <w:r>
              <w:rPr>
                <w:spacing w:val="80"/>
                <w:sz w:val="24"/>
              </w:rPr>
              <w:t> </w:t>
            </w:r>
            <w:r>
              <w:rPr>
                <w:sz w:val="24"/>
              </w:rPr>
              <w:t>DOSAGEM:</w:t>
            </w:r>
            <w:r>
              <w:rPr>
                <w:spacing w:val="80"/>
                <w:sz w:val="24"/>
              </w:rPr>
              <w:t> </w:t>
            </w:r>
            <w:r>
              <w:rPr>
                <w:sz w:val="24"/>
              </w:rPr>
              <w:t>10, UNIDADE: MG</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tabs>
                <w:tab w:pos="718" w:val="left" w:leader="none"/>
              </w:tabs>
              <w:spacing w:line="235" w:lineRule="auto"/>
              <w:ind w:left="52" w:right="44"/>
              <w:rPr>
                <w:sz w:val="24"/>
              </w:rPr>
            </w:pPr>
            <w:r>
              <w:rPr>
                <w:spacing w:val="-6"/>
                <w:sz w:val="24"/>
              </w:rPr>
              <w:t>CP</w:t>
            </w:r>
            <w:r>
              <w:rPr>
                <w:sz w:val="24"/>
              </w:rPr>
              <w:tab/>
            </w:r>
            <w:r>
              <w:rPr>
                <w:spacing w:val="-6"/>
                <w:sz w:val="24"/>
              </w:rPr>
              <w:t>10 MG</w:t>
            </w:r>
          </w:p>
        </w:tc>
        <w:tc>
          <w:tcPr>
            <w:tcW w:w="1845" w:type="dxa"/>
          </w:tcPr>
          <w:p>
            <w:pPr>
              <w:pStyle w:val="TableParagraph"/>
              <w:tabs>
                <w:tab w:pos="1383" w:val="left" w:leader="none"/>
              </w:tabs>
              <w:spacing w:line="273" w:lineRule="exact" w:before="31"/>
              <w:ind w:left="49"/>
              <w:rPr>
                <w:sz w:val="24"/>
              </w:rPr>
            </w:pPr>
            <w:r>
              <w:rPr>
                <w:spacing w:val="-2"/>
                <w:sz w:val="24"/>
              </w:rPr>
              <w:t>Indicado</w:t>
            </w:r>
            <w:r>
              <w:rPr>
                <w:sz w:val="24"/>
              </w:rPr>
              <w:tab/>
            </w:r>
            <w:r>
              <w:rPr>
                <w:spacing w:val="-4"/>
                <w:sz w:val="24"/>
              </w:rPr>
              <w:t>para</w:t>
            </w:r>
          </w:p>
          <w:p>
            <w:pPr>
              <w:pStyle w:val="TableParagraph"/>
              <w:tabs>
                <w:tab w:pos="1462" w:val="left" w:leader="none"/>
              </w:tabs>
              <w:spacing w:line="270" w:lineRule="exact"/>
              <w:ind w:left="49"/>
              <w:rPr>
                <w:sz w:val="24"/>
              </w:rPr>
            </w:pPr>
            <w:r>
              <w:rPr>
                <w:spacing w:val="-2"/>
                <w:sz w:val="24"/>
              </w:rPr>
              <w:t>tratamento</w:t>
            </w:r>
            <w:r>
              <w:rPr>
                <w:sz w:val="24"/>
              </w:rPr>
              <w:tab/>
            </w:r>
            <w:r>
              <w:rPr>
                <w:spacing w:val="-5"/>
                <w:sz w:val="24"/>
              </w:rPr>
              <w:t>dos</w:t>
            </w:r>
          </w:p>
          <w:p>
            <w:pPr>
              <w:pStyle w:val="TableParagraph"/>
              <w:tabs>
                <w:tab w:pos="1569" w:val="left" w:leader="none"/>
              </w:tabs>
              <w:spacing w:line="235" w:lineRule="auto" w:before="1"/>
              <w:ind w:left="49" w:right="31"/>
              <w:rPr>
                <w:sz w:val="24"/>
              </w:rPr>
            </w:pPr>
            <w:r>
              <w:rPr>
                <w:spacing w:val="-2"/>
                <w:sz w:val="24"/>
              </w:rPr>
              <w:t>sintomas</w:t>
            </w:r>
            <w:r>
              <w:rPr>
                <w:sz w:val="24"/>
              </w:rPr>
              <w:tab/>
            </w:r>
            <w:r>
              <w:rPr>
                <w:spacing w:val="-6"/>
                <w:sz w:val="24"/>
              </w:rPr>
              <w:t>de </w:t>
            </w:r>
            <w:r>
              <w:rPr>
                <w:spacing w:val="-2"/>
                <w:sz w:val="24"/>
              </w:rPr>
              <w:t>cólicas gastrintestinais,</w:t>
            </w:r>
          </w:p>
          <w:p>
            <w:pPr>
              <w:pStyle w:val="TableParagraph"/>
              <w:tabs>
                <w:tab w:pos="1689" w:val="left" w:leader="none"/>
              </w:tabs>
              <w:spacing w:line="267" w:lineRule="exact"/>
              <w:ind w:left="49"/>
              <w:rPr>
                <w:sz w:val="24"/>
              </w:rPr>
            </w:pPr>
            <w:r>
              <w:rPr>
                <w:spacing w:val="-2"/>
                <w:sz w:val="24"/>
              </w:rPr>
              <w:t>cólicas</w:t>
            </w:r>
            <w:r>
              <w:rPr>
                <w:sz w:val="24"/>
              </w:rPr>
              <w:tab/>
            </w:r>
            <w:r>
              <w:rPr>
                <w:spacing w:val="-10"/>
                <w:sz w:val="24"/>
              </w:rPr>
              <w:t>e</w:t>
            </w:r>
          </w:p>
          <w:p>
            <w:pPr>
              <w:pStyle w:val="TableParagraph"/>
              <w:spacing w:line="235" w:lineRule="auto" w:before="2"/>
              <w:ind w:left="49"/>
              <w:rPr>
                <w:sz w:val="24"/>
              </w:rPr>
            </w:pPr>
            <w:r>
              <w:rPr>
                <w:spacing w:val="-2"/>
                <w:sz w:val="24"/>
              </w:rPr>
              <w:t>movimentos involuntários</w:t>
            </w:r>
          </w:p>
          <w:p>
            <w:pPr>
              <w:pStyle w:val="TableParagraph"/>
              <w:tabs>
                <w:tab w:pos="1160" w:val="left" w:leader="none"/>
                <w:tab w:pos="1689" w:val="left" w:leader="none"/>
              </w:tabs>
              <w:spacing w:line="235" w:lineRule="auto"/>
              <w:ind w:left="49" w:right="31"/>
              <w:jc w:val="both"/>
              <w:rPr>
                <w:sz w:val="24"/>
              </w:rPr>
            </w:pPr>
            <w:r>
              <w:rPr>
                <w:sz w:val="24"/>
              </w:rPr>
              <w:t>anormais das </w:t>
            </w:r>
            <w:r>
              <w:rPr>
                <w:sz w:val="24"/>
              </w:rPr>
              <w:t>vias biliares e cólicas </w:t>
            </w:r>
            <w:r>
              <w:rPr>
                <w:spacing w:val="-4"/>
                <w:sz w:val="24"/>
              </w:rPr>
              <w:t>dos</w:t>
            </w:r>
            <w:r>
              <w:rPr>
                <w:sz w:val="24"/>
              </w:rPr>
              <w:tab/>
            </w:r>
            <w:r>
              <w:rPr>
                <w:spacing w:val="-2"/>
                <w:sz w:val="24"/>
              </w:rPr>
              <w:t>órgãos sexuais</w:t>
            </w:r>
            <w:r>
              <w:rPr>
                <w:sz w:val="24"/>
              </w:rPr>
              <w:tab/>
              <w:tab/>
            </w:r>
            <w:r>
              <w:rPr>
                <w:spacing w:val="-10"/>
                <w:sz w:val="24"/>
              </w:rPr>
              <w:t>e</w:t>
            </w:r>
          </w:p>
          <w:p>
            <w:pPr>
              <w:pStyle w:val="TableParagraph"/>
              <w:tabs>
                <w:tab w:pos="1649" w:val="left" w:leader="none"/>
              </w:tabs>
              <w:spacing w:line="235" w:lineRule="auto"/>
              <w:ind w:left="49" w:right="31"/>
              <w:jc w:val="both"/>
              <w:rPr>
                <w:sz w:val="24"/>
              </w:rPr>
            </w:pPr>
            <w:r>
              <w:rPr>
                <w:spacing w:val="-2"/>
                <w:sz w:val="24"/>
              </w:rPr>
              <w:t>urinários.</w:t>
            </w:r>
            <w:r>
              <w:rPr>
                <w:sz w:val="24"/>
              </w:rPr>
              <w:tab/>
            </w:r>
            <w:r>
              <w:rPr>
                <w:spacing w:val="-10"/>
                <w:sz w:val="24"/>
              </w:rPr>
              <w:t>É </w:t>
            </w:r>
            <w:r>
              <w:rPr>
                <w:sz w:val="24"/>
              </w:rPr>
              <w:t>indicado também como auxiliar em </w:t>
            </w:r>
            <w:r>
              <w:rPr>
                <w:spacing w:val="-2"/>
                <w:sz w:val="24"/>
              </w:rPr>
              <w:t>procedimentos</w:t>
            </w:r>
          </w:p>
          <w:p>
            <w:pPr>
              <w:pStyle w:val="TableParagraph"/>
              <w:tabs>
                <w:tab w:pos="1596" w:val="left" w:leader="none"/>
              </w:tabs>
              <w:spacing w:line="235" w:lineRule="auto"/>
              <w:ind w:left="49" w:right="31"/>
              <w:jc w:val="both"/>
              <w:rPr>
                <w:sz w:val="24"/>
              </w:rPr>
            </w:pPr>
            <w:r>
              <w:rPr>
                <w:sz w:val="24"/>
              </w:rPr>
              <w:t>diagnósticos </w:t>
            </w:r>
            <w:r>
              <w:rPr>
                <w:sz w:val="24"/>
              </w:rPr>
              <w:t>nos </w:t>
            </w:r>
            <w:r>
              <w:rPr>
                <w:spacing w:val="-2"/>
                <w:sz w:val="24"/>
              </w:rPr>
              <w:t>quais</w:t>
            </w:r>
            <w:r>
              <w:rPr>
                <w:sz w:val="24"/>
              </w:rPr>
              <w:tab/>
            </w:r>
            <w:r>
              <w:rPr>
                <w:spacing w:val="-5"/>
                <w:sz w:val="24"/>
              </w:rPr>
              <w:t>as</w:t>
            </w:r>
          </w:p>
          <w:p>
            <w:pPr>
              <w:pStyle w:val="TableParagraph"/>
              <w:spacing w:line="268" w:lineRule="exact"/>
              <w:ind w:left="49"/>
              <w:rPr>
                <w:sz w:val="24"/>
              </w:rPr>
            </w:pPr>
            <w:r>
              <w:rPr>
                <w:spacing w:val="-2"/>
                <w:sz w:val="24"/>
              </w:rPr>
              <w:t>contrações</w:t>
            </w:r>
          </w:p>
          <w:p>
            <w:pPr>
              <w:pStyle w:val="TableParagraph"/>
              <w:tabs>
                <w:tab w:pos="1689" w:val="left" w:leader="none"/>
              </w:tabs>
              <w:spacing w:line="235" w:lineRule="auto"/>
              <w:ind w:left="49" w:right="31"/>
              <w:rPr>
                <w:sz w:val="24"/>
              </w:rPr>
            </w:pPr>
            <w:r>
              <w:rPr>
                <w:sz w:val="24"/>
              </w:rPr>
              <w:t>involuntárias</w:t>
            </w:r>
            <w:r>
              <w:rPr>
                <w:spacing w:val="63"/>
                <w:sz w:val="24"/>
              </w:rPr>
              <w:t> </w:t>
            </w:r>
            <w:r>
              <w:rPr>
                <w:sz w:val="24"/>
              </w:rPr>
              <w:t>dos </w:t>
            </w:r>
            <w:r>
              <w:rPr>
                <w:spacing w:val="-2"/>
                <w:sz w:val="24"/>
              </w:rPr>
              <w:t>órgãos</w:t>
            </w:r>
            <w:r>
              <w:rPr>
                <w:sz w:val="24"/>
              </w:rPr>
              <w:tab/>
            </w:r>
            <w:r>
              <w:rPr>
                <w:spacing w:val="-10"/>
                <w:sz w:val="24"/>
              </w:rPr>
              <w:t>e</w:t>
            </w:r>
          </w:p>
          <w:p>
            <w:pPr>
              <w:pStyle w:val="TableParagraph"/>
              <w:tabs>
                <w:tab w:pos="1689" w:val="left" w:leader="none"/>
              </w:tabs>
              <w:spacing w:line="235" w:lineRule="auto"/>
              <w:ind w:left="49" w:right="31"/>
              <w:rPr>
                <w:sz w:val="24"/>
              </w:rPr>
            </w:pPr>
            <w:r>
              <w:rPr>
                <w:sz w:val="24"/>
              </w:rPr>
              <w:t>músculos</w:t>
            </w:r>
            <w:r>
              <w:rPr>
                <w:spacing w:val="80"/>
                <w:sz w:val="24"/>
              </w:rPr>
              <w:t> </w:t>
            </w:r>
            <w:r>
              <w:rPr>
                <w:sz w:val="24"/>
              </w:rPr>
              <w:t>podem </w:t>
            </w:r>
            <w:r>
              <w:rPr>
                <w:spacing w:val="-2"/>
                <w:sz w:val="24"/>
              </w:rPr>
              <w:t>atrapalhar</w:t>
            </w:r>
            <w:r>
              <w:rPr>
                <w:sz w:val="24"/>
              </w:rPr>
              <w:tab/>
            </w:r>
            <w:r>
              <w:rPr>
                <w:spacing w:val="-10"/>
                <w:sz w:val="24"/>
              </w:rPr>
              <w:t>a</w:t>
            </w:r>
          </w:p>
          <w:p>
            <w:pPr>
              <w:pStyle w:val="TableParagraph"/>
              <w:tabs>
                <w:tab w:pos="1556" w:val="left" w:leader="none"/>
              </w:tabs>
              <w:spacing w:line="235" w:lineRule="auto"/>
              <w:ind w:left="49" w:right="31"/>
              <w:rPr>
                <w:sz w:val="24"/>
              </w:rPr>
            </w:pPr>
            <w:r>
              <w:rPr>
                <w:spacing w:val="-2"/>
                <w:sz w:val="24"/>
              </w:rPr>
              <w:t>realização</w:t>
            </w:r>
            <w:r>
              <w:rPr>
                <w:sz w:val="24"/>
              </w:rPr>
              <w:tab/>
            </w:r>
            <w:r>
              <w:rPr>
                <w:spacing w:val="-6"/>
                <w:sz w:val="24"/>
              </w:rPr>
              <w:t>do </w:t>
            </w:r>
            <w:r>
              <w:rPr>
                <w:spacing w:val="-2"/>
                <w:sz w:val="24"/>
              </w:rPr>
              <w:t>exame.</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62"/>
              <w:rPr>
                <w:sz w:val="24"/>
              </w:rPr>
            </w:pPr>
            <w:r>
              <w:rPr>
                <w:spacing w:val="-5"/>
                <w:sz w:val="24"/>
              </w:rPr>
              <w:t>599</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49"/>
              <w:rPr>
                <w:sz w:val="24"/>
              </w:rPr>
            </w:pPr>
            <w:r>
              <w:rPr>
                <w:spacing w:val="-4"/>
                <w:sz w:val="24"/>
              </w:rPr>
              <w:t>9000</w:t>
            </w:r>
          </w:p>
        </w:tc>
      </w:tr>
      <w:tr>
        <w:trPr>
          <w:trHeight w:val="25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0"/>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1"/>
              <w:rPr>
                <w:sz w:val="24"/>
              </w:rPr>
            </w:pPr>
            <w:r>
              <w:rPr>
                <w:spacing w:val="-5"/>
                <w:sz w:val="24"/>
              </w:rPr>
              <w:t>304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23"/>
              <w:jc w:val="center"/>
              <w:rPr>
                <w:sz w:val="24"/>
              </w:rPr>
            </w:pPr>
            <w:r>
              <w:rPr>
                <w:spacing w:val="-2"/>
                <w:sz w:val="24"/>
              </w:rPr>
              <w:t>17999</w:t>
            </w:r>
          </w:p>
        </w:tc>
        <w:tc>
          <w:tcPr>
            <w:tcW w:w="1560" w:type="dxa"/>
          </w:tcPr>
          <w:p>
            <w:pPr>
              <w:pStyle w:val="TableParagraph"/>
              <w:rPr>
                <w:b/>
                <w:sz w:val="24"/>
              </w:rPr>
            </w:pPr>
          </w:p>
          <w:p>
            <w:pPr>
              <w:pStyle w:val="TableParagraph"/>
              <w:rPr>
                <w:b/>
                <w:sz w:val="24"/>
              </w:rPr>
            </w:pPr>
          </w:p>
          <w:p>
            <w:pPr>
              <w:pStyle w:val="TableParagraph"/>
              <w:spacing w:before="152"/>
              <w:rPr>
                <w:b/>
                <w:sz w:val="24"/>
              </w:rPr>
            </w:pPr>
          </w:p>
          <w:p>
            <w:pPr>
              <w:pStyle w:val="TableParagraph"/>
              <w:spacing w:line="235" w:lineRule="auto"/>
              <w:ind w:left="62" w:right="40"/>
              <w:rPr>
                <w:sz w:val="24"/>
              </w:rPr>
            </w:pPr>
            <w:r>
              <w:rPr>
                <w:sz w:val="24"/>
              </w:rPr>
              <w:t>Metildopa </w:t>
            </w:r>
            <w:r>
              <w:rPr>
                <w:sz w:val="24"/>
              </w:rPr>
              <w:t>250 mg cp</w:t>
            </w:r>
          </w:p>
        </w:tc>
        <w:tc>
          <w:tcPr>
            <w:tcW w:w="2085" w:type="dxa"/>
          </w:tcPr>
          <w:p>
            <w:pPr>
              <w:pStyle w:val="TableParagraph"/>
              <w:spacing w:line="235" w:lineRule="auto" w:before="35"/>
              <w:ind w:left="53" w:right="80"/>
              <w:rPr>
                <w:sz w:val="24"/>
              </w:rPr>
            </w:pPr>
            <w:r>
              <w:rPr>
                <w:spacing w:val="-2"/>
                <w:sz w:val="24"/>
              </w:rPr>
              <w:t>PRINCIPIO ATIVO: </w:t>
            </w:r>
            <w:r>
              <w:rPr>
                <w:spacing w:val="-4"/>
                <w:sz w:val="24"/>
              </w:rPr>
              <w:t>METILDOPA, </w:t>
            </w:r>
            <w:r>
              <w:rPr>
                <w:spacing w:val="-2"/>
                <w:sz w:val="24"/>
              </w:rPr>
              <w:t>FORMA</w:t>
            </w:r>
          </w:p>
          <w:p>
            <w:pPr>
              <w:pStyle w:val="TableParagraph"/>
              <w:spacing w:line="235" w:lineRule="auto"/>
              <w:ind w:left="53" w:right="62"/>
              <w:rPr>
                <w:sz w:val="24"/>
              </w:rPr>
            </w:pPr>
            <w:r>
              <w:rPr>
                <w:spacing w:val="-2"/>
                <w:sz w:val="24"/>
              </w:rPr>
              <w:t>FARMACEUTICA: COMPRIMIDO,</w:t>
            </w:r>
          </w:p>
          <w:p>
            <w:pPr>
              <w:pStyle w:val="TableParagraph"/>
              <w:spacing w:line="268" w:lineRule="exact"/>
              <w:ind w:left="53"/>
              <w:rPr>
                <w:sz w:val="24"/>
              </w:rPr>
            </w:pPr>
            <w:r>
              <w:rPr>
                <w:spacing w:val="-2"/>
                <w:sz w:val="24"/>
              </w:rPr>
              <w:t>CONCENTRACAO</w:t>
            </w:r>
          </w:p>
          <w:p>
            <w:pPr>
              <w:pStyle w:val="TableParagraph"/>
              <w:spacing w:line="235" w:lineRule="auto"/>
              <w:ind w:left="53"/>
              <w:rPr>
                <w:sz w:val="24"/>
              </w:rPr>
            </w:pPr>
            <w:r>
              <w:rPr>
                <w:sz w:val="24"/>
              </w:rPr>
              <w:t>/</w:t>
            </w:r>
            <w:r>
              <w:rPr>
                <w:spacing w:val="37"/>
                <w:sz w:val="24"/>
              </w:rPr>
              <w:t> </w:t>
            </w:r>
            <w:r>
              <w:rPr>
                <w:sz w:val="24"/>
              </w:rPr>
              <w:t>DOSAGEM:</w:t>
            </w:r>
            <w:r>
              <w:rPr>
                <w:spacing w:val="37"/>
                <w:sz w:val="24"/>
              </w:rPr>
              <w:t> </w:t>
            </w:r>
            <w:r>
              <w:rPr>
                <w:sz w:val="24"/>
              </w:rPr>
              <w:t>250, UNIDADE: MG</w:t>
            </w:r>
          </w:p>
        </w:tc>
        <w:tc>
          <w:tcPr>
            <w:tcW w:w="1020"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598" w:val="left" w:leader="none"/>
              </w:tabs>
              <w:spacing w:line="235" w:lineRule="auto"/>
              <w:ind w:left="52" w:right="44"/>
              <w:rPr>
                <w:sz w:val="24"/>
              </w:rPr>
            </w:pPr>
            <w:r>
              <w:rPr>
                <w:spacing w:val="-6"/>
                <w:sz w:val="24"/>
              </w:rPr>
              <w:t>CP</w:t>
            </w:r>
            <w:r>
              <w:rPr>
                <w:sz w:val="24"/>
              </w:rPr>
              <w:tab/>
            </w:r>
            <w:r>
              <w:rPr>
                <w:spacing w:val="-4"/>
                <w:sz w:val="24"/>
              </w:rPr>
              <w:t>250 </w:t>
            </w:r>
            <w:r>
              <w:rPr>
                <w:spacing w:val="-6"/>
                <w:sz w:val="24"/>
              </w:rPr>
              <w:t>MG</w:t>
            </w:r>
          </w:p>
        </w:tc>
        <w:tc>
          <w:tcPr>
            <w:tcW w:w="1845" w:type="dxa"/>
          </w:tcPr>
          <w:p>
            <w:pPr>
              <w:pStyle w:val="TableParagraph"/>
              <w:rPr>
                <w:b/>
                <w:sz w:val="24"/>
              </w:rPr>
            </w:pPr>
          </w:p>
          <w:p>
            <w:pPr>
              <w:pStyle w:val="TableParagraph"/>
              <w:spacing w:before="19"/>
              <w:rPr>
                <w:b/>
                <w:sz w:val="24"/>
              </w:rPr>
            </w:pPr>
          </w:p>
          <w:p>
            <w:pPr>
              <w:pStyle w:val="TableParagraph"/>
              <w:spacing w:line="273" w:lineRule="exact"/>
              <w:ind w:left="49"/>
              <w:jc w:val="both"/>
              <w:rPr>
                <w:sz w:val="24"/>
              </w:rPr>
            </w:pPr>
            <w:r>
              <w:rPr>
                <w:sz w:val="24"/>
              </w:rPr>
              <w:t>Utilizado</w:t>
            </w:r>
            <w:r>
              <w:rPr>
                <w:spacing w:val="63"/>
                <w:w w:val="150"/>
                <w:sz w:val="24"/>
              </w:rPr>
              <w:t>    </w:t>
            </w:r>
            <w:r>
              <w:rPr>
                <w:spacing w:val="-5"/>
                <w:sz w:val="24"/>
              </w:rPr>
              <w:t>no</w:t>
            </w:r>
          </w:p>
          <w:p>
            <w:pPr>
              <w:pStyle w:val="TableParagraph"/>
              <w:tabs>
                <w:tab w:pos="1689" w:val="left" w:leader="none"/>
              </w:tabs>
              <w:spacing w:line="235" w:lineRule="auto" w:before="1"/>
              <w:ind w:left="49" w:right="31"/>
              <w:jc w:val="both"/>
              <w:rPr>
                <w:sz w:val="24"/>
              </w:rPr>
            </w:pPr>
            <w:r>
              <w:rPr>
                <w:sz w:val="24"/>
              </w:rPr>
              <w:t>tratamento </w:t>
            </w:r>
            <w:r>
              <w:rPr>
                <w:sz w:val="24"/>
              </w:rPr>
              <w:t>da hipertensão leve, </w:t>
            </w:r>
            <w:r>
              <w:rPr>
                <w:spacing w:val="-2"/>
                <w:sz w:val="24"/>
              </w:rPr>
              <w:t>moderada</w:t>
            </w:r>
            <w:r>
              <w:rPr>
                <w:sz w:val="24"/>
              </w:rPr>
              <w:tab/>
            </w:r>
            <w:r>
              <w:rPr>
                <w:spacing w:val="-10"/>
                <w:sz w:val="24"/>
              </w:rPr>
              <w:t>e </w:t>
            </w:r>
            <w:r>
              <w:rPr>
                <w:spacing w:val="-2"/>
                <w:sz w:val="24"/>
              </w:rPr>
              <w:t>grave.</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2"/>
              <w:rPr>
                <w:sz w:val="24"/>
              </w:rPr>
            </w:pPr>
            <w:r>
              <w:rPr>
                <w:spacing w:val="-5"/>
                <w:sz w:val="24"/>
              </w:rPr>
              <w:t>465</w:t>
            </w:r>
          </w:p>
        </w:tc>
        <w:tc>
          <w:tcPr>
            <w:tcW w:w="174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49"/>
              <w:rPr>
                <w:sz w:val="24"/>
              </w:rPr>
            </w:pPr>
            <w:r>
              <w:rPr>
                <w:spacing w:val="-4"/>
                <w:sz w:val="24"/>
              </w:rPr>
              <w:t>6600</w:t>
            </w:r>
          </w:p>
        </w:tc>
      </w:tr>
    </w:tbl>
    <w:p>
      <w:pPr>
        <w:pStyle w:val="BodyText"/>
        <w:spacing w:before="0"/>
        <w:ind w:left="0"/>
        <w:rPr>
          <w:b/>
        </w:rPr>
      </w:pPr>
    </w:p>
    <w:p>
      <w:pPr>
        <w:pStyle w:val="BodyText"/>
        <w:spacing w:before="66"/>
        <w:ind w:left="0"/>
        <w:rPr>
          <w:b/>
        </w:rPr>
      </w:pPr>
    </w:p>
    <w:p>
      <w:pPr>
        <w:pStyle w:val="ListParagraph"/>
        <w:numPr>
          <w:ilvl w:val="1"/>
          <w:numId w:val="27"/>
        </w:numPr>
        <w:tabs>
          <w:tab w:pos="869" w:val="left" w:leader="none"/>
        </w:tabs>
        <w:spacing w:line="240" w:lineRule="auto" w:before="1" w:after="0"/>
        <w:ind w:left="869" w:right="0" w:hanging="420"/>
        <w:jc w:val="both"/>
        <w:rPr>
          <w:b/>
          <w:sz w:val="24"/>
        </w:rPr>
      </w:pPr>
      <w:r>
        <w:rPr>
          <w:b/>
          <w:sz w:val="24"/>
        </w:rPr>
        <w:t>Parcelamento</w:t>
      </w:r>
      <w:r>
        <w:rPr>
          <w:b/>
          <w:spacing w:val="-3"/>
          <w:sz w:val="24"/>
        </w:rPr>
        <w:t> </w:t>
      </w:r>
      <w:r>
        <w:rPr>
          <w:b/>
          <w:sz w:val="24"/>
        </w:rPr>
        <w:t>do</w:t>
      </w:r>
      <w:r>
        <w:rPr>
          <w:b/>
          <w:spacing w:val="-2"/>
          <w:sz w:val="24"/>
        </w:rPr>
        <w:t> Objeto:</w:t>
      </w:r>
    </w:p>
    <w:p>
      <w:pPr>
        <w:pStyle w:val="BodyText"/>
        <w:spacing w:before="114"/>
        <w:jc w:val="both"/>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126117624</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w:t>
      </w:r>
      <w:r>
        <w:rPr>
          <w:spacing w:val="42"/>
        </w:rPr>
        <w:t> </w:t>
      </w:r>
      <w:r>
        <w:rPr/>
        <w:t>de</w:t>
      </w:r>
      <w:r>
        <w:rPr>
          <w:spacing w:val="42"/>
        </w:rPr>
        <w:t> </w:t>
      </w:r>
      <w:r>
        <w:rPr/>
        <w:t>competição</w:t>
      </w:r>
      <w:r>
        <w:rPr>
          <w:spacing w:val="42"/>
        </w:rPr>
        <w:t> </w:t>
      </w:r>
      <w:r>
        <w:rPr/>
        <w:t>entre</w:t>
      </w:r>
      <w:r>
        <w:rPr>
          <w:spacing w:val="42"/>
        </w:rPr>
        <w:t> </w:t>
      </w:r>
      <w:r>
        <w:rPr/>
        <w:t>os</w:t>
      </w:r>
      <w:r>
        <w:rPr>
          <w:spacing w:val="42"/>
        </w:rPr>
        <w:t> </w:t>
      </w:r>
      <w:r>
        <w:rPr/>
        <w:t>empresários.</w:t>
      </w:r>
      <w:r>
        <w:rPr>
          <w:spacing w:val="42"/>
        </w:rPr>
        <w:t> </w:t>
      </w:r>
      <w:r>
        <w:rPr/>
        <w:t>No</w:t>
      </w:r>
      <w:r>
        <w:rPr>
          <w:spacing w:val="42"/>
        </w:rPr>
        <w:t> </w:t>
      </w:r>
      <w:r>
        <w:rPr/>
        <w:t>campo</w:t>
      </w:r>
      <w:r>
        <w:rPr>
          <w:spacing w:val="42"/>
        </w:rPr>
        <w:t> </w:t>
      </w:r>
      <w:r>
        <w:rPr/>
        <w:t>de</w:t>
      </w:r>
      <w:r>
        <w:rPr>
          <w:spacing w:val="42"/>
        </w:rPr>
        <w:t> </w:t>
      </w:r>
      <w:r>
        <w:rPr/>
        <w:t>licitações,</w:t>
      </w:r>
      <w:r>
        <w:rPr>
          <w:spacing w:val="42"/>
        </w:rPr>
        <w:t> </w:t>
      </w:r>
      <w:r>
        <w:rPr/>
        <w:t>a</w:t>
      </w:r>
      <w:r>
        <w:rPr>
          <w:spacing w:val="42"/>
        </w:rPr>
        <w:t> </w:t>
      </w:r>
      <w:r>
        <w:rPr/>
        <w:t>formação</w:t>
      </w:r>
      <w:r>
        <w:rPr>
          <w:spacing w:val="42"/>
        </w:rPr>
        <w:t> </w:t>
      </w:r>
      <w:r>
        <w:rPr/>
        <w:t>de</w:t>
      </w:r>
      <w:r>
        <w:rPr>
          <w:spacing w:val="42"/>
        </w:rPr>
        <w:t> </w:t>
      </w:r>
      <w:r>
        <w:rPr/>
        <w:t>consórcios</w:t>
      </w:r>
      <w:r>
        <w:rPr>
          <w:spacing w:val="42"/>
        </w:rPr>
        <w:t> </w:t>
      </w:r>
      <w:r>
        <w:rPr/>
        <w:t>poderia</w:t>
      </w:r>
      <w:r>
        <w:rPr>
          <w:spacing w:val="42"/>
        </w:rPr>
        <w:t> </w:t>
      </w:r>
      <w:r>
        <w:rPr/>
        <w:t>reduzir</w:t>
      </w:r>
      <w:r>
        <w:rPr>
          <w:spacing w:val="42"/>
        </w:rPr>
        <w:t> </w:t>
      </w:r>
      <w:r>
        <w:rPr/>
        <w:t>o</w:t>
      </w:r>
      <w:r>
        <w:rPr>
          <w:spacing w:val="42"/>
        </w:rPr>
        <w:t> </w:t>
      </w:r>
      <w:r>
        <w:rPr/>
        <w:t>universo</w:t>
      </w:r>
      <w:r>
        <w:rPr>
          <w:spacing w:val="42"/>
        </w:rPr>
        <w:t> </w:t>
      </w:r>
      <w:r>
        <w:rPr/>
        <w:t>da</w:t>
      </w:r>
      <w:r>
        <w:rPr>
          <w:spacing w:val="42"/>
        </w:rPr>
        <w:t> </w:t>
      </w:r>
      <w:r>
        <w:rPr/>
        <w:t>disputa.</w:t>
      </w:r>
      <w:r>
        <w:rPr>
          <w:spacing w:val="42"/>
        </w:rPr>
        <w:t> </w:t>
      </w:r>
      <w:r>
        <w:rPr>
          <w:spacing w:val="-10"/>
        </w:rPr>
        <w:t>O</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consórcio poderia retratar uma composição entre eventuais interessados: em vez de estabelecerem disputa entre si, formalizariam acordo para eliminar a competição.</w:t>
      </w:r>
    </w:p>
    <w:p>
      <w:pPr>
        <w:pStyle w:val="BodyText"/>
        <w:spacing w:line="235" w:lineRule="auto"/>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7"/>
        <w:ind w:left="0"/>
      </w:pPr>
    </w:p>
    <w:p>
      <w:pPr>
        <w:pStyle w:val="Heading1"/>
        <w:numPr>
          <w:ilvl w:val="1"/>
          <w:numId w:val="27"/>
        </w:numPr>
        <w:tabs>
          <w:tab w:pos="869" w:val="left" w:leader="none"/>
        </w:tabs>
        <w:spacing w:line="240" w:lineRule="auto" w:before="1"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7"/>
        </w:numPr>
        <w:tabs>
          <w:tab w:pos="1375" w:val="left" w:leader="none"/>
        </w:tabs>
        <w:spacing w:line="235" w:lineRule="auto" w:before="80"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both"/>
        <w:rPr>
          <w:sz w:val="24"/>
        </w:rPr>
      </w:pPr>
      <w:r>
        <w:rPr>
          <w:sz w:val="24"/>
        </w:rPr>
        <w:t>A CONTRATADA deverá prestar todas as informações que forem solicitadas pela CONTRATANTE com objetivo de fiscalizar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126117952</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Habilitação </w:t>
      </w:r>
      <w:r>
        <w:rPr>
          <w:b/>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Habilitação</w:t>
      </w:r>
      <w:r>
        <w:rPr>
          <w:b/>
          <w:spacing w:val="-5"/>
          <w:sz w:val="24"/>
        </w:rPr>
        <w:t> </w:t>
      </w:r>
      <w:r>
        <w:rPr>
          <w:b/>
          <w:spacing w:val="-2"/>
          <w:sz w:val="24"/>
        </w:rPr>
        <w:t>Técnica:</w:t>
      </w:r>
    </w:p>
    <w:p>
      <w:pPr>
        <w:pStyle w:val="ListParagraph"/>
        <w:numPr>
          <w:ilvl w:val="2"/>
          <w:numId w:val="27"/>
        </w:numPr>
        <w:tabs>
          <w:tab w:pos="1066" w:val="left" w:leader="none"/>
        </w:tabs>
        <w:spacing w:line="235" w:lineRule="auto" w:before="119"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ListParagraph"/>
        <w:numPr>
          <w:ilvl w:val="1"/>
          <w:numId w:val="30"/>
        </w:numPr>
        <w:tabs>
          <w:tab w:pos="869" w:val="left" w:leader="none"/>
        </w:tabs>
        <w:spacing w:line="240" w:lineRule="auto" w:before="0" w:after="0"/>
        <w:ind w:left="869" w:right="0" w:hanging="420"/>
        <w:jc w:val="left"/>
        <w:rPr>
          <w:b/>
          <w:sz w:val="24"/>
        </w:rPr>
      </w:pPr>
      <w:r>
        <w:rPr>
          <w:b/>
          <w:sz w:val="24"/>
        </w:rPr>
        <w:t>Regularidade fiscal, social e </w:t>
      </w:r>
      <w:r>
        <w:rPr>
          <w:b/>
          <w:spacing w:val="-2"/>
          <w:sz w:val="24"/>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left"/>
        <w:rPr>
          <w:sz w:val="24"/>
        </w:rPr>
      </w:pPr>
      <w:r>
        <w:rPr>
          <w:sz w:val="24"/>
        </w:rPr>
        <w:t>Certidão</w:t>
      </w:r>
      <w:r>
        <w:rPr>
          <w:spacing w:val="64"/>
          <w:sz w:val="24"/>
        </w:rPr>
        <w:t> </w:t>
      </w:r>
      <w:r>
        <w:rPr>
          <w:sz w:val="24"/>
        </w:rPr>
        <w:t>Negativa</w:t>
      </w:r>
      <w:r>
        <w:rPr>
          <w:spacing w:val="64"/>
          <w:sz w:val="24"/>
        </w:rPr>
        <w:t> </w:t>
      </w:r>
      <w:r>
        <w:rPr>
          <w:sz w:val="24"/>
        </w:rPr>
        <w:t>de</w:t>
      </w:r>
      <w:r>
        <w:rPr>
          <w:spacing w:val="64"/>
          <w:sz w:val="24"/>
        </w:rPr>
        <w:t> </w:t>
      </w:r>
      <w:r>
        <w:rPr>
          <w:sz w:val="24"/>
        </w:rPr>
        <w:t>Débitos,</w:t>
      </w:r>
      <w:r>
        <w:rPr>
          <w:spacing w:val="64"/>
          <w:sz w:val="24"/>
        </w:rPr>
        <w:t> </w:t>
      </w:r>
      <w:r>
        <w:rPr>
          <w:sz w:val="24"/>
        </w:rPr>
        <w:t>ou</w:t>
      </w:r>
      <w:r>
        <w:rPr>
          <w:spacing w:val="64"/>
          <w:sz w:val="24"/>
        </w:rPr>
        <w:t> </w:t>
      </w:r>
      <w:r>
        <w:rPr>
          <w:sz w:val="24"/>
        </w:rPr>
        <w:t>Certidão</w:t>
      </w:r>
      <w:r>
        <w:rPr>
          <w:spacing w:val="64"/>
          <w:sz w:val="24"/>
        </w:rPr>
        <w:t> </w:t>
      </w:r>
      <w:r>
        <w:rPr>
          <w:sz w:val="24"/>
        </w:rPr>
        <w:t>Positiva</w:t>
      </w:r>
      <w:r>
        <w:rPr>
          <w:spacing w:val="64"/>
          <w:sz w:val="24"/>
        </w:rPr>
        <w:t> </w:t>
      </w:r>
      <w:r>
        <w:rPr>
          <w:sz w:val="24"/>
        </w:rPr>
        <w:t>com</w:t>
      </w:r>
      <w:r>
        <w:rPr>
          <w:spacing w:val="64"/>
          <w:sz w:val="24"/>
        </w:rPr>
        <w:t> </w:t>
      </w:r>
      <w:r>
        <w:rPr>
          <w:sz w:val="24"/>
        </w:rPr>
        <w:t>efeito</w:t>
      </w:r>
      <w:r>
        <w:rPr>
          <w:spacing w:val="64"/>
          <w:sz w:val="24"/>
        </w:rPr>
        <w:t> </w:t>
      </w:r>
      <w:r>
        <w:rPr>
          <w:sz w:val="24"/>
        </w:rPr>
        <w:t>de</w:t>
      </w:r>
      <w:r>
        <w:rPr>
          <w:spacing w:val="64"/>
          <w:sz w:val="24"/>
        </w:rPr>
        <w:t> </w:t>
      </w:r>
      <w:r>
        <w:rPr>
          <w:sz w:val="24"/>
        </w:rPr>
        <w:t>Negativa,</w:t>
      </w:r>
      <w:r>
        <w:rPr>
          <w:spacing w:val="64"/>
          <w:sz w:val="24"/>
        </w:rPr>
        <w:t> </w:t>
      </w:r>
      <w:r>
        <w:rPr>
          <w:sz w:val="24"/>
        </w:rPr>
        <w:t>para</w:t>
      </w:r>
      <w:r>
        <w:rPr>
          <w:spacing w:val="64"/>
          <w:sz w:val="24"/>
        </w:rPr>
        <w:t> </w:t>
      </w:r>
      <w:r>
        <w:rPr>
          <w:sz w:val="24"/>
        </w:rPr>
        <w:t>fins</w:t>
      </w:r>
      <w:r>
        <w:rPr>
          <w:spacing w:val="64"/>
          <w:sz w:val="24"/>
        </w:rPr>
        <w:t> </w:t>
      </w:r>
      <w:r>
        <w:rPr>
          <w:sz w:val="24"/>
        </w:rPr>
        <w:t>de</w:t>
      </w:r>
      <w:r>
        <w:rPr>
          <w:spacing w:val="64"/>
          <w:sz w:val="24"/>
        </w:rPr>
        <w:t> </w:t>
      </w:r>
      <w:r>
        <w:rPr>
          <w:sz w:val="24"/>
        </w:rPr>
        <w:t>participação</w:t>
      </w:r>
      <w:r>
        <w:rPr>
          <w:spacing w:val="64"/>
          <w:sz w:val="24"/>
        </w:rPr>
        <w:t> </w:t>
      </w:r>
      <w:r>
        <w:rPr>
          <w:sz w:val="24"/>
        </w:rPr>
        <w:t>em</w:t>
      </w:r>
      <w:r>
        <w:rPr>
          <w:spacing w:val="64"/>
          <w:sz w:val="24"/>
        </w:rPr>
        <w:t> </w:t>
      </w:r>
      <w:r>
        <w:rPr>
          <w:sz w:val="24"/>
        </w:rPr>
        <w:t>licitação,</w:t>
      </w:r>
      <w:r>
        <w:rPr>
          <w:spacing w:val="64"/>
          <w:sz w:val="24"/>
        </w:rPr>
        <w:t> </w:t>
      </w:r>
      <w:r>
        <w:rPr>
          <w:sz w:val="24"/>
        </w:rPr>
        <w:t>expedida</w:t>
      </w:r>
      <w:r>
        <w:rPr>
          <w:spacing w:val="64"/>
          <w:sz w:val="24"/>
        </w:rPr>
        <w:t> </w:t>
      </w:r>
      <w:r>
        <w:rPr>
          <w:sz w:val="24"/>
        </w:rPr>
        <w:t>pela Procuradoria Geral do Estado;</w:t>
      </w:r>
    </w:p>
    <w:p>
      <w:pPr>
        <w:pStyle w:val="ListParagraph"/>
        <w:numPr>
          <w:ilvl w:val="1"/>
          <w:numId w:val="31"/>
        </w:numPr>
        <w:tabs>
          <w:tab w:pos="878" w:val="left" w:leader="none"/>
        </w:tabs>
        <w:spacing w:line="235" w:lineRule="auto" w:before="119" w:after="0"/>
        <w:ind w:left="449" w:right="433" w:firstLine="0"/>
        <w:jc w:val="left"/>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left"/>
        <w:rPr>
          <w:sz w:val="24"/>
        </w:rPr>
      </w:pPr>
      <w:r>
        <w:rPr>
          <w:sz w:val="24"/>
        </w:rPr>
        <w:t>Certificado de Regularidade do FGTS – </w:t>
      </w:r>
      <w:r>
        <w:rPr>
          <w:spacing w:val="-4"/>
          <w:sz w:val="24"/>
        </w:rPr>
        <w:t>CRF;</w:t>
      </w:r>
    </w:p>
    <w:p>
      <w:pPr>
        <w:pStyle w:val="ListParagraph"/>
        <w:spacing w:after="0" w:line="240" w:lineRule="auto"/>
        <w:jc w:val="left"/>
        <w:rPr>
          <w:sz w:val="24"/>
        </w:rPr>
        <w:sectPr>
          <w:pgSz w:w="15840" w:h="24480"/>
          <w:pgMar w:top="480" w:bottom="280" w:left="360" w:right="360"/>
        </w:sectPr>
      </w:pPr>
    </w:p>
    <w:p>
      <w:pPr>
        <w:pStyle w:val="ListParagraph"/>
        <w:numPr>
          <w:ilvl w:val="0"/>
          <w:numId w:val="31"/>
        </w:numPr>
        <w:tabs>
          <w:tab w:pos="751" w:val="left" w:leader="none"/>
        </w:tabs>
        <w:spacing w:line="235" w:lineRule="auto" w:before="80"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spacing w:before="0"/>
        <w:ind w:left="449" w:right="0" w:firstLine="0"/>
        <w:jc w:val="both"/>
        <w:rPr>
          <w:b/>
          <w:sz w:val="24"/>
        </w:rPr>
      </w:pPr>
      <w:r>
        <w:rPr>
          <w:b/>
          <w:sz w:val="24"/>
        </w:rPr>
        <w:t>4.4 Qualificação Econômico-</w:t>
      </w:r>
      <w:r>
        <w:rPr>
          <w:b/>
          <w:spacing w:val="-2"/>
          <w:sz w:val="24"/>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7"/>
        <w:ind w:left="0"/>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20"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8"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30" w:val="left" w:leader="none"/>
        </w:tabs>
        <w:spacing w:line="235" w:lineRule="auto" w:before="8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9"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spacing w:line="338" w:lineRule="auto" w:before="0"/>
        <w:ind w:left="449" w:right="10228" w:firstLine="0"/>
        <w:jc w:val="left"/>
        <w:rPr>
          <w:b/>
          <w:sz w:val="24"/>
        </w:rPr>
      </w:pPr>
      <w:r>
        <w:rPr>
          <w:b/>
          <w:sz w:val="24"/>
        </w:rPr>
        <w:t>Luiz</w:t>
      </w:r>
      <w:r>
        <w:rPr>
          <w:b/>
          <w:spacing w:val="-11"/>
          <w:sz w:val="24"/>
        </w:rPr>
        <w:t> </w:t>
      </w:r>
      <w:r>
        <w:rPr>
          <w:b/>
          <w:sz w:val="24"/>
        </w:rPr>
        <w:t>Carlos</w:t>
      </w:r>
      <w:r>
        <w:rPr>
          <w:b/>
          <w:spacing w:val="-11"/>
          <w:sz w:val="24"/>
        </w:rPr>
        <w:t> </w:t>
      </w:r>
      <w:r>
        <w:rPr>
          <w:b/>
          <w:sz w:val="24"/>
        </w:rPr>
        <w:t>Cardoso</w:t>
      </w:r>
      <w:r>
        <w:rPr>
          <w:b/>
          <w:spacing w:val="-11"/>
          <w:sz w:val="24"/>
        </w:rPr>
        <w:t> </w:t>
      </w:r>
      <w:r>
        <w:rPr>
          <w:b/>
          <w:sz w:val="24"/>
        </w:rPr>
        <w:t>Ribeiro</w:t>
      </w:r>
      <w:r>
        <w:rPr>
          <w:b/>
          <w:spacing w:val="-11"/>
          <w:sz w:val="24"/>
        </w:rPr>
        <w:t> </w:t>
      </w:r>
      <w:r>
        <w:rPr>
          <w:b/>
          <w:sz w:val="24"/>
        </w:rPr>
        <w:t>Junior Técnico Universitário ll</w:t>
      </w:r>
    </w:p>
    <w:p>
      <w:pPr>
        <w:spacing w:before="2"/>
        <w:ind w:left="449" w:right="0" w:firstLine="0"/>
        <w:jc w:val="left"/>
        <w:rPr>
          <w:b/>
          <w:sz w:val="24"/>
        </w:rPr>
      </w:pPr>
      <w:r>
        <w:rPr>
          <w:b/>
          <w:sz w:val="24"/>
        </w:rPr>
        <w:t>DA</w:t>
      </w:r>
      <w:r>
        <w:rPr>
          <w:b/>
          <w:spacing w:val="-15"/>
          <w:sz w:val="24"/>
        </w:rPr>
        <w:t> </w:t>
      </w:r>
      <w:r>
        <w:rPr>
          <w:b/>
          <w:sz w:val="24"/>
        </w:rPr>
        <w:t>/</w:t>
      </w:r>
      <w:r>
        <w:rPr>
          <w:b/>
          <w:spacing w:val="-1"/>
          <w:sz w:val="24"/>
        </w:rPr>
        <w:t> </w:t>
      </w:r>
      <w:r>
        <w:rPr>
          <w:b/>
          <w:sz w:val="24"/>
        </w:rPr>
        <w:t>DIVLS</w:t>
      </w:r>
      <w:r>
        <w:rPr>
          <w:b/>
          <w:spacing w:val="-1"/>
          <w:sz w:val="24"/>
        </w:rPr>
        <w:t> </w:t>
      </w:r>
      <w:r>
        <w:rPr>
          <w:b/>
          <w:sz w:val="24"/>
        </w:rPr>
        <w:t>/</w:t>
      </w:r>
      <w:r>
        <w:rPr>
          <w:b/>
          <w:spacing w:val="-1"/>
          <w:sz w:val="24"/>
        </w:rPr>
        <w:t> </w:t>
      </w:r>
      <w:r>
        <w:rPr>
          <w:b/>
          <w:sz w:val="24"/>
        </w:rPr>
        <w:t>Controle</w:t>
      </w:r>
      <w:r>
        <w:rPr>
          <w:b/>
          <w:spacing w:val="-1"/>
          <w:sz w:val="24"/>
        </w:rPr>
        <w:t> </w:t>
      </w:r>
      <w:r>
        <w:rPr>
          <w:b/>
          <w:sz w:val="24"/>
        </w:rPr>
        <w:t>de </w:t>
      </w:r>
      <w:r>
        <w:rPr>
          <w:b/>
          <w:spacing w:val="-2"/>
          <w:sz w:val="24"/>
        </w:rPr>
        <w:t>Medicamentos</w:t>
      </w:r>
    </w:p>
    <w:p>
      <w:pPr>
        <w:spacing w:after="0"/>
        <w:jc w:val="left"/>
        <w:rPr>
          <w:b/>
          <w:sz w:val="24"/>
        </w:rPr>
        <w:sectPr>
          <w:pgSz w:w="15840" w:h="24480"/>
          <w:pgMar w:top="480" w:bottom="280" w:left="360" w:right="360"/>
        </w:sectPr>
      </w:pPr>
    </w:p>
    <w:p>
      <w:pPr>
        <w:pStyle w:val="BodyText"/>
        <w:spacing w:before="76"/>
      </w:pPr>
      <w:r>
        <w:rPr/>
        <w:t>Matr: 41.253-6 / ID: </w:t>
      </w:r>
      <w:r>
        <w:rPr>
          <w:spacing w:val="-2"/>
        </w:rPr>
        <w:t>51363879</w:t>
      </w:r>
    </w:p>
    <w:p>
      <w:pPr>
        <w:pStyle w:val="BodyText"/>
        <w:spacing w:before="227"/>
        <w:ind w:left="0"/>
      </w:pPr>
    </w:p>
    <w:p>
      <w:pPr>
        <w:spacing w:line="338" w:lineRule="auto" w:before="1"/>
        <w:ind w:left="449" w:right="11280" w:firstLine="0"/>
        <w:jc w:val="both"/>
        <w:rPr>
          <w:sz w:val="24"/>
        </w:rPr>
      </w:pPr>
      <w:r>
        <w:rPr>
          <w:b/>
          <w:sz w:val="24"/>
        </w:rPr>
        <w:t>Luiz</w:t>
      </w:r>
      <w:r>
        <w:rPr>
          <w:b/>
          <w:spacing w:val="-15"/>
          <w:sz w:val="24"/>
        </w:rPr>
        <w:t> </w:t>
      </w:r>
      <w:r>
        <w:rPr>
          <w:b/>
          <w:sz w:val="24"/>
        </w:rPr>
        <w:t>Fernando</w:t>
      </w:r>
      <w:r>
        <w:rPr>
          <w:b/>
          <w:spacing w:val="-15"/>
          <w:sz w:val="24"/>
        </w:rPr>
        <w:t> </w:t>
      </w:r>
      <w:r>
        <w:rPr>
          <w:b/>
          <w:sz w:val="24"/>
        </w:rPr>
        <w:t>Ventura</w:t>
      </w:r>
      <w:r>
        <w:rPr>
          <w:b/>
          <w:spacing w:val="-15"/>
          <w:sz w:val="24"/>
        </w:rPr>
        <w:t> </w:t>
      </w:r>
      <w:r>
        <w:rPr>
          <w:b/>
          <w:sz w:val="24"/>
        </w:rPr>
        <w:t>de</w:t>
      </w:r>
      <w:r>
        <w:rPr>
          <w:b/>
          <w:spacing w:val="-15"/>
          <w:sz w:val="24"/>
        </w:rPr>
        <w:t> </w:t>
      </w:r>
      <w:r>
        <w:rPr>
          <w:b/>
          <w:sz w:val="24"/>
        </w:rPr>
        <w:t>Souza </w:t>
      </w:r>
      <w:r>
        <w:rPr>
          <w:sz w:val="24"/>
        </w:rPr>
        <w:t>DIVLS/Controle</w:t>
      </w:r>
      <w:r>
        <w:rPr>
          <w:spacing w:val="-11"/>
          <w:sz w:val="24"/>
        </w:rPr>
        <w:t> </w:t>
      </w:r>
      <w:r>
        <w:rPr>
          <w:sz w:val="24"/>
        </w:rPr>
        <w:t>de</w:t>
      </w:r>
      <w:r>
        <w:rPr>
          <w:spacing w:val="-11"/>
          <w:sz w:val="24"/>
        </w:rPr>
        <w:t> </w:t>
      </w:r>
      <w:r>
        <w:rPr>
          <w:sz w:val="24"/>
        </w:rPr>
        <w:t>Medicamentos Mat.: 36229-3/ ID: 443098-4</w:t>
      </w:r>
    </w:p>
    <w:p>
      <w:pPr>
        <w:pStyle w:val="BodyText"/>
        <w:spacing w:before="116"/>
        <w:ind w:left="0"/>
      </w:pPr>
    </w:p>
    <w:p>
      <w:pPr>
        <w:spacing w:before="0"/>
        <w:ind w:left="449" w:right="0" w:firstLine="0"/>
        <w:jc w:val="left"/>
        <w:rPr>
          <w:b/>
          <w:sz w:val="24"/>
        </w:rPr>
      </w:pPr>
      <w:r>
        <w:rPr>
          <w:b/>
          <w:sz w:val="24"/>
        </w:rPr>
        <w:t>Suzete Henrique da </w:t>
      </w:r>
      <w:r>
        <w:rPr>
          <w:b/>
          <w:spacing w:val="-2"/>
          <w:sz w:val="24"/>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0">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1"/>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spacing w:line="235" w:lineRule="auto" w:before="0"/>
        <w:ind w:left="449" w:right="433" w:firstLine="0"/>
        <w:jc w:val="both"/>
        <w:rPr>
          <w:b/>
          <w:sz w:val="24"/>
        </w:rPr>
      </w:pPr>
      <w:r>
        <w:rPr>
          <w:b/>
          <w:sz w:val="24"/>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SEI-260007/002028/2026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188/2026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396" w:val="left" w:leader="none"/>
        </w:tabs>
        <w:spacing w:line="235" w:lineRule="auto" w:before="118"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(ATROPINA,</w:t>
      </w:r>
      <w:r>
        <w:rPr>
          <w:b/>
          <w:spacing w:val="40"/>
          <w:sz w:val="24"/>
        </w:rPr>
        <w:t> </w:t>
      </w:r>
      <w:r>
        <w:rPr>
          <w:b/>
          <w:sz w:val="24"/>
        </w:rPr>
        <w:t>ETC)</w:t>
      </w:r>
      <w:r>
        <w:rPr>
          <w:b/>
          <w:spacing w:val="40"/>
          <w:sz w:val="24"/>
        </w:rPr>
        <w:t> </w:t>
      </w:r>
      <w:r>
        <w:rPr>
          <w:b/>
          <w:sz w:val="24"/>
        </w:rPr>
        <w:t>PARA</w:t>
      </w:r>
      <w:r>
        <w:rPr>
          <w:b/>
          <w:spacing w:val="38"/>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spacing w:after="0" w:line="240" w:lineRule="auto"/>
        <w:jc w:val="left"/>
        <w:rPr>
          <w:sz w:val="24"/>
        </w:rPr>
        <w:sectPr>
          <w:pgSz w:w="15840" w:h="24480"/>
          <w:pgMar w:top="480" w:bottom="280" w:left="360" w:right="360"/>
        </w:sectPr>
      </w:pPr>
    </w:p>
    <w:p>
      <w:pPr>
        <w:pStyle w:val="ListParagraph"/>
        <w:numPr>
          <w:ilvl w:val="0"/>
          <w:numId w:val="37"/>
        </w:numPr>
        <w:tabs>
          <w:tab w:pos="695" w:val="left" w:leader="none"/>
        </w:tabs>
        <w:spacing w:line="240" w:lineRule="auto" w:before="76"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41">
        <w:r>
          <w:rPr>
            <w:spacing w:val="-2"/>
            <w:sz w:val="24"/>
          </w:rPr>
          <w:t>(https://www.portaltransparencia.gov.br/sancoes/ceis);</w:t>
        </w:r>
      </w:hyperlink>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hyperlink r:id="rId23">
        <w:r>
          <w:rPr>
            <w:spacing w:val="-2"/>
            <w:sz w:val="24"/>
          </w:rPr>
          <w:t>(www.cnj.jus.br/improbidade_adm/consultar_requerido.php);</w:t>
        </w:r>
      </w:hyperlink>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42">
        <w:r>
          <w:rPr>
            <w:spacing w:val="-2"/>
            <w:sz w:val="24"/>
          </w:rPr>
          <w:t>(https://www.portaltransparencia.gov.br/sancoes/cnep);</w:t>
        </w:r>
      </w:hyperlink>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41"/>
        </w:numPr>
        <w:tabs>
          <w:tab w:pos="1653"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20"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1"/>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1"/>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1"/>
          <w:sz w:val="24"/>
        </w:rPr>
        <w:t> </w:t>
      </w:r>
      <w:r>
        <w:rPr>
          <w:sz w:val="24"/>
        </w:rPr>
        <w:t>do</w:t>
      </w:r>
      <w:r>
        <w:rPr>
          <w:spacing w:val="-2"/>
          <w:sz w:val="24"/>
        </w:rPr>
        <w:t> </w:t>
      </w:r>
      <w:r>
        <w:rPr>
          <w:b/>
          <w:sz w:val="24"/>
        </w:rPr>
        <w:t>CONTRATADO</w:t>
      </w:r>
      <w:r>
        <w:rPr>
          <w:sz w:val="24"/>
        </w:rPr>
        <w:t>,</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1"/>
          <w:sz w:val="24"/>
        </w:rPr>
        <w:t> </w:t>
      </w:r>
      <w:r>
        <w:rPr>
          <w:spacing w:val="-2"/>
          <w:sz w:val="24"/>
        </w:rPr>
        <w:t>prepostos</w:t>
      </w:r>
    </w:p>
    <w:p>
      <w:pPr>
        <w:pStyle w:val="ListParagraph"/>
        <w:spacing w:after="0" w:line="235" w:lineRule="auto"/>
        <w:jc w:val="both"/>
        <w:rPr>
          <w:sz w:val="24"/>
        </w:rPr>
        <w:sectPr>
          <w:pgSz w:w="15840" w:h="24480"/>
          <w:pgMar w:top="480" w:bottom="280" w:left="360" w:right="360"/>
        </w:sectPr>
      </w:pPr>
    </w:p>
    <w:p>
      <w:pPr>
        <w:pStyle w:val="BodyText"/>
        <w:spacing w:before="76"/>
      </w:pPr>
      <w:r>
        <w:rPr/>
        <w:t>ou </w:t>
      </w:r>
      <w:r>
        <w:rPr>
          <w:spacing w:val="-2"/>
        </w:rPr>
        <w:t>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3">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4">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5">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3270255</wp:posOffset>
                </wp:positionH>
                <wp:positionV relativeFrom="paragraph">
                  <wp:posOffset>396513</wp:posOffset>
                </wp:positionV>
                <wp:extent cx="3175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21506pt;width:2.470781pt;height:.75pt;mso-position-horizontal-relative:page;mso-position-vertical-relative:paragraph;z-index:15735808" id="docshape24"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5">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6">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20"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3"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spacing w:after="0" w:line="235" w:lineRule="auto"/>
        <w:jc w:val="both"/>
        <w:rPr>
          <w:sz w:val="24"/>
        </w:rPr>
        <w:sectPr>
          <w:pgSz w:w="15840" w:h="24480"/>
          <w:pgMar w:top="480" w:bottom="280" w:left="360" w:right="360"/>
        </w:sectPr>
      </w:pPr>
    </w:p>
    <w:p>
      <w:pPr>
        <w:pStyle w:val="ListParagraph"/>
        <w:numPr>
          <w:ilvl w:val="3"/>
          <w:numId w:val="48"/>
        </w:numPr>
        <w:tabs>
          <w:tab w:pos="1318" w:val="left" w:leader="none"/>
        </w:tabs>
        <w:spacing w:line="235" w:lineRule="auto" w:before="80"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73" w:lineRule="exact" w:before="114"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106" w:val="left" w:leader="none"/>
        </w:tabs>
        <w:spacing w:line="235" w:lineRule="auto" w:before="80" w:after="0"/>
        <w:ind w:left="449" w:right="433" w:firstLine="0"/>
        <w:jc w:val="left"/>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0"/>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221" w:val="left" w:leader="none"/>
        </w:tabs>
        <w:spacing w:line="235" w:lineRule="auto" w:before="8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BodyText"/>
        <w:spacing w:after="0"/>
        <w:sectPr>
          <w:pgSz w:w="15840" w:h="24480"/>
          <w:pgMar w:top="480" w:bottom="280" w:left="360" w:right="360"/>
        </w:sectPr>
      </w:pPr>
    </w:p>
    <w:p>
      <w:pPr>
        <w:pStyle w:val="ListParagraph"/>
        <w:numPr>
          <w:ilvl w:val="1"/>
          <w:numId w:val="62"/>
        </w:numPr>
        <w:tabs>
          <w:tab w:pos="941" w:val="left" w:leader="none"/>
        </w:tabs>
        <w:spacing w:line="235" w:lineRule="auto" w:before="80"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5"/>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spacing w:after="0" w:line="235" w:lineRule="auto"/>
        <w:jc w:val="both"/>
        <w:rPr>
          <w:sz w:val="24"/>
        </w:rPr>
        <w:sectPr>
          <w:pgSz w:w="15840" w:h="24480"/>
          <w:pgMar w:top="480" w:bottom="280" w:left="360" w:right="360"/>
        </w:sectPr>
      </w:pPr>
    </w:p>
    <w:p>
      <w:pPr>
        <w:pStyle w:val="ListParagraph"/>
        <w:numPr>
          <w:ilvl w:val="1"/>
          <w:numId w:val="65"/>
        </w:numPr>
        <w:tabs>
          <w:tab w:pos="836" w:val="left" w:leader="none"/>
        </w:tabs>
        <w:spacing w:line="235" w:lineRule="auto" w:before="80"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395630</wp:posOffset>
                </wp:positionV>
                <wp:extent cx="3810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1983pt;width:3.0pt;height:.75pt;mso-position-horizontal-relative:page;mso-position-vertical-relative:paragraph;z-index:15736320" id="docshape25"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66"/>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Heading1"/>
        <w:spacing w:after="0"/>
        <w:jc w:val="cente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b/>
                <w:sz w:val="24"/>
              </w:rPr>
            </w:pPr>
            <w:r>
              <w:rPr>
                <w:b/>
                <w:spacing w:val="-2"/>
                <w:sz w:val="24"/>
              </w:rPr>
              <w:t>DESCRIÇÃO</w:t>
            </w:r>
          </w:p>
        </w:tc>
        <w:tc>
          <w:tcPr>
            <w:tcW w:w="1335" w:type="dxa"/>
          </w:tcPr>
          <w:p>
            <w:pPr>
              <w:pStyle w:val="TableParagraph"/>
              <w:spacing w:line="235" w:lineRule="auto" w:before="275"/>
              <w:ind w:left="22" w:right="-15"/>
              <w:jc w:val="center"/>
              <w:rPr>
                <w:b/>
                <w:sz w:val="24"/>
              </w:rPr>
            </w:pPr>
            <w:r>
              <w:rPr>
                <w:b/>
                <w:spacing w:val="-2"/>
                <w:sz w:val="24"/>
              </w:rPr>
              <w:t>VALOR UNITÁRIO ESTIMADO</w:t>
            </w:r>
          </w:p>
          <w:p>
            <w:pPr>
              <w:pStyle w:val="TableParagraph"/>
              <w:spacing w:before="9"/>
              <w:ind w:left="31"/>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7"/>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2" w:right="2"/>
              <w:jc w:val="center"/>
              <w:rPr>
                <w:b/>
                <w:sz w:val="24"/>
              </w:rPr>
            </w:pPr>
            <w:r>
              <w:rPr>
                <w:b/>
                <w:spacing w:val="-5"/>
                <w:sz w:val="24"/>
              </w:rPr>
              <w:t>R$</w:t>
            </w:r>
          </w:p>
        </w:tc>
      </w:tr>
      <w:tr>
        <w:trPr>
          <w:trHeight w:val="1079" w:hRule="atLeast"/>
        </w:trPr>
        <w:tc>
          <w:tcPr>
            <w:tcW w:w="720" w:type="dxa"/>
          </w:tcPr>
          <w:p>
            <w:pPr>
              <w:pStyle w:val="TableParagraph"/>
              <w:spacing w:before="114"/>
              <w:rPr>
                <w:b/>
                <w:sz w:val="24"/>
              </w:rPr>
            </w:pPr>
          </w:p>
          <w:p>
            <w:pPr>
              <w:pStyle w:val="TableParagraph"/>
              <w:spacing w:before="1"/>
              <w:ind w:left="2" w:right="1"/>
              <w:jc w:val="center"/>
              <w:rPr>
                <w:sz w:val="24"/>
              </w:rPr>
            </w:pPr>
            <w:r>
              <w:rPr>
                <w:spacing w:val="-10"/>
                <w:sz w:val="24"/>
              </w:rPr>
              <w:t>1</w:t>
            </w:r>
          </w:p>
        </w:tc>
        <w:tc>
          <w:tcPr>
            <w:tcW w:w="720" w:type="dxa"/>
          </w:tcPr>
          <w:p>
            <w:pPr>
              <w:pStyle w:val="TableParagraph"/>
              <w:spacing w:before="114"/>
              <w:rPr>
                <w:b/>
                <w:sz w:val="24"/>
              </w:rPr>
            </w:pPr>
          </w:p>
          <w:p>
            <w:pPr>
              <w:pStyle w:val="TableParagraph"/>
              <w:spacing w:before="1"/>
              <w:ind w:left="2"/>
              <w:jc w:val="center"/>
              <w:rPr>
                <w:sz w:val="24"/>
              </w:rPr>
            </w:pPr>
            <w:r>
              <w:rPr>
                <w:spacing w:val="-2"/>
                <w:sz w:val="24"/>
              </w:rPr>
              <w:t>58198</w:t>
            </w:r>
          </w:p>
        </w:tc>
        <w:tc>
          <w:tcPr>
            <w:tcW w:w="5130" w:type="dxa"/>
          </w:tcPr>
          <w:p>
            <w:pPr>
              <w:pStyle w:val="TableParagraph"/>
              <w:spacing w:line="235" w:lineRule="auto"/>
              <w:ind w:left="1" w:right="-15"/>
              <w:jc w:val="both"/>
              <w:rPr>
                <w:sz w:val="24"/>
              </w:rPr>
            </w:pPr>
            <w:r>
              <w:rPr>
                <w:sz w:val="24"/>
              </w:rPr>
              <w:t>PRINCIPIO ATIVO: ATROPINA SULFATO, CONCENTRACAO / DOSAGEM: </w:t>
            </w:r>
            <w:r>
              <w:rPr>
                <w:sz w:val="24"/>
              </w:rPr>
              <w:t>0,25, UNIDADE:</w:t>
            </w:r>
            <w:r>
              <w:rPr>
                <w:spacing w:val="72"/>
                <w:w w:val="150"/>
                <w:sz w:val="24"/>
              </w:rPr>
              <w:t>   </w:t>
            </w:r>
            <w:r>
              <w:rPr>
                <w:sz w:val="24"/>
              </w:rPr>
              <w:t>MG/ML,</w:t>
            </w:r>
            <w:r>
              <w:rPr>
                <w:spacing w:val="70"/>
                <w:w w:val="150"/>
                <w:sz w:val="24"/>
              </w:rPr>
              <w:t>   </w:t>
            </w:r>
            <w:r>
              <w:rPr>
                <w:sz w:val="24"/>
              </w:rPr>
              <w:t>VOLUME:</w:t>
            </w:r>
            <w:r>
              <w:rPr>
                <w:spacing w:val="72"/>
                <w:w w:val="150"/>
                <w:sz w:val="24"/>
              </w:rPr>
              <w:t>   </w:t>
            </w:r>
            <w:r>
              <w:rPr>
                <w:spacing w:val="-4"/>
                <w:sz w:val="24"/>
              </w:rPr>
              <w:t>1ML,</w:t>
            </w:r>
          </w:p>
          <w:p>
            <w:pPr>
              <w:pStyle w:val="TableParagraph"/>
              <w:spacing w:line="258" w:lineRule="exact"/>
              <w:ind w:left="1"/>
              <w:jc w:val="both"/>
              <w:rPr>
                <w:sz w:val="24"/>
              </w:rPr>
            </w:pPr>
            <w:r>
              <w:rPr>
                <w:spacing w:val="-2"/>
                <w:sz w:val="24"/>
              </w:rPr>
              <w:t>APRESENTACAO:</w:t>
            </w:r>
            <w:r>
              <w:rPr>
                <w:spacing w:val="-8"/>
                <w:sz w:val="24"/>
              </w:rPr>
              <w:t> </w:t>
            </w:r>
            <w:r>
              <w:rPr>
                <w:spacing w:val="-2"/>
                <w:sz w:val="24"/>
              </w:rPr>
              <w:t>AMPOLA</w:t>
            </w:r>
          </w:p>
        </w:tc>
        <w:tc>
          <w:tcPr>
            <w:tcW w:w="1335" w:type="dxa"/>
          </w:tcPr>
          <w:p>
            <w:pPr>
              <w:pStyle w:val="TableParagraph"/>
              <w:spacing w:before="114"/>
              <w:rPr>
                <w:b/>
                <w:sz w:val="24"/>
              </w:rPr>
            </w:pPr>
          </w:p>
          <w:p>
            <w:pPr>
              <w:pStyle w:val="TableParagraph"/>
              <w:spacing w:before="1"/>
              <w:ind w:left="22" w:right="5"/>
              <w:jc w:val="center"/>
              <w:rPr>
                <w:sz w:val="24"/>
              </w:rPr>
            </w:pPr>
            <w:r>
              <w:rPr>
                <w:spacing w:val="-2"/>
                <w:sz w:val="24"/>
              </w:rPr>
              <w:t>0,8822</w:t>
            </w:r>
          </w:p>
        </w:tc>
        <w:tc>
          <w:tcPr>
            <w:tcW w:w="1005" w:type="dxa"/>
          </w:tcPr>
          <w:p>
            <w:pPr>
              <w:pStyle w:val="TableParagraph"/>
              <w:spacing w:before="114"/>
              <w:rPr>
                <w:b/>
                <w:sz w:val="24"/>
              </w:rPr>
            </w:pPr>
          </w:p>
          <w:p>
            <w:pPr>
              <w:pStyle w:val="TableParagraph"/>
              <w:spacing w:before="1"/>
              <w:ind w:left="20"/>
              <w:jc w:val="center"/>
              <w:rPr>
                <w:sz w:val="24"/>
              </w:rPr>
            </w:pPr>
            <w:r>
              <w:rPr>
                <w:spacing w:val="-2"/>
                <w:sz w:val="24"/>
              </w:rPr>
              <w:t>29.000</w:t>
            </w:r>
          </w:p>
        </w:tc>
        <w:tc>
          <w:tcPr>
            <w:tcW w:w="1425" w:type="dxa"/>
          </w:tcPr>
          <w:p>
            <w:pPr>
              <w:pStyle w:val="TableParagraph"/>
              <w:spacing w:before="114"/>
              <w:rPr>
                <w:b/>
                <w:sz w:val="24"/>
              </w:rPr>
            </w:pPr>
          </w:p>
          <w:p>
            <w:pPr>
              <w:pStyle w:val="TableParagraph"/>
              <w:spacing w:before="1"/>
              <w:ind w:left="12" w:right="2"/>
              <w:jc w:val="center"/>
              <w:rPr>
                <w:sz w:val="24"/>
              </w:rPr>
            </w:pPr>
            <w:r>
              <w:rPr>
                <w:spacing w:val="-2"/>
                <w:sz w:val="24"/>
              </w:rPr>
              <w:t>25.583,80</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2</w:t>
            </w:r>
          </w:p>
        </w:tc>
        <w:tc>
          <w:tcPr>
            <w:tcW w:w="720" w:type="dxa"/>
          </w:tcPr>
          <w:p>
            <w:pPr>
              <w:pStyle w:val="TableParagraph"/>
              <w:spacing w:before="249"/>
              <w:rPr>
                <w:b/>
                <w:sz w:val="24"/>
              </w:rPr>
            </w:pPr>
          </w:p>
          <w:p>
            <w:pPr>
              <w:pStyle w:val="TableParagraph"/>
              <w:spacing w:before="1"/>
              <w:ind w:left="2"/>
              <w:jc w:val="center"/>
              <w:rPr>
                <w:sz w:val="24"/>
              </w:rPr>
            </w:pPr>
            <w:r>
              <w:rPr>
                <w:spacing w:val="-2"/>
                <w:sz w:val="24"/>
              </w:rPr>
              <w:t>58303</w:t>
            </w:r>
          </w:p>
        </w:tc>
        <w:tc>
          <w:tcPr>
            <w:tcW w:w="5130" w:type="dxa"/>
          </w:tcPr>
          <w:p>
            <w:pPr>
              <w:pStyle w:val="TableParagraph"/>
              <w:spacing w:line="235" w:lineRule="auto"/>
              <w:ind w:left="1" w:right="-15"/>
              <w:jc w:val="both"/>
              <w:rPr>
                <w:sz w:val="24"/>
              </w:rPr>
            </w:pPr>
            <w:r>
              <w:rPr>
                <w:sz w:val="24"/>
              </w:rPr>
              <w:t>PRINCIPIO ATIVO: EPINEFRINA, FORMA FARMACEUTICA: SOLUCAO INJETAVEL, CONCENTRACAO / DOSAGEM: </w:t>
            </w:r>
            <w:r>
              <w:rPr>
                <w:sz w:val="24"/>
              </w:rPr>
              <w:t>1MG/ML, UNIDADE:</w:t>
            </w:r>
            <w:r>
              <w:rPr>
                <w:spacing w:val="72"/>
                <w:w w:val="150"/>
                <w:sz w:val="24"/>
              </w:rPr>
              <w:t>   </w:t>
            </w:r>
            <w:r>
              <w:rPr>
                <w:sz w:val="24"/>
              </w:rPr>
              <w:t>MG/ML,</w:t>
            </w:r>
            <w:r>
              <w:rPr>
                <w:spacing w:val="70"/>
                <w:w w:val="150"/>
                <w:sz w:val="24"/>
              </w:rPr>
              <w:t>   </w:t>
            </w:r>
            <w:r>
              <w:rPr>
                <w:sz w:val="24"/>
              </w:rPr>
              <w:t>VOLUME:</w:t>
            </w:r>
            <w:r>
              <w:rPr>
                <w:spacing w:val="72"/>
                <w:w w:val="150"/>
                <w:sz w:val="24"/>
              </w:rPr>
              <w:t>   </w:t>
            </w:r>
            <w:r>
              <w:rPr>
                <w:spacing w:val="-4"/>
                <w:sz w:val="24"/>
              </w:rPr>
              <w:t>1ML,</w:t>
            </w:r>
          </w:p>
          <w:p>
            <w:pPr>
              <w:pStyle w:val="TableParagraph"/>
              <w:spacing w:line="258" w:lineRule="exact"/>
              <w:ind w:left="1"/>
              <w:jc w:val="both"/>
              <w:rPr>
                <w:sz w:val="24"/>
              </w:rPr>
            </w:pPr>
            <w:r>
              <w:rPr>
                <w:spacing w:val="-2"/>
                <w:sz w:val="24"/>
              </w:rPr>
              <w:t>APRESENTACAO:</w:t>
            </w:r>
            <w:r>
              <w:rPr>
                <w:spacing w:val="-8"/>
                <w:sz w:val="24"/>
              </w:rPr>
              <w:t> </w:t>
            </w:r>
            <w:r>
              <w:rPr>
                <w:spacing w:val="-2"/>
                <w:sz w:val="24"/>
              </w:rPr>
              <w:t>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1,6100</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25.000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40.250,00</w:t>
            </w:r>
          </w:p>
        </w:tc>
      </w:tr>
      <w:tr>
        <w:trPr>
          <w:trHeight w:val="1079" w:hRule="atLeast"/>
        </w:trPr>
        <w:tc>
          <w:tcPr>
            <w:tcW w:w="720" w:type="dxa"/>
          </w:tcPr>
          <w:p>
            <w:pPr>
              <w:pStyle w:val="TableParagraph"/>
              <w:spacing w:before="114"/>
              <w:rPr>
                <w:b/>
                <w:sz w:val="24"/>
              </w:rPr>
            </w:pPr>
          </w:p>
          <w:p>
            <w:pPr>
              <w:pStyle w:val="TableParagraph"/>
              <w:spacing w:before="1"/>
              <w:ind w:left="2" w:right="1"/>
              <w:jc w:val="center"/>
              <w:rPr>
                <w:sz w:val="24"/>
              </w:rPr>
            </w:pPr>
            <w:r>
              <w:rPr>
                <w:spacing w:val="-10"/>
                <w:sz w:val="24"/>
              </w:rPr>
              <w:t>3</w:t>
            </w:r>
          </w:p>
        </w:tc>
        <w:tc>
          <w:tcPr>
            <w:tcW w:w="720" w:type="dxa"/>
          </w:tcPr>
          <w:p>
            <w:pPr>
              <w:pStyle w:val="TableParagraph"/>
              <w:spacing w:before="114"/>
              <w:rPr>
                <w:b/>
                <w:sz w:val="24"/>
              </w:rPr>
            </w:pPr>
          </w:p>
          <w:p>
            <w:pPr>
              <w:pStyle w:val="TableParagraph"/>
              <w:spacing w:before="1"/>
              <w:ind w:left="2"/>
              <w:jc w:val="center"/>
              <w:rPr>
                <w:sz w:val="24"/>
              </w:rPr>
            </w:pPr>
            <w:r>
              <w:rPr>
                <w:spacing w:val="-2"/>
                <w:sz w:val="24"/>
              </w:rPr>
              <w:t>58180</w:t>
            </w:r>
          </w:p>
        </w:tc>
        <w:tc>
          <w:tcPr>
            <w:tcW w:w="5130" w:type="dxa"/>
          </w:tcPr>
          <w:p>
            <w:pPr>
              <w:pStyle w:val="TableParagraph"/>
              <w:spacing w:line="235" w:lineRule="auto"/>
              <w:ind w:left="1" w:right="-15"/>
              <w:jc w:val="both"/>
              <w:rPr>
                <w:sz w:val="24"/>
              </w:rPr>
            </w:pPr>
            <w:r>
              <w:rPr>
                <w:sz w:val="24"/>
              </w:rPr>
              <w:t>PRINCIPIO ATIVO: N-BUTIL BROMETO ESCOPOLAMINA, FORMA </w:t>
            </w:r>
            <w:r>
              <w:rPr>
                <w:sz w:val="24"/>
              </w:rPr>
              <w:t>FARMACEUTICA: COMPRIMIDO,</w:t>
            </w:r>
            <w:r>
              <w:rPr>
                <w:spacing w:val="9"/>
                <w:sz w:val="24"/>
              </w:rPr>
              <w:t> </w:t>
            </w:r>
            <w:r>
              <w:rPr>
                <w:sz w:val="24"/>
              </w:rPr>
              <w:t>CONCENTRACAO</w:t>
            </w:r>
            <w:r>
              <w:rPr>
                <w:spacing w:val="9"/>
                <w:sz w:val="24"/>
              </w:rPr>
              <w:t> </w:t>
            </w:r>
            <w:r>
              <w:rPr>
                <w:sz w:val="24"/>
              </w:rPr>
              <w:t>/</w:t>
            </w:r>
            <w:r>
              <w:rPr>
                <w:spacing w:val="9"/>
                <w:sz w:val="24"/>
              </w:rPr>
              <w:t> </w:t>
            </w:r>
            <w:r>
              <w:rPr>
                <w:spacing w:val="-2"/>
                <w:sz w:val="24"/>
              </w:rPr>
              <w:t>DOSAGEM:</w:t>
            </w:r>
          </w:p>
          <w:p>
            <w:pPr>
              <w:pStyle w:val="TableParagraph"/>
              <w:spacing w:line="258" w:lineRule="exact"/>
              <w:ind w:left="1"/>
              <w:jc w:val="both"/>
              <w:rPr>
                <w:sz w:val="24"/>
              </w:rPr>
            </w:pPr>
            <w:r>
              <w:rPr>
                <w:sz w:val="24"/>
              </w:rPr>
              <w:t>10, UNIDADE: </w:t>
            </w:r>
            <w:r>
              <w:rPr>
                <w:spacing w:val="-5"/>
                <w:sz w:val="24"/>
              </w:rPr>
              <w:t>MG</w:t>
            </w:r>
          </w:p>
        </w:tc>
        <w:tc>
          <w:tcPr>
            <w:tcW w:w="1335" w:type="dxa"/>
          </w:tcPr>
          <w:p>
            <w:pPr>
              <w:pStyle w:val="TableParagraph"/>
              <w:spacing w:before="114"/>
              <w:rPr>
                <w:b/>
                <w:sz w:val="24"/>
              </w:rPr>
            </w:pPr>
          </w:p>
          <w:p>
            <w:pPr>
              <w:pStyle w:val="TableParagraph"/>
              <w:spacing w:before="1"/>
              <w:ind w:left="22" w:right="5"/>
              <w:jc w:val="center"/>
              <w:rPr>
                <w:sz w:val="24"/>
              </w:rPr>
            </w:pPr>
            <w:r>
              <w:rPr>
                <w:spacing w:val="-2"/>
                <w:sz w:val="24"/>
              </w:rPr>
              <w:t>0,9900</w:t>
            </w:r>
          </w:p>
        </w:tc>
        <w:tc>
          <w:tcPr>
            <w:tcW w:w="1005" w:type="dxa"/>
          </w:tcPr>
          <w:p>
            <w:pPr>
              <w:pStyle w:val="TableParagraph"/>
              <w:spacing w:before="114"/>
              <w:rPr>
                <w:b/>
                <w:sz w:val="24"/>
              </w:rPr>
            </w:pPr>
          </w:p>
          <w:p>
            <w:pPr>
              <w:pStyle w:val="TableParagraph"/>
              <w:spacing w:before="1"/>
              <w:ind w:left="20"/>
              <w:jc w:val="center"/>
              <w:rPr>
                <w:sz w:val="24"/>
              </w:rPr>
            </w:pPr>
            <w:r>
              <w:rPr>
                <w:spacing w:val="-2"/>
                <w:sz w:val="24"/>
              </w:rPr>
              <w:t>9.000</w:t>
            </w:r>
          </w:p>
        </w:tc>
        <w:tc>
          <w:tcPr>
            <w:tcW w:w="1425" w:type="dxa"/>
          </w:tcPr>
          <w:p>
            <w:pPr>
              <w:pStyle w:val="TableParagraph"/>
              <w:spacing w:before="114"/>
              <w:rPr>
                <w:b/>
                <w:sz w:val="24"/>
              </w:rPr>
            </w:pPr>
          </w:p>
          <w:p>
            <w:pPr>
              <w:pStyle w:val="TableParagraph"/>
              <w:spacing w:before="1"/>
              <w:ind w:left="12" w:right="2"/>
              <w:jc w:val="center"/>
              <w:rPr>
                <w:sz w:val="24"/>
              </w:rPr>
            </w:pPr>
            <w:r>
              <w:rPr>
                <w:spacing w:val="-2"/>
                <w:sz w:val="24"/>
              </w:rPr>
              <w:t>8.910,00</w:t>
            </w:r>
          </w:p>
        </w:tc>
      </w:tr>
      <w:tr>
        <w:trPr>
          <w:trHeight w:val="1079" w:hRule="atLeast"/>
        </w:trPr>
        <w:tc>
          <w:tcPr>
            <w:tcW w:w="720" w:type="dxa"/>
          </w:tcPr>
          <w:p>
            <w:pPr>
              <w:pStyle w:val="TableParagraph"/>
              <w:spacing w:before="114"/>
              <w:rPr>
                <w:b/>
                <w:sz w:val="24"/>
              </w:rPr>
            </w:pPr>
          </w:p>
          <w:p>
            <w:pPr>
              <w:pStyle w:val="TableParagraph"/>
              <w:spacing w:before="1"/>
              <w:ind w:left="2" w:right="1"/>
              <w:jc w:val="center"/>
              <w:rPr>
                <w:sz w:val="24"/>
              </w:rPr>
            </w:pPr>
            <w:r>
              <w:rPr>
                <w:spacing w:val="-10"/>
                <w:sz w:val="24"/>
              </w:rPr>
              <w:t>4</w:t>
            </w:r>
          </w:p>
        </w:tc>
        <w:tc>
          <w:tcPr>
            <w:tcW w:w="720" w:type="dxa"/>
          </w:tcPr>
          <w:p>
            <w:pPr>
              <w:pStyle w:val="TableParagraph"/>
              <w:spacing w:before="114"/>
              <w:rPr>
                <w:b/>
                <w:sz w:val="24"/>
              </w:rPr>
            </w:pPr>
          </w:p>
          <w:p>
            <w:pPr>
              <w:pStyle w:val="TableParagraph"/>
              <w:spacing w:before="1"/>
              <w:ind w:left="2"/>
              <w:jc w:val="center"/>
              <w:rPr>
                <w:sz w:val="24"/>
              </w:rPr>
            </w:pPr>
            <w:r>
              <w:rPr>
                <w:spacing w:val="-2"/>
                <w:sz w:val="24"/>
              </w:rPr>
              <w:t>17999</w:t>
            </w:r>
          </w:p>
        </w:tc>
        <w:tc>
          <w:tcPr>
            <w:tcW w:w="5130" w:type="dxa"/>
          </w:tcPr>
          <w:p>
            <w:pPr>
              <w:pStyle w:val="TableParagraph"/>
              <w:tabs>
                <w:tab w:pos="3502" w:val="left" w:leader="none"/>
              </w:tabs>
              <w:spacing w:line="235" w:lineRule="auto"/>
              <w:ind w:left="1" w:right="-15"/>
              <w:jc w:val="both"/>
              <w:rPr>
                <w:sz w:val="24"/>
              </w:rPr>
            </w:pPr>
            <w:r>
              <w:rPr>
                <w:sz w:val="24"/>
              </w:rPr>
              <w:t>PRINCIPIO ATIVO: METILDOPA, FORMA </w:t>
            </w:r>
            <w:r>
              <w:rPr>
                <w:spacing w:val="-2"/>
                <w:sz w:val="24"/>
              </w:rPr>
              <w:t>FARMACEUTICA:</w:t>
            </w:r>
            <w:r>
              <w:rPr>
                <w:sz w:val="24"/>
              </w:rPr>
              <w:tab/>
            </w:r>
            <w:r>
              <w:rPr>
                <w:spacing w:val="-2"/>
                <w:sz w:val="24"/>
              </w:rPr>
              <w:t>COMPRIMIDO, </w:t>
            </w:r>
            <w:r>
              <w:rPr>
                <w:sz w:val="24"/>
              </w:rPr>
              <w:t>CONCENTRACAO</w:t>
            </w:r>
            <w:r>
              <w:rPr>
                <w:spacing w:val="1"/>
                <w:sz w:val="24"/>
              </w:rPr>
              <w:t> </w:t>
            </w:r>
            <w:r>
              <w:rPr>
                <w:sz w:val="24"/>
              </w:rPr>
              <w:t>/</w:t>
            </w:r>
            <w:r>
              <w:rPr>
                <w:spacing w:val="1"/>
                <w:sz w:val="24"/>
              </w:rPr>
              <w:t> </w:t>
            </w:r>
            <w:r>
              <w:rPr>
                <w:sz w:val="24"/>
              </w:rPr>
              <w:t>DOSAGEM:</w:t>
            </w:r>
            <w:r>
              <w:rPr>
                <w:spacing w:val="1"/>
                <w:sz w:val="24"/>
              </w:rPr>
              <w:t> </w:t>
            </w:r>
            <w:r>
              <w:rPr>
                <w:sz w:val="24"/>
              </w:rPr>
              <w:t>250,</w:t>
            </w:r>
            <w:r>
              <w:rPr>
                <w:spacing w:val="1"/>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4"/>
              <w:rPr>
                <w:b/>
                <w:sz w:val="24"/>
              </w:rPr>
            </w:pPr>
          </w:p>
          <w:p>
            <w:pPr>
              <w:pStyle w:val="TableParagraph"/>
              <w:spacing w:before="1"/>
              <w:ind w:left="22" w:right="5"/>
              <w:jc w:val="center"/>
              <w:rPr>
                <w:sz w:val="24"/>
              </w:rPr>
            </w:pPr>
            <w:r>
              <w:rPr>
                <w:spacing w:val="-2"/>
                <w:sz w:val="24"/>
              </w:rPr>
              <w:t>0,6340</w:t>
            </w:r>
          </w:p>
        </w:tc>
        <w:tc>
          <w:tcPr>
            <w:tcW w:w="1005" w:type="dxa"/>
          </w:tcPr>
          <w:p>
            <w:pPr>
              <w:pStyle w:val="TableParagraph"/>
              <w:spacing w:before="114"/>
              <w:rPr>
                <w:b/>
                <w:sz w:val="24"/>
              </w:rPr>
            </w:pPr>
          </w:p>
          <w:p>
            <w:pPr>
              <w:pStyle w:val="TableParagraph"/>
              <w:spacing w:before="1"/>
              <w:ind w:left="20"/>
              <w:jc w:val="center"/>
              <w:rPr>
                <w:sz w:val="24"/>
              </w:rPr>
            </w:pPr>
            <w:r>
              <w:rPr>
                <w:spacing w:val="-2"/>
                <w:sz w:val="24"/>
              </w:rPr>
              <w:t>6.600</w:t>
            </w:r>
          </w:p>
        </w:tc>
        <w:tc>
          <w:tcPr>
            <w:tcW w:w="1425" w:type="dxa"/>
          </w:tcPr>
          <w:p>
            <w:pPr>
              <w:pStyle w:val="TableParagraph"/>
              <w:spacing w:before="114"/>
              <w:rPr>
                <w:b/>
                <w:sz w:val="24"/>
              </w:rPr>
            </w:pPr>
          </w:p>
          <w:p>
            <w:pPr>
              <w:pStyle w:val="TableParagraph"/>
              <w:spacing w:before="1"/>
              <w:ind w:left="12" w:right="2"/>
              <w:jc w:val="center"/>
              <w:rPr>
                <w:sz w:val="24"/>
              </w:rPr>
            </w:pPr>
            <w:r>
              <w:rPr>
                <w:spacing w:val="-2"/>
                <w:sz w:val="24"/>
              </w:rPr>
              <w:t>4.184,40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6"/>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35"/>
        <w:gridCol w:w="705"/>
        <w:gridCol w:w="975"/>
        <w:gridCol w:w="990"/>
        <w:gridCol w:w="1005"/>
        <w:gridCol w:w="990"/>
        <w:gridCol w:w="1005"/>
      </w:tblGrid>
      <w:tr>
        <w:trPr>
          <w:trHeight w:val="1559" w:hRule="atLeast"/>
        </w:trPr>
        <w:tc>
          <w:tcPr>
            <w:tcW w:w="5070" w:type="dxa"/>
            <w:gridSpan w:val="2"/>
          </w:tcPr>
          <w:p>
            <w:pPr>
              <w:pStyle w:val="TableParagraph"/>
              <w:spacing w:line="235" w:lineRule="auto"/>
              <w:ind w:left="12"/>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2"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2" w:right="3"/>
              <w:jc w:val="center"/>
              <w:rPr>
                <w:b/>
                <w:sz w:val="24"/>
              </w:rPr>
            </w:pPr>
            <w:r>
              <w:rPr>
                <w:b/>
                <w:spacing w:val="-4"/>
                <w:sz w:val="24"/>
              </w:rPr>
              <w:t>PROPOSTA</w:t>
            </w:r>
            <w:r>
              <w:rPr>
                <w:b/>
                <w:sz w:val="24"/>
              </w:rPr>
              <w:t> </w:t>
            </w:r>
            <w:r>
              <w:rPr>
                <w:b/>
                <w:spacing w:val="-2"/>
                <w:sz w:val="24"/>
              </w:rPr>
              <w:t>DETALHE</w:t>
            </w:r>
          </w:p>
        </w:tc>
        <w:tc>
          <w:tcPr>
            <w:tcW w:w="5670" w:type="dxa"/>
            <w:gridSpan w:val="6"/>
          </w:tcPr>
          <w:p>
            <w:pPr>
              <w:pStyle w:val="TableParagraph"/>
              <w:spacing w:before="241"/>
              <w:ind w:left="19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188/2026.</w:t>
            </w:r>
          </w:p>
          <w:p>
            <w:pPr>
              <w:pStyle w:val="TableParagraph"/>
              <w:spacing w:line="338" w:lineRule="auto" w:before="114"/>
              <w:ind w:left="192" w:right="556"/>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18/06/2026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SEI-260007/002028/2026.</w:t>
            </w:r>
          </w:p>
        </w:tc>
      </w:tr>
      <w:tr>
        <w:trPr>
          <w:trHeight w:val="1619" w:hRule="atLeast"/>
        </w:trPr>
        <w:tc>
          <w:tcPr>
            <w:tcW w:w="5070" w:type="dxa"/>
            <w:gridSpan w:val="2"/>
          </w:tcPr>
          <w:p>
            <w:pPr>
              <w:pStyle w:val="TableParagraph"/>
              <w:spacing w:line="235" w:lineRule="auto" w:before="125"/>
              <w:ind w:left="175" w:right="163"/>
              <w:jc w:val="both"/>
              <w:rPr>
                <w:b/>
                <w:sz w:val="24"/>
              </w:rPr>
            </w:pPr>
            <w:r>
              <w:rPr>
                <w:sz w:val="24"/>
              </w:rPr>
              <w:t>A firma ao lado mencionada propõe fornecer </w:t>
            </w:r>
            <w:r>
              <w:rPr>
                <w:sz w:val="24"/>
              </w:rPr>
              <w:t>à Universidade do Estado do Rio de Janeiro, pelos preços abaixo assinados, obedecendo rigorosamente ao estipulado e constante do </w:t>
            </w:r>
            <w:r>
              <w:rPr>
                <w:b/>
                <w:sz w:val="24"/>
              </w:rPr>
              <w:t>EDITAL n° 188/2026.</w:t>
            </w:r>
          </w:p>
        </w:tc>
        <w:tc>
          <w:tcPr>
            <w:tcW w:w="5670" w:type="dxa"/>
            <w:gridSpan w:val="6"/>
          </w:tcPr>
          <w:p>
            <w:pPr>
              <w:pStyle w:val="TableParagraph"/>
              <w:spacing w:line="235" w:lineRule="auto"/>
              <w:ind w:left="185" w:right="4141"/>
              <w:rPr>
                <w:sz w:val="24"/>
              </w:rPr>
            </w:pPr>
            <w:r>
              <w:rPr>
                <w:sz w:val="24"/>
              </w:rPr>
              <w:t>Razão </w:t>
            </w:r>
            <w:r>
              <w:rPr>
                <w:spacing w:val="-2"/>
                <w:sz w:val="24"/>
              </w:rPr>
              <w:t>Social:</w:t>
            </w:r>
          </w:p>
          <w:p>
            <w:pPr>
              <w:pStyle w:val="TableParagraph"/>
              <w:spacing w:line="235" w:lineRule="auto"/>
              <w:ind w:left="185" w:right="4141"/>
              <w:rPr>
                <w:sz w:val="24"/>
              </w:rPr>
            </w:pPr>
            <w:r>
              <w:rPr>
                <w:spacing w:val="-2"/>
                <w:sz w:val="24"/>
              </w:rPr>
              <w:t>CNPJ:</w:t>
            </w:r>
          </w:p>
          <w:p>
            <w:pPr>
              <w:pStyle w:val="TableParagraph"/>
              <w:spacing w:line="235" w:lineRule="auto"/>
              <w:ind w:left="185" w:right="363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5"/>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9"/>
              <w:rPr>
                <w:b/>
                <w:sz w:val="24"/>
              </w:rPr>
            </w:pPr>
            <w:r>
              <w:rPr>
                <w:b/>
                <w:spacing w:val="-4"/>
                <w:sz w:val="24"/>
              </w:rPr>
              <w:t>item</w:t>
            </w:r>
          </w:p>
        </w:tc>
        <w:tc>
          <w:tcPr>
            <w:tcW w:w="4335" w:type="dxa"/>
            <w:vMerge w:val="restart"/>
          </w:tcPr>
          <w:p>
            <w:pPr>
              <w:pStyle w:val="TableParagraph"/>
              <w:spacing w:before="129"/>
              <w:rPr>
                <w:b/>
                <w:sz w:val="24"/>
              </w:rPr>
            </w:pPr>
          </w:p>
          <w:p>
            <w:pPr>
              <w:pStyle w:val="TableParagraph"/>
              <w:spacing w:before="1"/>
              <w:ind w:left="1179"/>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1"/>
              <w:rPr>
                <w:b/>
                <w:sz w:val="24"/>
              </w:rPr>
            </w:pPr>
            <w:r>
              <w:rPr>
                <w:b/>
                <w:spacing w:val="-4"/>
                <w:sz w:val="24"/>
              </w:rPr>
              <w:t>Unid</w:t>
            </w:r>
          </w:p>
        </w:tc>
        <w:tc>
          <w:tcPr>
            <w:tcW w:w="975" w:type="dxa"/>
            <w:vMerge w:val="restart"/>
          </w:tcPr>
          <w:p>
            <w:pPr>
              <w:pStyle w:val="TableParagraph"/>
              <w:spacing w:before="129"/>
              <w:rPr>
                <w:b/>
                <w:sz w:val="24"/>
              </w:rPr>
            </w:pPr>
          </w:p>
          <w:p>
            <w:pPr>
              <w:pStyle w:val="TableParagraph"/>
              <w:spacing w:before="1"/>
              <w:ind w:left="289"/>
              <w:rPr>
                <w:b/>
                <w:sz w:val="24"/>
              </w:rPr>
            </w:pPr>
            <w:r>
              <w:rPr>
                <w:b/>
                <w:spacing w:val="-5"/>
                <w:sz w:val="24"/>
              </w:rPr>
              <w:t>Qtd</w:t>
            </w:r>
          </w:p>
        </w:tc>
        <w:tc>
          <w:tcPr>
            <w:tcW w:w="1995" w:type="dxa"/>
            <w:gridSpan w:val="2"/>
          </w:tcPr>
          <w:p>
            <w:pPr>
              <w:pStyle w:val="TableParagraph"/>
              <w:spacing w:line="259" w:lineRule="exact"/>
              <w:ind w:left="360"/>
              <w:rPr>
                <w:b/>
                <w:sz w:val="24"/>
              </w:rPr>
            </w:pPr>
            <w:r>
              <w:rPr>
                <w:b/>
                <w:sz w:val="24"/>
              </w:rPr>
              <w:t>preço</w:t>
            </w:r>
            <w:r>
              <w:rPr>
                <w:b/>
                <w:spacing w:val="-5"/>
                <w:sz w:val="24"/>
              </w:rPr>
              <w:t> COM</w:t>
            </w:r>
          </w:p>
          <w:p>
            <w:pPr>
              <w:pStyle w:val="TableParagraph"/>
              <w:spacing w:line="261" w:lineRule="exact"/>
              <w:ind w:left="421"/>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5"/>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35" w:type="dxa"/>
            <w:vMerge/>
            <w:tcBorders>
              <w:top w:val="nil"/>
            </w:tcBorders>
          </w:tcPr>
          <w:p>
            <w:pPr>
              <w:rPr>
                <w:sz w:val="2"/>
                <w:szCs w:val="2"/>
              </w:rPr>
            </w:pPr>
          </w:p>
        </w:tc>
        <w:tc>
          <w:tcPr>
            <w:tcW w:w="705" w:type="dxa"/>
            <w:vMerge/>
            <w:tcBorders>
              <w:top w:val="nil"/>
            </w:tcBorders>
          </w:tcPr>
          <w:p>
            <w:pPr>
              <w:rPr>
                <w:sz w:val="2"/>
                <w:szCs w:val="2"/>
              </w:rPr>
            </w:pPr>
          </w:p>
        </w:tc>
        <w:tc>
          <w:tcPr>
            <w:tcW w:w="975" w:type="dxa"/>
            <w:vMerge/>
            <w:tcBorders>
              <w:top w:val="nil"/>
            </w:tcBorders>
          </w:tcPr>
          <w:p>
            <w:pPr>
              <w:rPr>
                <w:sz w:val="2"/>
                <w:szCs w:val="2"/>
              </w:rPr>
            </w:pPr>
          </w:p>
        </w:tc>
        <w:tc>
          <w:tcPr>
            <w:tcW w:w="990" w:type="dxa"/>
          </w:tcPr>
          <w:p>
            <w:pPr>
              <w:pStyle w:val="TableParagraph"/>
              <w:spacing w:line="259" w:lineRule="exact"/>
              <w:ind w:left="25" w:right="2"/>
              <w:jc w:val="center"/>
              <w:rPr>
                <w:b/>
                <w:sz w:val="24"/>
              </w:rPr>
            </w:pPr>
            <w:r>
              <w:rPr>
                <w:b/>
                <w:spacing w:val="-4"/>
                <w:sz w:val="24"/>
              </w:rPr>
              <w:t>preço</w:t>
            </w:r>
          </w:p>
          <w:p>
            <w:pPr>
              <w:pStyle w:val="TableParagraph"/>
              <w:spacing w:line="261" w:lineRule="exact"/>
              <w:ind w:left="25" w:right="16"/>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c>
          <w:tcPr>
            <w:tcW w:w="990" w:type="dxa"/>
          </w:tcPr>
          <w:p>
            <w:pPr>
              <w:pStyle w:val="TableParagraph"/>
              <w:spacing w:line="259" w:lineRule="exact"/>
              <w:ind w:left="25"/>
              <w:jc w:val="center"/>
              <w:rPr>
                <w:b/>
                <w:sz w:val="24"/>
              </w:rPr>
            </w:pPr>
            <w:r>
              <w:rPr>
                <w:b/>
                <w:spacing w:val="-4"/>
                <w:sz w:val="24"/>
              </w:rPr>
              <w:t>preço</w:t>
            </w:r>
          </w:p>
          <w:p>
            <w:pPr>
              <w:pStyle w:val="TableParagraph"/>
              <w:spacing w:line="261" w:lineRule="exact"/>
              <w:ind w:left="25"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1"/>
              <w:jc w:val="center"/>
              <w:rPr>
                <w:sz w:val="24"/>
              </w:rPr>
            </w:pPr>
            <w:r>
              <w:rPr>
                <w:spacing w:val="-10"/>
                <w:sz w:val="24"/>
              </w:rPr>
              <w:t>1</w:t>
            </w:r>
          </w:p>
        </w:tc>
        <w:tc>
          <w:tcPr>
            <w:tcW w:w="4335" w:type="dxa"/>
          </w:tcPr>
          <w:p>
            <w:pPr>
              <w:pStyle w:val="TableParagraph"/>
              <w:spacing w:line="235" w:lineRule="auto"/>
              <w:ind w:left="80" w:right="65"/>
              <w:jc w:val="both"/>
              <w:rPr>
                <w:sz w:val="24"/>
              </w:rPr>
            </w:pPr>
            <w:r>
              <w:rPr>
                <w:sz w:val="24"/>
              </w:rPr>
              <w:t>PRINCIPIO ATIVO: </w:t>
            </w:r>
            <w:r>
              <w:rPr>
                <w:sz w:val="24"/>
              </w:rPr>
              <w:t>ATROPINA SULFATO, CONCENTRACAO / DOSAGEM: 0,25, UNIDADE: MG/ML, VOLUME: 1ML, APRESENTACAO: </w:t>
            </w:r>
            <w:r>
              <w:rPr>
                <w:spacing w:val="-2"/>
                <w:sz w:val="24"/>
              </w:rPr>
              <w:t>AMPOLA.</w:t>
            </w:r>
          </w:p>
          <w:p>
            <w:pPr>
              <w:pStyle w:val="TableParagraph"/>
              <w:spacing w:before="211"/>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right="16"/>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5"/>
              <w:jc w:val="center"/>
              <w:rPr>
                <w:sz w:val="24"/>
              </w:rPr>
            </w:pPr>
            <w:r>
              <w:rPr>
                <w:spacing w:val="-2"/>
                <w:sz w:val="24"/>
              </w:rPr>
              <w:t>29.000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1"/>
              <w:jc w:val="center"/>
              <w:rPr>
                <w:sz w:val="24"/>
              </w:rPr>
            </w:pPr>
            <w:r>
              <w:rPr>
                <w:spacing w:val="-10"/>
                <w:sz w:val="24"/>
              </w:rPr>
              <w:t>2</w:t>
            </w:r>
          </w:p>
        </w:tc>
        <w:tc>
          <w:tcPr>
            <w:tcW w:w="4335" w:type="dxa"/>
          </w:tcPr>
          <w:p>
            <w:pPr>
              <w:pStyle w:val="TableParagraph"/>
              <w:tabs>
                <w:tab w:pos="1784" w:val="left" w:leader="none"/>
                <w:tab w:pos="3712" w:val="left" w:leader="none"/>
              </w:tabs>
              <w:spacing w:line="235" w:lineRule="auto"/>
              <w:ind w:left="80" w:right="65"/>
              <w:jc w:val="both"/>
              <w:rPr>
                <w:sz w:val="24"/>
              </w:rPr>
            </w:pPr>
            <w:r>
              <w:rPr>
                <w:sz w:val="24"/>
              </w:rPr>
              <w:t>PRINCIPIO ATIVO: </w:t>
            </w:r>
            <w:r>
              <w:rPr>
                <w:sz w:val="24"/>
              </w:rPr>
              <w:t>EPINEFRINA, FORMA FARMACEUTICA: SOLUCAO INJETAVEL, CONCENTRACAO / DOSAGEM: 1MG/ML, UNIDADE: </w:t>
            </w:r>
            <w:r>
              <w:rPr>
                <w:spacing w:val="-2"/>
                <w:sz w:val="24"/>
              </w:rPr>
              <w:t>MG/ML,</w:t>
            </w:r>
            <w:r>
              <w:rPr>
                <w:sz w:val="24"/>
              </w:rPr>
              <w:tab/>
            </w:r>
            <w:r>
              <w:rPr>
                <w:spacing w:val="-2"/>
                <w:sz w:val="24"/>
              </w:rPr>
              <w:t>VOLUME:</w:t>
            </w:r>
            <w:r>
              <w:rPr>
                <w:sz w:val="24"/>
              </w:rPr>
              <w:tab/>
            </w:r>
            <w:r>
              <w:rPr>
                <w:spacing w:val="-4"/>
                <w:sz w:val="24"/>
              </w:rPr>
              <w:t>1ML, </w:t>
            </w:r>
            <w:r>
              <w:rPr>
                <w:sz w:val="24"/>
              </w:rPr>
              <w:t>APRESENTACAO:</w:t>
            </w:r>
            <w:r>
              <w:rPr>
                <w:spacing w:val="-9"/>
                <w:sz w:val="24"/>
              </w:rPr>
              <w:t> </w:t>
            </w:r>
            <w:r>
              <w:rPr>
                <w:sz w:val="24"/>
              </w:rPr>
              <w:t>AMPOLA.</w:t>
            </w:r>
          </w:p>
          <w:p>
            <w:pPr>
              <w:pStyle w:val="TableParagraph"/>
              <w:spacing w:before="211"/>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right="16"/>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5"/>
              <w:jc w:val="center"/>
              <w:rPr>
                <w:sz w:val="24"/>
              </w:rPr>
            </w:pPr>
            <w:r>
              <w:rPr>
                <w:spacing w:val="-2"/>
                <w:sz w:val="24"/>
              </w:rPr>
              <w:t>25.000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1"/>
              <w:jc w:val="center"/>
              <w:rPr>
                <w:sz w:val="24"/>
              </w:rPr>
            </w:pPr>
            <w:r>
              <w:rPr>
                <w:spacing w:val="-10"/>
                <w:sz w:val="24"/>
              </w:rPr>
              <w:t>3</w:t>
            </w:r>
          </w:p>
        </w:tc>
        <w:tc>
          <w:tcPr>
            <w:tcW w:w="4335" w:type="dxa"/>
          </w:tcPr>
          <w:p>
            <w:pPr>
              <w:pStyle w:val="TableParagraph"/>
              <w:tabs>
                <w:tab w:pos="3292" w:val="left" w:leader="none"/>
              </w:tabs>
              <w:spacing w:line="235" w:lineRule="auto"/>
              <w:ind w:left="80" w:right="65"/>
              <w:jc w:val="both"/>
              <w:rPr>
                <w:sz w:val="24"/>
              </w:rPr>
            </w:pPr>
            <w:r>
              <w:rPr>
                <w:sz w:val="24"/>
              </w:rPr>
              <w:t>PRINCIPIO</w:t>
            </w:r>
            <w:r>
              <w:rPr>
                <w:spacing w:val="80"/>
                <w:sz w:val="24"/>
              </w:rPr>
              <w:t>   </w:t>
            </w:r>
            <w:r>
              <w:rPr>
                <w:sz w:val="24"/>
              </w:rPr>
              <w:t>ATIVO:</w:t>
              <w:tab/>
            </w:r>
            <w:r>
              <w:rPr>
                <w:spacing w:val="-2"/>
                <w:sz w:val="24"/>
              </w:rPr>
              <w:t>N-</w:t>
            </w:r>
            <w:r>
              <w:rPr>
                <w:spacing w:val="-2"/>
                <w:sz w:val="24"/>
              </w:rPr>
              <w:t>BUTIL </w:t>
            </w:r>
            <w:r>
              <w:rPr>
                <w:sz w:val="24"/>
              </w:rPr>
              <w:t>BROMETO ESCOPOLAMINA, FORMA FARMACEUTICA: COMPRIMIDO, CONCENTRACAO / DOSAGEM: 10, UNIDADE: MG.</w:t>
            </w:r>
          </w:p>
          <w:p>
            <w:pPr>
              <w:pStyle w:val="TableParagraph"/>
              <w:spacing w:before="211"/>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right="16"/>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5"/>
              <w:jc w:val="center"/>
              <w:rPr>
                <w:sz w:val="24"/>
              </w:rPr>
            </w:pPr>
            <w:r>
              <w:rPr>
                <w:spacing w:val="-2"/>
                <w:sz w:val="24"/>
              </w:rPr>
              <w:t>9.000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35"/>
        <w:gridCol w:w="705"/>
        <w:gridCol w:w="975"/>
        <w:gridCol w:w="990"/>
        <w:gridCol w:w="1005"/>
        <w:gridCol w:w="990"/>
        <w:gridCol w:w="1005"/>
      </w:tblGrid>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1"/>
              <w:jc w:val="center"/>
              <w:rPr>
                <w:sz w:val="24"/>
              </w:rPr>
            </w:pPr>
            <w:r>
              <w:rPr>
                <w:spacing w:val="-10"/>
                <w:sz w:val="24"/>
              </w:rPr>
              <w:t>4</w:t>
            </w:r>
          </w:p>
        </w:tc>
        <w:tc>
          <w:tcPr>
            <w:tcW w:w="4335" w:type="dxa"/>
          </w:tcPr>
          <w:p>
            <w:pPr>
              <w:pStyle w:val="TableParagraph"/>
              <w:tabs>
                <w:tab w:pos="2310" w:val="left" w:leader="none"/>
              </w:tabs>
              <w:spacing w:line="235" w:lineRule="auto"/>
              <w:ind w:left="80" w:right="65"/>
              <w:jc w:val="both"/>
              <w:rPr>
                <w:sz w:val="24"/>
              </w:rPr>
            </w:pPr>
            <w:r>
              <w:rPr>
                <w:sz w:val="24"/>
              </w:rPr>
              <w:t>PRINCIPIO ATIVO: </w:t>
            </w:r>
            <w:r>
              <w:rPr>
                <w:sz w:val="24"/>
              </w:rPr>
              <w:t>METILDOPA, </w:t>
            </w:r>
            <w:r>
              <w:rPr>
                <w:spacing w:val="-2"/>
                <w:sz w:val="24"/>
              </w:rPr>
              <w:t>FORMA</w:t>
            </w:r>
            <w:r>
              <w:rPr>
                <w:sz w:val="24"/>
              </w:rPr>
              <w:tab/>
            </w:r>
            <w:r>
              <w:rPr>
                <w:spacing w:val="-2"/>
                <w:sz w:val="24"/>
              </w:rPr>
              <w:t>FARMACEUTICA: </w:t>
            </w:r>
            <w:r>
              <w:rPr>
                <w:sz w:val="24"/>
              </w:rPr>
              <w:t>COMPRIMIDO, CONCENTRACAO / DOSAGEM: 250, UNIDADE: MG.</w:t>
            </w:r>
          </w:p>
          <w:p>
            <w:pPr>
              <w:pStyle w:val="TableParagraph"/>
              <w:spacing w:before="212"/>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08"/>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12"/>
              <w:rPr>
                <w:sz w:val="24"/>
              </w:rPr>
            </w:pPr>
            <w:r>
              <w:rPr>
                <w:spacing w:val="-2"/>
                <w:sz w:val="24"/>
              </w:rPr>
              <w:t>1.000</w:t>
            </w:r>
          </w:p>
        </w:tc>
        <w:tc>
          <w:tcPr>
            <w:tcW w:w="990"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629" w:hRule="atLeast"/>
        </w:trPr>
        <w:tc>
          <w:tcPr>
            <w:tcW w:w="5070" w:type="dxa"/>
            <w:gridSpan w:val="2"/>
          </w:tcPr>
          <w:p>
            <w:pPr>
              <w:pStyle w:val="TableParagraph"/>
              <w:spacing w:line="262" w:lineRule="exact"/>
              <w:ind w:left="12"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47" w:val="left" w:leader="none"/>
              </w:tabs>
              <w:spacing w:line="235" w:lineRule="auto" w:before="1" w:after="0"/>
              <w:ind w:left="576" w:right="122"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7"/>
              </w:numPr>
              <w:tabs>
                <w:tab w:pos="808" w:val="left" w:leader="none"/>
              </w:tabs>
              <w:spacing w:line="235" w:lineRule="auto" w:before="0" w:after="0"/>
              <w:ind w:left="576" w:right="122" w:firstLine="0"/>
              <w:jc w:val="both"/>
              <w:rPr>
                <w:sz w:val="24"/>
              </w:rPr>
            </w:pPr>
            <w:r>
              <w:rPr>
                <w:sz w:val="24"/>
              </w:rPr>
              <w:t>conter os preços em algarismos e </w:t>
            </w:r>
            <w:r>
              <w:rPr>
                <w:sz w:val="24"/>
              </w:rPr>
              <w:t>por extenso, por unidade, já incluídas as</w:t>
            </w:r>
            <w:r>
              <w:rPr>
                <w:spacing w:val="40"/>
                <w:sz w:val="24"/>
              </w:rPr>
              <w:t> </w:t>
            </w:r>
            <w:r>
              <w:rPr>
                <w:sz w:val="24"/>
              </w:rPr>
              <w:t>despesas de fretes, impostos federais, ou estaduais e descontos especiais;</w:t>
            </w:r>
          </w:p>
          <w:p>
            <w:pPr>
              <w:pStyle w:val="TableParagraph"/>
              <w:spacing w:line="235" w:lineRule="auto" w:before="237"/>
              <w:ind w:left="348" w:right="65"/>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22"/>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22"/>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22"/>
              <w:jc w:val="both"/>
              <w:rPr>
                <w:sz w:val="24"/>
              </w:rPr>
            </w:pPr>
            <w:r>
              <w:rPr>
                <w:sz w:val="24"/>
              </w:rPr>
              <w:t>3ª A licitação poderá ser anulada no todo, </w:t>
            </w:r>
            <w:r>
              <w:rPr>
                <w:sz w:val="24"/>
              </w:rPr>
              <w:t>ou em parte, de conformidade com a legislação </w:t>
            </w:r>
            <w:r>
              <w:rPr>
                <w:spacing w:val="-2"/>
                <w:sz w:val="24"/>
              </w:rPr>
              <w:t>vigente.</w:t>
            </w:r>
          </w:p>
        </w:tc>
        <w:tc>
          <w:tcPr>
            <w:tcW w:w="567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29" w:right="558"/>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29"/>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2" w:val="left" w:leader="none"/>
                <w:tab w:pos="2149" w:val="left" w:leader="none"/>
              </w:tabs>
              <w:spacing w:before="1"/>
              <w:ind w:left="129"/>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312"/>
              <w:rPr>
                <w:sz w:val="2"/>
              </w:rPr>
            </w:pPr>
            <w:r>
              <w:rPr>
                <w:sz w:val="2"/>
              </w:rPr>
              <mc:AlternateContent>
                <mc:Choice Requires="wps">
                  <w:drawing>
                    <wp:inline distT="0" distB="0" distL="0" distR="0">
                      <wp:extent cx="3200400" cy="6350"/>
                      <wp:effectExtent l="9525" t="0" r="0" b="3175"/>
                      <wp:docPr id="30" name="Group 30"/>
                      <wp:cNvGraphicFramePr>
                        <a:graphicFrameLocks/>
                      </wp:cNvGraphicFramePr>
                      <a:graphic>
                        <a:graphicData uri="http://schemas.microsoft.com/office/word/2010/wordprocessingGroup">
                          <wpg:wgp>
                            <wpg:cNvPr id="30" name="Group 30"/>
                            <wpg:cNvGrpSpPr/>
                            <wpg:grpSpPr>
                              <a:xfrm>
                                <a:off x="0" y="0"/>
                                <a:ext cx="3200400" cy="6350"/>
                                <a:chExt cx="3200400" cy="6350"/>
                              </a:xfrm>
                            </wpg:grpSpPr>
                            <wps:wsp>
                              <wps:cNvPr id="31" name="Graphic 31"/>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6" coordorigin="0,0" coordsize="5040,10">
                      <v:line style="position:absolute" from="0,5" to="5040,5" stroked="true" strokeweight=".487125pt" strokecolor="#000000">
                        <v:stroke dashstyle="solid"/>
                      </v:line>
                    </v:group>
                  </w:pict>
                </mc:Fallback>
              </mc:AlternateContent>
            </w:r>
            <w:r>
              <w:rPr>
                <w:sz w:val="2"/>
              </w:rPr>
            </w:r>
          </w:p>
          <w:p>
            <w:pPr>
              <w:pStyle w:val="TableParagraph"/>
              <w:ind w:left="1526"/>
              <w:rPr>
                <w:sz w:val="24"/>
              </w:rPr>
            </w:pPr>
            <w:r>
              <w:rPr>
                <w:sz w:val="24"/>
              </w:rPr>
              <w:t>(assinatura do </w:t>
            </w:r>
            <w:r>
              <w:rPr>
                <w:spacing w:val="-2"/>
                <w:sz w:val="24"/>
              </w:rPr>
              <w:t>responsável)</w:t>
            </w:r>
          </w:p>
          <w:p>
            <w:pPr>
              <w:pStyle w:val="TableParagraph"/>
              <w:spacing w:before="243"/>
              <w:ind w:left="139" w:right="4793" w:hanging="11"/>
              <w:rPr>
                <w:b/>
                <w:sz w:val="24"/>
              </w:rPr>
            </w:pPr>
            <w:r>
              <w:rPr>
                <w:b/>
                <w:spacing w:val="-2"/>
                <w:sz w:val="24"/>
              </w:rPr>
              <w:t>Nome:</w:t>
            </w:r>
          </w:p>
          <w:p>
            <w:pPr>
              <w:pStyle w:val="TableParagraph"/>
              <w:spacing w:before="9"/>
              <w:ind w:left="139" w:right="4793"/>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55"/>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188/2026:</w:t>
      </w:r>
    </w:p>
    <w:p>
      <w:pPr>
        <w:pStyle w:val="BodyText"/>
        <w:spacing w:before="232"/>
        <w:ind w:left="0"/>
        <w:rPr>
          <w:b/>
        </w:rPr>
      </w:pPr>
    </w:p>
    <w:p>
      <w:pPr>
        <w:pStyle w:val="BodyText"/>
        <w:spacing w:line="235" w:lineRule="auto" w:before="1"/>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1"/>
        <w:ind w:left="0"/>
        <w:rPr>
          <w:sz w:val="9"/>
        </w:rPr>
      </w:pPr>
      <w:r>
        <w:rPr>
          <w:sz w:val="9"/>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81697</wp:posOffset>
                </wp:positionV>
                <wp:extent cx="9153525" cy="2857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32885pt;width:720.75pt;height:2.25pt;mso-position-horizontal-relative:page;mso-position-vertical-relative:paragraph;z-index:-15719936;mso-wrap-distance-left:0;mso-wrap-distance-right:0" id="docshape27" coordorigin="720,129" coordsize="14415,45" path="m15135,159l720,159,720,174,15135,174,15135,159xm15135,129l720,129,720,144,15135,144,15135,12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260007/002028/2026</w:t>
      </w:r>
      <w:r>
        <w:rPr>
          <w:rFonts w:ascii="Calibri" w:hAnsi="Calibri"/>
          <w:sz w:val="18"/>
        </w:rPr>
        <w:tab/>
        <w:t>SEI nº </w:t>
      </w:r>
      <w:r>
        <w:rPr>
          <w:rFonts w:ascii="Calibri" w:hAnsi="Calibri"/>
          <w:spacing w:val="-2"/>
          <w:sz w:val="18"/>
        </w:rPr>
        <w:t>133228539</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76" w:hanging="173"/>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7" w:hanging="173"/>
      </w:pPr>
      <w:rPr>
        <w:rFonts w:hint="default"/>
        <w:lang w:val="pt-PT" w:eastAsia="en-US" w:bidi="ar-SA"/>
      </w:rPr>
    </w:lvl>
    <w:lvl w:ilvl="2">
      <w:start w:val="0"/>
      <w:numFmt w:val="bullet"/>
      <w:lvlText w:val="•"/>
      <w:lvlJc w:val="left"/>
      <w:pPr>
        <w:ind w:left="1475" w:hanging="173"/>
      </w:pPr>
      <w:rPr>
        <w:rFonts w:hint="default"/>
        <w:lang w:val="pt-PT" w:eastAsia="en-US" w:bidi="ar-SA"/>
      </w:rPr>
    </w:lvl>
    <w:lvl w:ilvl="3">
      <w:start w:val="0"/>
      <w:numFmt w:val="bullet"/>
      <w:lvlText w:val="•"/>
      <w:lvlJc w:val="left"/>
      <w:pPr>
        <w:ind w:left="1922" w:hanging="173"/>
      </w:pPr>
      <w:rPr>
        <w:rFonts w:hint="default"/>
        <w:lang w:val="pt-PT" w:eastAsia="en-US" w:bidi="ar-SA"/>
      </w:rPr>
    </w:lvl>
    <w:lvl w:ilvl="4">
      <w:start w:val="0"/>
      <w:numFmt w:val="bullet"/>
      <w:lvlText w:val="•"/>
      <w:lvlJc w:val="left"/>
      <w:pPr>
        <w:ind w:left="2370" w:hanging="173"/>
      </w:pPr>
      <w:rPr>
        <w:rFonts w:hint="default"/>
        <w:lang w:val="pt-PT" w:eastAsia="en-US" w:bidi="ar-SA"/>
      </w:rPr>
    </w:lvl>
    <w:lvl w:ilvl="5">
      <w:start w:val="0"/>
      <w:numFmt w:val="bullet"/>
      <w:lvlText w:val="•"/>
      <w:lvlJc w:val="left"/>
      <w:pPr>
        <w:ind w:left="2817" w:hanging="173"/>
      </w:pPr>
      <w:rPr>
        <w:rFonts w:hint="default"/>
        <w:lang w:val="pt-PT" w:eastAsia="en-US" w:bidi="ar-SA"/>
      </w:rPr>
    </w:lvl>
    <w:lvl w:ilvl="6">
      <w:start w:val="0"/>
      <w:numFmt w:val="bullet"/>
      <w:lvlText w:val="•"/>
      <w:lvlJc w:val="left"/>
      <w:pPr>
        <w:ind w:left="3265" w:hanging="173"/>
      </w:pPr>
      <w:rPr>
        <w:rFonts w:hint="default"/>
        <w:lang w:val="pt-PT" w:eastAsia="en-US" w:bidi="ar-SA"/>
      </w:rPr>
    </w:lvl>
    <w:lvl w:ilvl="7">
      <w:start w:val="0"/>
      <w:numFmt w:val="bullet"/>
      <w:lvlText w:val="•"/>
      <w:lvlJc w:val="left"/>
      <w:pPr>
        <w:ind w:left="3712" w:hanging="173"/>
      </w:pPr>
      <w:rPr>
        <w:rFonts w:hint="default"/>
        <w:lang w:val="pt-PT" w:eastAsia="en-US" w:bidi="ar-SA"/>
      </w:rPr>
    </w:lvl>
    <w:lvl w:ilvl="8">
      <w:start w:val="0"/>
      <w:numFmt w:val="bullet"/>
      <w:lvlText w:val="•"/>
      <w:lvlJc w:val="left"/>
      <w:pPr>
        <w:ind w:left="4160" w:hanging="173"/>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947"/>
        <w:jc w:val="left"/>
      </w:pPr>
      <w:rPr>
        <w:rFonts w:hint="default"/>
        <w:lang w:val="pt-PT" w:eastAsia="en-US" w:bidi="ar-SA"/>
      </w:rPr>
    </w:lvl>
    <w:lvl w:ilvl="1">
      <w:start w:val="1"/>
      <w:numFmt w:val="decimal"/>
      <w:lvlText w:val="%1.%2"/>
      <w:lvlJc w:val="left"/>
      <w:pPr>
        <w:ind w:left="450" w:hanging="19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31" w:hanging="5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04" w:hanging="582"/>
      </w:pPr>
      <w:rPr>
        <w:rFonts w:hint="default"/>
        <w:lang w:val="pt-PT" w:eastAsia="en-US" w:bidi="ar-SA"/>
      </w:rPr>
    </w:lvl>
    <w:lvl w:ilvl="3">
      <w:start w:val="0"/>
      <w:numFmt w:val="bullet"/>
      <w:lvlText w:val="•"/>
      <w:lvlJc w:val="left"/>
      <w:pPr>
        <w:ind w:left="4168" w:hanging="582"/>
      </w:pPr>
      <w:rPr>
        <w:rFonts w:hint="default"/>
        <w:lang w:val="pt-PT" w:eastAsia="en-US" w:bidi="ar-SA"/>
      </w:rPr>
    </w:lvl>
    <w:lvl w:ilvl="4">
      <w:start w:val="0"/>
      <w:numFmt w:val="bullet"/>
      <w:lvlText w:val="•"/>
      <w:lvlJc w:val="left"/>
      <w:pPr>
        <w:ind w:left="5733" w:hanging="582"/>
      </w:pPr>
      <w:rPr>
        <w:rFonts w:hint="default"/>
        <w:lang w:val="pt-PT" w:eastAsia="en-US" w:bidi="ar-SA"/>
      </w:rPr>
    </w:lvl>
    <w:lvl w:ilvl="5">
      <w:start w:val="0"/>
      <w:numFmt w:val="bullet"/>
      <w:lvlText w:val="•"/>
      <w:lvlJc w:val="left"/>
      <w:pPr>
        <w:ind w:left="7297" w:hanging="582"/>
      </w:pPr>
      <w:rPr>
        <w:rFonts w:hint="default"/>
        <w:lang w:val="pt-PT" w:eastAsia="en-US" w:bidi="ar-SA"/>
      </w:rPr>
    </w:lvl>
    <w:lvl w:ilvl="6">
      <w:start w:val="0"/>
      <w:numFmt w:val="bullet"/>
      <w:lvlText w:val="•"/>
      <w:lvlJc w:val="left"/>
      <w:pPr>
        <w:ind w:left="8862" w:hanging="582"/>
      </w:pPr>
      <w:rPr>
        <w:rFonts w:hint="default"/>
        <w:lang w:val="pt-PT" w:eastAsia="en-US" w:bidi="ar-SA"/>
      </w:rPr>
    </w:lvl>
    <w:lvl w:ilvl="7">
      <w:start w:val="0"/>
      <w:numFmt w:val="bullet"/>
      <w:lvlText w:val="•"/>
      <w:lvlJc w:val="left"/>
      <w:pPr>
        <w:ind w:left="10426" w:hanging="582"/>
      </w:pPr>
      <w:rPr>
        <w:rFonts w:hint="default"/>
        <w:lang w:val="pt-PT" w:eastAsia="en-US" w:bidi="ar-SA"/>
      </w:rPr>
    </w:lvl>
    <w:lvl w:ilvl="8">
      <w:start w:val="0"/>
      <w:numFmt w:val="bullet"/>
      <w:lvlText w:val="•"/>
      <w:lvlJc w:val="left"/>
      <w:pPr>
        <w:ind w:left="11991" w:hanging="582"/>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0999065&amp;id_procedimento_atual=130990033&amp;infra_sistema=100000100&amp;infra_unidade_atual=120007803&amp;infra_hash=35cd16d49e22db459a01d7e7e8d51497234366cac7f6c27dfe4e9ae9f7d0fcb79b740d7577cad408de8df92988e5c2d56d3ccd7a924e252d86200470bbed29162513b880814e3325d4ecde3334709b3df5adb9a2dd9b05c74209fe780b28c4da" TargetMode="External"/><Relationship Id="rId34" Type="http://schemas.openxmlformats.org/officeDocument/2006/relationships/hyperlink" Target="https://sei.rj.gov.br/sei/controlador.php?acao=protocolo_visualizar&amp;id_protocolo=131004502&amp;id_procedimento_atual=130990033&amp;infra_sistema=100000100&amp;infra_unidade_atual=120007803&amp;infra_hash=da46c37e0d8266300d528b2376951c56b427f7d93de00b35ce5183f1177ec4e19b740d7577cad408de8df92988e5c2d56d3ccd7a924e252d86200470bbed29162513b880814e3325d4ecde3334709b3df5adb9a2dd9b05c74209fe780b28c4da"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1000851&amp;id_procedimento_atual=130990033&amp;infra_sistema=100000100&amp;infra_unidade_atual=120007803&amp;infra_hash=8c34046c5ab593cd58fcbff4c3675545385939eb12d7057e410955d901d9f7689b740d7577cad408de8df92988e5c2d56d3ccd7a924e252d86200470bbed29162513b880814e3325d4ecde3334709b3df5adb9a2dd9b05c74209fe780b28c4da" TargetMode="External"/><Relationship Id="rId37" Type="http://schemas.openxmlformats.org/officeDocument/2006/relationships/hyperlink" Target="https://sei.rj.gov.br/sei/controlador.php?acao=protocolo_visualizar&amp;id_protocolo=77579863&amp;id_procedimento_atual=130990033&amp;infra_sistema=100000100&amp;infra_unidade_atual=120007803&amp;infra_hash=1a3b6b975b77a157e0d25800cd8eb4912c184799d209ccd61cee15b20294a5e49b740d7577cad408de8df92988e5c2d56d3ccd7a924e252d86200470bbed29162513b880814e3325d4ecde3334709b3df5adb9a2dd9b05c74209fe780b28c4da" TargetMode="External"/><Relationship Id="rId38" Type="http://schemas.openxmlformats.org/officeDocument/2006/relationships/hyperlink" Target="https://sei.rj.gov.br/sei/controlador.php?acao=protocolo_visualizar&amp;id_protocolo=131002063&amp;id_procedimento_atual=130990033&amp;infra_sistema=100000100&amp;infra_unidade_atual=120007803&amp;infra_hash=8046e9065b67c6083b489715ccc46febf022ad8ebf4343b16b06f37b371206ae9b740d7577cad408de8df92988e5c2d56d3ccd7a924e252d86200470bbed29162513b880814e3325d4ecde3334709b3df5adb9a2dd9b05c74209fe780b28c4da" TargetMode="External"/><Relationship Id="rId39" Type="http://schemas.openxmlformats.org/officeDocument/2006/relationships/hyperlink" Target="https://sei.rj.gov.br/sei/controlador.php?acao=protocolo_visualizar&amp;id_protocolo=33665672&amp;id_procedimento_atual=130990033&amp;infra_sistema=100000100&amp;infra_unidade_atual=120007803&amp;infra_hash=af6163a7c916e42a19179771d77a759fa3a6cb190fa6585b50ec10f54f445f2b9b740d7577cad408de8df92988e5c2d56d3ccd7a924e252d86200470bbed29162513b880814e3325d4ecde3334709b3df5adb9a2dd9b05c74209fe780b28c4da" TargetMode="External"/><Relationship Id="rId40" Type="http://schemas.openxmlformats.org/officeDocument/2006/relationships/hyperlink" Target="mailto:simone.rocha@hupe.uerj.br" TargetMode="External"/><Relationship Id="rId41" Type="http://schemas.openxmlformats.org/officeDocument/2006/relationships/hyperlink" Target="http://www.portaltransparencia.gov.br/sancoes/ceis)%3B" TargetMode="External"/><Relationship Id="rId42" Type="http://schemas.openxmlformats.org/officeDocument/2006/relationships/hyperlink" Target="http://www.portaltransparencia.gov.br/sancoes/cnep)%3B"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SEI-260007/002028/2026</dc:title>
  <dcterms:created xsi:type="dcterms:W3CDTF">2026-06-02T13:40:29Z</dcterms:created>
  <dcterms:modified xsi:type="dcterms:W3CDTF">2026-06-02T13:40:29Z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2026-06-02T00:00:00Z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2026-06-02T00:00:00Z</vt:filetime>
  </property>
  <property fmtid="{D5CDD505-2E9C-101B-9397-08002B2CF9AE}" pid="5" name="Producer">
    <vt:lpwstr>Skia/PDF m148</vt:lpwstr>
  </property>
</Properties>
</file>