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260007/005529/2026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pPr>
    </w:p>
    <w:p>
      <w:pPr>
        <w:pStyle w:val="BodyText"/>
        <w:spacing w:before="72"/>
        <w:ind w:left="0"/>
      </w:pPr>
    </w:p>
    <w:p>
      <w:pPr>
        <w:pStyle w:val="Heading2"/>
        <w:ind w:left="14"/>
        <w:jc w:val="center"/>
      </w:pPr>
      <w:r>
        <w:rPr/>
        <w:t>PREGÃO ELETRÔNICO Nº </w:t>
      </w:r>
      <w:r>
        <w:rPr>
          <w:spacing w:val="-2"/>
        </w:rPr>
        <w:t>222/2026</w:t>
      </w:r>
    </w:p>
    <w:p>
      <w:pPr>
        <w:pStyle w:val="BodyText"/>
        <w:spacing w:before="228"/>
        <w:ind w:left="0"/>
        <w:rPr>
          <w:b/>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2"/>
        <w:spacing w:line="273" w:lineRule="exact"/>
        <w:rPr>
          <w:b w:val="0"/>
        </w:rPr>
      </w:pPr>
      <w:r>
        <w:rPr>
          <w:b w:val="0"/>
        </w:rPr>
        <w:t>OBJETO:</w:t>
      </w:r>
      <w:r>
        <w:rPr>
          <w:b w:val="0"/>
          <w:spacing w:val="30"/>
        </w:rPr>
        <w:t> </w:t>
      </w:r>
      <w:r>
        <w:rPr/>
        <w:t>AQUISIÇÃO</w:t>
      </w:r>
      <w:r>
        <w:rPr>
          <w:spacing w:val="29"/>
        </w:rPr>
        <w:t> </w:t>
      </w:r>
      <w:r>
        <w:rPr/>
        <w:t>DE</w:t>
      </w:r>
      <w:r>
        <w:rPr>
          <w:spacing w:val="29"/>
        </w:rPr>
        <w:t> </w:t>
      </w:r>
      <w:r>
        <w:rPr/>
        <w:t>MEDICAMENTOS</w:t>
      </w:r>
      <w:r>
        <w:rPr>
          <w:spacing w:val="29"/>
        </w:rPr>
        <w:t> </w:t>
      </w:r>
      <w:r>
        <w:rPr/>
        <w:t>(CAPTOPRIL,</w:t>
      </w:r>
      <w:r>
        <w:rPr>
          <w:spacing w:val="30"/>
        </w:rPr>
        <w:t> </w:t>
      </w:r>
      <w:r>
        <w:rPr/>
        <w:t>ETC)</w:t>
      </w:r>
      <w:r>
        <w:rPr>
          <w:spacing w:val="29"/>
        </w:rPr>
        <w:t> </w:t>
      </w:r>
      <w:r>
        <w:rPr/>
        <w:t>PARA</w:t>
      </w:r>
      <w:r>
        <w:rPr>
          <w:spacing w:val="17"/>
        </w:rPr>
        <w:t> </w:t>
      </w:r>
      <w:r>
        <w:rPr/>
        <w:t>O</w:t>
      </w:r>
      <w:r>
        <w:rPr>
          <w:spacing w:val="29"/>
        </w:rPr>
        <w:t> </w:t>
      </w:r>
      <w:r>
        <w:rPr/>
        <w:t>HOSPITAL</w:t>
      </w:r>
      <w:r>
        <w:rPr>
          <w:spacing w:val="17"/>
        </w:rPr>
        <w:t> </w:t>
      </w:r>
      <w:r>
        <w:rPr/>
        <w:t>UNIVERSITÁRIO</w:t>
      </w:r>
      <w:r>
        <w:rPr>
          <w:spacing w:val="29"/>
        </w:rPr>
        <w:t> </w:t>
      </w:r>
      <w:r>
        <w:rPr/>
        <w:t>PEDRO</w:t>
      </w:r>
      <w:r>
        <w:rPr>
          <w:spacing w:val="29"/>
        </w:rPr>
        <w:t> </w:t>
      </w:r>
      <w:r>
        <w:rPr/>
        <w:t>ERNESTO</w:t>
      </w:r>
      <w:r>
        <w:rPr>
          <w:b w:val="0"/>
        </w:rPr>
        <w:t>,</w:t>
      </w:r>
      <w:r>
        <w:rPr>
          <w:b w:val="0"/>
          <w:spacing w:val="30"/>
        </w:rPr>
        <w:t> </w:t>
      </w:r>
      <w:r>
        <w:rPr>
          <w:b w:val="0"/>
          <w:spacing w:val="-5"/>
        </w:rPr>
        <w:t>na</w:t>
      </w:r>
    </w:p>
    <w:p>
      <w:pPr>
        <w:pStyle w:val="BodyText"/>
        <w:spacing w:line="273" w:lineRule="exact" w:before="0"/>
      </w:pPr>
      <w:r>
        <w:rPr/>
        <w:t>forma estabelecida neste Edital e seus </w:t>
      </w:r>
      <w:r>
        <w:rPr>
          <w:spacing w:val="-2"/>
        </w:rPr>
        <w:t>anexos.</w:t>
      </w:r>
    </w:p>
    <w:p>
      <w:pPr>
        <w:pStyle w:val="BodyText"/>
        <w:spacing w:before="228"/>
        <w:ind w:left="0"/>
      </w:pPr>
    </w:p>
    <w:p>
      <w:pPr>
        <w:pStyle w:val="Heading1"/>
        <w:ind w:left="50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60.556,10 (</w:t>
      </w:r>
      <w:r>
        <w:rPr>
          <w:b/>
          <w:color w:val="333333"/>
          <w:sz w:val="24"/>
        </w:rPr>
        <w:t>sessenta</w:t>
      </w:r>
      <w:r>
        <w:rPr>
          <w:b/>
          <w:color w:val="333333"/>
          <w:spacing w:val="-1"/>
          <w:sz w:val="24"/>
        </w:rPr>
        <w:t> </w:t>
      </w:r>
      <w:r>
        <w:rPr>
          <w:b/>
          <w:color w:val="333333"/>
          <w:sz w:val="24"/>
        </w:rPr>
        <w:t>mil quinhentos</w:t>
      </w:r>
      <w:r>
        <w:rPr>
          <w:b/>
          <w:color w:val="333333"/>
          <w:spacing w:val="-1"/>
          <w:sz w:val="24"/>
        </w:rPr>
        <w:t> </w:t>
      </w:r>
      <w:r>
        <w:rPr>
          <w:b/>
          <w:color w:val="333333"/>
          <w:sz w:val="24"/>
        </w:rPr>
        <w:t>e cinquenta e</w:t>
      </w:r>
      <w:r>
        <w:rPr>
          <w:b/>
          <w:color w:val="333333"/>
          <w:spacing w:val="-1"/>
          <w:sz w:val="24"/>
        </w:rPr>
        <w:t> </w:t>
      </w:r>
      <w:r>
        <w:rPr>
          <w:b/>
          <w:color w:val="333333"/>
          <w:sz w:val="24"/>
        </w:rPr>
        <w:t>seis reais</w:t>
      </w:r>
      <w:r>
        <w:rPr>
          <w:b/>
          <w:color w:val="333333"/>
          <w:spacing w:val="-1"/>
          <w:sz w:val="24"/>
        </w:rPr>
        <w:t> </w:t>
      </w:r>
      <w:r>
        <w:rPr>
          <w:b/>
          <w:color w:val="333333"/>
          <w:sz w:val="24"/>
        </w:rPr>
        <w:t>e dez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pPr>
      <w:r>
        <w:rPr/>
        <w:t>Dia 27/07/2026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197"/>
        <w:ind w:left="0"/>
      </w:pPr>
    </w:p>
    <w:p>
      <w:pPr>
        <w:pStyle w:val="Title"/>
        <w:spacing w:line="458" w:lineRule="auto"/>
      </w:pPr>
      <w:r>
        <w:rPr/>
        <w:t>EDITAL DE LICITAÇÃO PREGÃO</w:t>
      </w:r>
      <w:r>
        <w:rPr>
          <w:spacing w:val="-13"/>
        </w:rPr>
        <w:t> </w:t>
      </w:r>
      <w:r>
        <w:rPr/>
        <w:t>ELETRÔNICO</w:t>
      </w:r>
      <w:r>
        <w:rPr>
          <w:spacing w:val="-13"/>
        </w:rPr>
        <w:t> </w:t>
      </w:r>
      <w:r>
        <w:rPr/>
        <w:t>Nº</w:t>
      </w:r>
      <w:r>
        <w:rPr>
          <w:spacing w:val="-13"/>
        </w:rPr>
        <w:t> </w:t>
      </w:r>
      <w:r>
        <w:rPr/>
        <w:t>222/2026</w:t>
      </w:r>
    </w:p>
    <w:p>
      <w:pPr>
        <w:pStyle w:val="BodyText"/>
        <w:spacing w:before="82"/>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SEI-260007/005529/2026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005" w:val="left" w:leader="none"/>
        </w:tabs>
        <w:spacing w:line="273" w:lineRule="exact" w:before="0" w:after="0"/>
        <w:ind w:left="1005" w:right="0" w:hanging="556"/>
        <w:jc w:val="left"/>
        <w:rPr>
          <w:b/>
          <w:sz w:val="24"/>
        </w:rPr>
      </w:pPr>
      <w:r>
        <w:rPr>
          <w:sz w:val="24"/>
        </w:rPr>
        <w:t>O</w:t>
      </w:r>
      <w:r>
        <w:rPr>
          <w:spacing w:val="1"/>
          <w:sz w:val="24"/>
        </w:rPr>
        <w:t> </w:t>
      </w:r>
      <w:r>
        <w:rPr>
          <w:sz w:val="24"/>
        </w:rPr>
        <w:t>objeto</w:t>
      </w:r>
      <w:r>
        <w:rPr>
          <w:spacing w:val="2"/>
          <w:sz w:val="24"/>
        </w:rPr>
        <w:t> </w:t>
      </w:r>
      <w:r>
        <w:rPr>
          <w:sz w:val="24"/>
        </w:rPr>
        <w:t>da</w:t>
      </w:r>
      <w:r>
        <w:rPr>
          <w:spacing w:val="2"/>
          <w:sz w:val="24"/>
        </w:rPr>
        <w:t> </w:t>
      </w:r>
      <w:r>
        <w:rPr>
          <w:sz w:val="24"/>
        </w:rPr>
        <w:t>presente</w:t>
      </w:r>
      <w:r>
        <w:rPr>
          <w:spacing w:val="2"/>
          <w:sz w:val="24"/>
        </w:rPr>
        <w:t> </w:t>
      </w:r>
      <w:r>
        <w:rPr>
          <w:sz w:val="24"/>
        </w:rPr>
        <w:t>licitação</w:t>
      </w:r>
      <w:r>
        <w:rPr>
          <w:spacing w:val="2"/>
          <w:sz w:val="24"/>
        </w:rPr>
        <w:t> </w:t>
      </w:r>
      <w:r>
        <w:rPr>
          <w:sz w:val="24"/>
        </w:rPr>
        <w:t>é</w:t>
      </w:r>
      <w:r>
        <w:rPr>
          <w:spacing w:val="2"/>
          <w:sz w:val="24"/>
        </w:rPr>
        <w:t> </w:t>
      </w:r>
      <w:r>
        <w:rPr>
          <w:sz w:val="24"/>
        </w:rPr>
        <w:t>a</w:t>
      </w:r>
      <w:r>
        <w:rPr>
          <w:spacing w:val="1"/>
          <w:sz w:val="24"/>
        </w:rPr>
        <w:t> </w:t>
      </w:r>
      <w:r>
        <w:rPr>
          <w:b/>
          <w:sz w:val="24"/>
        </w:rPr>
        <w:t>AQUISIÇÃO</w:t>
      </w:r>
      <w:r>
        <w:rPr>
          <w:b/>
          <w:spacing w:val="2"/>
          <w:sz w:val="24"/>
        </w:rPr>
        <w:t> </w:t>
      </w:r>
      <w:r>
        <w:rPr>
          <w:b/>
          <w:sz w:val="24"/>
        </w:rPr>
        <w:t>DE</w:t>
      </w:r>
      <w:r>
        <w:rPr>
          <w:b/>
          <w:spacing w:val="2"/>
          <w:sz w:val="24"/>
        </w:rPr>
        <w:t> </w:t>
      </w:r>
      <w:r>
        <w:rPr>
          <w:b/>
          <w:sz w:val="24"/>
        </w:rPr>
        <w:t>MEDICAMENTOS</w:t>
      </w:r>
      <w:r>
        <w:rPr>
          <w:b/>
          <w:spacing w:val="2"/>
          <w:sz w:val="24"/>
        </w:rPr>
        <w:t> </w:t>
      </w:r>
      <w:r>
        <w:rPr>
          <w:b/>
          <w:sz w:val="24"/>
        </w:rPr>
        <w:t>(CAPTOPRIL,</w:t>
      </w:r>
      <w:r>
        <w:rPr>
          <w:b/>
          <w:spacing w:val="2"/>
          <w:sz w:val="24"/>
        </w:rPr>
        <w:t> </w:t>
      </w:r>
      <w:r>
        <w:rPr>
          <w:b/>
          <w:sz w:val="24"/>
        </w:rPr>
        <w:t>ETC)</w:t>
      </w:r>
      <w:r>
        <w:rPr>
          <w:b/>
          <w:spacing w:val="2"/>
          <w:sz w:val="24"/>
        </w:rPr>
        <w:t> </w:t>
      </w:r>
      <w:r>
        <w:rPr>
          <w:b/>
          <w:sz w:val="24"/>
        </w:rPr>
        <w:t>PARA</w:t>
      </w:r>
      <w:r>
        <w:rPr>
          <w:b/>
          <w:spacing w:val="-11"/>
          <w:sz w:val="24"/>
        </w:rPr>
        <w:t> </w:t>
      </w:r>
      <w:r>
        <w:rPr>
          <w:b/>
          <w:sz w:val="24"/>
        </w:rPr>
        <w:t>O</w:t>
      </w:r>
      <w:r>
        <w:rPr>
          <w:b/>
          <w:spacing w:val="2"/>
          <w:sz w:val="24"/>
        </w:rPr>
        <w:t> </w:t>
      </w:r>
      <w:r>
        <w:rPr>
          <w:b/>
          <w:sz w:val="24"/>
        </w:rPr>
        <w:t>HOSPITAL</w:t>
      </w:r>
      <w:r>
        <w:rPr>
          <w:b/>
          <w:spacing w:val="-10"/>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60"/>
        <w:gridCol w:w="1350"/>
        <w:gridCol w:w="1140"/>
        <w:gridCol w:w="1530"/>
        <w:gridCol w:w="252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4200" w:type="dxa"/>
          </w:tcPr>
          <w:p>
            <w:pPr>
              <w:pStyle w:val="TableParagraph"/>
              <w:spacing w:line="235" w:lineRule="auto" w:before="260"/>
              <w:ind w:left="1109" w:firstLine="240"/>
              <w:rPr>
                <w:b/>
                <w:sz w:val="24"/>
              </w:rPr>
            </w:pPr>
            <w:r>
              <w:rPr>
                <w:b/>
                <w:spacing w:val="-2"/>
                <w:sz w:val="24"/>
              </w:rPr>
              <w:t>DESCRIÇÃO/ ESPECIFICAÇÃO</w:t>
            </w:r>
          </w:p>
        </w:tc>
        <w:tc>
          <w:tcPr>
            <w:tcW w:w="960" w:type="dxa"/>
          </w:tcPr>
          <w:p>
            <w:pPr>
              <w:pStyle w:val="TableParagraph"/>
              <w:spacing w:line="235" w:lineRule="auto" w:before="125"/>
              <w:ind w:left="344" w:right="167" w:hanging="164"/>
              <w:rPr>
                <w:b/>
                <w:sz w:val="24"/>
              </w:rPr>
            </w:pPr>
            <w:r>
              <w:rPr>
                <w:b/>
                <w:spacing w:val="-4"/>
                <w:sz w:val="24"/>
              </w:rPr>
              <w:t>CÓD. </w:t>
            </w:r>
            <w:r>
              <w:rPr>
                <w:b/>
                <w:spacing w:val="-6"/>
                <w:sz w:val="24"/>
              </w:rPr>
              <w:t>ID</w:t>
            </w:r>
          </w:p>
          <w:p>
            <w:pPr>
              <w:pStyle w:val="TableParagraph"/>
              <w:spacing w:line="271" w:lineRule="exact"/>
              <w:ind w:left="184"/>
              <w:rPr>
                <w:b/>
                <w:sz w:val="24"/>
              </w:rPr>
            </w:pPr>
            <w:r>
              <w:rPr>
                <w:b/>
                <w:spacing w:val="-4"/>
                <w:sz w:val="24"/>
              </w:rPr>
              <w:t>SIGA</w:t>
            </w:r>
          </w:p>
        </w:tc>
        <w:tc>
          <w:tcPr>
            <w:tcW w:w="1350" w:type="dxa"/>
          </w:tcPr>
          <w:p>
            <w:pPr>
              <w:pStyle w:val="TableParagraph"/>
              <w:spacing w:line="235" w:lineRule="auto" w:before="125"/>
              <w:ind w:left="501" w:right="101" w:hanging="394"/>
              <w:rPr>
                <w:b/>
                <w:sz w:val="24"/>
              </w:rPr>
            </w:pPr>
            <w:r>
              <w:rPr>
                <w:b/>
                <w:spacing w:val="-2"/>
                <w:sz w:val="24"/>
              </w:rPr>
              <w:t>UNIDADE </w:t>
            </w:r>
            <w:r>
              <w:rPr>
                <w:b/>
                <w:spacing w:val="-6"/>
                <w:sz w:val="24"/>
              </w:rPr>
              <w:t>DE</w:t>
            </w:r>
          </w:p>
          <w:p>
            <w:pPr>
              <w:pStyle w:val="TableParagraph"/>
              <w:spacing w:line="271" w:lineRule="exact"/>
              <w:ind w:left="168"/>
              <w:rPr>
                <w:b/>
                <w:sz w:val="24"/>
              </w:rPr>
            </w:pPr>
            <w:r>
              <w:rPr>
                <w:b/>
                <w:spacing w:val="-2"/>
                <w:sz w:val="24"/>
              </w:rPr>
              <w:t>MEDIDA</w:t>
            </w:r>
          </w:p>
        </w:tc>
        <w:tc>
          <w:tcPr>
            <w:tcW w:w="1140" w:type="dxa"/>
          </w:tcPr>
          <w:p>
            <w:pPr>
              <w:pStyle w:val="TableParagraph"/>
              <w:spacing w:before="114"/>
              <w:rPr>
                <w:sz w:val="24"/>
              </w:rPr>
            </w:pPr>
          </w:p>
          <w:p>
            <w:pPr>
              <w:pStyle w:val="TableParagraph"/>
              <w:spacing w:before="1"/>
              <w:ind w:left="34" w:right="32"/>
              <w:jc w:val="center"/>
              <w:rPr>
                <w:b/>
                <w:sz w:val="24"/>
              </w:rPr>
            </w:pPr>
            <w:r>
              <w:rPr>
                <w:b/>
                <w:spacing w:val="-2"/>
                <w:sz w:val="24"/>
              </w:rPr>
              <w:t>QUANT.</w:t>
            </w:r>
          </w:p>
        </w:tc>
        <w:tc>
          <w:tcPr>
            <w:tcW w:w="1530" w:type="dxa"/>
          </w:tcPr>
          <w:p>
            <w:pPr>
              <w:pStyle w:val="TableParagraph"/>
              <w:spacing w:line="235" w:lineRule="auto"/>
              <w:ind w:left="108" w:right="96" w:firstLine="233"/>
              <w:rPr>
                <w:b/>
                <w:sz w:val="24"/>
              </w:rPr>
            </w:pPr>
            <w:r>
              <w:rPr>
                <w:b/>
                <w:spacing w:val="-2"/>
                <w:sz w:val="24"/>
              </w:rPr>
              <w:t>PREÇO ESTIMADO</w:t>
            </w:r>
          </w:p>
          <w:p>
            <w:pPr>
              <w:pStyle w:val="TableParagraph"/>
              <w:spacing w:line="270" w:lineRule="exact"/>
              <w:ind w:left="232" w:right="136" w:hanging="84"/>
              <w:rPr>
                <w:b/>
                <w:sz w:val="24"/>
              </w:rPr>
            </w:pPr>
            <w:r>
              <w:rPr>
                <w:b/>
                <w:spacing w:val="-2"/>
                <w:sz w:val="24"/>
              </w:rPr>
              <w:t>UNITÁRIO </w:t>
            </w:r>
            <w:r>
              <w:rPr>
                <w:b/>
                <w:sz w:val="24"/>
              </w:rPr>
              <w:t>DO ITEM</w:t>
            </w:r>
          </w:p>
        </w:tc>
        <w:tc>
          <w:tcPr>
            <w:tcW w:w="2520" w:type="dxa"/>
          </w:tcPr>
          <w:p>
            <w:pPr>
              <w:pStyle w:val="TableParagraph"/>
              <w:spacing w:line="235" w:lineRule="auto" w:before="260"/>
              <w:ind w:left="574" w:right="553" w:firstLine="69"/>
              <w:rPr>
                <w:b/>
                <w:sz w:val="24"/>
              </w:rPr>
            </w:pPr>
            <w:r>
              <w:rPr>
                <w:b/>
                <w:sz w:val="24"/>
              </w:rPr>
              <w:t>LOCAL</w:t>
            </w:r>
            <w:r>
              <w:rPr>
                <w:b/>
                <w:spacing w:val="-9"/>
                <w:sz w:val="24"/>
              </w:rPr>
              <w:t> </w:t>
            </w:r>
            <w:r>
              <w:rPr>
                <w:b/>
                <w:sz w:val="24"/>
              </w:rPr>
              <w:t>DE </w:t>
            </w:r>
            <w:r>
              <w:rPr>
                <w:b/>
                <w:spacing w:val="-2"/>
                <w:sz w:val="24"/>
              </w:rPr>
              <w:t>EXECUÇÃO</w:t>
            </w:r>
          </w:p>
        </w:tc>
      </w:tr>
      <w:tr>
        <w:trPr>
          <w:trHeight w:val="1888" w:hRule="atLeast"/>
        </w:trPr>
        <w:tc>
          <w:tcPr>
            <w:tcW w:w="870" w:type="dxa"/>
          </w:tcPr>
          <w:p>
            <w:pPr>
              <w:pStyle w:val="TableParagraph"/>
              <w:rPr>
                <w:sz w:val="24"/>
              </w:rPr>
            </w:pPr>
          </w:p>
          <w:p>
            <w:pPr>
              <w:pStyle w:val="TableParagraph"/>
              <w:spacing w:before="243"/>
              <w:rPr>
                <w:sz w:val="24"/>
              </w:rPr>
            </w:pPr>
          </w:p>
          <w:p>
            <w:pPr>
              <w:pStyle w:val="TableParagraph"/>
              <w:ind w:left="21"/>
              <w:jc w:val="center"/>
              <w:rPr>
                <w:sz w:val="24"/>
              </w:rPr>
            </w:pPr>
            <w:r>
              <w:rPr>
                <w:spacing w:val="-10"/>
                <w:sz w:val="24"/>
              </w:rPr>
              <w:t>1</w:t>
            </w:r>
          </w:p>
        </w:tc>
        <w:tc>
          <w:tcPr>
            <w:tcW w:w="4200" w:type="dxa"/>
          </w:tcPr>
          <w:p>
            <w:pPr>
              <w:pStyle w:val="TableParagraph"/>
              <w:spacing w:before="118"/>
              <w:rPr>
                <w:sz w:val="24"/>
              </w:rPr>
            </w:pPr>
          </w:p>
          <w:p>
            <w:pPr>
              <w:pStyle w:val="TableParagraph"/>
              <w:tabs>
                <w:tab w:pos="2144" w:val="left" w:leader="none"/>
              </w:tabs>
              <w:spacing w:line="235" w:lineRule="auto"/>
              <w:ind w:left="118" w:right="95"/>
              <w:jc w:val="both"/>
              <w:rPr>
                <w:sz w:val="24"/>
              </w:rPr>
            </w:pPr>
            <w:r>
              <w:rPr>
                <w:sz w:val="24"/>
              </w:rPr>
              <w:t>PRINCIPIO ATIVO: </w:t>
            </w:r>
            <w:r>
              <w:rPr>
                <w:sz w:val="24"/>
              </w:rPr>
              <w:t>CAPTOPRIL, </w:t>
            </w:r>
            <w:r>
              <w:rPr>
                <w:spacing w:val="-2"/>
                <w:sz w:val="24"/>
              </w:rPr>
              <w:t>FORMA</w:t>
            </w:r>
            <w:r>
              <w:rPr>
                <w:sz w:val="24"/>
              </w:rPr>
              <w:tab/>
            </w:r>
            <w:r>
              <w:rPr>
                <w:spacing w:val="-2"/>
                <w:sz w:val="24"/>
              </w:rPr>
              <w:t>FARMACEUTICA: </w:t>
            </w:r>
            <w:r>
              <w:rPr>
                <w:sz w:val="24"/>
              </w:rPr>
              <w:t>COMPRIMIDO, CONCENTRACAO / DOSAGEM: 12,5, UNIDADE: MG</w:t>
            </w:r>
          </w:p>
        </w:tc>
        <w:tc>
          <w:tcPr>
            <w:tcW w:w="960" w:type="dxa"/>
          </w:tcPr>
          <w:p>
            <w:pPr>
              <w:pStyle w:val="TableParagraph"/>
              <w:rPr>
                <w:sz w:val="24"/>
              </w:rPr>
            </w:pPr>
          </w:p>
          <w:p>
            <w:pPr>
              <w:pStyle w:val="TableParagraph"/>
              <w:spacing w:before="243"/>
              <w:rPr>
                <w:sz w:val="24"/>
              </w:rPr>
            </w:pPr>
          </w:p>
          <w:p>
            <w:pPr>
              <w:pStyle w:val="TableParagraph"/>
              <w:ind w:left="10"/>
              <w:jc w:val="center"/>
              <w:rPr>
                <w:sz w:val="24"/>
              </w:rPr>
            </w:pPr>
            <w:r>
              <w:rPr>
                <w:spacing w:val="-2"/>
                <w:sz w:val="24"/>
              </w:rPr>
              <w:t>17304</w:t>
            </w:r>
          </w:p>
        </w:tc>
        <w:tc>
          <w:tcPr>
            <w:tcW w:w="1350" w:type="dxa"/>
          </w:tcPr>
          <w:p>
            <w:pPr>
              <w:pStyle w:val="TableParagraph"/>
              <w:rPr>
                <w:sz w:val="24"/>
              </w:rPr>
            </w:pPr>
          </w:p>
          <w:p>
            <w:pPr>
              <w:pStyle w:val="TableParagraph"/>
              <w:spacing w:before="243"/>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ind w:left="34" w:right="32"/>
              <w:jc w:val="center"/>
              <w:rPr>
                <w:sz w:val="24"/>
              </w:rPr>
            </w:pPr>
            <w:r>
              <w:rPr>
                <w:spacing w:val="-2"/>
                <w:sz w:val="24"/>
              </w:rPr>
              <w:t>13.000</w:t>
            </w:r>
          </w:p>
        </w:tc>
        <w:tc>
          <w:tcPr>
            <w:tcW w:w="1530" w:type="dxa"/>
          </w:tcPr>
          <w:p>
            <w:pPr>
              <w:pStyle w:val="TableParagraph"/>
              <w:rPr>
                <w:sz w:val="24"/>
              </w:rPr>
            </w:pPr>
          </w:p>
          <w:p>
            <w:pPr>
              <w:pStyle w:val="TableParagraph"/>
              <w:spacing w:before="243"/>
              <w:rPr>
                <w:sz w:val="24"/>
              </w:rPr>
            </w:pPr>
          </w:p>
          <w:p>
            <w:pPr>
              <w:pStyle w:val="TableParagraph"/>
              <w:ind w:left="9"/>
              <w:jc w:val="center"/>
              <w:rPr>
                <w:sz w:val="24"/>
              </w:rPr>
            </w:pPr>
            <w:r>
              <w:rPr>
                <w:spacing w:val="-2"/>
                <w:sz w:val="24"/>
              </w:rPr>
              <w:t>0,1900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2</w:t>
            </w:r>
          </w:p>
        </w:tc>
        <w:tc>
          <w:tcPr>
            <w:tcW w:w="4200" w:type="dxa"/>
          </w:tcPr>
          <w:p>
            <w:pPr>
              <w:pStyle w:val="TableParagraph"/>
              <w:spacing w:before="119"/>
              <w:rPr>
                <w:sz w:val="24"/>
              </w:rPr>
            </w:pPr>
          </w:p>
          <w:p>
            <w:pPr>
              <w:pStyle w:val="TableParagraph"/>
              <w:tabs>
                <w:tab w:pos="2144" w:val="left" w:leader="none"/>
              </w:tabs>
              <w:spacing w:line="235" w:lineRule="auto"/>
              <w:ind w:left="118" w:right="95"/>
              <w:jc w:val="both"/>
              <w:rPr>
                <w:sz w:val="24"/>
              </w:rPr>
            </w:pPr>
            <w:r>
              <w:rPr>
                <w:sz w:val="24"/>
              </w:rPr>
              <w:t>PRINCIPIO ATIVO: </w:t>
            </w:r>
            <w:r>
              <w:rPr>
                <w:sz w:val="24"/>
              </w:rPr>
              <w:t>DIGOXINA, </w:t>
            </w:r>
            <w:r>
              <w:rPr>
                <w:spacing w:val="-2"/>
                <w:sz w:val="24"/>
              </w:rPr>
              <w:t>FORMA</w:t>
            </w:r>
            <w:r>
              <w:rPr>
                <w:sz w:val="24"/>
              </w:rPr>
              <w:tab/>
            </w:r>
            <w:r>
              <w:rPr>
                <w:spacing w:val="-2"/>
                <w:sz w:val="24"/>
              </w:rPr>
              <w:t>FARMACEUTICA: </w:t>
            </w:r>
            <w:r>
              <w:rPr>
                <w:sz w:val="24"/>
              </w:rPr>
              <w:t>COMPRIMIDO, CONCENTRACAO / DOSAGEM: 0,25,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17582</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2"/>
                <w:sz w:val="24"/>
              </w:rPr>
              <w:t>1.800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0,3520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6" w:right="813"/>
              <w:rPr>
                <w:sz w:val="24"/>
              </w:rPr>
            </w:pPr>
            <w:r>
              <w:rPr>
                <w:sz w:val="24"/>
              </w:rPr>
              <w:t>Janeiro/RJ,</w:t>
            </w:r>
            <w:r>
              <w:rPr>
                <w:spacing w:val="-15"/>
                <w:sz w:val="24"/>
              </w:rPr>
              <w:t> </w:t>
            </w:r>
            <w:r>
              <w:rPr>
                <w:sz w:val="24"/>
              </w:rPr>
              <w:t>CEP </w:t>
            </w:r>
            <w:r>
              <w:rPr>
                <w:spacing w:val="-2"/>
                <w:sz w:val="24"/>
              </w:rPr>
              <w:t>20.551-030.</w:t>
            </w:r>
          </w:p>
        </w:tc>
      </w:tr>
    </w:tbl>
    <w:p>
      <w:pPr>
        <w:pStyle w:val="TableParagraph"/>
        <w:spacing w:after="0" w:line="270"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60"/>
        <w:gridCol w:w="1350"/>
        <w:gridCol w:w="1140"/>
        <w:gridCol w:w="1530"/>
        <w:gridCol w:w="2520"/>
      </w:tblGrid>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3</w:t>
            </w:r>
          </w:p>
        </w:tc>
        <w:tc>
          <w:tcPr>
            <w:tcW w:w="4200" w:type="dxa"/>
          </w:tcPr>
          <w:p>
            <w:pPr>
              <w:pStyle w:val="TableParagraph"/>
              <w:tabs>
                <w:tab w:pos="3233" w:val="left" w:leader="none"/>
              </w:tabs>
              <w:spacing w:line="235" w:lineRule="auto" w:before="260"/>
              <w:ind w:left="118" w:right="95"/>
              <w:jc w:val="both"/>
              <w:rPr>
                <w:sz w:val="24"/>
              </w:rPr>
            </w:pPr>
            <w:r>
              <w:rPr>
                <w:sz w:val="24"/>
              </w:rPr>
              <w:t>PRINCIPIO ATIVO: </w:t>
            </w:r>
            <w:r>
              <w:rPr>
                <w:sz w:val="24"/>
              </w:rPr>
              <w:t>DILTIAZEM </w:t>
            </w:r>
            <w:r>
              <w:rPr>
                <w:spacing w:val="-2"/>
                <w:sz w:val="24"/>
              </w:rPr>
              <w:t>CLORIDRATO,</w:t>
            </w:r>
            <w:r>
              <w:rPr>
                <w:sz w:val="24"/>
              </w:rPr>
              <w:tab/>
            </w:r>
            <w:r>
              <w:rPr>
                <w:spacing w:val="-2"/>
                <w:sz w:val="24"/>
              </w:rPr>
              <w:t>FORMA </w:t>
            </w:r>
            <w:r>
              <w:rPr>
                <w:sz w:val="24"/>
              </w:rPr>
              <w:t>FARMACEUTICA: COMPRIMIDO, CONCENTRACAO / DOSAGEM: 30,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58163</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2"/>
                <w:sz w:val="24"/>
              </w:rPr>
              <w:t>2.700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0,3350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2159" w:hRule="atLeast"/>
        </w:trPr>
        <w:tc>
          <w:tcPr>
            <w:tcW w:w="870" w:type="dxa"/>
          </w:tcPr>
          <w:p>
            <w:pPr>
              <w:pStyle w:val="TableParagraph"/>
              <w:rPr>
                <w:sz w:val="24"/>
              </w:rPr>
            </w:pPr>
          </w:p>
          <w:p>
            <w:pPr>
              <w:pStyle w:val="TableParagraph"/>
              <w:rPr>
                <w:sz w:val="24"/>
              </w:rPr>
            </w:pPr>
          </w:p>
          <w:p>
            <w:pPr>
              <w:pStyle w:val="TableParagraph"/>
              <w:spacing w:before="103"/>
              <w:rPr>
                <w:sz w:val="24"/>
              </w:rPr>
            </w:pPr>
          </w:p>
          <w:p>
            <w:pPr>
              <w:pStyle w:val="TableParagraph"/>
              <w:ind w:left="21"/>
              <w:jc w:val="center"/>
              <w:rPr>
                <w:sz w:val="24"/>
              </w:rPr>
            </w:pPr>
            <w:r>
              <w:rPr>
                <w:spacing w:val="-10"/>
                <w:sz w:val="24"/>
              </w:rPr>
              <w:t>4</w:t>
            </w:r>
          </w:p>
        </w:tc>
        <w:tc>
          <w:tcPr>
            <w:tcW w:w="4200" w:type="dxa"/>
          </w:tcPr>
          <w:p>
            <w:pPr>
              <w:pStyle w:val="TableParagraph"/>
              <w:tabs>
                <w:tab w:pos="3027" w:val="left" w:leader="none"/>
                <w:tab w:pos="3233" w:val="left" w:leader="none"/>
              </w:tabs>
              <w:spacing w:line="235" w:lineRule="auto"/>
              <w:ind w:left="118" w:right="95"/>
              <w:jc w:val="both"/>
              <w:rPr>
                <w:sz w:val="24"/>
              </w:rPr>
            </w:pPr>
            <w:r>
              <w:rPr>
                <w:spacing w:val="-2"/>
                <w:sz w:val="24"/>
              </w:rPr>
              <w:t>PRINCIPIO</w:t>
            </w:r>
            <w:r>
              <w:rPr>
                <w:spacing w:val="-13"/>
                <w:sz w:val="24"/>
              </w:rPr>
              <w:t> </w:t>
            </w:r>
            <w:r>
              <w:rPr>
                <w:spacing w:val="-2"/>
                <w:sz w:val="24"/>
              </w:rPr>
              <w:t>ATIVO:</w:t>
            </w:r>
            <w:r>
              <w:rPr>
                <w:spacing w:val="-13"/>
                <w:sz w:val="24"/>
              </w:rPr>
              <w:t> </w:t>
            </w:r>
            <w:r>
              <w:rPr>
                <w:spacing w:val="-2"/>
                <w:sz w:val="24"/>
              </w:rPr>
              <w:t>CLORIDRATO</w:t>
            </w:r>
            <w:r>
              <w:rPr>
                <w:spacing w:val="-13"/>
                <w:sz w:val="24"/>
              </w:rPr>
              <w:t> </w:t>
            </w:r>
            <w:r>
              <w:rPr>
                <w:spacing w:val="-2"/>
                <w:sz w:val="24"/>
              </w:rPr>
              <w:t>DE HIDRALAZINA,</w:t>
            </w:r>
            <w:r>
              <w:rPr>
                <w:sz w:val="24"/>
              </w:rPr>
              <w:tab/>
              <w:tab/>
            </w:r>
            <w:r>
              <w:rPr>
                <w:spacing w:val="-2"/>
                <w:sz w:val="24"/>
              </w:rPr>
              <w:t>FORMA FARMACEUTICA:</w:t>
            </w:r>
            <w:r>
              <w:rPr>
                <w:sz w:val="24"/>
              </w:rPr>
              <w:tab/>
            </w:r>
            <w:r>
              <w:rPr>
                <w:spacing w:val="-2"/>
                <w:sz w:val="24"/>
              </w:rPr>
              <w:t>DRAGEA, </w:t>
            </w:r>
            <w:r>
              <w:rPr>
                <w:sz w:val="24"/>
              </w:rPr>
              <w:t>CONCENTRACAO / DOSAGEM: 25, UNIDADE: MG, VOLUME: NAO </w:t>
            </w:r>
            <w:r>
              <w:rPr>
                <w:spacing w:val="-2"/>
                <w:sz w:val="24"/>
              </w:rPr>
              <w:t>APLICAVEL,</w:t>
            </w:r>
            <w:r>
              <w:rPr>
                <w:spacing w:val="-11"/>
                <w:sz w:val="24"/>
              </w:rPr>
              <w:t> </w:t>
            </w:r>
            <w:r>
              <w:rPr>
                <w:spacing w:val="-2"/>
                <w:sz w:val="24"/>
              </w:rPr>
              <w:t>APRESENTACAO: NAO </w:t>
            </w:r>
            <w:r>
              <w:rPr>
                <w:sz w:val="24"/>
              </w:rPr>
              <w:t>APLICAVEL,</w:t>
            </w:r>
            <w:r>
              <w:rPr>
                <w:spacing w:val="70"/>
                <w:w w:val="150"/>
                <w:sz w:val="24"/>
              </w:rPr>
              <w:t>  </w:t>
            </w:r>
            <w:r>
              <w:rPr>
                <w:sz w:val="24"/>
              </w:rPr>
              <w:t>ACESSORIO:</w:t>
            </w:r>
            <w:r>
              <w:rPr>
                <w:spacing w:val="77"/>
                <w:w w:val="150"/>
                <w:sz w:val="24"/>
              </w:rPr>
              <w:t>  </w:t>
            </w:r>
            <w:r>
              <w:rPr>
                <w:spacing w:val="-5"/>
                <w:sz w:val="24"/>
              </w:rPr>
              <w:t>NAO</w:t>
            </w:r>
          </w:p>
          <w:p>
            <w:pPr>
              <w:pStyle w:val="TableParagraph"/>
              <w:spacing w:line="256" w:lineRule="exact"/>
              <w:ind w:left="118"/>
              <w:rPr>
                <w:sz w:val="24"/>
              </w:rPr>
            </w:pPr>
            <w:r>
              <w:rPr>
                <w:spacing w:val="-2"/>
                <w:sz w:val="24"/>
              </w:rPr>
              <w:t>APLICAVEL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0"/>
              <w:jc w:val="center"/>
              <w:rPr>
                <w:sz w:val="24"/>
              </w:rPr>
            </w:pPr>
            <w:r>
              <w:rPr>
                <w:spacing w:val="-2"/>
                <w:sz w:val="24"/>
              </w:rPr>
              <w:t>17801</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34" w:right="32"/>
              <w:jc w:val="center"/>
              <w:rPr>
                <w:sz w:val="24"/>
              </w:rPr>
            </w:pPr>
            <w:r>
              <w:rPr>
                <w:spacing w:val="-2"/>
                <w:sz w:val="24"/>
              </w:rPr>
              <w:t>51.000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9"/>
              <w:jc w:val="center"/>
              <w:rPr>
                <w:sz w:val="24"/>
              </w:rPr>
            </w:pPr>
            <w:r>
              <w:rPr>
                <w:spacing w:val="-2"/>
                <w:sz w:val="24"/>
              </w:rPr>
              <w:t>0,3683</w:t>
            </w:r>
          </w:p>
        </w:tc>
        <w:tc>
          <w:tcPr>
            <w:tcW w:w="2520" w:type="dxa"/>
          </w:tcPr>
          <w:p>
            <w:pPr>
              <w:pStyle w:val="TableParagraph"/>
              <w:spacing w:line="235" w:lineRule="auto" w:before="125"/>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5</w:t>
            </w:r>
          </w:p>
        </w:tc>
        <w:tc>
          <w:tcPr>
            <w:tcW w:w="4200" w:type="dxa"/>
          </w:tcPr>
          <w:p>
            <w:pPr>
              <w:pStyle w:val="TableParagraph"/>
              <w:tabs>
                <w:tab w:pos="3300" w:val="left" w:leader="none"/>
              </w:tabs>
              <w:spacing w:line="235" w:lineRule="auto" w:before="260"/>
              <w:ind w:left="118" w:right="95"/>
              <w:jc w:val="both"/>
              <w:rPr>
                <w:sz w:val="24"/>
              </w:rPr>
            </w:pPr>
            <w:r>
              <w:rPr>
                <w:spacing w:val="-2"/>
                <w:sz w:val="24"/>
              </w:rPr>
              <w:t>PRINCIPIO</w:t>
            </w:r>
            <w:r>
              <w:rPr>
                <w:sz w:val="24"/>
              </w:rPr>
              <w:tab/>
            </w:r>
            <w:r>
              <w:rPr>
                <w:spacing w:val="-6"/>
                <w:sz w:val="24"/>
              </w:rPr>
              <w:t>ATIVO: </w:t>
            </w:r>
            <w:r>
              <w:rPr>
                <w:sz w:val="24"/>
              </w:rPr>
              <w:t>HIDROCLOROTIAZIDA, FORMA FARMACEUTICA: COMPRIMIDO, CONCENTRACAO / DOSAGEM: 25,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17806</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2"/>
                <w:sz w:val="24"/>
              </w:rPr>
              <w:t>21.500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0,0400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6</w:t>
            </w:r>
          </w:p>
        </w:tc>
        <w:tc>
          <w:tcPr>
            <w:tcW w:w="4200" w:type="dxa"/>
          </w:tcPr>
          <w:p>
            <w:pPr>
              <w:pStyle w:val="TableParagraph"/>
              <w:tabs>
                <w:tab w:pos="3233" w:val="left" w:leader="none"/>
              </w:tabs>
              <w:spacing w:line="235" w:lineRule="auto" w:before="260"/>
              <w:ind w:left="118" w:right="95"/>
              <w:jc w:val="both"/>
              <w:rPr>
                <w:sz w:val="24"/>
              </w:rPr>
            </w:pPr>
            <w:r>
              <w:rPr>
                <w:sz w:val="24"/>
              </w:rPr>
              <w:t>PRINCIPIO ATIVO: DINITRATO </w:t>
            </w:r>
            <w:r>
              <w:rPr>
                <w:sz w:val="24"/>
              </w:rPr>
              <w:t>DE </w:t>
            </w:r>
            <w:r>
              <w:rPr>
                <w:spacing w:val="-2"/>
                <w:sz w:val="24"/>
              </w:rPr>
              <w:t>ISOSSORBIDA,</w:t>
            </w:r>
            <w:r>
              <w:rPr>
                <w:sz w:val="24"/>
              </w:rPr>
              <w:tab/>
            </w:r>
            <w:r>
              <w:rPr>
                <w:spacing w:val="-2"/>
                <w:sz w:val="24"/>
              </w:rPr>
              <w:t>FORMA </w:t>
            </w:r>
            <w:r>
              <w:rPr>
                <w:sz w:val="24"/>
              </w:rPr>
              <w:t>FARMACEUTICA: COMPRIMIDO SUBLINGUAL, CONCENTRACAO / DOSAGEM: 5,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17891</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2"/>
                <w:sz w:val="24"/>
              </w:rPr>
              <w:t>2.000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0,2950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2429" w:hRule="atLeast"/>
        </w:trPr>
        <w:tc>
          <w:tcPr>
            <w:tcW w:w="870" w:type="dxa"/>
          </w:tcPr>
          <w:p>
            <w:pPr>
              <w:pStyle w:val="TableParagraph"/>
              <w:rPr>
                <w:sz w:val="24"/>
              </w:rPr>
            </w:pPr>
          </w:p>
          <w:p>
            <w:pPr>
              <w:pStyle w:val="TableParagraph"/>
              <w:rPr>
                <w:sz w:val="24"/>
              </w:rPr>
            </w:pPr>
          </w:p>
          <w:p>
            <w:pPr>
              <w:pStyle w:val="TableParagraph"/>
              <w:spacing w:before="238"/>
              <w:rPr>
                <w:sz w:val="24"/>
              </w:rPr>
            </w:pPr>
          </w:p>
          <w:p>
            <w:pPr>
              <w:pStyle w:val="TableParagraph"/>
              <w:ind w:left="21"/>
              <w:jc w:val="center"/>
              <w:rPr>
                <w:sz w:val="24"/>
              </w:rPr>
            </w:pPr>
            <w:r>
              <w:rPr>
                <w:spacing w:val="-10"/>
                <w:sz w:val="24"/>
              </w:rPr>
              <w:t>7</w:t>
            </w:r>
          </w:p>
        </w:tc>
        <w:tc>
          <w:tcPr>
            <w:tcW w:w="4200" w:type="dxa"/>
          </w:tcPr>
          <w:p>
            <w:pPr>
              <w:pStyle w:val="TableParagraph"/>
              <w:tabs>
                <w:tab w:pos="2144" w:val="left" w:leader="none"/>
                <w:tab w:pos="2797" w:val="left" w:leader="none"/>
              </w:tabs>
              <w:spacing w:line="235" w:lineRule="auto"/>
              <w:ind w:left="118" w:right="95"/>
              <w:jc w:val="both"/>
              <w:rPr>
                <w:sz w:val="24"/>
              </w:rPr>
            </w:pPr>
            <w:r>
              <w:rPr>
                <w:sz w:val="24"/>
              </w:rPr>
              <w:t>PRINCIPIO ATIVO: </w:t>
            </w:r>
            <w:r>
              <w:rPr>
                <w:sz w:val="24"/>
              </w:rPr>
              <w:t>MONONITRATO DE ISOSSORBIDA, FORMA </w:t>
            </w:r>
            <w:r>
              <w:rPr>
                <w:spacing w:val="-2"/>
                <w:sz w:val="24"/>
              </w:rPr>
              <w:t>FARMACEUTICA:</w:t>
            </w:r>
            <w:r>
              <w:rPr>
                <w:sz w:val="24"/>
              </w:rPr>
              <w:tab/>
              <w:tab/>
            </w:r>
            <w:r>
              <w:rPr>
                <w:spacing w:val="-6"/>
                <w:sz w:val="24"/>
              </w:rPr>
              <w:t>INJETAVEL, </w:t>
            </w:r>
            <w:r>
              <w:rPr>
                <w:sz w:val="24"/>
              </w:rPr>
              <w:t>CONCENTRACAO / DOSAGEM: 10 MG, UNIDADE: MG/ML, VOLUME: 1ML, APRESENTACAO: AMPOLA, ACESSORIO: NAO APLICAVEL, </w:t>
            </w:r>
            <w:r>
              <w:rPr>
                <w:spacing w:val="-2"/>
                <w:sz w:val="24"/>
              </w:rPr>
              <w:t>FORMA</w:t>
            </w:r>
            <w:r>
              <w:rPr>
                <w:sz w:val="24"/>
              </w:rPr>
              <w:tab/>
            </w:r>
            <w:r>
              <w:rPr>
                <w:spacing w:val="-2"/>
                <w:sz w:val="24"/>
              </w:rPr>
              <w:t>FORNECIMENTO:</w:t>
            </w:r>
          </w:p>
          <w:p>
            <w:pPr>
              <w:pStyle w:val="TableParagraph"/>
              <w:spacing w:line="256" w:lineRule="exact"/>
              <w:ind w:left="118"/>
              <w:rPr>
                <w:sz w:val="24"/>
              </w:rPr>
            </w:pPr>
            <w:r>
              <w:rPr>
                <w:spacing w:val="-2"/>
                <w:sz w:val="24"/>
              </w:rPr>
              <w:t>UNIDADE</w:t>
            </w:r>
          </w:p>
        </w:tc>
        <w:tc>
          <w:tcPr>
            <w:tcW w:w="960" w:type="dxa"/>
          </w:tcPr>
          <w:p>
            <w:pPr>
              <w:pStyle w:val="TableParagraph"/>
              <w:rPr>
                <w:sz w:val="24"/>
              </w:rPr>
            </w:pPr>
          </w:p>
          <w:p>
            <w:pPr>
              <w:pStyle w:val="TableParagraph"/>
              <w:rPr>
                <w:sz w:val="24"/>
              </w:rPr>
            </w:pPr>
          </w:p>
          <w:p>
            <w:pPr>
              <w:pStyle w:val="TableParagraph"/>
              <w:spacing w:before="238"/>
              <w:rPr>
                <w:sz w:val="24"/>
              </w:rPr>
            </w:pPr>
          </w:p>
          <w:p>
            <w:pPr>
              <w:pStyle w:val="TableParagraph"/>
              <w:ind w:left="10"/>
              <w:jc w:val="center"/>
              <w:rPr>
                <w:sz w:val="24"/>
              </w:rPr>
            </w:pPr>
            <w:r>
              <w:rPr>
                <w:spacing w:val="-2"/>
                <w:sz w:val="24"/>
              </w:rPr>
              <w:t>165925</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34" w:right="32"/>
              <w:jc w:val="center"/>
              <w:rPr>
                <w:sz w:val="24"/>
              </w:rPr>
            </w:pPr>
            <w:r>
              <w:rPr>
                <w:spacing w:val="-2"/>
                <w:sz w:val="24"/>
              </w:rPr>
              <w:t>1.900</w:t>
            </w:r>
          </w:p>
        </w:tc>
        <w:tc>
          <w:tcPr>
            <w:tcW w:w="1530" w:type="dxa"/>
          </w:tcPr>
          <w:p>
            <w:pPr>
              <w:pStyle w:val="TableParagraph"/>
              <w:rPr>
                <w:sz w:val="24"/>
              </w:rPr>
            </w:pPr>
          </w:p>
          <w:p>
            <w:pPr>
              <w:pStyle w:val="TableParagraph"/>
              <w:rPr>
                <w:sz w:val="24"/>
              </w:rPr>
            </w:pPr>
          </w:p>
          <w:p>
            <w:pPr>
              <w:pStyle w:val="TableParagraph"/>
              <w:spacing w:before="238"/>
              <w:rPr>
                <w:sz w:val="24"/>
              </w:rPr>
            </w:pPr>
          </w:p>
          <w:p>
            <w:pPr>
              <w:pStyle w:val="TableParagraph"/>
              <w:ind w:left="9"/>
              <w:jc w:val="center"/>
              <w:rPr>
                <w:sz w:val="24"/>
              </w:rPr>
            </w:pPr>
            <w:r>
              <w:rPr>
                <w:spacing w:val="-2"/>
                <w:sz w:val="24"/>
              </w:rPr>
              <w:t>3,1420</w:t>
            </w:r>
          </w:p>
        </w:tc>
        <w:tc>
          <w:tcPr>
            <w:tcW w:w="2520" w:type="dxa"/>
          </w:tcPr>
          <w:p>
            <w:pPr>
              <w:pStyle w:val="TableParagraph"/>
              <w:spacing w:line="235" w:lineRule="auto" w:before="260"/>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8</w:t>
            </w:r>
          </w:p>
        </w:tc>
        <w:tc>
          <w:tcPr>
            <w:tcW w:w="4200" w:type="dxa"/>
          </w:tcPr>
          <w:p>
            <w:pPr>
              <w:pStyle w:val="TableParagraph"/>
              <w:tabs>
                <w:tab w:pos="2144" w:val="left" w:leader="none"/>
                <w:tab w:pos="2797" w:val="left" w:leader="none"/>
                <w:tab w:pos="3300" w:val="left" w:leader="none"/>
              </w:tabs>
              <w:spacing w:line="235" w:lineRule="auto"/>
              <w:ind w:left="118" w:right="95"/>
              <w:jc w:val="both"/>
              <w:rPr>
                <w:sz w:val="24"/>
              </w:rPr>
            </w:pPr>
            <w:r>
              <w:rPr>
                <w:spacing w:val="-2"/>
                <w:sz w:val="24"/>
              </w:rPr>
              <w:t>PRINCIPIO</w:t>
            </w:r>
            <w:r>
              <w:rPr>
                <w:sz w:val="24"/>
              </w:rPr>
              <w:tab/>
              <w:tab/>
              <w:tab/>
            </w:r>
            <w:r>
              <w:rPr>
                <w:spacing w:val="-6"/>
                <w:sz w:val="24"/>
              </w:rPr>
              <w:t>ATIVO: </w:t>
            </w:r>
            <w:r>
              <w:rPr>
                <w:sz w:val="24"/>
              </w:rPr>
              <w:t>MONOETANOLAMINA OLEATO, </w:t>
            </w:r>
            <w:r>
              <w:rPr>
                <w:spacing w:val="-2"/>
                <w:sz w:val="24"/>
              </w:rPr>
              <w:t>FORMA</w:t>
            </w:r>
            <w:r>
              <w:rPr>
                <w:sz w:val="24"/>
              </w:rPr>
              <w:tab/>
            </w:r>
            <w:r>
              <w:rPr>
                <w:spacing w:val="-2"/>
                <w:sz w:val="24"/>
              </w:rPr>
              <w:t>FARMACEUTICA: SOLUCAO</w:t>
            </w:r>
            <w:r>
              <w:rPr>
                <w:sz w:val="24"/>
              </w:rPr>
              <w:tab/>
              <w:tab/>
            </w:r>
            <w:r>
              <w:rPr>
                <w:spacing w:val="-6"/>
                <w:sz w:val="24"/>
              </w:rPr>
              <w:t>INJETAVEL, </w:t>
            </w:r>
            <w:r>
              <w:rPr>
                <w:sz w:val="24"/>
              </w:rPr>
              <w:t>CONCENTRACAO / DOSAGEM: 5%, UNIDADE:</w:t>
            </w:r>
            <w:r>
              <w:rPr>
                <w:spacing w:val="63"/>
                <w:w w:val="150"/>
                <w:sz w:val="24"/>
              </w:rPr>
              <w:t>  </w:t>
            </w:r>
            <w:r>
              <w:rPr>
                <w:sz w:val="24"/>
              </w:rPr>
              <w:t>%,</w:t>
            </w:r>
            <w:r>
              <w:rPr>
                <w:spacing w:val="61"/>
                <w:w w:val="150"/>
                <w:sz w:val="24"/>
              </w:rPr>
              <w:t>  </w:t>
            </w:r>
            <w:r>
              <w:rPr>
                <w:sz w:val="24"/>
              </w:rPr>
              <w:t>VOLUME:</w:t>
            </w:r>
            <w:r>
              <w:rPr>
                <w:spacing w:val="63"/>
                <w:w w:val="150"/>
                <w:sz w:val="24"/>
              </w:rPr>
              <w:t>  </w:t>
            </w:r>
            <w:r>
              <w:rPr>
                <w:spacing w:val="-4"/>
                <w:sz w:val="24"/>
              </w:rPr>
              <w:t>2ML,</w:t>
            </w:r>
          </w:p>
          <w:p>
            <w:pPr>
              <w:pStyle w:val="TableParagraph"/>
              <w:spacing w:line="257" w:lineRule="exact"/>
              <w:ind w:left="118"/>
              <w:jc w:val="both"/>
              <w:rPr>
                <w:sz w:val="24"/>
              </w:rPr>
            </w:pPr>
            <w:r>
              <w:rPr>
                <w:spacing w:val="-2"/>
                <w:sz w:val="24"/>
              </w:rPr>
              <w:t>APRESENTACAO:</w:t>
            </w:r>
            <w:r>
              <w:rPr>
                <w:spacing w:val="-8"/>
                <w:sz w:val="24"/>
              </w:rPr>
              <w:t> </w:t>
            </w:r>
            <w:r>
              <w:rPr>
                <w:spacing w:val="-2"/>
                <w:sz w:val="24"/>
              </w:rPr>
              <w:t>AMPOLA</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73442</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5"/>
                <w:sz w:val="24"/>
              </w:rPr>
              <w:t>100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7,9686</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9</w:t>
            </w:r>
          </w:p>
        </w:tc>
        <w:tc>
          <w:tcPr>
            <w:tcW w:w="4200" w:type="dxa"/>
          </w:tcPr>
          <w:p>
            <w:pPr>
              <w:pStyle w:val="TableParagraph"/>
              <w:tabs>
                <w:tab w:pos="2144" w:val="left" w:leader="none"/>
                <w:tab w:pos="2797" w:val="left" w:leader="none"/>
              </w:tabs>
              <w:spacing w:line="235" w:lineRule="auto" w:before="125"/>
              <w:ind w:left="118" w:right="95"/>
              <w:jc w:val="both"/>
              <w:rPr>
                <w:sz w:val="24"/>
              </w:rPr>
            </w:pPr>
            <w:r>
              <w:rPr>
                <w:sz w:val="24"/>
              </w:rPr>
              <w:t>PRINCIPIO</w:t>
            </w:r>
            <w:r>
              <w:rPr>
                <w:spacing w:val="-15"/>
                <w:sz w:val="24"/>
              </w:rPr>
              <w:t> </w:t>
            </w:r>
            <w:r>
              <w:rPr>
                <w:sz w:val="24"/>
              </w:rPr>
              <w:t>ATIVO:</w:t>
            </w:r>
            <w:r>
              <w:rPr>
                <w:spacing w:val="-15"/>
                <w:sz w:val="24"/>
              </w:rPr>
              <w:t> </w:t>
            </w:r>
            <w:r>
              <w:rPr>
                <w:sz w:val="24"/>
              </w:rPr>
              <w:t>PENTOXIFILINA, </w:t>
            </w:r>
            <w:r>
              <w:rPr>
                <w:spacing w:val="-2"/>
                <w:sz w:val="24"/>
              </w:rPr>
              <w:t>FORMA</w:t>
            </w:r>
            <w:r>
              <w:rPr>
                <w:sz w:val="24"/>
              </w:rPr>
              <w:tab/>
            </w:r>
            <w:r>
              <w:rPr>
                <w:spacing w:val="-2"/>
                <w:sz w:val="24"/>
              </w:rPr>
              <w:t>FARMACEUTICA: SOLUCAO</w:t>
            </w:r>
            <w:r>
              <w:rPr>
                <w:sz w:val="24"/>
              </w:rPr>
              <w:tab/>
              <w:tab/>
            </w:r>
            <w:r>
              <w:rPr>
                <w:spacing w:val="-6"/>
                <w:sz w:val="24"/>
              </w:rPr>
              <w:t>INJETAVEL, </w:t>
            </w:r>
            <w:r>
              <w:rPr>
                <w:sz w:val="24"/>
              </w:rPr>
              <w:t>CONCENTRACAO / DOSAGEM: 20, UNIDADE: MG/ML, VOLUME: 5ML, APRESENTACAO:</w:t>
            </w:r>
            <w:r>
              <w:rPr>
                <w:spacing w:val="-9"/>
                <w:sz w:val="24"/>
              </w:rPr>
              <w:t> </w:t>
            </w:r>
            <w:r>
              <w:rPr>
                <w:sz w:val="24"/>
              </w:rPr>
              <w:t>AMPOLA</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18164</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5"/>
                <w:sz w:val="24"/>
              </w:rPr>
              <w:t>600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2,8850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2099" w:hRule="atLeast"/>
        </w:trPr>
        <w:tc>
          <w:tcPr>
            <w:tcW w:w="870" w:type="dxa"/>
          </w:tcPr>
          <w:p>
            <w:pPr>
              <w:pStyle w:val="TableParagraph"/>
              <w:rPr>
                <w:sz w:val="24"/>
              </w:rPr>
            </w:pPr>
          </w:p>
          <w:p>
            <w:pPr>
              <w:pStyle w:val="TableParagraph"/>
              <w:rPr>
                <w:sz w:val="24"/>
              </w:rPr>
            </w:pPr>
          </w:p>
          <w:p>
            <w:pPr>
              <w:pStyle w:val="TableParagraph"/>
              <w:spacing w:before="73"/>
              <w:rPr>
                <w:sz w:val="24"/>
              </w:rPr>
            </w:pPr>
          </w:p>
          <w:p>
            <w:pPr>
              <w:pStyle w:val="TableParagraph"/>
              <w:ind w:left="21"/>
              <w:jc w:val="center"/>
              <w:rPr>
                <w:sz w:val="24"/>
              </w:rPr>
            </w:pPr>
            <w:r>
              <w:rPr>
                <w:spacing w:val="-5"/>
                <w:sz w:val="24"/>
              </w:rPr>
              <w:t>10</w:t>
            </w:r>
          </w:p>
        </w:tc>
        <w:tc>
          <w:tcPr>
            <w:tcW w:w="4200" w:type="dxa"/>
          </w:tcPr>
          <w:p>
            <w:pPr>
              <w:pStyle w:val="TableParagraph"/>
              <w:tabs>
                <w:tab w:pos="2144" w:val="left" w:leader="none"/>
              </w:tabs>
              <w:spacing w:line="235" w:lineRule="auto"/>
              <w:ind w:left="118" w:right="95"/>
              <w:jc w:val="both"/>
              <w:rPr>
                <w:sz w:val="24"/>
              </w:rPr>
            </w:pPr>
            <w:r>
              <w:rPr>
                <w:sz w:val="24"/>
              </w:rPr>
              <w:t>PRINCIPIO</w:t>
            </w:r>
            <w:r>
              <w:rPr>
                <w:spacing w:val="-15"/>
                <w:sz w:val="24"/>
              </w:rPr>
              <w:t> </w:t>
            </w:r>
            <w:r>
              <w:rPr>
                <w:sz w:val="24"/>
              </w:rPr>
              <w:t>ATIVO:</w:t>
            </w:r>
            <w:r>
              <w:rPr>
                <w:spacing w:val="-15"/>
                <w:sz w:val="24"/>
              </w:rPr>
              <w:t> </w:t>
            </w:r>
            <w:r>
              <w:rPr>
                <w:sz w:val="24"/>
              </w:rPr>
              <w:t>PENTOXIFILINA, </w:t>
            </w:r>
            <w:r>
              <w:rPr>
                <w:spacing w:val="-2"/>
                <w:sz w:val="24"/>
              </w:rPr>
              <w:t>FORMA</w:t>
            </w:r>
            <w:r>
              <w:rPr>
                <w:sz w:val="24"/>
              </w:rPr>
              <w:tab/>
            </w:r>
            <w:r>
              <w:rPr>
                <w:spacing w:val="-2"/>
                <w:sz w:val="24"/>
              </w:rPr>
              <w:t>FARMACEUTICA: </w:t>
            </w:r>
            <w:r>
              <w:rPr>
                <w:sz w:val="24"/>
              </w:rPr>
              <w:t>COMPRIMIDO, CONCENTRACAO / DOSAGEM: 400, UNIDADE: MG</w:t>
            </w:r>
          </w:p>
        </w:tc>
        <w:tc>
          <w:tcPr>
            <w:tcW w:w="960" w:type="dxa"/>
          </w:tcPr>
          <w:p>
            <w:pPr>
              <w:pStyle w:val="TableParagraph"/>
              <w:rPr>
                <w:sz w:val="24"/>
              </w:rPr>
            </w:pPr>
          </w:p>
          <w:p>
            <w:pPr>
              <w:pStyle w:val="TableParagraph"/>
              <w:rPr>
                <w:sz w:val="24"/>
              </w:rPr>
            </w:pPr>
          </w:p>
          <w:p>
            <w:pPr>
              <w:pStyle w:val="TableParagraph"/>
              <w:spacing w:before="73"/>
              <w:rPr>
                <w:sz w:val="24"/>
              </w:rPr>
            </w:pPr>
          </w:p>
          <w:p>
            <w:pPr>
              <w:pStyle w:val="TableParagraph"/>
              <w:ind w:left="10"/>
              <w:jc w:val="center"/>
              <w:rPr>
                <w:sz w:val="24"/>
              </w:rPr>
            </w:pPr>
            <w:r>
              <w:rPr>
                <w:spacing w:val="-2"/>
                <w:sz w:val="24"/>
              </w:rPr>
              <w:t>18163</w:t>
            </w:r>
          </w:p>
        </w:tc>
        <w:tc>
          <w:tcPr>
            <w:tcW w:w="1350" w:type="dxa"/>
          </w:tcPr>
          <w:p>
            <w:pPr>
              <w:pStyle w:val="TableParagraph"/>
              <w:rPr>
                <w:sz w:val="24"/>
              </w:rPr>
            </w:pPr>
          </w:p>
          <w:p>
            <w:pPr>
              <w:pStyle w:val="TableParagraph"/>
              <w:rPr>
                <w:sz w:val="24"/>
              </w:rPr>
            </w:pPr>
          </w:p>
          <w:p>
            <w:pPr>
              <w:pStyle w:val="TableParagraph"/>
              <w:spacing w:before="73"/>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73"/>
              <w:rPr>
                <w:sz w:val="24"/>
              </w:rPr>
            </w:pPr>
          </w:p>
          <w:p>
            <w:pPr>
              <w:pStyle w:val="TableParagraph"/>
              <w:ind w:left="34" w:right="32"/>
              <w:jc w:val="center"/>
              <w:rPr>
                <w:sz w:val="24"/>
              </w:rPr>
            </w:pPr>
            <w:r>
              <w:rPr>
                <w:spacing w:val="-2"/>
                <w:sz w:val="24"/>
              </w:rPr>
              <w:t>1.800</w:t>
            </w:r>
          </w:p>
        </w:tc>
        <w:tc>
          <w:tcPr>
            <w:tcW w:w="1530" w:type="dxa"/>
          </w:tcPr>
          <w:p>
            <w:pPr>
              <w:pStyle w:val="TableParagraph"/>
              <w:rPr>
                <w:sz w:val="24"/>
              </w:rPr>
            </w:pPr>
          </w:p>
          <w:p>
            <w:pPr>
              <w:pStyle w:val="TableParagraph"/>
              <w:rPr>
                <w:sz w:val="24"/>
              </w:rPr>
            </w:pPr>
          </w:p>
          <w:p>
            <w:pPr>
              <w:pStyle w:val="TableParagraph"/>
              <w:spacing w:before="73"/>
              <w:rPr>
                <w:sz w:val="24"/>
              </w:rPr>
            </w:pPr>
          </w:p>
          <w:p>
            <w:pPr>
              <w:pStyle w:val="TableParagraph"/>
              <w:ind w:left="9"/>
              <w:jc w:val="center"/>
              <w:rPr>
                <w:sz w:val="24"/>
              </w:rPr>
            </w:pPr>
            <w:r>
              <w:rPr>
                <w:spacing w:val="-2"/>
                <w:sz w:val="24"/>
              </w:rPr>
              <w:t>1,9520</w:t>
            </w:r>
          </w:p>
        </w:tc>
        <w:tc>
          <w:tcPr>
            <w:tcW w:w="2520" w:type="dxa"/>
          </w:tcPr>
          <w:p>
            <w:pPr>
              <w:pStyle w:val="TableParagraph"/>
              <w:spacing w:line="235" w:lineRule="auto" w:before="95"/>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5"/>
                <w:sz w:val="24"/>
              </w:rPr>
              <w:t>11</w:t>
            </w:r>
          </w:p>
        </w:tc>
        <w:tc>
          <w:tcPr>
            <w:tcW w:w="4200" w:type="dxa"/>
          </w:tcPr>
          <w:p>
            <w:pPr>
              <w:pStyle w:val="TableParagraph"/>
              <w:tabs>
                <w:tab w:pos="2144" w:val="left" w:leader="none"/>
                <w:tab w:pos="2797" w:val="left" w:leader="none"/>
              </w:tabs>
              <w:spacing w:line="235" w:lineRule="auto"/>
              <w:ind w:left="118" w:right="95"/>
              <w:jc w:val="both"/>
              <w:rPr>
                <w:sz w:val="24"/>
              </w:rPr>
            </w:pPr>
            <w:r>
              <w:rPr>
                <w:sz w:val="24"/>
              </w:rPr>
              <w:t>PRINCIPIO ATIVO: </w:t>
            </w:r>
            <w:r>
              <w:rPr>
                <w:sz w:val="24"/>
              </w:rPr>
              <w:t>PROTAMINA, </w:t>
            </w:r>
            <w:r>
              <w:rPr>
                <w:spacing w:val="-2"/>
                <w:sz w:val="24"/>
              </w:rPr>
              <w:t>FORMA</w:t>
            </w:r>
            <w:r>
              <w:rPr>
                <w:sz w:val="24"/>
              </w:rPr>
              <w:tab/>
            </w:r>
            <w:r>
              <w:rPr>
                <w:spacing w:val="-2"/>
                <w:sz w:val="24"/>
              </w:rPr>
              <w:t>FARMACEUTICA: SOLUCAO</w:t>
            </w:r>
            <w:r>
              <w:rPr>
                <w:sz w:val="24"/>
              </w:rPr>
              <w:tab/>
              <w:tab/>
            </w:r>
            <w:r>
              <w:rPr>
                <w:spacing w:val="-6"/>
                <w:sz w:val="24"/>
              </w:rPr>
              <w:t>INJETAVEL, </w:t>
            </w:r>
            <w:r>
              <w:rPr>
                <w:sz w:val="24"/>
              </w:rPr>
              <w:t>CONCENTRACAO</w:t>
            </w:r>
            <w:r>
              <w:rPr>
                <w:spacing w:val="-8"/>
                <w:sz w:val="24"/>
              </w:rPr>
              <w:t> </w:t>
            </w:r>
            <w:r>
              <w:rPr>
                <w:sz w:val="24"/>
              </w:rPr>
              <w:t>/</w:t>
            </w:r>
            <w:r>
              <w:rPr>
                <w:spacing w:val="-8"/>
                <w:sz w:val="24"/>
              </w:rPr>
              <w:t> </w:t>
            </w:r>
            <w:r>
              <w:rPr>
                <w:sz w:val="24"/>
              </w:rPr>
              <w:t>DOSAGEM:</w:t>
            </w:r>
            <w:r>
              <w:rPr>
                <w:spacing w:val="-8"/>
                <w:sz w:val="24"/>
              </w:rPr>
              <w:t> </w:t>
            </w:r>
            <w:r>
              <w:rPr>
                <w:sz w:val="24"/>
              </w:rPr>
              <w:t>1000 UI / ML, UNIDADE: UI/ML, VOLUME:</w:t>
            </w:r>
            <w:r>
              <w:rPr>
                <w:spacing w:val="75"/>
                <w:sz w:val="24"/>
              </w:rPr>
              <w:t> </w:t>
            </w:r>
            <w:r>
              <w:rPr>
                <w:sz w:val="24"/>
              </w:rPr>
              <w:t>5</w:t>
            </w:r>
            <w:r>
              <w:rPr>
                <w:spacing w:val="75"/>
                <w:sz w:val="24"/>
              </w:rPr>
              <w:t> </w:t>
            </w:r>
            <w:r>
              <w:rPr>
                <w:sz w:val="24"/>
              </w:rPr>
              <w:t>ML,</w:t>
            </w:r>
            <w:r>
              <w:rPr>
                <w:spacing w:val="62"/>
                <w:sz w:val="24"/>
              </w:rPr>
              <w:t> </w:t>
            </w:r>
            <w:r>
              <w:rPr>
                <w:spacing w:val="-2"/>
                <w:sz w:val="24"/>
              </w:rPr>
              <w:t>APRESENTACAO:</w:t>
            </w:r>
          </w:p>
          <w:p>
            <w:pPr>
              <w:pStyle w:val="TableParagraph"/>
              <w:spacing w:line="257" w:lineRule="exact"/>
              <w:ind w:left="118"/>
              <w:rPr>
                <w:sz w:val="24"/>
              </w:rPr>
            </w:pPr>
            <w:r>
              <w:rPr>
                <w:spacing w:val="-2"/>
                <w:sz w:val="24"/>
              </w:rPr>
              <w:t>AMPOLA</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47058</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2"/>
                <w:sz w:val="24"/>
              </w:rPr>
              <w:t>5.500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4,1588</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2369" w:hRule="atLeast"/>
        </w:trPr>
        <w:tc>
          <w:tcPr>
            <w:tcW w:w="870" w:type="dxa"/>
          </w:tcPr>
          <w:p>
            <w:pPr>
              <w:pStyle w:val="TableParagraph"/>
              <w:rPr>
                <w:sz w:val="24"/>
              </w:rPr>
            </w:pPr>
          </w:p>
          <w:p>
            <w:pPr>
              <w:pStyle w:val="TableParagraph"/>
              <w:rPr>
                <w:sz w:val="24"/>
              </w:rPr>
            </w:pPr>
          </w:p>
          <w:p>
            <w:pPr>
              <w:pStyle w:val="TableParagraph"/>
              <w:spacing w:before="208"/>
              <w:rPr>
                <w:sz w:val="24"/>
              </w:rPr>
            </w:pPr>
          </w:p>
          <w:p>
            <w:pPr>
              <w:pStyle w:val="TableParagraph"/>
              <w:ind w:left="21"/>
              <w:jc w:val="center"/>
              <w:rPr>
                <w:sz w:val="24"/>
              </w:rPr>
            </w:pPr>
            <w:r>
              <w:rPr>
                <w:spacing w:val="-5"/>
                <w:sz w:val="24"/>
              </w:rPr>
              <w:t>12</w:t>
            </w:r>
          </w:p>
        </w:tc>
        <w:tc>
          <w:tcPr>
            <w:tcW w:w="4200" w:type="dxa"/>
          </w:tcPr>
          <w:p>
            <w:pPr>
              <w:pStyle w:val="TableParagraph"/>
              <w:tabs>
                <w:tab w:pos="3233" w:val="left" w:leader="none"/>
              </w:tabs>
              <w:spacing w:line="235" w:lineRule="auto"/>
              <w:ind w:left="118" w:right="95"/>
              <w:jc w:val="both"/>
              <w:rPr>
                <w:sz w:val="24"/>
              </w:rPr>
            </w:pPr>
            <w:r>
              <w:rPr>
                <w:sz w:val="24"/>
              </w:rPr>
              <w:t>PRINCIPIO ATIVO: CITRATO </w:t>
            </w:r>
            <w:r>
              <w:rPr>
                <w:sz w:val="24"/>
              </w:rPr>
              <w:t>DE </w:t>
            </w:r>
            <w:r>
              <w:rPr>
                <w:spacing w:val="-2"/>
                <w:sz w:val="24"/>
              </w:rPr>
              <w:t>SILDENAFIL,</w:t>
            </w:r>
            <w:r>
              <w:rPr>
                <w:sz w:val="24"/>
              </w:rPr>
              <w:tab/>
            </w:r>
            <w:r>
              <w:rPr>
                <w:spacing w:val="-2"/>
                <w:sz w:val="24"/>
              </w:rPr>
              <w:t>FORMA </w:t>
            </w:r>
            <w:r>
              <w:rPr>
                <w:sz w:val="24"/>
              </w:rPr>
              <w:t>FARMACEUTICA: COMPRIMIDO, CONCENTRACAO / DOSAGEM: 50, UNIDADE: MG</w:t>
            </w:r>
          </w:p>
        </w:tc>
        <w:tc>
          <w:tcPr>
            <w:tcW w:w="960" w:type="dxa"/>
          </w:tcPr>
          <w:p>
            <w:pPr>
              <w:pStyle w:val="TableParagraph"/>
              <w:rPr>
                <w:sz w:val="24"/>
              </w:rPr>
            </w:pPr>
          </w:p>
          <w:p>
            <w:pPr>
              <w:pStyle w:val="TableParagraph"/>
              <w:rPr>
                <w:sz w:val="24"/>
              </w:rPr>
            </w:pPr>
          </w:p>
          <w:p>
            <w:pPr>
              <w:pStyle w:val="TableParagraph"/>
              <w:spacing w:before="208"/>
              <w:rPr>
                <w:sz w:val="24"/>
              </w:rPr>
            </w:pPr>
          </w:p>
          <w:p>
            <w:pPr>
              <w:pStyle w:val="TableParagraph"/>
              <w:ind w:left="10"/>
              <w:jc w:val="center"/>
              <w:rPr>
                <w:sz w:val="24"/>
              </w:rPr>
            </w:pPr>
            <w:r>
              <w:rPr>
                <w:spacing w:val="-2"/>
                <w:sz w:val="24"/>
              </w:rPr>
              <w:t>17395</w:t>
            </w:r>
          </w:p>
        </w:tc>
        <w:tc>
          <w:tcPr>
            <w:tcW w:w="1350" w:type="dxa"/>
          </w:tcPr>
          <w:p>
            <w:pPr>
              <w:pStyle w:val="TableParagraph"/>
              <w:rPr>
                <w:sz w:val="24"/>
              </w:rPr>
            </w:pPr>
          </w:p>
          <w:p>
            <w:pPr>
              <w:pStyle w:val="TableParagraph"/>
              <w:rPr>
                <w:sz w:val="24"/>
              </w:rPr>
            </w:pPr>
          </w:p>
          <w:p>
            <w:pPr>
              <w:pStyle w:val="TableParagraph"/>
              <w:spacing w:before="208"/>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08"/>
              <w:rPr>
                <w:sz w:val="24"/>
              </w:rPr>
            </w:pPr>
          </w:p>
          <w:p>
            <w:pPr>
              <w:pStyle w:val="TableParagraph"/>
              <w:ind w:left="34" w:right="32"/>
              <w:jc w:val="center"/>
              <w:rPr>
                <w:sz w:val="24"/>
              </w:rPr>
            </w:pPr>
            <w:r>
              <w:rPr>
                <w:spacing w:val="-2"/>
                <w:sz w:val="24"/>
              </w:rPr>
              <w:t>1.200</w:t>
            </w:r>
          </w:p>
        </w:tc>
        <w:tc>
          <w:tcPr>
            <w:tcW w:w="1530" w:type="dxa"/>
          </w:tcPr>
          <w:p>
            <w:pPr>
              <w:pStyle w:val="TableParagraph"/>
              <w:rPr>
                <w:sz w:val="24"/>
              </w:rPr>
            </w:pPr>
          </w:p>
          <w:p>
            <w:pPr>
              <w:pStyle w:val="TableParagraph"/>
              <w:rPr>
                <w:sz w:val="24"/>
              </w:rPr>
            </w:pPr>
          </w:p>
          <w:p>
            <w:pPr>
              <w:pStyle w:val="TableParagraph"/>
              <w:spacing w:before="208"/>
              <w:rPr>
                <w:sz w:val="24"/>
              </w:rPr>
            </w:pPr>
          </w:p>
          <w:p>
            <w:pPr>
              <w:pStyle w:val="TableParagraph"/>
              <w:ind w:left="9"/>
              <w:jc w:val="center"/>
              <w:rPr>
                <w:sz w:val="24"/>
              </w:rPr>
            </w:pPr>
            <w:r>
              <w:rPr>
                <w:spacing w:val="-2"/>
                <w:sz w:val="24"/>
              </w:rPr>
              <w:t>0,4767</w:t>
            </w:r>
          </w:p>
        </w:tc>
        <w:tc>
          <w:tcPr>
            <w:tcW w:w="2520" w:type="dxa"/>
          </w:tcPr>
          <w:p>
            <w:pPr>
              <w:pStyle w:val="TableParagraph"/>
              <w:spacing w:line="235" w:lineRule="auto" w:before="230"/>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5"/>
                <w:sz w:val="24"/>
              </w:rPr>
              <w:t>13</w:t>
            </w:r>
          </w:p>
        </w:tc>
        <w:tc>
          <w:tcPr>
            <w:tcW w:w="4200" w:type="dxa"/>
          </w:tcPr>
          <w:p>
            <w:pPr>
              <w:pStyle w:val="TableParagraph"/>
              <w:spacing w:line="235" w:lineRule="auto" w:before="140"/>
              <w:ind w:left="118" w:right="95"/>
              <w:jc w:val="both"/>
              <w:rPr>
                <w:sz w:val="24"/>
              </w:rPr>
            </w:pPr>
            <w:r>
              <w:rPr>
                <w:sz w:val="24"/>
              </w:rPr>
              <w:t>PRINCIPIO ATIVO: </w:t>
            </w:r>
            <w:r>
              <w:rPr>
                <w:sz w:val="24"/>
              </w:rPr>
              <w:t>VARFARINA SODICA, FORMA FARMACEUTICA: COMPRIMIDO, CONCENTRACAO / DOSAGEM: 5,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18463</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4" w:right="32"/>
              <w:jc w:val="center"/>
              <w:rPr>
                <w:sz w:val="24"/>
              </w:rPr>
            </w:pPr>
            <w:r>
              <w:rPr>
                <w:spacing w:val="-2"/>
                <w:sz w:val="24"/>
              </w:rPr>
              <w:t>2.600</w:t>
            </w:r>
          </w:p>
        </w:tc>
        <w:tc>
          <w:tcPr>
            <w:tcW w:w="153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0,3300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bl>
    <w:p>
      <w:pPr>
        <w:pStyle w:val="BodyText"/>
        <w:spacing w:before="0"/>
        <w:ind w:left="0"/>
      </w:pPr>
    </w:p>
    <w:p>
      <w:pPr>
        <w:pStyle w:val="BodyText"/>
        <w:spacing w:before="44"/>
        <w:ind w:left="0"/>
      </w:pPr>
    </w:p>
    <w:p>
      <w:pPr>
        <w:pStyle w:val="Heading1"/>
        <w:numPr>
          <w:ilvl w:val="0"/>
          <w:numId w:val="1"/>
        </w:numPr>
        <w:tabs>
          <w:tab w:pos="689" w:val="left" w:leader="none"/>
        </w:tabs>
        <w:spacing w:line="240" w:lineRule="auto" w:before="1" w:after="0"/>
        <w:ind w:left="68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1"/>
        <w:spacing w:after="0" w:line="240" w:lineRule="auto"/>
        <w:jc w:val="left"/>
        <w:sectPr>
          <w:pgSz w:w="15840" w:h="24480"/>
          <w:pgMar w:top="540" w:bottom="280" w:left="360" w:right="360"/>
        </w:sectPr>
      </w:pPr>
    </w:p>
    <w:p>
      <w:pPr>
        <w:pStyle w:val="ListParagraph"/>
        <w:numPr>
          <w:ilvl w:val="1"/>
          <w:numId w:val="2"/>
        </w:numPr>
        <w:tabs>
          <w:tab w:pos="881" w:val="left" w:leader="none"/>
        </w:tabs>
        <w:spacing w:line="235" w:lineRule="auto" w:before="8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371474</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29.249924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4"/>
        <w:jc w:val="both"/>
      </w:pPr>
      <w:r>
        <w:rPr/>
        <w:t>2.5. Para os </w:t>
      </w:r>
      <w:r>
        <w:rPr>
          <w:b/>
        </w:rPr>
        <w:t>itens 01 e 13 </w:t>
      </w:r>
      <w:r>
        <w:rPr/>
        <w:t>a participação é exclusiva a microempresas e empresas de pequeno porte, nos termos do </w:t>
      </w:r>
      <w:hyperlink r:id="rId8">
        <w:r>
          <w:rPr>
            <w:color w:val="0000ED"/>
            <w:u w:val="single" w:color="0000ED"/>
          </w:rPr>
          <w:t>art. 48 da Lei Complementar 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w:t>
      </w:r>
      <w:r>
        <w:rPr>
          <w:spacing w:val="70"/>
          <w:sz w:val="24"/>
        </w:rPr>
        <w:t> </w:t>
      </w:r>
      <w:r>
        <w:rPr>
          <w:sz w:val="24"/>
        </w:rPr>
        <w:t>dos</w:t>
      </w:r>
      <w:r>
        <w:rPr>
          <w:spacing w:val="70"/>
          <w:sz w:val="24"/>
        </w:rPr>
        <w:t> </w:t>
      </w:r>
      <w:r>
        <w:rPr>
          <w:sz w:val="24"/>
        </w:rPr>
        <w:t>custos</w:t>
      </w:r>
      <w:r>
        <w:rPr>
          <w:spacing w:val="70"/>
          <w:sz w:val="24"/>
        </w:rPr>
        <w:t> </w:t>
      </w:r>
      <w:r>
        <w:rPr>
          <w:sz w:val="24"/>
        </w:rPr>
        <w:t>para</w:t>
      </w:r>
      <w:r>
        <w:rPr>
          <w:spacing w:val="70"/>
          <w:sz w:val="24"/>
        </w:rPr>
        <w:t> </w:t>
      </w:r>
      <w:r>
        <w:rPr>
          <w:sz w:val="24"/>
        </w:rPr>
        <w:t>atendimento</w:t>
      </w:r>
      <w:r>
        <w:rPr>
          <w:spacing w:val="70"/>
          <w:sz w:val="24"/>
        </w:rPr>
        <w:t> </w:t>
      </w:r>
      <w:r>
        <w:rPr>
          <w:sz w:val="24"/>
        </w:rPr>
        <w:t>dos</w:t>
      </w:r>
      <w:r>
        <w:rPr>
          <w:spacing w:val="70"/>
          <w:sz w:val="24"/>
        </w:rPr>
        <w:t> </w:t>
      </w:r>
      <w:r>
        <w:rPr>
          <w:sz w:val="24"/>
        </w:rPr>
        <w:t>direitos</w:t>
      </w:r>
      <w:r>
        <w:rPr>
          <w:spacing w:val="70"/>
          <w:sz w:val="24"/>
        </w:rPr>
        <w:t> </w:t>
      </w:r>
      <w:r>
        <w:rPr>
          <w:sz w:val="24"/>
        </w:rPr>
        <w:t>trabalhistas</w:t>
      </w:r>
      <w:r>
        <w:rPr>
          <w:spacing w:val="70"/>
          <w:sz w:val="24"/>
        </w:rPr>
        <w:t> </w:t>
      </w:r>
      <w:r>
        <w:rPr>
          <w:sz w:val="24"/>
        </w:rPr>
        <w:t>assegurados</w:t>
      </w:r>
      <w:r>
        <w:rPr>
          <w:spacing w:val="70"/>
          <w:sz w:val="24"/>
        </w:rPr>
        <w:t> </w:t>
      </w:r>
      <w:r>
        <w:rPr>
          <w:sz w:val="24"/>
        </w:rPr>
        <w:t>na</w:t>
      </w:r>
      <w:r>
        <w:rPr>
          <w:spacing w:val="70"/>
          <w:sz w:val="24"/>
        </w:rPr>
        <w:t> </w:t>
      </w:r>
      <w:r>
        <w:rPr>
          <w:sz w:val="24"/>
        </w:rPr>
        <w:t>Constituição</w:t>
      </w:r>
      <w:r>
        <w:rPr>
          <w:spacing w:val="70"/>
          <w:sz w:val="24"/>
        </w:rPr>
        <w:t> </w:t>
      </w:r>
      <w:r>
        <w:rPr>
          <w:sz w:val="24"/>
        </w:rPr>
        <w:t>Federal,</w:t>
      </w:r>
      <w:r>
        <w:rPr>
          <w:spacing w:val="70"/>
          <w:sz w:val="24"/>
        </w:rPr>
        <w:t> </w:t>
      </w:r>
      <w:r>
        <w:rPr>
          <w:sz w:val="24"/>
        </w:rPr>
        <w:t>nas</w:t>
      </w:r>
      <w:r>
        <w:rPr>
          <w:spacing w:val="70"/>
          <w:sz w:val="24"/>
        </w:rPr>
        <w:t> </w:t>
      </w:r>
      <w:r>
        <w:rPr>
          <w:sz w:val="24"/>
        </w:rPr>
        <w:t>leis</w:t>
      </w:r>
      <w:r>
        <w:rPr>
          <w:spacing w:val="70"/>
          <w:sz w:val="24"/>
        </w:rPr>
        <w:t> </w:t>
      </w:r>
      <w:r>
        <w:rPr>
          <w:sz w:val="24"/>
        </w:rPr>
        <w:t>trabalhistas,</w:t>
      </w:r>
      <w:r>
        <w:rPr>
          <w:spacing w:val="70"/>
          <w:sz w:val="24"/>
        </w:rPr>
        <w:t> </w:t>
      </w:r>
      <w:r>
        <w:rPr>
          <w:sz w:val="24"/>
        </w:rPr>
        <w:t>nas</w:t>
      </w:r>
      <w:r>
        <w:rPr>
          <w:spacing w:val="70"/>
          <w:sz w:val="24"/>
        </w:rPr>
        <w:t> </w:t>
      </w:r>
      <w:r>
        <w:rPr>
          <w:spacing w:val="-2"/>
          <w:sz w:val="24"/>
        </w:rPr>
        <w:t>normas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pPr>
      <w:r>
        <w:rPr/>
        <w:t>infralegais,</w:t>
      </w:r>
      <w:r>
        <w:rPr>
          <w:spacing w:val="30"/>
        </w:rPr>
        <w:t> </w:t>
      </w:r>
      <w:r>
        <w:rPr/>
        <w:t>nas</w:t>
      </w:r>
      <w:r>
        <w:rPr>
          <w:spacing w:val="30"/>
        </w:rPr>
        <w:t> </w:t>
      </w:r>
      <w:r>
        <w:rPr/>
        <w:t>convenções</w:t>
      </w:r>
      <w:r>
        <w:rPr>
          <w:spacing w:val="30"/>
        </w:rPr>
        <w:t> </w:t>
      </w:r>
      <w:r>
        <w:rPr/>
        <w:t>coletivas</w:t>
      </w:r>
      <w:r>
        <w:rPr>
          <w:spacing w:val="30"/>
        </w:rPr>
        <w:t> </w:t>
      </w:r>
      <w:r>
        <w:rPr/>
        <w:t>de</w:t>
      </w:r>
      <w:r>
        <w:rPr>
          <w:spacing w:val="30"/>
        </w:rPr>
        <w:t> </w:t>
      </w:r>
      <w:r>
        <w:rPr/>
        <w:t>trabalho</w:t>
      </w:r>
      <w:r>
        <w:rPr>
          <w:spacing w:val="30"/>
        </w:rPr>
        <w:t> </w:t>
      </w:r>
      <w:r>
        <w:rPr/>
        <w:t>e</w:t>
      </w:r>
      <w:r>
        <w:rPr>
          <w:spacing w:val="30"/>
        </w:rPr>
        <w:t> </w:t>
      </w:r>
      <w:r>
        <w:rPr/>
        <w:t>nos</w:t>
      </w:r>
      <w:r>
        <w:rPr>
          <w:spacing w:val="30"/>
        </w:rPr>
        <w:t> </w:t>
      </w:r>
      <w:r>
        <w:rPr/>
        <w:t>termos</w:t>
      </w:r>
      <w:r>
        <w:rPr>
          <w:spacing w:val="30"/>
        </w:rPr>
        <w:t> </w:t>
      </w:r>
      <w:r>
        <w:rPr/>
        <w:t>de</w:t>
      </w:r>
      <w:r>
        <w:rPr>
          <w:spacing w:val="30"/>
        </w:rPr>
        <w:t> </w:t>
      </w:r>
      <w:r>
        <w:rPr/>
        <w:t>ajustamento</w:t>
      </w:r>
      <w:r>
        <w:rPr>
          <w:spacing w:val="30"/>
        </w:rPr>
        <w:t> </w:t>
      </w:r>
      <w:r>
        <w:rPr/>
        <w:t>de</w:t>
      </w:r>
      <w:r>
        <w:rPr>
          <w:spacing w:val="30"/>
        </w:rPr>
        <w:t> </w:t>
      </w:r>
      <w:r>
        <w:rPr/>
        <w:t>conduta</w:t>
      </w:r>
      <w:r>
        <w:rPr>
          <w:spacing w:val="30"/>
        </w:rPr>
        <w:t> </w:t>
      </w:r>
      <w:r>
        <w:rPr/>
        <w:t>vigentes</w:t>
      </w:r>
      <w:r>
        <w:rPr>
          <w:spacing w:val="30"/>
        </w:rPr>
        <w:t> </w:t>
      </w:r>
      <w:r>
        <w:rPr/>
        <w:t>na</w:t>
      </w:r>
      <w:r>
        <w:rPr>
          <w:spacing w:val="30"/>
        </w:rPr>
        <w:t> </w:t>
      </w:r>
      <w:r>
        <w:rPr/>
        <w:t>data</w:t>
      </w:r>
      <w:r>
        <w:rPr>
          <w:spacing w:val="30"/>
        </w:rPr>
        <w:t> </w:t>
      </w:r>
      <w:r>
        <w:rPr/>
        <w:t>de</w:t>
      </w:r>
      <w:r>
        <w:rPr>
          <w:spacing w:val="30"/>
        </w:rPr>
        <w:t> </w:t>
      </w:r>
      <w:r>
        <w:rPr/>
        <w:t>sua</w:t>
      </w:r>
      <w:r>
        <w:rPr>
          <w:spacing w:val="30"/>
        </w:rPr>
        <w:t> </w:t>
      </w:r>
      <w:r>
        <w:rPr/>
        <w:t>entrega</w:t>
      </w:r>
      <w:r>
        <w:rPr>
          <w:spacing w:val="30"/>
        </w:rPr>
        <w:t> </w:t>
      </w:r>
      <w:r>
        <w:rPr/>
        <w:t>em</w:t>
      </w:r>
      <w:r>
        <w:rPr>
          <w:spacing w:val="30"/>
        </w:rPr>
        <w:t> </w:t>
      </w:r>
      <w:r>
        <w:rPr/>
        <w:t>definitivo</w:t>
      </w:r>
      <w:r>
        <w:rPr>
          <w:spacing w:val="30"/>
        </w:rPr>
        <w:t> </w:t>
      </w:r>
      <w:r>
        <w:rPr/>
        <w:t>e</w:t>
      </w:r>
      <w:r>
        <w:rPr>
          <w:spacing w:val="30"/>
        </w:rPr>
        <w:t> </w:t>
      </w:r>
      <w:r>
        <w:rPr/>
        <w:t>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left"/>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left"/>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left"/>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20"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567451</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123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567451</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1232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20"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20"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Heading1"/>
        <w:spacing w:after="0" w:line="240" w:lineRule="auto"/>
        <w:jc w:val="both"/>
        <w:sectPr>
          <w:pgSz w:w="15840" w:h="24480"/>
          <w:pgMar w:top="480" w:bottom="280" w:left="360" w:right="360"/>
        </w:sectPr>
      </w:pPr>
    </w:p>
    <w:p>
      <w:pPr>
        <w:pStyle w:val="ListParagraph"/>
        <w:numPr>
          <w:ilvl w:val="1"/>
          <w:numId w:val="6"/>
        </w:numPr>
        <w:tabs>
          <w:tab w:pos="795" w:val="left" w:leader="none"/>
        </w:tabs>
        <w:spacing w:line="240" w:lineRule="auto" w:before="76"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ListParagraph"/>
        <w:spacing w:after="0" w:line="240" w:lineRule="auto"/>
        <w:jc w:val="left"/>
        <w:rPr>
          <w:sz w:val="24"/>
        </w:rPr>
        <w:sectPr>
          <w:pgSz w:w="15840" w:h="24480"/>
          <w:pgMar w:top="480" w:bottom="280" w:left="360" w:right="360"/>
        </w:sectPr>
      </w:pPr>
    </w:p>
    <w:p>
      <w:pPr>
        <w:pStyle w:val="Heading1"/>
        <w:numPr>
          <w:ilvl w:val="0"/>
          <w:numId w:val="1"/>
        </w:numPr>
        <w:tabs>
          <w:tab w:pos="689" w:val="left" w:leader="none"/>
        </w:tabs>
        <w:spacing w:line="240" w:lineRule="auto" w:before="66"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396147</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2734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spacing w:after="0" w:line="235" w:lineRule="auto"/>
        <w:jc w:val="left"/>
        <w:rPr>
          <w:sz w:val="24"/>
        </w:rPr>
        <w:sectPr>
          <w:pgSz w:w="15840" w:h="24480"/>
          <w:pgMar w:top="880" w:bottom="280" w:left="360" w:right="360"/>
        </w:sectPr>
      </w:pPr>
    </w:p>
    <w:p>
      <w:pPr>
        <w:pStyle w:val="ListParagraph"/>
        <w:numPr>
          <w:ilvl w:val="1"/>
          <w:numId w:val="8"/>
        </w:numPr>
        <w:tabs>
          <w:tab w:pos="818" w:val="left" w:leader="none"/>
        </w:tabs>
        <w:spacing w:line="235" w:lineRule="auto" w:before="80"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20"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spacing w:after="0" w:line="235" w:lineRule="auto"/>
        <w:jc w:val="both"/>
        <w:rPr>
          <w:sz w:val="24"/>
        </w:rPr>
        <w:sectPr>
          <w:pgSz w:w="15840" w:h="24480"/>
          <w:pgMar w:top="480" w:bottom="280" w:left="360" w:right="360"/>
        </w:sectPr>
      </w:pPr>
    </w:p>
    <w:p>
      <w:pPr>
        <w:pStyle w:val="ListParagraph"/>
        <w:numPr>
          <w:ilvl w:val="0"/>
          <w:numId w:val="13"/>
        </w:numPr>
        <w:tabs>
          <w:tab w:pos="695" w:val="left" w:leader="none"/>
        </w:tabs>
        <w:spacing w:line="240" w:lineRule="auto" w:before="76"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695" w:val="left" w:leader="none"/>
        </w:tabs>
        <w:spacing w:line="240" w:lineRule="auto" w:before="76"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2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66"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5"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spacing w:after="0" w:line="235" w:lineRule="auto"/>
        <w:jc w:val="both"/>
        <w:rPr>
          <w:sz w:val="24"/>
        </w:rPr>
        <w:sectPr>
          <w:pgSz w:w="15840" w:h="24480"/>
          <w:pgMar w:top="880" w:bottom="280" w:left="360" w:right="360"/>
        </w:sectPr>
      </w:pPr>
    </w:p>
    <w:p>
      <w:pPr>
        <w:pStyle w:val="ListParagraph"/>
        <w:numPr>
          <w:ilvl w:val="2"/>
          <w:numId w:val="21"/>
        </w:numPr>
        <w:tabs>
          <w:tab w:pos="1106" w:val="left" w:leader="none"/>
        </w:tabs>
        <w:spacing w:line="235" w:lineRule="auto" w:before="80"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Heading1"/>
        <w:spacing w:after="0" w:line="240" w:lineRule="auto"/>
        <w:jc w:val="both"/>
        <w:sectPr>
          <w:pgSz w:w="15840" w:h="24480"/>
          <w:pgMar w:top="480" w:bottom="280" w:left="360" w:right="360"/>
        </w:sectPr>
      </w:pPr>
    </w:p>
    <w:p>
      <w:pPr>
        <w:pStyle w:val="ListParagraph"/>
        <w:numPr>
          <w:ilvl w:val="1"/>
          <w:numId w:val="26"/>
        </w:numPr>
        <w:tabs>
          <w:tab w:pos="929" w:val="left" w:leader="none"/>
        </w:tabs>
        <w:spacing w:line="240" w:lineRule="auto" w:before="76"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396301</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4803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Heading2"/>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214962</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6.926212pt;width:723.75pt;height:1.5pt;mso-position-horizontal-relative:page;mso-position-vertical-relative:paragraph;z-index:-15726592;mso-wrap-distance-left:0;mso-wrap-distance-right:0" id="docshapegroup6" coordorigin="690,339" coordsize="14475,30">
                <v:rect style="position:absolute;left:690;top:338;width:14475;height:15" id="docshape7" filled="true" fillcolor="#999999" stroked="false">
                  <v:fill type="solid"/>
                </v:rect>
                <v:shape style="position:absolute;left:689;top:338;width:14475;height:30" id="docshape8" coordorigin="690,339" coordsize="14475,30" path="m15165,339l15150,354,690,354,690,369,15150,369,15165,369,15165,354,15165,339xe" filled="true" fillcolor="#ededed" stroked="false">
                  <v:path arrowok="t"/>
                  <v:fill type="solid"/>
                </v:shape>
                <v:shape style="position:absolute;left:690;top:338;width:15;height:30" id="docshape9" coordorigin="690,339" coordsize="15,30" path="m690,369l690,339,705,339,705,354,690,369xe" filled="true" fillcolor="#999999" stroked="false">
                  <v:path arrowok="t"/>
                  <v:fill type="solid"/>
                </v:shape>
                <w10:wrap type="topAndBottom"/>
              </v:group>
            </w:pict>
          </mc:Fallback>
        </mc:AlternateContent>
      </w:r>
    </w:p>
    <w:p>
      <w:pPr>
        <w:spacing w:before="180"/>
        <w:ind w:left="1769" w:right="242"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13/07/2026, às 11:34,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2"/>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w:t>
        </w:r>
        <w:r>
          <w:rPr>
            <w:rFonts w:ascii="Calibri" w:hAnsi="Calibri"/>
            <w:color w:val="0000ED"/>
            <w:sz w:val="22"/>
          </w:rPr>
          <w:t>,</w:t>
        </w:r>
        <w:r>
          <w:rPr>
            <w:rFonts w:ascii="Calibri" w:hAnsi="Calibri"/>
            <w:color w:val="0000ED"/>
            <w:sz w:val="22"/>
            <w:u w:val="single" w:color="0000ED"/>
          </w:rPr>
          <w:t>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605888">
                <wp:simplePos x="0" y="0"/>
                <wp:positionH relativeFrom="page">
                  <wp:posOffset>5427752</wp:posOffset>
                </wp:positionH>
                <wp:positionV relativeFrom="paragraph">
                  <wp:posOffset>143143</wp:posOffset>
                </wp:positionV>
                <wp:extent cx="2413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4130" cy="9525"/>
                        </a:xfrm>
                        <a:custGeom>
                          <a:avLst/>
                          <a:gdLst/>
                          <a:ahLst/>
                          <a:cxnLst/>
                          <a:rect l="l" t="t" r="r" b="b"/>
                          <a:pathLst>
                            <a:path w="24130" h="9525">
                              <a:moveTo>
                                <a:pt x="23539" y="9524"/>
                              </a:moveTo>
                              <a:lnTo>
                                <a:pt x="0" y="9524"/>
                              </a:lnTo>
                              <a:lnTo>
                                <a:pt x="0" y="0"/>
                              </a:lnTo>
                              <a:lnTo>
                                <a:pt x="23539" y="0"/>
                              </a:lnTo>
                              <a:lnTo>
                                <a:pt x="2353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8208pt;margin-top:11.271126pt;width:1.853496pt;height:.75pt;mso-position-horizontal-relative:page;mso-position-vertical-relative:paragraph;z-index:-17710592"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136392184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697BA090</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41"/>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pStyle w:val="BodyText"/>
        <w:spacing w:line="235" w:lineRule="auto" w:before="118"/>
        <w:ind w:right="432"/>
      </w:pPr>
      <w:r>
        <w:rPr/>
        <w:t>O presente Termo tem por objetivo a aquisição de </w:t>
      </w:r>
      <w:r>
        <w:rPr>
          <w:b/>
        </w:rPr>
        <w:t>medicamentos</w:t>
      </w:r>
      <w:r>
        <w:rPr/>
        <w:t>, por licitação (pregão eletrônico), para o Hospital Universitário Pedro Ernesto,</w:t>
      </w:r>
      <w:r>
        <w:rPr>
          <w:spacing w:val="80"/>
          <w:w w:val="150"/>
        </w:rPr>
        <w:t> </w:t>
      </w:r>
      <w:r>
        <w:rPr/>
        <w:t>por</w:t>
      </w:r>
      <w:r>
        <w:rPr>
          <w:spacing w:val="6"/>
        </w:rPr>
        <w:t> </w:t>
      </w:r>
      <w:r>
        <w:rPr/>
        <w:t>meio</w:t>
      </w:r>
      <w:r>
        <w:rPr>
          <w:spacing w:val="6"/>
        </w:rPr>
        <w:t> </w:t>
      </w:r>
      <w:r>
        <w:rPr/>
        <w:t>de</w:t>
      </w:r>
      <w:r>
        <w:rPr>
          <w:spacing w:val="6"/>
        </w:rPr>
        <w:t> </w:t>
      </w:r>
      <w:r>
        <w:rPr/>
        <w:t>empresa</w:t>
      </w:r>
      <w:r>
        <w:rPr>
          <w:spacing w:val="6"/>
        </w:rPr>
        <w:t> </w:t>
      </w:r>
      <w:r>
        <w:rPr/>
        <w:t>especializada,</w:t>
      </w:r>
      <w:r>
        <w:rPr>
          <w:spacing w:val="6"/>
        </w:rPr>
        <w:t> </w:t>
      </w:r>
      <w:r>
        <w:rPr/>
        <w:t>em</w:t>
      </w:r>
      <w:r>
        <w:rPr>
          <w:spacing w:val="6"/>
        </w:rPr>
        <w:t> </w:t>
      </w:r>
      <w:r>
        <w:rPr/>
        <w:t>conformidade</w:t>
      </w:r>
      <w:r>
        <w:rPr>
          <w:spacing w:val="6"/>
        </w:rPr>
        <w:t> </w:t>
      </w:r>
      <w:r>
        <w:rPr/>
        <w:t>com</w:t>
      </w:r>
      <w:r>
        <w:rPr>
          <w:spacing w:val="6"/>
        </w:rPr>
        <w:t> </w:t>
      </w:r>
      <w:r>
        <w:rPr/>
        <w:t>a</w:t>
      </w:r>
      <w:r>
        <w:rPr>
          <w:spacing w:val="6"/>
        </w:rPr>
        <w:t> </w:t>
      </w:r>
      <w:r>
        <w:rPr/>
        <w:t>Lei</w:t>
      </w:r>
      <w:r>
        <w:rPr>
          <w:spacing w:val="6"/>
        </w:rPr>
        <w:t> </w:t>
      </w:r>
      <w:r>
        <w:rPr/>
        <w:t>nº</w:t>
      </w:r>
      <w:r>
        <w:rPr>
          <w:spacing w:val="6"/>
        </w:rPr>
        <w:t> </w:t>
      </w:r>
      <w:r>
        <w:rPr/>
        <w:t>14.133/2021</w:t>
      </w:r>
      <w:r>
        <w:rPr>
          <w:spacing w:val="-7"/>
        </w:rPr>
        <w:t> </w:t>
      </w:r>
      <w:r>
        <w:rPr/>
        <w:t>Art.</w:t>
      </w:r>
      <w:r>
        <w:rPr>
          <w:spacing w:val="6"/>
        </w:rPr>
        <w:t> </w:t>
      </w:r>
      <w:r>
        <w:rPr/>
        <w:t>28</w:t>
      </w:r>
      <w:r>
        <w:rPr>
          <w:spacing w:val="6"/>
        </w:rPr>
        <w:t> </w:t>
      </w:r>
      <w:r>
        <w:rPr/>
        <w:t>inc.</w:t>
      </w:r>
      <w:r>
        <w:rPr>
          <w:spacing w:val="6"/>
        </w:rPr>
        <w:t> </w:t>
      </w:r>
      <w:r>
        <w:rPr/>
        <w:t>I</w:t>
      </w:r>
      <w:r>
        <w:rPr>
          <w:spacing w:val="6"/>
        </w:rPr>
        <w:t> </w:t>
      </w:r>
      <w:r>
        <w:rPr/>
        <w:t>(Regulamenta</w:t>
      </w:r>
      <w:r>
        <w:rPr>
          <w:spacing w:val="6"/>
        </w:rPr>
        <w:t> </w:t>
      </w:r>
      <w:r>
        <w:rPr/>
        <w:t>o</w:t>
      </w:r>
      <w:r>
        <w:rPr>
          <w:spacing w:val="-7"/>
        </w:rPr>
        <w:t> </w:t>
      </w:r>
      <w:r>
        <w:rPr/>
        <w:t>Art.</w:t>
      </w:r>
      <w:r>
        <w:rPr>
          <w:spacing w:val="6"/>
        </w:rPr>
        <w:t> </w:t>
      </w:r>
      <w:r>
        <w:rPr/>
        <w:t>37,</w:t>
      </w:r>
      <w:r>
        <w:rPr>
          <w:spacing w:val="6"/>
        </w:rPr>
        <w:t> </w:t>
      </w:r>
      <w:r>
        <w:rPr/>
        <w:t>inciso</w:t>
      </w:r>
      <w:r>
        <w:rPr>
          <w:spacing w:val="6"/>
        </w:rPr>
        <w:t> </w:t>
      </w:r>
      <w:r>
        <w:rPr/>
        <w:t>XXI,</w:t>
      </w:r>
      <w:r>
        <w:rPr>
          <w:spacing w:val="6"/>
        </w:rPr>
        <w:t> </w:t>
      </w:r>
      <w:r>
        <w:rPr/>
        <w:t>da</w:t>
      </w:r>
      <w:r>
        <w:rPr>
          <w:spacing w:val="6"/>
        </w:rPr>
        <w:t> </w:t>
      </w:r>
      <w:r>
        <w:rPr>
          <w:spacing w:val="-2"/>
        </w:rPr>
        <w:t>Constituição</w:t>
      </w:r>
    </w:p>
    <w:p>
      <w:pPr>
        <w:pStyle w:val="BodyText"/>
        <w:spacing w:after="0" w:line="235" w:lineRule="auto"/>
        <w:sectPr>
          <w:pgSz w:w="15840" w:h="24480"/>
          <w:pgMar w:top="480" w:bottom="280" w:left="360" w:right="360"/>
        </w:sectPr>
      </w:pPr>
    </w:p>
    <w:p>
      <w:pPr>
        <w:pStyle w:val="BodyText"/>
        <w:spacing w:line="235" w:lineRule="auto" w:before="80"/>
      </w:pPr>
      <w:r>
        <w:rPr/>
        <w:t>Federal,</w:t>
      </w:r>
      <w:r>
        <w:rPr>
          <w:spacing w:val="26"/>
        </w:rPr>
        <w:t> </w:t>
      </w:r>
      <w:r>
        <w:rPr/>
        <w:t>que</w:t>
      </w:r>
      <w:r>
        <w:rPr>
          <w:spacing w:val="26"/>
        </w:rPr>
        <w:t> </w:t>
      </w:r>
      <w:r>
        <w:rPr/>
        <w:t>institui</w:t>
      </w:r>
      <w:r>
        <w:rPr>
          <w:spacing w:val="26"/>
        </w:rPr>
        <w:t> </w:t>
      </w:r>
      <w:r>
        <w:rPr/>
        <w:t>normas</w:t>
      </w:r>
      <w:r>
        <w:rPr>
          <w:spacing w:val="26"/>
        </w:rPr>
        <w:t> </w:t>
      </w:r>
      <w:r>
        <w:rPr/>
        <w:t>para</w:t>
      </w:r>
      <w:r>
        <w:rPr>
          <w:spacing w:val="26"/>
        </w:rPr>
        <w:t> </w:t>
      </w:r>
      <w:r>
        <w:rPr/>
        <w:t>licitações</w:t>
      </w:r>
      <w:r>
        <w:rPr>
          <w:spacing w:val="26"/>
        </w:rPr>
        <w:t> </w:t>
      </w:r>
      <w:r>
        <w:rPr/>
        <w:t>e</w:t>
      </w:r>
      <w:r>
        <w:rPr>
          <w:spacing w:val="26"/>
        </w:rPr>
        <w:t> </w:t>
      </w:r>
      <w:r>
        <w:rPr/>
        <w:t>Contratos</w:t>
      </w:r>
      <w:r>
        <w:rPr>
          <w:spacing w:val="26"/>
        </w:rPr>
        <w:t> </w:t>
      </w:r>
      <w:r>
        <w:rPr/>
        <w:t>da</w:t>
      </w:r>
      <w:r>
        <w:rPr>
          <w:spacing w:val="13"/>
        </w:rPr>
        <w:t> </w:t>
      </w:r>
      <w:r>
        <w:rPr/>
        <w:t>Administração</w:t>
      </w:r>
      <w:r>
        <w:rPr>
          <w:spacing w:val="26"/>
        </w:rPr>
        <w:t> </w:t>
      </w:r>
      <w:r>
        <w:rPr/>
        <w:t>Pública</w:t>
      </w:r>
      <w:r>
        <w:rPr>
          <w:spacing w:val="26"/>
        </w:rPr>
        <w:t> </w:t>
      </w:r>
      <w:r>
        <w:rPr/>
        <w:t>e</w:t>
      </w:r>
      <w:r>
        <w:rPr>
          <w:spacing w:val="26"/>
        </w:rPr>
        <w:t> </w:t>
      </w:r>
      <w:r>
        <w:rPr/>
        <w:t>dá</w:t>
      </w:r>
      <w:r>
        <w:rPr>
          <w:spacing w:val="26"/>
        </w:rPr>
        <w:t> </w:t>
      </w:r>
      <w:r>
        <w:rPr/>
        <w:t>outras</w:t>
      </w:r>
      <w:r>
        <w:rPr>
          <w:spacing w:val="26"/>
        </w:rPr>
        <w:t> </w:t>
      </w:r>
      <w:r>
        <w:rPr/>
        <w:t>providências),</w:t>
      </w:r>
      <w:r>
        <w:rPr>
          <w:spacing w:val="26"/>
        </w:rPr>
        <w:t> </w:t>
      </w:r>
      <w:r>
        <w:rPr/>
        <w:t>e</w:t>
      </w:r>
      <w:r>
        <w:rPr>
          <w:spacing w:val="26"/>
        </w:rPr>
        <w:t> </w:t>
      </w:r>
      <w:r>
        <w:rPr/>
        <w:t>o</w:t>
      </w:r>
      <w:r>
        <w:rPr>
          <w:spacing w:val="26"/>
        </w:rPr>
        <w:t> </w:t>
      </w:r>
      <w:r>
        <w:rPr/>
        <w:t>Decreto</w:t>
      </w:r>
      <w:r>
        <w:rPr>
          <w:spacing w:val="26"/>
        </w:rPr>
        <w:t> </w:t>
      </w:r>
      <w:r>
        <w:rPr/>
        <w:t>Estadual</w:t>
      </w:r>
      <w:r>
        <w:rPr>
          <w:spacing w:val="26"/>
        </w:rPr>
        <w:t> </w:t>
      </w:r>
      <w:r>
        <w:rPr/>
        <w:t>nº</w:t>
      </w:r>
      <w:r>
        <w:rPr>
          <w:spacing w:val="26"/>
        </w:rPr>
        <w:t> </w:t>
      </w:r>
      <w:r>
        <w:rPr/>
        <w:t>48.816/23 (Regulamenta a fase preparatória das contratações no âmbito do Estado do Rio de Janeiro).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131866354</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131869289</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242"/>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395572</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47469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w:t>
      </w:r>
      <w:r>
        <w:rPr>
          <w:spacing w:val="80"/>
          <w:w w:val="150"/>
        </w:rPr>
        <w:t> </w:t>
      </w:r>
      <w:r>
        <w:rPr/>
        <w:t>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0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1905"/>
        <w:gridCol w:w="2715"/>
        <w:gridCol w:w="1095"/>
        <w:gridCol w:w="2520"/>
        <w:gridCol w:w="735"/>
        <w:gridCol w:w="1755"/>
      </w:tblGrid>
      <w:tr>
        <w:trPr>
          <w:trHeight w:val="644" w:hRule="atLeast"/>
        </w:trPr>
        <w:tc>
          <w:tcPr>
            <w:tcW w:w="750" w:type="dxa"/>
          </w:tcPr>
          <w:p>
            <w:pPr>
              <w:pStyle w:val="TableParagraph"/>
              <w:spacing w:before="166"/>
              <w:ind w:left="57"/>
              <w:rPr>
                <w:b/>
                <w:sz w:val="24"/>
              </w:rPr>
            </w:pPr>
            <w:r>
              <w:rPr>
                <w:b/>
                <w:spacing w:val="-4"/>
                <w:sz w:val="24"/>
              </w:rPr>
              <w:t>ITEM</w:t>
            </w:r>
          </w:p>
        </w:tc>
        <w:tc>
          <w:tcPr>
            <w:tcW w:w="705" w:type="dxa"/>
          </w:tcPr>
          <w:p>
            <w:pPr>
              <w:pStyle w:val="TableParagraph"/>
              <w:spacing w:line="235" w:lineRule="auto" w:before="35"/>
              <w:ind w:left="58" w:right="34"/>
              <w:rPr>
                <w:b/>
                <w:sz w:val="24"/>
              </w:rPr>
            </w:pPr>
            <w:r>
              <w:rPr>
                <w:b/>
                <w:spacing w:val="-4"/>
                <w:sz w:val="24"/>
              </w:rPr>
              <w:t>COD. </w:t>
            </w:r>
            <w:r>
              <w:rPr>
                <w:b/>
                <w:spacing w:val="-6"/>
                <w:sz w:val="24"/>
              </w:rPr>
              <w:t>MV</w:t>
            </w:r>
          </w:p>
        </w:tc>
        <w:tc>
          <w:tcPr>
            <w:tcW w:w="840" w:type="dxa"/>
          </w:tcPr>
          <w:p>
            <w:pPr>
              <w:pStyle w:val="TableParagraph"/>
              <w:spacing w:line="273" w:lineRule="exact" w:before="31"/>
              <w:ind w:left="57"/>
              <w:rPr>
                <w:b/>
                <w:sz w:val="24"/>
              </w:rPr>
            </w:pPr>
            <w:r>
              <w:rPr>
                <w:b/>
                <w:spacing w:val="-5"/>
                <w:sz w:val="24"/>
              </w:rPr>
              <w:t>ID</w:t>
            </w:r>
          </w:p>
          <w:p>
            <w:pPr>
              <w:pStyle w:val="TableParagraph"/>
              <w:spacing w:line="273" w:lineRule="exact"/>
              <w:ind w:left="57"/>
              <w:rPr>
                <w:b/>
                <w:sz w:val="24"/>
              </w:rPr>
            </w:pPr>
            <w:r>
              <w:rPr>
                <w:b/>
                <w:spacing w:val="-4"/>
                <w:sz w:val="24"/>
              </w:rPr>
              <w:t>SIGA</w:t>
            </w:r>
          </w:p>
        </w:tc>
        <w:tc>
          <w:tcPr>
            <w:tcW w:w="1905" w:type="dxa"/>
          </w:tcPr>
          <w:p>
            <w:pPr>
              <w:pStyle w:val="TableParagraph"/>
              <w:spacing w:line="235" w:lineRule="auto" w:before="35"/>
              <w:ind w:left="48" w:right="26"/>
              <w:rPr>
                <w:b/>
                <w:sz w:val="24"/>
              </w:rPr>
            </w:pPr>
            <w:r>
              <w:rPr>
                <w:b/>
                <w:spacing w:val="-2"/>
                <w:sz w:val="24"/>
              </w:rPr>
              <w:t>DESCRIÇÃO </w:t>
            </w:r>
            <w:r>
              <w:rPr>
                <w:b/>
                <w:sz w:val="24"/>
              </w:rPr>
              <w:t>SOUL</w:t>
            </w:r>
            <w:r>
              <w:rPr>
                <w:b/>
                <w:spacing w:val="-9"/>
                <w:sz w:val="24"/>
              </w:rPr>
              <w:t> </w:t>
            </w:r>
            <w:r>
              <w:rPr>
                <w:b/>
                <w:sz w:val="24"/>
              </w:rPr>
              <w:t>MV</w:t>
            </w:r>
          </w:p>
        </w:tc>
        <w:tc>
          <w:tcPr>
            <w:tcW w:w="2715" w:type="dxa"/>
          </w:tcPr>
          <w:p>
            <w:pPr>
              <w:pStyle w:val="TableParagraph"/>
              <w:spacing w:before="166"/>
              <w:ind w:left="60"/>
              <w:rPr>
                <w:b/>
                <w:sz w:val="24"/>
              </w:rPr>
            </w:pPr>
            <w:r>
              <w:rPr>
                <w:b/>
                <w:spacing w:val="-2"/>
                <w:sz w:val="24"/>
              </w:rPr>
              <w:t>MEDICAMENTO</w:t>
            </w:r>
          </w:p>
        </w:tc>
        <w:tc>
          <w:tcPr>
            <w:tcW w:w="1095" w:type="dxa"/>
          </w:tcPr>
          <w:p>
            <w:pPr>
              <w:pStyle w:val="TableParagraph"/>
              <w:spacing w:before="166"/>
              <w:ind w:left="62"/>
              <w:rPr>
                <w:b/>
                <w:sz w:val="24"/>
              </w:rPr>
            </w:pPr>
            <w:r>
              <w:rPr>
                <w:b/>
                <w:spacing w:val="-2"/>
                <w:sz w:val="24"/>
              </w:rPr>
              <w:t>FORMA</w:t>
            </w:r>
          </w:p>
        </w:tc>
        <w:tc>
          <w:tcPr>
            <w:tcW w:w="2520" w:type="dxa"/>
          </w:tcPr>
          <w:p>
            <w:pPr>
              <w:pStyle w:val="TableParagraph"/>
              <w:spacing w:line="273" w:lineRule="exact" w:before="31"/>
              <w:ind w:left="51"/>
              <w:rPr>
                <w:b/>
                <w:sz w:val="24"/>
              </w:rPr>
            </w:pPr>
            <w:r>
              <w:rPr>
                <w:b/>
                <w:spacing w:val="-4"/>
                <w:sz w:val="24"/>
              </w:rPr>
              <w:t>AÇÃO</w:t>
            </w:r>
          </w:p>
          <w:p>
            <w:pPr>
              <w:pStyle w:val="TableParagraph"/>
              <w:spacing w:line="273" w:lineRule="exact"/>
              <w:ind w:left="51"/>
              <w:rPr>
                <w:b/>
                <w:sz w:val="24"/>
              </w:rPr>
            </w:pPr>
            <w:r>
              <w:rPr>
                <w:b/>
                <w:spacing w:val="-2"/>
                <w:sz w:val="24"/>
              </w:rPr>
              <w:t>TERAPÊUTICA</w:t>
            </w:r>
          </w:p>
        </w:tc>
        <w:tc>
          <w:tcPr>
            <w:tcW w:w="735" w:type="dxa"/>
          </w:tcPr>
          <w:p>
            <w:pPr>
              <w:pStyle w:val="TableParagraph"/>
              <w:spacing w:before="166"/>
              <w:ind w:left="54"/>
              <w:rPr>
                <w:b/>
                <w:sz w:val="24"/>
              </w:rPr>
            </w:pPr>
            <w:r>
              <w:rPr>
                <w:b/>
                <w:spacing w:val="-5"/>
                <w:sz w:val="24"/>
              </w:rPr>
              <w:t>CMM</w:t>
            </w:r>
          </w:p>
        </w:tc>
        <w:tc>
          <w:tcPr>
            <w:tcW w:w="1755" w:type="dxa"/>
          </w:tcPr>
          <w:p>
            <w:pPr>
              <w:pStyle w:val="TableParagraph"/>
              <w:spacing w:before="166"/>
              <w:ind w:left="56"/>
              <w:rPr>
                <w:b/>
                <w:sz w:val="24"/>
              </w:rPr>
            </w:pPr>
            <w:r>
              <w:rPr>
                <w:b/>
                <w:spacing w:val="-2"/>
                <w:sz w:val="24"/>
              </w:rPr>
              <w:t>QUANTIDADE</w:t>
            </w:r>
          </w:p>
        </w:tc>
      </w:tr>
      <w:tr>
        <w:trPr>
          <w:trHeight w:val="386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7"/>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5"/>
                <w:sz w:val="24"/>
              </w:rPr>
              <w:t>564</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right="107"/>
              <w:jc w:val="center"/>
              <w:rPr>
                <w:sz w:val="24"/>
              </w:rPr>
            </w:pPr>
            <w:r>
              <w:rPr>
                <w:spacing w:val="-2"/>
                <w:sz w:val="24"/>
              </w:rPr>
              <w:t>17304</w:t>
            </w:r>
          </w:p>
        </w:tc>
        <w:tc>
          <w:tcPr>
            <w:tcW w:w="19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48" w:right="26"/>
              <w:rPr>
                <w:sz w:val="24"/>
              </w:rPr>
            </w:pPr>
            <w:r>
              <w:rPr>
                <w:sz w:val="24"/>
              </w:rPr>
              <w:t>Captopril 12,5 </w:t>
            </w:r>
            <w:r>
              <w:rPr>
                <w:sz w:val="24"/>
              </w:rPr>
              <w:t>mg </w:t>
            </w:r>
            <w:r>
              <w:rPr>
                <w:spacing w:val="-6"/>
                <w:sz w:val="24"/>
              </w:rPr>
              <w:t>cp</w:t>
            </w:r>
          </w:p>
        </w:tc>
        <w:tc>
          <w:tcPr>
            <w:tcW w:w="2715"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1812" w:val="left" w:leader="none"/>
                <w:tab w:pos="1879" w:val="left" w:leader="none"/>
              </w:tabs>
              <w:spacing w:line="235" w:lineRule="auto"/>
              <w:ind w:left="60" w:right="31"/>
              <w:rPr>
                <w:sz w:val="24"/>
              </w:rPr>
            </w:pPr>
            <w:r>
              <w:rPr>
                <w:spacing w:val="-2"/>
                <w:sz w:val="24"/>
              </w:rPr>
              <w:t>PRINCIPIO</w:t>
            </w:r>
            <w:r>
              <w:rPr>
                <w:sz w:val="24"/>
              </w:rPr>
              <w:tab/>
              <w:tab/>
            </w:r>
            <w:r>
              <w:rPr>
                <w:spacing w:val="-6"/>
                <w:sz w:val="24"/>
              </w:rPr>
              <w:t>ATIVO: </w:t>
            </w:r>
            <w:r>
              <w:rPr>
                <w:spacing w:val="-2"/>
                <w:sz w:val="24"/>
              </w:rPr>
              <w:t>CAPTOPRIL,</w:t>
            </w:r>
            <w:r>
              <w:rPr>
                <w:sz w:val="24"/>
              </w:rPr>
              <w:tab/>
            </w:r>
            <w:r>
              <w:rPr>
                <w:spacing w:val="-2"/>
                <w:sz w:val="24"/>
              </w:rPr>
              <w:t>FORMA FARMACEUTICA: COMPRIMIDO,</w:t>
            </w:r>
          </w:p>
          <w:p>
            <w:pPr>
              <w:pStyle w:val="TableParagraph"/>
              <w:tabs>
                <w:tab w:pos="2186" w:val="left" w:leader="none"/>
              </w:tabs>
              <w:spacing w:line="235" w:lineRule="auto"/>
              <w:ind w:left="60" w:right="31"/>
              <w:jc w:val="both"/>
              <w:rPr>
                <w:sz w:val="24"/>
              </w:rPr>
            </w:pPr>
            <w:r>
              <w:rPr>
                <w:sz w:val="24"/>
              </w:rPr>
              <w:t>CONCENTRACAO </w:t>
            </w:r>
            <w:r>
              <w:rPr>
                <w:sz w:val="24"/>
              </w:rPr>
              <w:t>/ </w:t>
            </w:r>
            <w:r>
              <w:rPr>
                <w:spacing w:val="-2"/>
                <w:sz w:val="24"/>
              </w:rPr>
              <w:t>DOSAGEM:</w:t>
            </w:r>
            <w:r>
              <w:rPr>
                <w:sz w:val="24"/>
              </w:rPr>
              <w:tab/>
            </w:r>
            <w:r>
              <w:rPr>
                <w:spacing w:val="-2"/>
                <w:sz w:val="24"/>
              </w:rPr>
              <w:t>12,5, </w:t>
            </w:r>
            <w:r>
              <w:rPr>
                <w:sz w:val="24"/>
              </w:rPr>
              <w:t>UNIDADE: MG</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tabs>
                <w:tab w:pos="615" w:val="left" w:leader="none"/>
              </w:tabs>
              <w:spacing w:line="235" w:lineRule="auto"/>
              <w:ind w:left="62" w:right="42"/>
              <w:rPr>
                <w:sz w:val="24"/>
              </w:rPr>
            </w:pPr>
            <w:r>
              <w:rPr>
                <w:spacing w:val="-6"/>
                <w:sz w:val="24"/>
              </w:rPr>
              <w:t>CP</w:t>
            </w:r>
            <w:r>
              <w:rPr>
                <w:sz w:val="24"/>
              </w:rPr>
              <w:tab/>
            </w:r>
            <w:r>
              <w:rPr>
                <w:spacing w:val="-4"/>
                <w:sz w:val="24"/>
              </w:rPr>
              <w:t>12,5 </w:t>
            </w:r>
            <w:r>
              <w:rPr>
                <w:spacing w:val="-6"/>
                <w:sz w:val="24"/>
              </w:rPr>
              <w:t>MG</w:t>
            </w:r>
          </w:p>
        </w:tc>
        <w:tc>
          <w:tcPr>
            <w:tcW w:w="2520" w:type="dxa"/>
          </w:tcPr>
          <w:p>
            <w:pPr>
              <w:pStyle w:val="TableParagraph"/>
              <w:tabs>
                <w:tab w:pos="1184" w:val="left" w:leader="none"/>
                <w:tab w:pos="1770" w:val="left" w:leader="none"/>
                <w:tab w:pos="2237" w:val="left" w:leader="none"/>
              </w:tabs>
              <w:spacing w:line="235" w:lineRule="auto" w:before="35"/>
              <w:ind w:left="51" w:right="39"/>
              <w:rPr>
                <w:sz w:val="24"/>
              </w:rPr>
            </w:pPr>
            <w:r>
              <w:rPr>
                <w:spacing w:val="-2"/>
                <w:sz w:val="24"/>
              </w:rPr>
              <w:t>Inibidor</w:t>
            </w:r>
            <w:r>
              <w:rPr>
                <w:sz w:val="24"/>
              </w:rPr>
              <w:tab/>
            </w:r>
            <w:r>
              <w:rPr>
                <w:spacing w:val="-6"/>
                <w:sz w:val="24"/>
              </w:rPr>
              <w:t>da</w:t>
            </w:r>
            <w:r>
              <w:rPr>
                <w:sz w:val="24"/>
              </w:rPr>
              <w:tab/>
            </w:r>
            <w:r>
              <w:rPr>
                <w:spacing w:val="-2"/>
                <w:sz w:val="24"/>
              </w:rPr>
              <w:t>enzima conversora</w:t>
            </w:r>
            <w:r>
              <w:rPr>
                <w:sz w:val="24"/>
              </w:rPr>
              <w:tab/>
              <w:tab/>
              <w:tab/>
            </w:r>
            <w:r>
              <w:rPr>
                <w:spacing w:val="-5"/>
                <w:sz w:val="24"/>
              </w:rPr>
              <w:t>da</w:t>
            </w:r>
          </w:p>
          <w:p>
            <w:pPr>
              <w:pStyle w:val="TableParagraph"/>
              <w:tabs>
                <w:tab w:pos="1404" w:val="left" w:leader="none"/>
                <w:tab w:pos="1823" w:val="left" w:leader="none"/>
                <w:tab w:pos="2343" w:val="left" w:leader="none"/>
              </w:tabs>
              <w:spacing w:line="235" w:lineRule="auto"/>
              <w:ind w:left="51" w:right="39"/>
              <w:rPr>
                <w:sz w:val="24"/>
              </w:rPr>
            </w:pPr>
            <w:r>
              <w:rPr>
                <w:spacing w:val="-2"/>
                <w:sz w:val="24"/>
              </w:rPr>
              <w:t>angiotensina</w:t>
            </w:r>
            <w:r>
              <w:rPr>
                <w:sz w:val="24"/>
              </w:rPr>
              <w:tab/>
              <w:tab/>
            </w:r>
            <w:r>
              <w:rPr>
                <w:spacing w:val="-4"/>
                <w:sz w:val="24"/>
              </w:rPr>
              <w:t>(ECA) </w:t>
            </w:r>
            <w:r>
              <w:rPr>
                <w:spacing w:val="-2"/>
                <w:sz w:val="24"/>
              </w:rPr>
              <w:t>indicado</w:t>
            </w:r>
            <w:r>
              <w:rPr>
                <w:sz w:val="24"/>
              </w:rPr>
              <w:tab/>
            </w:r>
            <w:r>
              <w:rPr>
                <w:spacing w:val="-4"/>
                <w:sz w:val="24"/>
              </w:rPr>
              <w:t>para</w:t>
            </w:r>
            <w:r>
              <w:rPr>
                <w:sz w:val="24"/>
              </w:rPr>
              <w:tab/>
              <w:tab/>
            </w:r>
            <w:r>
              <w:rPr>
                <w:spacing w:val="-10"/>
                <w:sz w:val="24"/>
              </w:rPr>
              <w:t>o</w:t>
            </w:r>
          </w:p>
          <w:p>
            <w:pPr>
              <w:pStyle w:val="TableParagraph"/>
              <w:tabs>
                <w:tab w:pos="2237" w:val="left" w:leader="none"/>
              </w:tabs>
              <w:spacing w:line="235" w:lineRule="auto"/>
              <w:ind w:left="51" w:right="39"/>
              <w:rPr>
                <w:sz w:val="24"/>
              </w:rPr>
            </w:pPr>
            <w:r>
              <w:rPr>
                <w:spacing w:val="-2"/>
                <w:sz w:val="24"/>
              </w:rPr>
              <w:t>tratamento</w:t>
            </w:r>
            <w:r>
              <w:rPr>
                <w:sz w:val="24"/>
              </w:rPr>
              <w:tab/>
            </w:r>
            <w:r>
              <w:rPr>
                <w:spacing w:val="-6"/>
                <w:sz w:val="24"/>
              </w:rPr>
              <w:t>de </w:t>
            </w:r>
            <w:r>
              <w:rPr>
                <w:spacing w:val="-2"/>
                <w:sz w:val="24"/>
              </w:rPr>
              <w:t>hipertensão,</w:t>
            </w:r>
          </w:p>
          <w:p>
            <w:pPr>
              <w:pStyle w:val="TableParagraph"/>
              <w:tabs>
                <w:tab w:pos="1664" w:val="left" w:leader="none"/>
                <w:tab w:pos="2170" w:val="left" w:leader="none"/>
              </w:tabs>
              <w:spacing w:line="235" w:lineRule="auto"/>
              <w:ind w:left="51" w:right="39"/>
              <w:rPr>
                <w:sz w:val="24"/>
              </w:rPr>
            </w:pPr>
            <w:r>
              <w:rPr>
                <w:spacing w:val="-2"/>
                <w:sz w:val="24"/>
              </w:rPr>
              <w:t>insuficiência</w:t>
            </w:r>
            <w:r>
              <w:rPr>
                <w:sz w:val="24"/>
              </w:rPr>
              <w:tab/>
            </w:r>
            <w:r>
              <w:rPr>
                <w:spacing w:val="-2"/>
                <w:sz w:val="24"/>
              </w:rPr>
              <w:t>cardíaca congestiva</w:t>
            </w:r>
            <w:r>
              <w:rPr>
                <w:sz w:val="24"/>
              </w:rPr>
              <w:tab/>
              <w:tab/>
            </w:r>
            <w:r>
              <w:rPr>
                <w:spacing w:val="-5"/>
                <w:sz w:val="24"/>
              </w:rPr>
              <w:t>em</w:t>
            </w:r>
          </w:p>
          <w:p>
            <w:pPr>
              <w:pStyle w:val="TableParagraph"/>
              <w:tabs>
                <w:tab w:pos="2050" w:val="left" w:leader="none"/>
              </w:tabs>
              <w:spacing w:line="235" w:lineRule="auto"/>
              <w:ind w:left="51" w:right="39"/>
              <w:rPr>
                <w:sz w:val="24"/>
              </w:rPr>
            </w:pPr>
            <w:r>
              <w:rPr>
                <w:spacing w:val="-2"/>
                <w:sz w:val="24"/>
              </w:rPr>
              <w:t>associação</w:t>
            </w:r>
            <w:r>
              <w:rPr>
                <w:sz w:val="24"/>
              </w:rPr>
              <w:tab/>
            </w:r>
            <w:r>
              <w:rPr>
                <w:spacing w:val="-4"/>
                <w:sz w:val="24"/>
              </w:rPr>
              <w:t>com </w:t>
            </w:r>
            <w:r>
              <w:rPr>
                <w:sz w:val="24"/>
              </w:rPr>
              <w:t>diuréticos</w:t>
            </w:r>
            <w:r>
              <w:rPr>
                <w:spacing w:val="40"/>
                <w:sz w:val="24"/>
              </w:rPr>
              <w:t> </w:t>
            </w:r>
            <w:r>
              <w:rPr>
                <w:sz w:val="24"/>
              </w:rPr>
              <w:t>e</w:t>
            </w:r>
            <w:r>
              <w:rPr>
                <w:spacing w:val="40"/>
                <w:sz w:val="24"/>
              </w:rPr>
              <w:t> </w:t>
            </w:r>
            <w:r>
              <w:rPr>
                <w:sz w:val="24"/>
              </w:rPr>
              <w:t>digitálicos, nefropatia</w:t>
            </w:r>
            <w:r>
              <w:rPr>
                <w:spacing w:val="40"/>
                <w:sz w:val="24"/>
              </w:rPr>
              <w:t> </w:t>
            </w:r>
            <w:r>
              <w:rPr>
                <w:sz w:val="24"/>
              </w:rPr>
              <w:t>diabética</w:t>
            </w:r>
            <w:r>
              <w:rPr>
                <w:spacing w:val="40"/>
                <w:sz w:val="24"/>
              </w:rPr>
              <w:t> </w:t>
            </w:r>
            <w:r>
              <w:rPr>
                <w:sz w:val="24"/>
              </w:rPr>
              <w:t>em pacientes</w:t>
            </w:r>
            <w:r>
              <w:rPr>
                <w:spacing w:val="80"/>
                <w:sz w:val="24"/>
              </w:rPr>
              <w:t> </w:t>
            </w:r>
            <w:r>
              <w:rPr>
                <w:sz w:val="24"/>
              </w:rPr>
              <w:t>com</w:t>
            </w:r>
            <w:r>
              <w:rPr>
                <w:spacing w:val="80"/>
                <w:sz w:val="24"/>
              </w:rPr>
              <w:t> </w:t>
            </w:r>
            <w:r>
              <w:rPr>
                <w:sz w:val="24"/>
              </w:rPr>
              <w:t>diabetes </w:t>
            </w:r>
            <w:r>
              <w:rPr>
                <w:spacing w:val="-2"/>
                <w:sz w:val="24"/>
              </w:rPr>
              <w:t>mellitus insulinodependentes.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4"/>
              <w:rPr>
                <w:sz w:val="24"/>
              </w:rPr>
            </w:pPr>
            <w:r>
              <w:rPr>
                <w:sz w:val="24"/>
              </w:rPr>
              <w:t>-</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2"/>
                <w:sz w:val="24"/>
              </w:rPr>
              <w:t>13000</w:t>
            </w:r>
          </w:p>
        </w:tc>
      </w:tr>
      <w:tr>
        <w:trPr>
          <w:trHeight w:val="1979" w:hRule="atLeast"/>
        </w:trPr>
        <w:tc>
          <w:tcPr>
            <w:tcW w:w="75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7"/>
              <w:rPr>
                <w:sz w:val="24"/>
              </w:rPr>
            </w:pPr>
            <w:r>
              <w:rPr>
                <w:spacing w:val="-10"/>
                <w:sz w:val="24"/>
              </w:rPr>
              <w:t>2</w:t>
            </w:r>
          </w:p>
        </w:tc>
        <w:tc>
          <w:tcPr>
            <w:tcW w:w="70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5"/>
                <w:sz w:val="24"/>
              </w:rPr>
              <w:t>901</w:t>
            </w:r>
          </w:p>
        </w:tc>
        <w:tc>
          <w:tcPr>
            <w:tcW w:w="840" w:type="dxa"/>
          </w:tcPr>
          <w:p>
            <w:pPr>
              <w:pStyle w:val="TableParagraph"/>
              <w:rPr>
                <w:b/>
                <w:sz w:val="24"/>
              </w:rPr>
            </w:pPr>
          </w:p>
          <w:p>
            <w:pPr>
              <w:pStyle w:val="TableParagraph"/>
              <w:rPr>
                <w:b/>
                <w:sz w:val="24"/>
              </w:rPr>
            </w:pPr>
          </w:p>
          <w:p>
            <w:pPr>
              <w:pStyle w:val="TableParagraph"/>
              <w:spacing w:before="13"/>
              <w:rPr>
                <w:b/>
                <w:sz w:val="24"/>
              </w:rPr>
            </w:pPr>
          </w:p>
          <w:p>
            <w:pPr>
              <w:pStyle w:val="TableParagraph"/>
              <w:ind w:right="107"/>
              <w:jc w:val="center"/>
              <w:rPr>
                <w:sz w:val="24"/>
              </w:rPr>
            </w:pPr>
            <w:r>
              <w:rPr>
                <w:spacing w:val="-2"/>
                <w:sz w:val="24"/>
              </w:rPr>
              <w:t>17582</w:t>
            </w:r>
          </w:p>
        </w:tc>
        <w:tc>
          <w:tcPr>
            <w:tcW w:w="1905" w:type="dxa"/>
          </w:tcPr>
          <w:p>
            <w:pPr>
              <w:pStyle w:val="TableParagraph"/>
              <w:rPr>
                <w:b/>
                <w:sz w:val="24"/>
              </w:rPr>
            </w:pPr>
          </w:p>
          <w:p>
            <w:pPr>
              <w:pStyle w:val="TableParagraph"/>
              <w:spacing w:before="158"/>
              <w:rPr>
                <w:b/>
                <w:sz w:val="24"/>
              </w:rPr>
            </w:pPr>
          </w:p>
          <w:p>
            <w:pPr>
              <w:pStyle w:val="TableParagraph"/>
              <w:spacing w:line="235" w:lineRule="auto"/>
              <w:ind w:left="48" w:right="26"/>
              <w:rPr>
                <w:sz w:val="24"/>
              </w:rPr>
            </w:pPr>
            <w:r>
              <w:rPr>
                <w:sz w:val="24"/>
              </w:rPr>
              <w:t>Digoxina</w:t>
            </w:r>
            <w:r>
              <w:rPr>
                <w:spacing w:val="14"/>
                <w:sz w:val="24"/>
              </w:rPr>
              <w:t> </w:t>
            </w:r>
            <w:r>
              <w:rPr>
                <w:sz w:val="24"/>
              </w:rPr>
              <w:t>0,25</w:t>
            </w:r>
            <w:r>
              <w:rPr>
                <w:spacing w:val="14"/>
                <w:sz w:val="24"/>
              </w:rPr>
              <w:t> </w:t>
            </w:r>
            <w:r>
              <w:rPr>
                <w:sz w:val="24"/>
              </w:rPr>
              <w:t>mg </w:t>
            </w:r>
            <w:r>
              <w:rPr>
                <w:spacing w:val="-6"/>
                <w:sz w:val="24"/>
              </w:rPr>
              <w:t>cp</w:t>
            </w:r>
          </w:p>
        </w:tc>
        <w:tc>
          <w:tcPr>
            <w:tcW w:w="2715" w:type="dxa"/>
          </w:tcPr>
          <w:p>
            <w:pPr>
              <w:pStyle w:val="TableParagraph"/>
              <w:tabs>
                <w:tab w:pos="1812" w:val="left" w:leader="none"/>
                <w:tab w:pos="1879" w:val="left" w:leader="none"/>
              </w:tabs>
              <w:spacing w:line="235" w:lineRule="auto" w:before="35"/>
              <w:ind w:left="60" w:right="31"/>
              <w:rPr>
                <w:sz w:val="24"/>
              </w:rPr>
            </w:pPr>
            <w:r>
              <w:rPr>
                <w:spacing w:val="-2"/>
                <w:sz w:val="24"/>
              </w:rPr>
              <w:t>PRINCIPIO</w:t>
            </w:r>
            <w:r>
              <w:rPr>
                <w:sz w:val="24"/>
              </w:rPr>
              <w:tab/>
              <w:tab/>
            </w:r>
            <w:r>
              <w:rPr>
                <w:spacing w:val="-6"/>
                <w:sz w:val="24"/>
              </w:rPr>
              <w:t>ATIVO: </w:t>
            </w:r>
            <w:r>
              <w:rPr>
                <w:spacing w:val="-2"/>
                <w:sz w:val="24"/>
              </w:rPr>
              <w:t>DIGOXINA,</w:t>
            </w:r>
            <w:r>
              <w:rPr>
                <w:sz w:val="24"/>
              </w:rPr>
              <w:tab/>
            </w:r>
            <w:r>
              <w:rPr>
                <w:spacing w:val="-2"/>
                <w:sz w:val="24"/>
              </w:rPr>
              <w:t>FORMA FARMACEUTICA: COMPRIMIDO,</w:t>
            </w:r>
          </w:p>
          <w:p>
            <w:pPr>
              <w:pStyle w:val="TableParagraph"/>
              <w:tabs>
                <w:tab w:pos="2186" w:val="left" w:leader="none"/>
              </w:tabs>
              <w:spacing w:line="235" w:lineRule="auto"/>
              <w:ind w:left="60" w:right="31"/>
              <w:jc w:val="both"/>
              <w:rPr>
                <w:sz w:val="24"/>
              </w:rPr>
            </w:pPr>
            <w:r>
              <w:rPr>
                <w:sz w:val="24"/>
              </w:rPr>
              <w:t>CONCENTRACAO </w:t>
            </w:r>
            <w:r>
              <w:rPr>
                <w:sz w:val="24"/>
              </w:rPr>
              <w:t>/ </w:t>
            </w:r>
            <w:r>
              <w:rPr>
                <w:spacing w:val="-2"/>
                <w:sz w:val="24"/>
              </w:rPr>
              <w:t>DOSAGEM:</w:t>
            </w:r>
            <w:r>
              <w:rPr>
                <w:sz w:val="24"/>
              </w:rPr>
              <w:tab/>
            </w:r>
            <w:r>
              <w:rPr>
                <w:spacing w:val="-2"/>
                <w:sz w:val="24"/>
              </w:rPr>
              <w:t>0,25, </w:t>
            </w:r>
            <w:r>
              <w:rPr>
                <w:sz w:val="24"/>
              </w:rPr>
              <w:t>UNIDADE: MG</w:t>
            </w:r>
          </w:p>
        </w:tc>
        <w:tc>
          <w:tcPr>
            <w:tcW w:w="1095" w:type="dxa"/>
          </w:tcPr>
          <w:p>
            <w:pPr>
              <w:pStyle w:val="TableParagraph"/>
              <w:rPr>
                <w:b/>
                <w:sz w:val="24"/>
              </w:rPr>
            </w:pPr>
          </w:p>
          <w:p>
            <w:pPr>
              <w:pStyle w:val="TableParagraph"/>
              <w:spacing w:before="158"/>
              <w:rPr>
                <w:b/>
                <w:sz w:val="24"/>
              </w:rPr>
            </w:pPr>
          </w:p>
          <w:p>
            <w:pPr>
              <w:pStyle w:val="TableParagraph"/>
              <w:tabs>
                <w:tab w:pos="615" w:val="left" w:leader="none"/>
              </w:tabs>
              <w:spacing w:line="235" w:lineRule="auto"/>
              <w:ind w:left="62" w:right="42"/>
              <w:rPr>
                <w:sz w:val="24"/>
              </w:rPr>
            </w:pPr>
            <w:r>
              <w:rPr>
                <w:spacing w:val="-6"/>
                <w:sz w:val="24"/>
              </w:rPr>
              <w:t>CP</w:t>
            </w:r>
            <w:r>
              <w:rPr>
                <w:sz w:val="24"/>
              </w:rPr>
              <w:tab/>
            </w:r>
            <w:r>
              <w:rPr>
                <w:spacing w:val="-4"/>
                <w:sz w:val="24"/>
              </w:rPr>
              <w:t>0,25 </w:t>
            </w:r>
            <w:r>
              <w:rPr>
                <w:spacing w:val="-6"/>
                <w:sz w:val="24"/>
              </w:rPr>
              <w:t>MG</w:t>
            </w:r>
          </w:p>
        </w:tc>
        <w:tc>
          <w:tcPr>
            <w:tcW w:w="2520" w:type="dxa"/>
          </w:tcPr>
          <w:p>
            <w:pPr>
              <w:pStyle w:val="TableParagraph"/>
              <w:spacing w:before="164"/>
              <w:rPr>
                <w:b/>
                <w:sz w:val="24"/>
              </w:rPr>
            </w:pPr>
          </w:p>
          <w:p>
            <w:pPr>
              <w:pStyle w:val="TableParagraph"/>
              <w:spacing w:line="235" w:lineRule="auto"/>
              <w:ind w:left="51" w:right="39"/>
              <w:jc w:val="both"/>
              <w:rPr>
                <w:sz w:val="24"/>
              </w:rPr>
            </w:pPr>
            <w:r>
              <w:rPr>
                <w:sz w:val="24"/>
              </w:rPr>
              <w:t>Utilizada no </w:t>
            </w:r>
            <w:r>
              <w:rPr>
                <w:sz w:val="24"/>
              </w:rPr>
              <w:t>tratamento da insuficiência cardíaca congestiva e de outras </w:t>
            </w:r>
            <w:r>
              <w:rPr>
                <w:spacing w:val="-2"/>
                <w:sz w:val="24"/>
              </w:rPr>
              <w:t>arritmias.</w:t>
            </w:r>
          </w:p>
        </w:tc>
        <w:tc>
          <w:tcPr>
            <w:tcW w:w="73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4"/>
              <w:rPr>
                <w:sz w:val="24"/>
              </w:rPr>
            </w:pPr>
            <w:r>
              <w:rPr>
                <w:spacing w:val="-5"/>
                <w:sz w:val="24"/>
              </w:rPr>
              <w:t>118</w:t>
            </w:r>
          </w:p>
        </w:tc>
        <w:tc>
          <w:tcPr>
            <w:tcW w:w="175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4"/>
                <w:sz w:val="24"/>
              </w:rPr>
              <w:t>1800</w:t>
            </w:r>
          </w:p>
        </w:tc>
      </w:tr>
      <w:tr>
        <w:trPr>
          <w:trHeight w:val="2264" w:hRule="atLeast"/>
        </w:trPr>
        <w:tc>
          <w:tcPr>
            <w:tcW w:w="75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7"/>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8"/>
              <w:rPr>
                <w:sz w:val="24"/>
              </w:rPr>
            </w:pPr>
            <w:r>
              <w:rPr>
                <w:spacing w:val="-5"/>
                <w:sz w:val="24"/>
              </w:rPr>
              <w:t>434</w:t>
            </w:r>
          </w:p>
        </w:tc>
        <w:tc>
          <w:tcPr>
            <w:tcW w:w="840" w:type="dxa"/>
          </w:tcPr>
          <w:p>
            <w:pPr>
              <w:pStyle w:val="TableParagraph"/>
              <w:rPr>
                <w:b/>
                <w:sz w:val="24"/>
              </w:rPr>
            </w:pPr>
          </w:p>
          <w:p>
            <w:pPr>
              <w:pStyle w:val="TableParagraph"/>
              <w:rPr>
                <w:b/>
                <w:sz w:val="24"/>
              </w:rPr>
            </w:pPr>
          </w:p>
          <w:p>
            <w:pPr>
              <w:pStyle w:val="TableParagraph"/>
              <w:spacing w:before="148"/>
              <w:rPr>
                <w:b/>
                <w:sz w:val="24"/>
              </w:rPr>
            </w:pPr>
          </w:p>
          <w:p>
            <w:pPr>
              <w:pStyle w:val="TableParagraph"/>
              <w:ind w:right="107"/>
              <w:jc w:val="center"/>
              <w:rPr>
                <w:sz w:val="24"/>
              </w:rPr>
            </w:pPr>
            <w:r>
              <w:rPr>
                <w:spacing w:val="-2"/>
                <w:sz w:val="24"/>
              </w:rPr>
              <w:t>58163</w:t>
            </w:r>
          </w:p>
        </w:tc>
        <w:tc>
          <w:tcPr>
            <w:tcW w:w="1905" w:type="dxa"/>
          </w:tcPr>
          <w:p>
            <w:pPr>
              <w:pStyle w:val="TableParagraph"/>
              <w:rPr>
                <w:b/>
                <w:sz w:val="24"/>
              </w:rPr>
            </w:pPr>
          </w:p>
          <w:p>
            <w:pPr>
              <w:pStyle w:val="TableParagraph"/>
              <w:spacing w:before="158"/>
              <w:rPr>
                <w:b/>
                <w:sz w:val="24"/>
              </w:rPr>
            </w:pPr>
          </w:p>
          <w:p>
            <w:pPr>
              <w:pStyle w:val="TableParagraph"/>
              <w:spacing w:line="235" w:lineRule="auto"/>
              <w:ind w:left="48" w:right="26"/>
              <w:rPr>
                <w:sz w:val="24"/>
              </w:rPr>
            </w:pPr>
            <w:r>
              <w:rPr>
                <w:spacing w:val="-2"/>
                <w:sz w:val="24"/>
              </w:rPr>
              <w:t>Diltiazem, </w:t>
            </w:r>
            <w:r>
              <w:rPr>
                <w:sz w:val="24"/>
              </w:rPr>
              <w:t>Cloridrato</w:t>
            </w:r>
            <w:r>
              <w:rPr>
                <w:spacing w:val="40"/>
                <w:sz w:val="24"/>
              </w:rPr>
              <w:t> </w:t>
            </w:r>
            <w:r>
              <w:rPr>
                <w:sz w:val="24"/>
              </w:rPr>
              <w:t>30</w:t>
            </w:r>
            <w:r>
              <w:rPr>
                <w:spacing w:val="40"/>
                <w:sz w:val="24"/>
              </w:rPr>
              <w:t> </w:t>
            </w:r>
            <w:r>
              <w:rPr>
                <w:sz w:val="24"/>
              </w:rPr>
              <w:t>mg </w:t>
            </w:r>
            <w:r>
              <w:rPr>
                <w:spacing w:val="-6"/>
                <w:sz w:val="24"/>
              </w:rPr>
              <w:t>cp</w:t>
            </w:r>
          </w:p>
        </w:tc>
        <w:tc>
          <w:tcPr>
            <w:tcW w:w="2715" w:type="dxa"/>
          </w:tcPr>
          <w:p>
            <w:pPr>
              <w:pStyle w:val="TableParagraph"/>
              <w:tabs>
                <w:tab w:pos="1879" w:val="left" w:leader="none"/>
              </w:tabs>
              <w:spacing w:line="235" w:lineRule="auto" w:before="35"/>
              <w:ind w:left="60" w:right="31"/>
              <w:rPr>
                <w:sz w:val="24"/>
              </w:rPr>
            </w:pPr>
            <w:r>
              <w:rPr>
                <w:spacing w:val="-2"/>
                <w:sz w:val="24"/>
              </w:rPr>
              <w:t>PRINCIPIO</w:t>
            </w:r>
            <w:r>
              <w:rPr>
                <w:sz w:val="24"/>
              </w:rPr>
              <w:tab/>
            </w:r>
            <w:r>
              <w:rPr>
                <w:spacing w:val="-6"/>
                <w:sz w:val="24"/>
              </w:rPr>
              <w:t>ATIVO: </w:t>
            </w:r>
            <w:r>
              <w:rPr>
                <w:spacing w:val="-2"/>
                <w:sz w:val="24"/>
              </w:rPr>
              <w:t>DILTIAZEM</w:t>
            </w:r>
          </w:p>
          <w:p>
            <w:pPr>
              <w:pStyle w:val="TableParagraph"/>
              <w:spacing w:line="235" w:lineRule="auto"/>
              <w:ind w:left="60"/>
              <w:rPr>
                <w:sz w:val="24"/>
              </w:rPr>
            </w:pPr>
            <w:r>
              <w:rPr>
                <w:sz w:val="24"/>
              </w:rPr>
              <w:t>CLORIDRATO,</w:t>
            </w:r>
            <w:r>
              <w:rPr>
                <w:spacing w:val="54"/>
                <w:sz w:val="24"/>
              </w:rPr>
              <w:t> </w:t>
            </w:r>
            <w:r>
              <w:rPr>
                <w:sz w:val="24"/>
              </w:rPr>
              <w:t>FORMA </w:t>
            </w:r>
            <w:r>
              <w:rPr>
                <w:spacing w:val="-2"/>
                <w:sz w:val="24"/>
              </w:rPr>
              <w:t>FARMACEUTICA: COMPRIMIDO,</w:t>
            </w:r>
          </w:p>
          <w:p>
            <w:pPr>
              <w:pStyle w:val="TableParagraph"/>
              <w:tabs>
                <w:tab w:pos="2366" w:val="left" w:leader="none"/>
              </w:tabs>
              <w:spacing w:line="235" w:lineRule="auto"/>
              <w:ind w:left="60" w:right="31"/>
              <w:jc w:val="both"/>
              <w:rPr>
                <w:sz w:val="24"/>
              </w:rPr>
            </w:pPr>
            <w:r>
              <w:rPr>
                <w:sz w:val="24"/>
              </w:rPr>
              <w:t>CONCENTRACAO </w:t>
            </w:r>
            <w:r>
              <w:rPr>
                <w:sz w:val="24"/>
              </w:rPr>
              <w:t>/ </w:t>
            </w:r>
            <w:r>
              <w:rPr>
                <w:spacing w:val="-2"/>
                <w:sz w:val="24"/>
              </w:rPr>
              <w:t>DOSAGEM:</w:t>
            </w:r>
            <w:r>
              <w:rPr>
                <w:sz w:val="24"/>
              </w:rPr>
              <w:tab/>
            </w:r>
            <w:r>
              <w:rPr>
                <w:spacing w:val="-4"/>
                <w:sz w:val="24"/>
              </w:rPr>
              <w:t>30, </w:t>
            </w:r>
            <w:r>
              <w:rPr>
                <w:sz w:val="24"/>
              </w:rPr>
              <w:t>UNIDADE: MG</w:t>
            </w:r>
          </w:p>
        </w:tc>
        <w:tc>
          <w:tcPr>
            <w:tcW w:w="1095" w:type="dxa"/>
          </w:tcPr>
          <w:p>
            <w:pPr>
              <w:pStyle w:val="TableParagraph"/>
              <w:rPr>
                <w:b/>
                <w:sz w:val="24"/>
              </w:rPr>
            </w:pPr>
          </w:p>
          <w:p>
            <w:pPr>
              <w:pStyle w:val="TableParagraph"/>
              <w:rPr>
                <w:b/>
                <w:sz w:val="24"/>
              </w:rPr>
            </w:pPr>
          </w:p>
          <w:p>
            <w:pPr>
              <w:pStyle w:val="TableParagraph"/>
              <w:spacing w:before="17"/>
              <w:rPr>
                <w:b/>
                <w:sz w:val="24"/>
              </w:rPr>
            </w:pPr>
          </w:p>
          <w:p>
            <w:pPr>
              <w:pStyle w:val="TableParagraph"/>
              <w:tabs>
                <w:tab w:pos="795" w:val="left" w:leader="none"/>
              </w:tabs>
              <w:spacing w:line="235" w:lineRule="auto"/>
              <w:ind w:left="62" w:right="42"/>
              <w:rPr>
                <w:sz w:val="24"/>
              </w:rPr>
            </w:pPr>
            <w:r>
              <w:rPr>
                <w:spacing w:val="-6"/>
                <w:sz w:val="24"/>
              </w:rPr>
              <w:t>CP</w:t>
            </w:r>
            <w:r>
              <w:rPr>
                <w:sz w:val="24"/>
              </w:rPr>
              <w:tab/>
            </w:r>
            <w:r>
              <w:rPr>
                <w:spacing w:val="-6"/>
                <w:sz w:val="24"/>
              </w:rPr>
              <w:t>30 MG</w:t>
            </w:r>
          </w:p>
        </w:tc>
        <w:tc>
          <w:tcPr>
            <w:tcW w:w="2520" w:type="dxa"/>
          </w:tcPr>
          <w:p>
            <w:pPr>
              <w:pStyle w:val="TableParagraph"/>
              <w:rPr>
                <w:b/>
                <w:sz w:val="24"/>
              </w:rPr>
            </w:pPr>
          </w:p>
          <w:p>
            <w:pPr>
              <w:pStyle w:val="TableParagraph"/>
              <w:spacing w:before="158"/>
              <w:rPr>
                <w:b/>
                <w:sz w:val="24"/>
              </w:rPr>
            </w:pPr>
          </w:p>
          <w:p>
            <w:pPr>
              <w:pStyle w:val="TableParagraph"/>
              <w:spacing w:line="235" w:lineRule="auto"/>
              <w:ind w:left="51" w:right="39"/>
              <w:jc w:val="both"/>
              <w:rPr>
                <w:sz w:val="24"/>
              </w:rPr>
            </w:pPr>
            <w:r>
              <w:rPr>
                <w:sz w:val="24"/>
              </w:rPr>
              <w:t>Utilizado no </w:t>
            </w:r>
            <w:r>
              <w:rPr>
                <w:sz w:val="24"/>
              </w:rPr>
              <w:t>tratamento de angina e hipertensão arterial sistêmica.</w:t>
            </w:r>
          </w:p>
        </w:tc>
        <w:tc>
          <w:tcPr>
            <w:tcW w:w="73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4"/>
              <w:rPr>
                <w:sz w:val="24"/>
              </w:rPr>
            </w:pPr>
            <w:r>
              <w:rPr>
                <w:spacing w:val="-5"/>
                <w:sz w:val="24"/>
              </w:rPr>
              <w:t>189</w:t>
            </w:r>
          </w:p>
        </w:tc>
        <w:tc>
          <w:tcPr>
            <w:tcW w:w="175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6"/>
              <w:rPr>
                <w:sz w:val="24"/>
              </w:rPr>
            </w:pPr>
            <w:r>
              <w:rPr>
                <w:spacing w:val="-4"/>
                <w:sz w:val="24"/>
              </w:rPr>
              <w:t>2700</w:t>
            </w:r>
          </w:p>
        </w:tc>
      </w:tr>
      <w:tr>
        <w:trPr>
          <w:trHeight w:val="3667" w:hRule="atLeast"/>
        </w:trPr>
        <w:tc>
          <w:tcPr>
            <w:tcW w:w="750" w:type="dxa"/>
            <w:tcBorders>
              <w:bottom w:val="nil"/>
            </w:tcBorders>
          </w:tcPr>
          <w:p>
            <w:pPr>
              <w:pStyle w:val="TableParagraph"/>
              <w:spacing w:before="31"/>
              <w:ind w:left="57"/>
              <w:rPr>
                <w:sz w:val="24"/>
              </w:rPr>
            </w:pPr>
            <w:r>
              <w:rPr>
                <w:spacing w:val="-10"/>
                <w:sz w:val="24"/>
              </w:rPr>
              <w:t>4</w:t>
            </w:r>
          </w:p>
        </w:tc>
        <w:tc>
          <w:tcPr>
            <w:tcW w:w="705" w:type="dxa"/>
            <w:tcBorders>
              <w:bottom w:val="nil"/>
            </w:tcBorders>
          </w:tcPr>
          <w:p>
            <w:pPr>
              <w:pStyle w:val="TableParagraph"/>
              <w:spacing w:before="31"/>
              <w:ind w:left="58"/>
              <w:rPr>
                <w:sz w:val="24"/>
              </w:rPr>
            </w:pPr>
            <w:r>
              <w:rPr>
                <w:spacing w:val="-5"/>
                <w:sz w:val="24"/>
              </w:rPr>
              <w:t>300</w:t>
            </w:r>
          </w:p>
        </w:tc>
        <w:tc>
          <w:tcPr>
            <w:tcW w:w="840" w:type="dxa"/>
            <w:tcBorders>
              <w:bottom w:val="nil"/>
            </w:tcBorders>
          </w:tcPr>
          <w:p>
            <w:pPr>
              <w:pStyle w:val="TableParagraph"/>
              <w:spacing w:before="31"/>
              <w:ind w:right="107"/>
              <w:jc w:val="center"/>
              <w:rPr>
                <w:sz w:val="24"/>
              </w:rPr>
            </w:pPr>
            <w:r>
              <w:rPr>
                <w:spacing w:val="-2"/>
                <w:sz w:val="24"/>
              </w:rPr>
              <w:t>17801</w:t>
            </w:r>
          </w:p>
        </w:tc>
        <w:tc>
          <w:tcPr>
            <w:tcW w:w="1905" w:type="dxa"/>
            <w:tcBorders>
              <w:bottom w:val="nil"/>
            </w:tcBorders>
          </w:tcPr>
          <w:p>
            <w:pPr>
              <w:pStyle w:val="TableParagraph"/>
              <w:spacing w:line="235" w:lineRule="auto" w:before="35"/>
              <w:ind w:left="48" w:right="26"/>
              <w:rPr>
                <w:sz w:val="24"/>
              </w:rPr>
            </w:pPr>
            <w:r>
              <w:rPr>
                <w:spacing w:val="-2"/>
                <w:sz w:val="24"/>
              </w:rPr>
              <w:t>Hidralazina, </w:t>
            </w:r>
            <w:r>
              <w:rPr>
                <w:sz w:val="24"/>
              </w:rPr>
              <w:t>Cloridrato</w:t>
            </w:r>
            <w:r>
              <w:rPr>
                <w:spacing w:val="40"/>
                <w:sz w:val="24"/>
              </w:rPr>
              <w:t> </w:t>
            </w:r>
            <w:r>
              <w:rPr>
                <w:sz w:val="24"/>
              </w:rPr>
              <w:t>25</w:t>
            </w:r>
            <w:r>
              <w:rPr>
                <w:spacing w:val="40"/>
                <w:sz w:val="24"/>
              </w:rPr>
              <w:t> </w:t>
            </w:r>
            <w:r>
              <w:rPr>
                <w:sz w:val="24"/>
              </w:rPr>
              <w:t>mg </w:t>
            </w:r>
            <w:r>
              <w:rPr>
                <w:spacing w:val="-4"/>
                <w:sz w:val="24"/>
              </w:rPr>
              <w:t>drag</w:t>
            </w:r>
          </w:p>
        </w:tc>
        <w:tc>
          <w:tcPr>
            <w:tcW w:w="2715" w:type="dxa"/>
            <w:tcBorders>
              <w:bottom w:val="nil"/>
            </w:tcBorders>
          </w:tcPr>
          <w:p>
            <w:pPr>
              <w:pStyle w:val="TableParagraph"/>
              <w:tabs>
                <w:tab w:pos="1879" w:val="left" w:leader="none"/>
                <w:tab w:pos="2346" w:val="left" w:leader="none"/>
              </w:tabs>
              <w:spacing w:line="235" w:lineRule="auto" w:before="35"/>
              <w:ind w:left="60" w:right="31"/>
              <w:jc w:val="both"/>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6"/>
                <w:sz w:val="24"/>
              </w:rPr>
              <w:t>DE </w:t>
            </w:r>
            <w:r>
              <w:rPr>
                <w:spacing w:val="-2"/>
                <w:sz w:val="24"/>
              </w:rPr>
              <w:t>HIDRALAZINA,</w:t>
            </w:r>
          </w:p>
          <w:p>
            <w:pPr>
              <w:pStyle w:val="TableParagraph"/>
              <w:spacing w:line="235" w:lineRule="auto"/>
              <w:ind w:left="60" w:right="685"/>
              <w:rPr>
                <w:sz w:val="24"/>
              </w:rPr>
            </w:pPr>
            <w:r>
              <w:rPr>
                <w:spacing w:val="-2"/>
                <w:sz w:val="24"/>
              </w:rPr>
              <w:t>FORMA FARMACEUTICA: DRAGEA,</w:t>
            </w:r>
          </w:p>
          <w:p>
            <w:pPr>
              <w:pStyle w:val="TableParagraph"/>
              <w:tabs>
                <w:tab w:pos="2366" w:val="left" w:leader="none"/>
                <w:tab w:pos="2599" w:val="left" w:leader="none"/>
              </w:tabs>
              <w:spacing w:line="235" w:lineRule="auto"/>
              <w:ind w:left="60" w:right="31"/>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25,</w:t>
            </w:r>
          </w:p>
          <w:p>
            <w:pPr>
              <w:pStyle w:val="TableParagraph"/>
              <w:tabs>
                <w:tab w:pos="2219" w:val="left" w:leader="none"/>
              </w:tabs>
              <w:spacing w:line="268" w:lineRule="exact"/>
              <w:ind w:left="60"/>
              <w:rPr>
                <w:sz w:val="24"/>
              </w:rPr>
            </w:pPr>
            <w:r>
              <w:rPr>
                <w:spacing w:val="-2"/>
                <w:sz w:val="24"/>
              </w:rPr>
              <w:t>UNIDADE:</w:t>
            </w:r>
            <w:r>
              <w:rPr>
                <w:sz w:val="24"/>
              </w:rPr>
              <w:tab/>
            </w:r>
            <w:r>
              <w:rPr>
                <w:spacing w:val="-5"/>
                <w:sz w:val="24"/>
              </w:rPr>
              <w:t>MG,</w:t>
            </w:r>
          </w:p>
          <w:p>
            <w:pPr>
              <w:pStyle w:val="TableParagraph"/>
              <w:tabs>
                <w:tab w:pos="2146" w:val="left" w:leader="none"/>
              </w:tabs>
              <w:spacing w:line="235" w:lineRule="auto"/>
              <w:ind w:left="60" w:right="31"/>
              <w:rPr>
                <w:sz w:val="24"/>
              </w:rPr>
            </w:pPr>
            <w:r>
              <w:rPr>
                <w:spacing w:val="-2"/>
                <w:sz w:val="24"/>
              </w:rPr>
              <w:t>VOLUME:</w:t>
            </w:r>
            <w:r>
              <w:rPr>
                <w:sz w:val="24"/>
              </w:rPr>
              <w:tab/>
            </w:r>
            <w:r>
              <w:rPr>
                <w:spacing w:val="-4"/>
                <w:sz w:val="24"/>
              </w:rPr>
              <w:t>NAO </w:t>
            </w:r>
            <w:r>
              <w:rPr>
                <w:spacing w:val="-2"/>
                <w:sz w:val="24"/>
              </w:rPr>
              <w:t>APLICAVEL, </w:t>
            </w:r>
            <w:r>
              <w:rPr>
                <w:sz w:val="24"/>
              </w:rPr>
              <w:t>APRESENTACAO:</w:t>
            </w:r>
            <w:r>
              <w:rPr>
                <w:spacing w:val="34"/>
                <w:sz w:val="24"/>
              </w:rPr>
              <w:t> </w:t>
            </w:r>
            <w:r>
              <w:rPr>
                <w:sz w:val="24"/>
              </w:rPr>
              <w:t>NAO </w:t>
            </w:r>
            <w:r>
              <w:rPr>
                <w:spacing w:val="-2"/>
                <w:sz w:val="24"/>
              </w:rPr>
              <w:t>APLICAVEL,</w:t>
            </w:r>
          </w:p>
        </w:tc>
        <w:tc>
          <w:tcPr>
            <w:tcW w:w="1095" w:type="dxa"/>
            <w:tcBorders>
              <w:bottom w:val="nil"/>
            </w:tcBorders>
          </w:tcPr>
          <w:p>
            <w:pPr>
              <w:pStyle w:val="TableParagraph"/>
              <w:tabs>
                <w:tab w:pos="795" w:val="left" w:leader="none"/>
              </w:tabs>
              <w:spacing w:line="235" w:lineRule="auto" w:before="35"/>
              <w:ind w:left="62" w:right="42"/>
              <w:rPr>
                <w:sz w:val="24"/>
              </w:rPr>
            </w:pPr>
            <w:r>
              <w:rPr>
                <w:spacing w:val="-4"/>
                <w:sz w:val="24"/>
              </w:rPr>
              <w:t>DRG</w:t>
            </w:r>
            <w:r>
              <w:rPr>
                <w:sz w:val="24"/>
              </w:rPr>
              <w:tab/>
            </w:r>
            <w:r>
              <w:rPr>
                <w:spacing w:val="-6"/>
                <w:sz w:val="24"/>
              </w:rPr>
              <w:t>25 MG</w:t>
            </w:r>
          </w:p>
        </w:tc>
        <w:tc>
          <w:tcPr>
            <w:tcW w:w="2520" w:type="dxa"/>
            <w:tcBorders>
              <w:bottom w:val="nil"/>
            </w:tcBorders>
          </w:tcPr>
          <w:p>
            <w:pPr>
              <w:pStyle w:val="TableParagraph"/>
              <w:tabs>
                <w:tab w:pos="1570" w:val="left" w:leader="none"/>
                <w:tab w:pos="1757" w:val="left" w:leader="none"/>
                <w:tab w:pos="2237" w:val="left" w:leader="none"/>
              </w:tabs>
              <w:spacing w:line="235" w:lineRule="auto" w:before="35"/>
              <w:ind w:left="51" w:right="39"/>
              <w:jc w:val="both"/>
              <w:rPr>
                <w:sz w:val="24"/>
              </w:rPr>
            </w:pPr>
            <w:r>
              <w:rPr>
                <w:sz w:val="24"/>
              </w:rPr>
              <w:t>Indicado no </w:t>
            </w:r>
            <w:r>
              <w:rPr>
                <w:sz w:val="24"/>
              </w:rPr>
              <w:t>tratamento adjunto da hipertensão </w:t>
            </w:r>
            <w:r>
              <w:rPr>
                <w:spacing w:val="-2"/>
                <w:sz w:val="24"/>
              </w:rPr>
              <w:t>arterial</w:t>
            </w:r>
            <w:r>
              <w:rPr>
                <w:sz w:val="24"/>
              </w:rPr>
              <w:tab/>
            </w:r>
            <w:r>
              <w:rPr>
                <w:spacing w:val="-2"/>
                <w:sz w:val="24"/>
              </w:rPr>
              <w:t>sistêmica </w:t>
            </w:r>
            <w:r>
              <w:rPr>
                <w:sz w:val="24"/>
              </w:rPr>
              <w:t>moderada a grave e como medicamento </w:t>
            </w:r>
            <w:r>
              <w:rPr>
                <w:spacing w:val="-2"/>
                <w:sz w:val="24"/>
              </w:rPr>
              <w:t>suplementar</w:t>
            </w:r>
            <w:r>
              <w:rPr>
                <w:sz w:val="24"/>
              </w:rPr>
              <w:tab/>
              <w:tab/>
              <w:tab/>
            </w:r>
            <w:r>
              <w:rPr>
                <w:spacing w:val="-6"/>
                <w:sz w:val="24"/>
              </w:rPr>
              <w:t>na </w:t>
            </w:r>
            <w:r>
              <w:rPr>
                <w:sz w:val="24"/>
              </w:rPr>
              <w:t>insuficiência cardíaca </w:t>
            </w:r>
            <w:r>
              <w:rPr>
                <w:spacing w:val="-2"/>
                <w:sz w:val="24"/>
              </w:rPr>
              <w:t>congestiva</w:t>
            </w:r>
            <w:r>
              <w:rPr>
                <w:sz w:val="24"/>
              </w:rPr>
              <w:tab/>
              <w:tab/>
            </w:r>
            <w:r>
              <w:rPr>
                <w:spacing w:val="-2"/>
                <w:sz w:val="24"/>
              </w:rPr>
              <w:t>crônica </w:t>
            </w:r>
            <w:r>
              <w:rPr>
                <w:sz w:val="24"/>
              </w:rPr>
              <w:t>moderada a grave.</w:t>
            </w:r>
          </w:p>
        </w:tc>
        <w:tc>
          <w:tcPr>
            <w:tcW w:w="735" w:type="dxa"/>
            <w:tcBorders>
              <w:bottom w:val="nil"/>
            </w:tcBorders>
          </w:tcPr>
          <w:p>
            <w:pPr>
              <w:pStyle w:val="TableParagraph"/>
              <w:spacing w:before="31"/>
              <w:ind w:left="54"/>
              <w:rPr>
                <w:sz w:val="24"/>
              </w:rPr>
            </w:pPr>
            <w:r>
              <w:rPr>
                <w:spacing w:val="-4"/>
                <w:sz w:val="24"/>
              </w:rPr>
              <w:t>3539</w:t>
            </w:r>
          </w:p>
        </w:tc>
        <w:tc>
          <w:tcPr>
            <w:tcW w:w="1755" w:type="dxa"/>
            <w:tcBorders>
              <w:bottom w:val="nil"/>
            </w:tcBorders>
          </w:tcPr>
          <w:p>
            <w:pPr>
              <w:pStyle w:val="TableParagraph"/>
              <w:spacing w:before="31"/>
              <w:ind w:left="56"/>
              <w:rPr>
                <w:sz w:val="24"/>
              </w:rPr>
            </w:pPr>
            <w:r>
              <w:rPr>
                <w:spacing w:val="-2"/>
                <w:sz w:val="24"/>
              </w:rPr>
              <w:t>51000</w:t>
            </w:r>
          </w:p>
        </w:tc>
      </w:tr>
    </w:tbl>
    <w:p>
      <w:pPr>
        <w:pStyle w:val="TableParagraph"/>
        <w:spacing w:after="0"/>
        <w:rPr>
          <w:sz w:val="24"/>
        </w:rPr>
        <w:sectPr>
          <w:pgSz w:w="15840" w:h="24480"/>
          <w:pgMar w:top="480" w:bottom="280" w:left="360" w:right="360"/>
        </w:sectPr>
      </w:pPr>
    </w:p>
    <w:p>
      <w:pPr>
        <w:pStyle w:val="BodyText"/>
        <w:spacing w:before="7"/>
        <w:ind w:left="0"/>
        <w:rPr>
          <w:b/>
          <w:sz w:val="2"/>
        </w:rPr>
      </w:pPr>
    </w:p>
    <w:tbl>
      <w:tblPr>
        <w:tblW w:w="0" w:type="auto"/>
        <w:jc w:val="left"/>
        <w:tblInd w:w="10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1905"/>
        <w:gridCol w:w="2715"/>
        <w:gridCol w:w="1095"/>
        <w:gridCol w:w="2520"/>
        <w:gridCol w:w="735"/>
        <w:gridCol w:w="1755"/>
      </w:tblGrid>
      <w:tr>
        <w:trPr>
          <w:trHeight w:val="58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840" w:type="dxa"/>
            <w:tcBorders>
              <w:top w:val="nil"/>
            </w:tcBorders>
          </w:tcPr>
          <w:p>
            <w:pPr>
              <w:pStyle w:val="TableParagraph"/>
              <w:rPr>
                <w:sz w:val="24"/>
              </w:rPr>
            </w:pPr>
          </w:p>
        </w:tc>
        <w:tc>
          <w:tcPr>
            <w:tcW w:w="1905" w:type="dxa"/>
            <w:tcBorders>
              <w:top w:val="nil"/>
            </w:tcBorders>
          </w:tcPr>
          <w:p>
            <w:pPr>
              <w:pStyle w:val="TableParagraph"/>
              <w:rPr>
                <w:sz w:val="24"/>
              </w:rPr>
            </w:pPr>
          </w:p>
        </w:tc>
        <w:tc>
          <w:tcPr>
            <w:tcW w:w="2715" w:type="dxa"/>
            <w:tcBorders>
              <w:top w:val="nil"/>
            </w:tcBorders>
          </w:tcPr>
          <w:p>
            <w:pPr>
              <w:pStyle w:val="TableParagraph"/>
              <w:tabs>
                <w:tab w:pos="2146" w:val="left" w:leader="none"/>
              </w:tabs>
              <w:spacing w:line="235" w:lineRule="auto"/>
              <w:ind w:left="60" w:right="31"/>
              <w:rPr>
                <w:sz w:val="24"/>
              </w:rPr>
            </w:pPr>
            <w:r>
              <w:rPr>
                <w:spacing w:val="-2"/>
                <w:sz w:val="24"/>
              </w:rPr>
              <w:t>ACESSORIO:</w:t>
            </w:r>
            <w:r>
              <w:rPr>
                <w:sz w:val="24"/>
              </w:rPr>
              <w:tab/>
            </w:r>
            <w:r>
              <w:rPr>
                <w:spacing w:val="-4"/>
                <w:sz w:val="24"/>
              </w:rPr>
              <w:t>NAO </w:t>
            </w:r>
            <w:r>
              <w:rPr>
                <w:spacing w:val="-2"/>
                <w:sz w:val="24"/>
              </w:rPr>
              <w:t>APLICAVEL</w:t>
            </w:r>
          </w:p>
        </w:tc>
        <w:tc>
          <w:tcPr>
            <w:tcW w:w="1095" w:type="dxa"/>
            <w:tcBorders>
              <w:top w:val="nil"/>
            </w:tcBorders>
          </w:tcPr>
          <w:p>
            <w:pPr>
              <w:pStyle w:val="TableParagraph"/>
              <w:rPr>
                <w:sz w:val="24"/>
              </w:rPr>
            </w:pPr>
          </w:p>
        </w:tc>
        <w:tc>
          <w:tcPr>
            <w:tcW w:w="2520" w:type="dxa"/>
            <w:tcBorders>
              <w:top w:val="nil"/>
            </w:tcBorders>
          </w:tcPr>
          <w:p>
            <w:pPr>
              <w:pStyle w:val="TableParagraph"/>
              <w:rPr>
                <w:sz w:val="24"/>
              </w:rPr>
            </w:pP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496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7"/>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8"/>
              <w:rPr>
                <w:sz w:val="24"/>
              </w:rPr>
            </w:pPr>
            <w:r>
              <w:rPr>
                <w:spacing w:val="-5"/>
                <w:sz w:val="24"/>
              </w:rPr>
              <w:t>466</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7"/>
              <w:rPr>
                <w:sz w:val="24"/>
              </w:rPr>
            </w:pPr>
            <w:r>
              <w:rPr>
                <w:spacing w:val="-2"/>
                <w:sz w:val="24"/>
              </w:rPr>
              <w:t>17806</w:t>
            </w:r>
          </w:p>
        </w:tc>
        <w:tc>
          <w:tcPr>
            <w:tcW w:w="19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3"/>
              <w:rPr>
                <w:b/>
                <w:sz w:val="24"/>
              </w:rPr>
            </w:pPr>
          </w:p>
          <w:p>
            <w:pPr>
              <w:pStyle w:val="TableParagraph"/>
              <w:spacing w:line="235" w:lineRule="auto"/>
              <w:ind w:left="48" w:right="26"/>
              <w:rPr>
                <w:sz w:val="24"/>
              </w:rPr>
            </w:pPr>
            <w:r>
              <w:rPr>
                <w:spacing w:val="-2"/>
                <w:sz w:val="24"/>
              </w:rPr>
              <w:t>Hidroclorotiazida </w:t>
            </w:r>
            <w:r>
              <w:rPr>
                <w:sz w:val="24"/>
              </w:rPr>
              <w:t>25 mg cp</w:t>
            </w:r>
          </w:p>
        </w:tc>
        <w:tc>
          <w:tcPr>
            <w:tcW w:w="27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1879" w:val="left" w:leader="none"/>
              </w:tabs>
              <w:spacing w:line="235" w:lineRule="auto"/>
              <w:ind w:left="60" w:right="31"/>
              <w:rPr>
                <w:sz w:val="24"/>
              </w:rPr>
            </w:pPr>
            <w:r>
              <w:rPr>
                <w:spacing w:val="-2"/>
                <w:sz w:val="24"/>
              </w:rPr>
              <w:t>PRINCIPIO</w:t>
            </w:r>
            <w:r>
              <w:rPr>
                <w:sz w:val="24"/>
              </w:rPr>
              <w:tab/>
            </w:r>
            <w:r>
              <w:rPr>
                <w:spacing w:val="-6"/>
                <w:sz w:val="24"/>
              </w:rPr>
              <w:t>ATIVO: </w:t>
            </w:r>
            <w:r>
              <w:rPr>
                <w:spacing w:val="-2"/>
                <w:sz w:val="24"/>
              </w:rPr>
              <w:t>HIDROCLOROTIAZIDA, FORMA FARMACEUTICA: COMPRIMIDO,</w:t>
            </w:r>
          </w:p>
          <w:p>
            <w:pPr>
              <w:pStyle w:val="TableParagraph"/>
              <w:tabs>
                <w:tab w:pos="2366" w:val="left" w:leader="none"/>
              </w:tabs>
              <w:spacing w:line="235" w:lineRule="auto"/>
              <w:ind w:left="60" w:right="31"/>
              <w:jc w:val="both"/>
              <w:rPr>
                <w:sz w:val="24"/>
              </w:rPr>
            </w:pPr>
            <w:r>
              <w:rPr>
                <w:sz w:val="24"/>
              </w:rPr>
              <w:t>CONCENTRACAO </w:t>
            </w:r>
            <w:r>
              <w:rPr>
                <w:sz w:val="24"/>
              </w:rPr>
              <w:t>/ </w:t>
            </w:r>
            <w:r>
              <w:rPr>
                <w:spacing w:val="-2"/>
                <w:sz w:val="24"/>
              </w:rPr>
              <w:t>DOSAGEM:</w:t>
            </w:r>
            <w:r>
              <w:rPr>
                <w:sz w:val="24"/>
              </w:rPr>
              <w:tab/>
            </w:r>
            <w:r>
              <w:rPr>
                <w:spacing w:val="-4"/>
                <w:sz w:val="24"/>
              </w:rPr>
              <w:t>25, </w:t>
            </w:r>
            <w:r>
              <w:rPr>
                <w:sz w:val="24"/>
              </w:rPr>
              <w:t>UNIDADE: MG</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3"/>
              <w:rPr>
                <w:b/>
                <w:sz w:val="24"/>
              </w:rPr>
            </w:pPr>
          </w:p>
          <w:p>
            <w:pPr>
              <w:pStyle w:val="TableParagraph"/>
              <w:tabs>
                <w:tab w:pos="795" w:val="left" w:leader="none"/>
              </w:tabs>
              <w:spacing w:line="235" w:lineRule="auto"/>
              <w:ind w:left="62" w:right="42"/>
              <w:rPr>
                <w:sz w:val="24"/>
              </w:rPr>
            </w:pPr>
            <w:r>
              <w:rPr>
                <w:spacing w:val="-6"/>
                <w:sz w:val="24"/>
              </w:rPr>
              <w:t>CP</w:t>
            </w:r>
            <w:r>
              <w:rPr>
                <w:sz w:val="24"/>
              </w:rPr>
              <w:tab/>
            </w:r>
            <w:r>
              <w:rPr>
                <w:spacing w:val="-6"/>
                <w:sz w:val="24"/>
              </w:rPr>
              <w:t>25 MG</w:t>
            </w:r>
          </w:p>
        </w:tc>
        <w:tc>
          <w:tcPr>
            <w:tcW w:w="2520" w:type="dxa"/>
          </w:tcPr>
          <w:p>
            <w:pPr>
              <w:pStyle w:val="TableParagraph"/>
              <w:tabs>
                <w:tab w:pos="2237" w:val="left" w:leader="none"/>
              </w:tabs>
              <w:spacing w:line="235" w:lineRule="auto" w:before="35"/>
              <w:ind w:left="51" w:right="39"/>
              <w:jc w:val="both"/>
              <w:rPr>
                <w:sz w:val="24"/>
              </w:rPr>
            </w:pPr>
            <w:r>
              <w:rPr>
                <w:sz w:val="24"/>
              </w:rPr>
              <w:t>Diurético utilizado </w:t>
            </w:r>
            <w:r>
              <w:rPr>
                <w:sz w:val="24"/>
              </w:rPr>
              <w:t>no </w:t>
            </w:r>
            <w:r>
              <w:rPr>
                <w:spacing w:val="-2"/>
                <w:sz w:val="24"/>
              </w:rPr>
              <w:t>tratamento</w:t>
            </w:r>
            <w:r>
              <w:rPr>
                <w:sz w:val="24"/>
              </w:rPr>
              <w:tab/>
            </w:r>
            <w:r>
              <w:rPr>
                <w:spacing w:val="-5"/>
                <w:sz w:val="24"/>
              </w:rPr>
              <w:t>da</w:t>
            </w:r>
          </w:p>
          <w:p>
            <w:pPr>
              <w:pStyle w:val="TableParagraph"/>
              <w:tabs>
                <w:tab w:pos="2024" w:val="left" w:leader="none"/>
              </w:tabs>
              <w:spacing w:line="235" w:lineRule="auto"/>
              <w:ind w:left="51" w:right="39"/>
              <w:jc w:val="both"/>
              <w:rPr>
                <w:sz w:val="24"/>
              </w:rPr>
            </w:pPr>
            <w:r>
              <w:rPr>
                <w:sz w:val="24"/>
              </w:rPr>
              <w:t>hipertensão </w:t>
            </w:r>
            <w:r>
              <w:rPr>
                <w:sz w:val="24"/>
              </w:rPr>
              <w:t>arterial, isoladamente ou em associação com outros </w:t>
            </w:r>
            <w:r>
              <w:rPr>
                <w:spacing w:val="-2"/>
                <w:sz w:val="24"/>
              </w:rPr>
              <w:t>fármacos</w:t>
            </w:r>
            <w:r>
              <w:rPr>
                <w:sz w:val="24"/>
              </w:rPr>
              <w:tab/>
              <w:t>anti-</w:t>
            </w:r>
          </w:p>
          <w:p>
            <w:pPr>
              <w:pStyle w:val="TableParagraph"/>
              <w:tabs>
                <w:tab w:pos="2223" w:val="left" w:leader="none"/>
                <w:tab w:pos="2357" w:val="left" w:leader="none"/>
              </w:tabs>
              <w:spacing w:line="235" w:lineRule="auto"/>
              <w:ind w:left="51" w:right="39"/>
              <w:jc w:val="both"/>
              <w:rPr>
                <w:sz w:val="24"/>
              </w:rPr>
            </w:pPr>
            <w:r>
              <w:rPr>
                <w:spacing w:val="-2"/>
                <w:sz w:val="24"/>
              </w:rPr>
              <w:t>hipertensivos;</w:t>
            </w:r>
            <w:r>
              <w:rPr>
                <w:sz w:val="24"/>
              </w:rPr>
              <w:tab/>
            </w:r>
            <w:r>
              <w:rPr>
                <w:spacing w:val="-6"/>
                <w:sz w:val="24"/>
              </w:rPr>
              <w:t>no </w:t>
            </w:r>
            <w:r>
              <w:rPr>
                <w:sz w:val="24"/>
              </w:rPr>
              <w:t>tratamento dos edemas </w:t>
            </w:r>
            <w:r>
              <w:rPr>
                <w:spacing w:val="-2"/>
                <w:sz w:val="24"/>
              </w:rPr>
              <w:t>associados</w:t>
            </w:r>
            <w:r>
              <w:rPr>
                <w:sz w:val="24"/>
              </w:rPr>
              <w:tab/>
              <w:tab/>
            </w:r>
            <w:r>
              <w:rPr>
                <w:spacing w:val="-10"/>
                <w:sz w:val="24"/>
              </w:rPr>
              <w:t>a</w:t>
            </w:r>
          </w:p>
          <w:p>
            <w:pPr>
              <w:pStyle w:val="TableParagraph"/>
              <w:tabs>
                <w:tab w:pos="1810" w:val="left" w:leader="none"/>
                <w:tab w:pos="2223" w:val="left" w:leader="none"/>
              </w:tabs>
              <w:spacing w:line="235" w:lineRule="auto"/>
              <w:ind w:left="51" w:right="39"/>
              <w:jc w:val="both"/>
              <w:rPr>
                <w:sz w:val="24"/>
              </w:rPr>
            </w:pPr>
            <w:r>
              <w:rPr>
                <w:sz w:val="24"/>
              </w:rPr>
              <w:t>insuficiência </w:t>
            </w:r>
            <w:r>
              <w:rPr>
                <w:sz w:val="24"/>
              </w:rPr>
              <w:t>cardíaca </w:t>
            </w:r>
            <w:r>
              <w:rPr>
                <w:spacing w:val="-2"/>
                <w:sz w:val="24"/>
              </w:rPr>
              <w:t>congestiva,</w:t>
            </w:r>
            <w:r>
              <w:rPr>
                <w:sz w:val="24"/>
              </w:rPr>
              <w:tab/>
            </w:r>
            <w:r>
              <w:rPr>
                <w:spacing w:val="-2"/>
                <w:sz w:val="24"/>
              </w:rPr>
              <w:t>cirrose </w:t>
            </w:r>
            <w:r>
              <w:rPr>
                <w:sz w:val="24"/>
              </w:rPr>
              <w:t>hepática e na terapia por </w:t>
            </w:r>
            <w:r>
              <w:rPr>
                <w:spacing w:val="-2"/>
                <w:sz w:val="24"/>
              </w:rPr>
              <w:t>corticosteroides</w:t>
            </w:r>
            <w:r>
              <w:rPr>
                <w:sz w:val="24"/>
              </w:rPr>
              <w:tab/>
              <w:tab/>
            </w:r>
            <w:r>
              <w:rPr>
                <w:spacing w:val="-6"/>
                <w:sz w:val="24"/>
              </w:rPr>
              <w:t>ou </w:t>
            </w:r>
            <w:r>
              <w:rPr>
                <w:sz w:val="24"/>
              </w:rPr>
              <w:t>estrógenos. Também é útil no edema relacionado a várias formas de disfunção </w:t>
            </w:r>
            <w:r>
              <w:rPr>
                <w:spacing w:val="-2"/>
                <w:sz w:val="24"/>
              </w:rPr>
              <w:t>renal.</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4"/>
              <w:rPr>
                <w:sz w:val="24"/>
              </w:rPr>
            </w:pPr>
            <w:r>
              <w:rPr>
                <w:spacing w:val="-4"/>
                <w:sz w:val="24"/>
              </w:rPr>
              <w:t>1494</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6"/>
              <w:rPr>
                <w:sz w:val="24"/>
              </w:rPr>
            </w:pPr>
            <w:r>
              <w:rPr>
                <w:spacing w:val="-2"/>
                <w:sz w:val="24"/>
              </w:rPr>
              <w:t>21500</w:t>
            </w:r>
          </w:p>
        </w:tc>
      </w:tr>
      <w:tr>
        <w:trPr>
          <w:trHeight w:val="251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7"/>
              <w:rPr>
                <w:sz w:val="24"/>
              </w:rPr>
            </w:pPr>
            <w:r>
              <w:rPr>
                <w:spacing w:val="-10"/>
                <w:sz w:val="24"/>
              </w:rPr>
              <w:t>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8"/>
              <w:rPr>
                <w:sz w:val="24"/>
              </w:rPr>
            </w:pPr>
            <w:r>
              <w:rPr>
                <w:spacing w:val="-5"/>
                <w:sz w:val="24"/>
              </w:rPr>
              <w:t>904</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7"/>
              <w:rPr>
                <w:sz w:val="24"/>
              </w:rPr>
            </w:pPr>
            <w:r>
              <w:rPr>
                <w:spacing w:val="-2"/>
                <w:sz w:val="24"/>
              </w:rPr>
              <w:t>17891</w:t>
            </w:r>
          </w:p>
        </w:tc>
        <w:tc>
          <w:tcPr>
            <w:tcW w:w="1905"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48" w:right="26"/>
              <w:rPr>
                <w:sz w:val="24"/>
              </w:rPr>
            </w:pPr>
            <w:r>
              <w:rPr>
                <w:spacing w:val="-2"/>
                <w:sz w:val="24"/>
              </w:rPr>
              <w:t>Isossorbida, </w:t>
            </w:r>
            <w:r>
              <w:rPr>
                <w:sz w:val="24"/>
              </w:rPr>
              <w:t>dinitrato</w:t>
            </w:r>
            <w:r>
              <w:rPr>
                <w:spacing w:val="40"/>
                <w:sz w:val="24"/>
              </w:rPr>
              <w:t> </w:t>
            </w:r>
            <w:r>
              <w:rPr>
                <w:sz w:val="24"/>
              </w:rPr>
              <w:t>5</w:t>
            </w:r>
            <w:r>
              <w:rPr>
                <w:spacing w:val="40"/>
                <w:sz w:val="24"/>
              </w:rPr>
              <w:t> </w:t>
            </w:r>
            <w:r>
              <w:rPr>
                <w:sz w:val="24"/>
              </w:rPr>
              <w:t>mg</w:t>
            </w:r>
            <w:r>
              <w:rPr>
                <w:spacing w:val="40"/>
                <w:sz w:val="24"/>
              </w:rPr>
              <w:t> </w:t>
            </w:r>
            <w:r>
              <w:rPr>
                <w:sz w:val="24"/>
              </w:rPr>
              <w:t>cp </w:t>
            </w:r>
            <w:r>
              <w:rPr>
                <w:spacing w:val="-4"/>
                <w:sz w:val="24"/>
              </w:rPr>
              <w:t>subl</w:t>
            </w:r>
          </w:p>
        </w:tc>
        <w:tc>
          <w:tcPr>
            <w:tcW w:w="2715" w:type="dxa"/>
          </w:tcPr>
          <w:p>
            <w:pPr>
              <w:pStyle w:val="TableParagraph"/>
              <w:tabs>
                <w:tab w:pos="1879" w:val="left" w:leader="none"/>
                <w:tab w:pos="2346" w:val="left" w:leader="none"/>
              </w:tabs>
              <w:spacing w:line="235" w:lineRule="auto" w:before="35"/>
              <w:ind w:left="60" w:right="31"/>
              <w:jc w:val="both"/>
              <w:rPr>
                <w:sz w:val="24"/>
              </w:rPr>
            </w:pPr>
            <w:r>
              <w:rPr>
                <w:spacing w:val="-2"/>
                <w:sz w:val="24"/>
              </w:rPr>
              <w:t>PRINCIPIO</w:t>
            </w:r>
            <w:r>
              <w:rPr>
                <w:sz w:val="24"/>
              </w:rPr>
              <w:tab/>
            </w:r>
            <w:r>
              <w:rPr>
                <w:spacing w:val="-6"/>
                <w:sz w:val="24"/>
              </w:rPr>
              <w:t>ATIVO: </w:t>
            </w:r>
            <w:r>
              <w:rPr>
                <w:spacing w:val="-2"/>
                <w:sz w:val="24"/>
              </w:rPr>
              <w:t>DINITRATO</w:t>
            </w:r>
            <w:r>
              <w:rPr>
                <w:sz w:val="24"/>
              </w:rPr>
              <w:tab/>
              <w:tab/>
            </w:r>
            <w:r>
              <w:rPr>
                <w:spacing w:val="-6"/>
                <w:sz w:val="24"/>
              </w:rPr>
              <w:t>DE </w:t>
            </w:r>
            <w:r>
              <w:rPr>
                <w:sz w:val="24"/>
              </w:rPr>
              <w:t>ISOSSORBIDA, FORMA </w:t>
            </w:r>
            <w:r>
              <w:rPr>
                <w:spacing w:val="-2"/>
                <w:sz w:val="24"/>
              </w:rPr>
              <w:t>FARMACEUTICA:</w:t>
            </w:r>
          </w:p>
          <w:p>
            <w:pPr>
              <w:pStyle w:val="TableParagraph"/>
              <w:spacing w:line="235" w:lineRule="auto"/>
              <w:ind w:left="60"/>
              <w:rPr>
                <w:sz w:val="24"/>
              </w:rPr>
            </w:pPr>
            <w:r>
              <w:rPr>
                <w:spacing w:val="-2"/>
                <w:sz w:val="24"/>
              </w:rPr>
              <w:t>COMPRIMIDO SUBLINGUAL,</w:t>
            </w:r>
          </w:p>
          <w:p>
            <w:pPr>
              <w:pStyle w:val="TableParagraph"/>
              <w:tabs>
                <w:tab w:pos="2599" w:val="left" w:leader="none"/>
              </w:tabs>
              <w:spacing w:line="268" w:lineRule="exact"/>
              <w:ind w:left="60"/>
              <w:rPr>
                <w:sz w:val="24"/>
              </w:rPr>
            </w:pPr>
            <w:r>
              <w:rPr>
                <w:spacing w:val="-2"/>
                <w:sz w:val="24"/>
              </w:rPr>
              <w:t>CONCENTRACAO</w:t>
            </w:r>
            <w:r>
              <w:rPr>
                <w:sz w:val="24"/>
              </w:rPr>
              <w:tab/>
            </w:r>
            <w:r>
              <w:rPr>
                <w:spacing w:val="-10"/>
                <w:sz w:val="24"/>
              </w:rPr>
              <w:t>/</w:t>
            </w:r>
          </w:p>
          <w:p>
            <w:pPr>
              <w:pStyle w:val="TableParagraph"/>
              <w:tabs>
                <w:tab w:pos="2486" w:val="left" w:leader="none"/>
              </w:tabs>
              <w:spacing w:line="235" w:lineRule="auto"/>
              <w:ind w:left="60" w:right="31"/>
              <w:rPr>
                <w:sz w:val="24"/>
              </w:rPr>
            </w:pPr>
            <w:r>
              <w:rPr>
                <w:spacing w:val="-2"/>
                <w:sz w:val="24"/>
              </w:rPr>
              <w:t>DOSAGEM:</w:t>
            </w:r>
            <w:r>
              <w:rPr>
                <w:sz w:val="24"/>
              </w:rPr>
              <w:tab/>
            </w:r>
            <w:r>
              <w:rPr>
                <w:spacing w:val="-6"/>
                <w:sz w:val="24"/>
              </w:rPr>
              <w:t>5, </w:t>
            </w:r>
            <w:r>
              <w:rPr>
                <w:sz w:val="24"/>
              </w:rPr>
              <w:t>UNIDADE: MG</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2"/>
              <w:rPr>
                <w:sz w:val="24"/>
              </w:rPr>
            </w:pPr>
            <w:r>
              <w:rPr>
                <w:sz w:val="24"/>
              </w:rPr>
              <w:t>CP</w:t>
            </w:r>
            <w:r>
              <w:rPr>
                <w:spacing w:val="-9"/>
                <w:sz w:val="24"/>
              </w:rPr>
              <w:t> </w:t>
            </w:r>
            <w:r>
              <w:rPr>
                <w:sz w:val="24"/>
              </w:rPr>
              <w:t>5 </w:t>
            </w:r>
            <w:r>
              <w:rPr>
                <w:spacing w:val="-5"/>
                <w:sz w:val="24"/>
              </w:rPr>
              <w:t>MG</w:t>
            </w:r>
          </w:p>
        </w:tc>
        <w:tc>
          <w:tcPr>
            <w:tcW w:w="2520" w:type="dxa"/>
          </w:tcPr>
          <w:p>
            <w:pPr>
              <w:pStyle w:val="TableParagraph"/>
              <w:rPr>
                <w:b/>
                <w:sz w:val="24"/>
              </w:rPr>
            </w:pPr>
          </w:p>
          <w:p>
            <w:pPr>
              <w:pStyle w:val="TableParagraph"/>
              <w:spacing w:before="23"/>
              <w:rPr>
                <w:b/>
                <w:sz w:val="24"/>
              </w:rPr>
            </w:pPr>
          </w:p>
          <w:p>
            <w:pPr>
              <w:pStyle w:val="TableParagraph"/>
              <w:spacing w:line="235" w:lineRule="auto"/>
              <w:ind w:left="51" w:right="39"/>
              <w:jc w:val="both"/>
              <w:rPr>
                <w:sz w:val="24"/>
              </w:rPr>
            </w:pPr>
            <w:r>
              <w:rPr>
                <w:sz w:val="24"/>
              </w:rPr>
              <w:t>Medicamento </w:t>
            </w:r>
            <w:r>
              <w:rPr>
                <w:sz w:val="24"/>
              </w:rPr>
              <w:t>utilizado como vasodilatador coronariano e venoso atuando</w:t>
            </w:r>
            <w:r>
              <w:rPr>
                <w:spacing w:val="-2"/>
                <w:sz w:val="24"/>
              </w:rPr>
              <w:t> </w:t>
            </w:r>
            <w:r>
              <w:rPr>
                <w:sz w:val="24"/>
              </w:rPr>
              <w:t>na</w:t>
            </w:r>
            <w:r>
              <w:rPr>
                <w:spacing w:val="-2"/>
                <w:sz w:val="24"/>
              </w:rPr>
              <w:t> </w:t>
            </w:r>
            <w:r>
              <w:rPr>
                <w:sz w:val="24"/>
              </w:rPr>
              <w:t>prevenção</w:t>
            </w:r>
            <w:r>
              <w:rPr>
                <w:spacing w:val="-2"/>
                <w:sz w:val="24"/>
              </w:rPr>
              <w:t> </w:t>
            </w:r>
            <w:r>
              <w:rPr>
                <w:sz w:val="24"/>
              </w:rPr>
              <w:t>da </w:t>
            </w:r>
            <w:r>
              <w:rPr>
                <w:spacing w:val="-2"/>
                <w:sz w:val="24"/>
              </w:rPr>
              <w:t>angina.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4"/>
              <w:rPr>
                <w:sz w:val="24"/>
              </w:rPr>
            </w:pPr>
            <w:r>
              <w:rPr>
                <w:spacing w:val="-5"/>
                <w:sz w:val="24"/>
              </w:rPr>
              <w:t>137</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6"/>
              <w:rPr>
                <w:sz w:val="24"/>
              </w:rPr>
            </w:pPr>
            <w:r>
              <w:rPr>
                <w:spacing w:val="-4"/>
                <w:sz w:val="24"/>
              </w:rPr>
              <w:t>2000</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7"/>
              <w:rPr>
                <w:sz w:val="24"/>
              </w:rPr>
            </w:pPr>
            <w:r>
              <w:rPr>
                <w:spacing w:val="-10"/>
                <w:sz w:val="24"/>
              </w:rPr>
              <w:t>7</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8"/>
              <w:rPr>
                <w:sz w:val="24"/>
              </w:rPr>
            </w:pPr>
            <w:r>
              <w:rPr>
                <w:spacing w:val="-4"/>
                <w:sz w:val="24"/>
              </w:rPr>
              <w:t>11188</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7"/>
              <w:rPr>
                <w:sz w:val="24"/>
              </w:rPr>
            </w:pPr>
            <w:r>
              <w:rPr>
                <w:spacing w:val="-2"/>
                <w:sz w:val="24"/>
              </w:rPr>
              <w:t>165925</w:t>
            </w:r>
          </w:p>
        </w:tc>
        <w:tc>
          <w:tcPr>
            <w:tcW w:w="19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tabs>
                <w:tab w:pos="1614" w:val="left" w:leader="none"/>
              </w:tabs>
              <w:spacing w:line="235" w:lineRule="auto"/>
              <w:ind w:left="48" w:right="33"/>
              <w:rPr>
                <w:sz w:val="24"/>
              </w:rPr>
            </w:pPr>
            <w:r>
              <w:rPr>
                <w:spacing w:val="-2"/>
                <w:sz w:val="24"/>
              </w:rPr>
              <w:t>Isossorbida, moninitrato</w:t>
            </w:r>
            <w:r>
              <w:rPr>
                <w:sz w:val="24"/>
              </w:rPr>
              <w:tab/>
            </w:r>
            <w:r>
              <w:rPr>
                <w:spacing w:val="-6"/>
                <w:sz w:val="24"/>
              </w:rPr>
              <w:t>10 </w:t>
            </w:r>
            <w:r>
              <w:rPr>
                <w:sz w:val="24"/>
              </w:rPr>
              <w:t>mg/ml - 1 ml</w:t>
            </w:r>
          </w:p>
        </w:tc>
        <w:tc>
          <w:tcPr>
            <w:tcW w:w="2715" w:type="dxa"/>
          </w:tcPr>
          <w:p>
            <w:pPr>
              <w:pStyle w:val="TableParagraph"/>
              <w:tabs>
                <w:tab w:pos="1879" w:val="left" w:leader="none"/>
                <w:tab w:pos="2346" w:val="left" w:leader="none"/>
              </w:tabs>
              <w:spacing w:line="235" w:lineRule="auto" w:before="35"/>
              <w:ind w:left="60" w:right="31"/>
              <w:rPr>
                <w:sz w:val="24"/>
              </w:rPr>
            </w:pPr>
            <w:r>
              <w:rPr>
                <w:spacing w:val="-2"/>
                <w:sz w:val="24"/>
              </w:rPr>
              <w:t>PRINCIPIO</w:t>
            </w:r>
            <w:r>
              <w:rPr>
                <w:sz w:val="24"/>
              </w:rPr>
              <w:tab/>
            </w:r>
            <w:r>
              <w:rPr>
                <w:spacing w:val="-6"/>
                <w:sz w:val="24"/>
              </w:rPr>
              <w:t>ATIVO: </w:t>
            </w:r>
            <w:r>
              <w:rPr>
                <w:spacing w:val="-2"/>
                <w:sz w:val="24"/>
              </w:rPr>
              <w:t>MONONITRATO</w:t>
            </w:r>
            <w:r>
              <w:rPr>
                <w:sz w:val="24"/>
              </w:rPr>
              <w:tab/>
              <w:tab/>
            </w:r>
            <w:r>
              <w:rPr>
                <w:spacing w:val="-6"/>
                <w:sz w:val="24"/>
              </w:rPr>
              <w:t>DE </w:t>
            </w:r>
            <w:r>
              <w:rPr>
                <w:sz w:val="24"/>
              </w:rPr>
              <w:t>ISOSSORBIDA,</w:t>
            </w:r>
            <w:r>
              <w:rPr>
                <w:spacing w:val="21"/>
                <w:sz w:val="24"/>
              </w:rPr>
              <w:t> </w:t>
            </w:r>
            <w:r>
              <w:rPr>
                <w:sz w:val="24"/>
              </w:rPr>
              <w:t>FORMA </w:t>
            </w:r>
            <w:r>
              <w:rPr>
                <w:spacing w:val="-2"/>
                <w:sz w:val="24"/>
              </w:rPr>
              <w:t>FARMACEUTICA: INJETAVEL,</w:t>
            </w:r>
          </w:p>
          <w:p>
            <w:pPr>
              <w:pStyle w:val="TableParagraph"/>
              <w:spacing w:line="235" w:lineRule="auto"/>
              <w:ind w:left="60" w:right="31"/>
              <w:jc w:val="both"/>
              <w:rPr>
                <w:sz w:val="24"/>
              </w:rPr>
            </w:pPr>
            <w:r>
              <w:rPr>
                <w:sz w:val="24"/>
              </w:rPr>
              <w:t>CONCENTRACAO </w:t>
            </w:r>
            <w:r>
              <w:rPr>
                <w:sz w:val="24"/>
              </w:rPr>
              <w:t>/ DOSAGEM: 10 MG, UNIDADE:</w:t>
            </w:r>
            <w:r>
              <w:rPr>
                <w:spacing w:val="53"/>
                <w:w w:val="150"/>
                <w:sz w:val="24"/>
              </w:rPr>
              <w:t>    </w:t>
            </w:r>
            <w:r>
              <w:rPr>
                <w:spacing w:val="-2"/>
                <w:sz w:val="24"/>
              </w:rPr>
              <w:t>MG/ML,</w:t>
            </w:r>
          </w:p>
          <w:p>
            <w:pPr>
              <w:pStyle w:val="TableParagraph"/>
              <w:tabs>
                <w:tab w:pos="1303" w:val="left" w:leader="none"/>
                <w:tab w:pos="2126" w:val="left" w:leader="none"/>
              </w:tabs>
              <w:spacing w:line="235" w:lineRule="auto"/>
              <w:ind w:left="60" w:right="31"/>
              <w:rPr>
                <w:sz w:val="24"/>
              </w:rPr>
            </w:pPr>
            <w:r>
              <w:rPr>
                <w:spacing w:val="-2"/>
                <w:sz w:val="24"/>
              </w:rPr>
              <w:t>VOLUME:</w:t>
            </w:r>
            <w:r>
              <w:rPr>
                <w:sz w:val="24"/>
              </w:rPr>
              <w:tab/>
              <w:tab/>
            </w:r>
            <w:r>
              <w:rPr>
                <w:spacing w:val="-4"/>
                <w:sz w:val="24"/>
              </w:rPr>
              <w:t>1ML, </w:t>
            </w:r>
            <w:r>
              <w:rPr>
                <w:spacing w:val="-2"/>
                <w:sz w:val="24"/>
              </w:rPr>
              <w:t>APRESENTACAO: </w:t>
            </w:r>
            <w:r>
              <w:rPr>
                <w:sz w:val="24"/>
              </w:rPr>
              <w:t>AMPOLA,</w:t>
            </w:r>
            <w:r>
              <w:rPr>
                <w:spacing w:val="35"/>
                <w:sz w:val="24"/>
              </w:rPr>
              <w:t> </w:t>
            </w:r>
            <w:r>
              <w:rPr>
                <w:sz w:val="24"/>
              </w:rPr>
              <w:t>ACESSORIO: </w:t>
            </w:r>
            <w:r>
              <w:rPr>
                <w:spacing w:val="-4"/>
                <w:sz w:val="24"/>
              </w:rPr>
              <w:t>NAO</w:t>
            </w:r>
            <w:r>
              <w:rPr>
                <w:sz w:val="24"/>
              </w:rPr>
              <w:tab/>
            </w:r>
            <w:r>
              <w:rPr>
                <w:spacing w:val="-4"/>
                <w:sz w:val="24"/>
              </w:rPr>
              <w:t>APLICAVEL, </w:t>
            </w:r>
            <w:r>
              <w:rPr>
                <w:spacing w:val="-2"/>
                <w:sz w:val="24"/>
              </w:rPr>
              <w:t>FORMA FORNECIMENTO: UNIDADE</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tabs>
                <w:tab w:pos="915" w:val="left" w:leader="none"/>
              </w:tabs>
              <w:spacing w:line="235" w:lineRule="auto"/>
              <w:ind w:left="62" w:right="42"/>
              <w:rPr>
                <w:sz w:val="24"/>
              </w:rPr>
            </w:pPr>
            <w:r>
              <w:rPr>
                <w:spacing w:val="-4"/>
                <w:sz w:val="24"/>
              </w:rPr>
              <w:t>AMP</w:t>
            </w:r>
            <w:r>
              <w:rPr>
                <w:sz w:val="24"/>
              </w:rPr>
              <w:tab/>
            </w:r>
            <w:r>
              <w:rPr>
                <w:spacing w:val="-10"/>
                <w:sz w:val="24"/>
              </w:rPr>
              <w:t>1 </w:t>
            </w:r>
            <w:r>
              <w:rPr>
                <w:spacing w:val="-6"/>
                <w:sz w:val="24"/>
              </w:rPr>
              <w:t>ML</w:t>
            </w:r>
          </w:p>
        </w:tc>
        <w:tc>
          <w:tcPr>
            <w:tcW w:w="2520" w:type="dxa"/>
          </w:tcPr>
          <w:p>
            <w:pPr>
              <w:pStyle w:val="TableParagraph"/>
              <w:spacing w:before="164"/>
              <w:rPr>
                <w:b/>
                <w:sz w:val="24"/>
              </w:rPr>
            </w:pPr>
          </w:p>
          <w:p>
            <w:pPr>
              <w:pStyle w:val="TableParagraph"/>
              <w:spacing w:line="235" w:lineRule="auto"/>
              <w:ind w:left="51" w:right="39"/>
              <w:jc w:val="both"/>
              <w:rPr>
                <w:sz w:val="24"/>
              </w:rPr>
            </w:pPr>
            <w:r>
              <w:rPr>
                <w:sz w:val="24"/>
              </w:rPr>
              <w:t>Medicamento </w:t>
            </w:r>
            <w:r>
              <w:rPr>
                <w:sz w:val="24"/>
              </w:rPr>
              <w:t>utilizado na prevenção e tratamento da angina pectoris</w:t>
            </w:r>
            <w:r>
              <w:rPr>
                <w:spacing w:val="78"/>
                <w:w w:val="150"/>
                <w:sz w:val="24"/>
              </w:rPr>
              <w:t>   </w:t>
            </w:r>
            <w:r>
              <w:rPr>
                <w:sz w:val="24"/>
              </w:rPr>
              <w:t>e</w:t>
            </w:r>
            <w:r>
              <w:rPr>
                <w:spacing w:val="79"/>
                <w:w w:val="150"/>
                <w:sz w:val="24"/>
              </w:rPr>
              <w:t>   </w:t>
            </w:r>
            <w:r>
              <w:rPr>
                <w:spacing w:val="-4"/>
                <w:sz w:val="24"/>
              </w:rPr>
              <w:t>como</w:t>
            </w:r>
          </w:p>
          <w:p>
            <w:pPr>
              <w:pStyle w:val="TableParagraph"/>
              <w:tabs>
                <w:tab w:pos="2050" w:val="left" w:leader="none"/>
                <w:tab w:pos="2143" w:val="left" w:leader="none"/>
              </w:tabs>
              <w:spacing w:line="235" w:lineRule="auto"/>
              <w:ind w:left="51" w:right="39"/>
              <w:jc w:val="both"/>
              <w:rPr>
                <w:sz w:val="24"/>
              </w:rPr>
            </w:pPr>
            <w:r>
              <w:rPr>
                <w:spacing w:val="-2"/>
                <w:sz w:val="24"/>
              </w:rPr>
              <w:t>adjuvante</w:t>
            </w:r>
            <w:r>
              <w:rPr>
                <w:sz w:val="24"/>
              </w:rPr>
              <w:tab/>
              <w:tab/>
            </w:r>
            <w:r>
              <w:rPr>
                <w:spacing w:val="-4"/>
                <w:sz w:val="24"/>
              </w:rPr>
              <w:t>nas </w:t>
            </w:r>
            <w:r>
              <w:rPr>
                <w:sz w:val="24"/>
              </w:rPr>
              <w:t>insuficiências cardíacas aguda e crônica, em </w:t>
            </w:r>
            <w:r>
              <w:rPr>
                <w:spacing w:val="-2"/>
                <w:sz w:val="24"/>
              </w:rPr>
              <w:t>associação</w:t>
            </w:r>
            <w:r>
              <w:rPr>
                <w:sz w:val="24"/>
              </w:rPr>
              <w:tab/>
            </w:r>
            <w:r>
              <w:rPr>
                <w:spacing w:val="-4"/>
                <w:sz w:val="24"/>
              </w:rPr>
              <w:t>com </w:t>
            </w:r>
            <w:r>
              <w:rPr>
                <w:sz w:val="24"/>
              </w:rPr>
              <w:t>glicosídios cardioativos, diuréticos e inibidores</w:t>
            </w:r>
            <w:r>
              <w:rPr>
                <w:spacing w:val="40"/>
                <w:sz w:val="24"/>
              </w:rPr>
              <w:t> </w:t>
            </w:r>
            <w:r>
              <w:rPr>
                <w:sz w:val="24"/>
              </w:rPr>
              <w:t>da</w:t>
            </w:r>
            <w:r>
              <w:rPr>
                <w:spacing w:val="-2"/>
                <w:sz w:val="24"/>
              </w:rPr>
              <w:t> </w:t>
            </w:r>
            <w:r>
              <w:rPr>
                <w:sz w:val="24"/>
              </w:rPr>
              <w:t>enzima</w:t>
            </w:r>
            <w:r>
              <w:rPr>
                <w:spacing w:val="-2"/>
                <w:sz w:val="24"/>
              </w:rPr>
              <w:t> </w:t>
            </w:r>
            <w:r>
              <w:rPr>
                <w:sz w:val="24"/>
              </w:rPr>
              <w:t>conversora</w:t>
            </w:r>
            <w:r>
              <w:rPr>
                <w:spacing w:val="-2"/>
                <w:sz w:val="24"/>
              </w:rPr>
              <w:t> </w:t>
            </w:r>
            <w:r>
              <w:rPr>
                <w:sz w:val="24"/>
              </w:rPr>
              <w:t>de </w:t>
            </w:r>
            <w:r>
              <w:rPr>
                <w:spacing w:val="-2"/>
                <w:sz w:val="24"/>
              </w:rPr>
              <w:t>angiotensina.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4"/>
              <w:rPr>
                <w:sz w:val="24"/>
              </w:rPr>
            </w:pPr>
            <w:r>
              <w:rPr>
                <w:spacing w:val="-5"/>
                <w:sz w:val="24"/>
              </w:rPr>
              <w:t>131</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6"/>
              <w:rPr>
                <w:sz w:val="24"/>
              </w:rPr>
            </w:pPr>
            <w:r>
              <w:rPr>
                <w:spacing w:val="-4"/>
                <w:sz w:val="24"/>
              </w:rPr>
              <w:t>1900</w:t>
            </w:r>
          </w:p>
        </w:tc>
      </w:tr>
      <w:tr>
        <w:trPr>
          <w:trHeight w:val="307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57"/>
              <w:rPr>
                <w:sz w:val="24"/>
              </w:rPr>
            </w:pPr>
            <w:r>
              <w:rPr>
                <w:spacing w:val="-10"/>
                <w:sz w:val="24"/>
              </w:rPr>
              <w:t>8</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58"/>
              <w:rPr>
                <w:sz w:val="24"/>
              </w:rPr>
            </w:pPr>
            <w:r>
              <w:rPr>
                <w:spacing w:val="-5"/>
                <w:sz w:val="24"/>
              </w:rPr>
              <w:t>929</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57"/>
              <w:rPr>
                <w:sz w:val="24"/>
              </w:rPr>
            </w:pPr>
            <w:r>
              <w:rPr>
                <w:spacing w:val="-2"/>
                <w:sz w:val="24"/>
              </w:rPr>
              <w:t>73442</w:t>
            </w:r>
          </w:p>
        </w:tc>
        <w:tc>
          <w:tcPr>
            <w:tcW w:w="1905" w:type="dxa"/>
          </w:tcPr>
          <w:p>
            <w:pPr>
              <w:pStyle w:val="TableParagraph"/>
              <w:rPr>
                <w:b/>
                <w:sz w:val="24"/>
              </w:rPr>
            </w:pPr>
          </w:p>
          <w:p>
            <w:pPr>
              <w:pStyle w:val="TableParagraph"/>
              <w:rPr>
                <w:b/>
                <w:sz w:val="24"/>
              </w:rPr>
            </w:pPr>
          </w:p>
          <w:p>
            <w:pPr>
              <w:pStyle w:val="TableParagraph"/>
              <w:spacing w:before="167"/>
              <w:rPr>
                <w:b/>
                <w:sz w:val="24"/>
              </w:rPr>
            </w:pPr>
          </w:p>
          <w:p>
            <w:pPr>
              <w:pStyle w:val="TableParagraph"/>
              <w:spacing w:line="235" w:lineRule="auto"/>
              <w:ind w:left="48" w:right="26"/>
              <w:rPr>
                <w:sz w:val="24"/>
              </w:rPr>
            </w:pPr>
            <w:r>
              <w:rPr>
                <w:spacing w:val="-2"/>
                <w:sz w:val="24"/>
              </w:rPr>
              <w:t>Monoetanolamina, </w:t>
            </w:r>
            <w:r>
              <w:rPr>
                <w:sz w:val="24"/>
              </w:rPr>
              <w:t>Oleato</w:t>
            </w:r>
            <w:r>
              <w:rPr>
                <w:spacing w:val="13"/>
                <w:sz w:val="24"/>
              </w:rPr>
              <w:t> </w:t>
            </w:r>
            <w:r>
              <w:rPr>
                <w:sz w:val="24"/>
              </w:rPr>
              <w:t>5%</w:t>
            </w:r>
            <w:r>
              <w:rPr>
                <w:spacing w:val="13"/>
                <w:sz w:val="24"/>
              </w:rPr>
              <w:t> </w:t>
            </w:r>
            <w:r>
              <w:rPr>
                <w:sz w:val="24"/>
              </w:rPr>
              <w:t>(50</w:t>
            </w:r>
            <w:r>
              <w:rPr>
                <w:spacing w:val="13"/>
                <w:sz w:val="24"/>
              </w:rPr>
              <w:t> </w:t>
            </w:r>
            <w:r>
              <w:rPr>
                <w:spacing w:val="-5"/>
                <w:sz w:val="24"/>
              </w:rPr>
              <w:t>mg</w:t>
            </w:r>
          </w:p>
          <w:p>
            <w:pPr>
              <w:pStyle w:val="TableParagraph"/>
              <w:spacing w:line="235" w:lineRule="auto"/>
              <w:ind w:left="48" w:right="26"/>
              <w:rPr>
                <w:sz w:val="24"/>
              </w:rPr>
            </w:pPr>
            <w:r>
              <w:rPr>
                <w:sz w:val="24"/>
              </w:rPr>
              <w:t>/</w:t>
            </w:r>
            <w:r>
              <w:rPr>
                <w:spacing w:val="25"/>
                <w:sz w:val="24"/>
              </w:rPr>
              <w:t> </w:t>
            </w:r>
            <w:r>
              <w:rPr>
                <w:sz w:val="24"/>
              </w:rPr>
              <w:t>mL)</w:t>
            </w:r>
            <w:r>
              <w:rPr>
                <w:spacing w:val="25"/>
                <w:sz w:val="24"/>
              </w:rPr>
              <w:t> </w:t>
            </w:r>
            <w:r>
              <w:rPr>
                <w:sz w:val="24"/>
              </w:rPr>
              <w:t>sol</w:t>
            </w:r>
            <w:r>
              <w:rPr>
                <w:spacing w:val="25"/>
                <w:sz w:val="24"/>
              </w:rPr>
              <w:t> </w:t>
            </w:r>
            <w:r>
              <w:rPr>
                <w:sz w:val="24"/>
              </w:rPr>
              <w:t>inj</w:t>
            </w:r>
            <w:r>
              <w:rPr>
                <w:spacing w:val="25"/>
                <w:sz w:val="24"/>
              </w:rPr>
              <w:t> </w:t>
            </w:r>
            <w:r>
              <w:rPr>
                <w:sz w:val="24"/>
              </w:rPr>
              <w:t>amp </w:t>
            </w:r>
            <w:r>
              <w:rPr>
                <w:spacing w:val="-4"/>
                <w:sz w:val="24"/>
              </w:rPr>
              <w:t>2mL</w:t>
            </w:r>
          </w:p>
        </w:tc>
        <w:tc>
          <w:tcPr>
            <w:tcW w:w="2715" w:type="dxa"/>
          </w:tcPr>
          <w:p>
            <w:pPr>
              <w:pStyle w:val="TableParagraph"/>
              <w:tabs>
                <w:tab w:pos="1812" w:val="left" w:leader="none"/>
                <w:tab w:pos="1879" w:val="left" w:leader="none"/>
              </w:tabs>
              <w:spacing w:line="235" w:lineRule="auto" w:before="50"/>
              <w:ind w:left="60" w:right="31"/>
              <w:rPr>
                <w:sz w:val="24"/>
              </w:rPr>
            </w:pPr>
            <w:r>
              <w:rPr>
                <w:spacing w:val="-2"/>
                <w:sz w:val="24"/>
              </w:rPr>
              <w:t>PRINCIPIO</w:t>
            </w:r>
            <w:r>
              <w:rPr>
                <w:sz w:val="24"/>
              </w:rPr>
              <w:tab/>
              <w:tab/>
            </w:r>
            <w:r>
              <w:rPr>
                <w:spacing w:val="-6"/>
                <w:sz w:val="24"/>
              </w:rPr>
              <w:t>ATIVO: </w:t>
            </w:r>
            <w:r>
              <w:rPr>
                <w:spacing w:val="-2"/>
                <w:sz w:val="24"/>
              </w:rPr>
              <w:t>MONOETANOLAMINA OLEATO,</w:t>
            </w:r>
            <w:r>
              <w:rPr>
                <w:sz w:val="24"/>
              </w:rPr>
              <w:tab/>
            </w:r>
            <w:r>
              <w:rPr>
                <w:spacing w:val="-2"/>
                <w:sz w:val="24"/>
              </w:rPr>
              <w:t>FORMA FARMACEUTICA:</w:t>
            </w:r>
          </w:p>
          <w:p>
            <w:pPr>
              <w:pStyle w:val="TableParagraph"/>
              <w:tabs>
                <w:tab w:pos="2286" w:val="left" w:leader="none"/>
              </w:tabs>
              <w:spacing w:line="235" w:lineRule="auto"/>
              <w:ind w:left="60" w:right="31"/>
              <w:jc w:val="both"/>
              <w:rPr>
                <w:sz w:val="24"/>
              </w:rPr>
            </w:pPr>
            <w:r>
              <w:rPr>
                <w:sz w:val="24"/>
              </w:rPr>
              <w:t>SOLUCAO </w:t>
            </w:r>
            <w:r>
              <w:rPr>
                <w:sz w:val="24"/>
              </w:rPr>
              <w:t>INJETAVEL, CONCENTRACAO / </w:t>
            </w:r>
            <w:r>
              <w:rPr>
                <w:spacing w:val="-2"/>
                <w:sz w:val="24"/>
              </w:rPr>
              <w:t>DOSAGEM:</w:t>
            </w:r>
            <w:r>
              <w:rPr>
                <w:sz w:val="24"/>
              </w:rPr>
              <w:tab/>
            </w:r>
            <w:r>
              <w:rPr>
                <w:spacing w:val="-5"/>
                <w:sz w:val="24"/>
              </w:rPr>
              <w:t>5%,</w:t>
            </w:r>
          </w:p>
          <w:p>
            <w:pPr>
              <w:pStyle w:val="TableParagraph"/>
              <w:tabs>
                <w:tab w:pos="2406" w:val="left" w:leader="none"/>
              </w:tabs>
              <w:spacing w:line="267" w:lineRule="exact"/>
              <w:ind w:left="60"/>
              <w:jc w:val="both"/>
              <w:rPr>
                <w:sz w:val="24"/>
              </w:rPr>
            </w:pPr>
            <w:r>
              <w:rPr>
                <w:spacing w:val="-2"/>
                <w:sz w:val="24"/>
              </w:rPr>
              <w:t>UNIDADE:</w:t>
            </w:r>
            <w:r>
              <w:rPr>
                <w:sz w:val="24"/>
              </w:rPr>
              <w:tab/>
            </w:r>
            <w:r>
              <w:rPr>
                <w:spacing w:val="-5"/>
                <w:sz w:val="24"/>
              </w:rPr>
              <w:t>%,</w:t>
            </w:r>
          </w:p>
          <w:p>
            <w:pPr>
              <w:pStyle w:val="TableParagraph"/>
              <w:tabs>
                <w:tab w:pos="2126" w:val="left" w:leader="none"/>
              </w:tabs>
              <w:spacing w:line="235" w:lineRule="auto"/>
              <w:ind w:left="60" w:right="31"/>
              <w:rPr>
                <w:sz w:val="24"/>
              </w:rPr>
            </w:pPr>
            <w:r>
              <w:rPr>
                <w:spacing w:val="-2"/>
                <w:sz w:val="24"/>
              </w:rPr>
              <w:t>VOLUME:</w:t>
            </w:r>
            <w:r>
              <w:rPr>
                <w:sz w:val="24"/>
              </w:rPr>
              <w:tab/>
            </w:r>
            <w:r>
              <w:rPr>
                <w:spacing w:val="-4"/>
                <w:sz w:val="24"/>
              </w:rPr>
              <w:t>2ML, </w:t>
            </w:r>
            <w:r>
              <w:rPr>
                <w:spacing w:val="-2"/>
                <w:sz w:val="24"/>
              </w:rPr>
              <w:t>APRESENTACAO:</w:t>
            </w:r>
          </w:p>
          <w:p>
            <w:pPr>
              <w:pStyle w:val="TableParagraph"/>
              <w:spacing w:line="271" w:lineRule="exact"/>
              <w:ind w:left="60"/>
              <w:rPr>
                <w:sz w:val="24"/>
              </w:rPr>
            </w:pPr>
            <w:r>
              <w:rPr>
                <w:spacing w:val="-2"/>
                <w:sz w:val="24"/>
              </w:rPr>
              <w:t>AMPOLA</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spacing w:before="161"/>
              <w:rPr>
                <w:b/>
                <w:sz w:val="24"/>
              </w:rPr>
            </w:pPr>
          </w:p>
          <w:p>
            <w:pPr>
              <w:pStyle w:val="TableParagraph"/>
              <w:spacing w:line="235" w:lineRule="auto"/>
              <w:ind w:left="62"/>
              <w:rPr>
                <w:sz w:val="24"/>
              </w:rPr>
            </w:pPr>
            <w:r>
              <w:rPr>
                <w:sz w:val="24"/>
              </w:rPr>
              <w:t>AMP </w:t>
            </w:r>
            <w:r>
              <w:rPr>
                <w:sz w:val="24"/>
              </w:rPr>
              <w:t>100 </w:t>
            </w:r>
            <w:r>
              <w:rPr>
                <w:spacing w:val="-6"/>
                <w:sz w:val="24"/>
              </w:rPr>
              <w:t>MG</w:t>
            </w:r>
          </w:p>
        </w:tc>
        <w:tc>
          <w:tcPr>
            <w:tcW w:w="2520" w:type="dxa"/>
          </w:tcPr>
          <w:p>
            <w:pPr>
              <w:pStyle w:val="TableParagraph"/>
              <w:rPr>
                <w:b/>
                <w:sz w:val="24"/>
              </w:rPr>
            </w:pPr>
          </w:p>
          <w:p>
            <w:pPr>
              <w:pStyle w:val="TableParagraph"/>
              <w:spacing w:before="38"/>
              <w:rPr>
                <w:b/>
                <w:sz w:val="24"/>
              </w:rPr>
            </w:pPr>
          </w:p>
          <w:p>
            <w:pPr>
              <w:pStyle w:val="TableParagraph"/>
              <w:spacing w:line="235" w:lineRule="auto"/>
              <w:ind w:left="51" w:right="39"/>
              <w:jc w:val="both"/>
              <w:rPr>
                <w:sz w:val="24"/>
              </w:rPr>
            </w:pPr>
            <w:r>
              <w:rPr>
                <w:sz w:val="24"/>
              </w:rPr>
              <w:t>Medicamento </w:t>
            </w:r>
            <w:r>
              <w:rPr>
                <w:sz w:val="24"/>
              </w:rPr>
              <w:t>utilizado no tratamento da esclerose de pequenas varizes</w:t>
            </w:r>
            <w:r>
              <w:rPr>
                <w:spacing w:val="-15"/>
                <w:sz w:val="24"/>
              </w:rPr>
              <w:t> </w:t>
            </w:r>
            <w:r>
              <w:rPr>
                <w:sz w:val="24"/>
              </w:rPr>
              <w:t>sem</w:t>
            </w:r>
            <w:r>
              <w:rPr>
                <w:spacing w:val="-15"/>
                <w:sz w:val="24"/>
              </w:rPr>
              <w:t> </w:t>
            </w:r>
            <w:r>
              <w:rPr>
                <w:sz w:val="24"/>
              </w:rPr>
              <w:t>insuficiência valvular, bem como das varizes residuais, após </w:t>
            </w:r>
            <w:r>
              <w:rPr>
                <w:spacing w:val="-2"/>
                <w:sz w:val="24"/>
              </w:rPr>
              <w:t>cirurgia.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54"/>
              <w:rPr>
                <w:sz w:val="24"/>
              </w:rPr>
            </w:pPr>
            <w:r>
              <w:rPr>
                <w:spacing w:val="-10"/>
                <w:sz w:val="24"/>
              </w:rPr>
              <w:t>7</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56"/>
              <w:rPr>
                <w:sz w:val="24"/>
              </w:rPr>
            </w:pPr>
            <w:r>
              <w:rPr>
                <w:spacing w:val="-5"/>
                <w:sz w:val="24"/>
              </w:rPr>
              <w:t>100</w:t>
            </w:r>
          </w:p>
        </w:tc>
      </w:tr>
      <w:tr>
        <w:trPr>
          <w:trHeight w:val="494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7"/>
              <w:rPr>
                <w:sz w:val="24"/>
              </w:rPr>
            </w:pPr>
            <w:r>
              <w:rPr>
                <w:spacing w:val="-10"/>
                <w:sz w:val="24"/>
              </w:rPr>
              <w:t>9</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8"/>
              <w:rPr>
                <w:sz w:val="24"/>
              </w:rPr>
            </w:pPr>
            <w:r>
              <w:rPr>
                <w:spacing w:val="-5"/>
                <w:sz w:val="24"/>
              </w:rPr>
              <w:t>927</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7"/>
              <w:rPr>
                <w:sz w:val="24"/>
              </w:rPr>
            </w:pPr>
            <w:r>
              <w:rPr>
                <w:spacing w:val="-2"/>
                <w:sz w:val="24"/>
              </w:rPr>
              <w:t>18164</w:t>
            </w:r>
          </w:p>
        </w:tc>
        <w:tc>
          <w:tcPr>
            <w:tcW w:w="19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8"/>
              <w:rPr>
                <w:b/>
                <w:sz w:val="24"/>
              </w:rPr>
            </w:pPr>
          </w:p>
          <w:p>
            <w:pPr>
              <w:pStyle w:val="TableParagraph"/>
              <w:spacing w:line="235" w:lineRule="auto"/>
              <w:ind w:left="48" w:right="81"/>
              <w:rPr>
                <w:sz w:val="24"/>
              </w:rPr>
            </w:pPr>
            <w:r>
              <w:rPr>
                <w:spacing w:val="-2"/>
                <w:sz w:val="24"/>
              </w:rPr>
              <w:t>Pentoxifilina</w:t>
            </w:r>
            <w:r>
              <w:rPr>
                <w:spacing w:val="40"/>
                <w:sz w:val="24"/>
              </w:rPr>
              <w:t> </w:t>
            </w:r>
            <w:r>
              <w:rPr>
                <w:sz w:val="24"/>
              </w:rPr>
              <w:t>20mg / mL sol </w:t>
            </w:r>
            <w:r>
              <w:rPr>
                <w:sz w:val="24"/>
              </w:rPr>
              <w:t>inj amp 5 mL</w:t>
            </w:r>
          </w:p>
        </w:tc>
        <w:tc>
          <w:tcPr>
            <w:tcW w:w="2715"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1879" w:val="left" w:leader="none"/>
              </w:tabs>
              <w:spacing w:line="235" w:lineRule="auto"/>
              <w:ind w:left="60" w:right="31"/>
              <w:rPr>
                <w:sz w:val="24"/>
              </w:rPr>
            </w:pPr>
            <w:r>
              <w:rPr>
                <w:spacing w:val="-2"/>
                <w:sz w:val="24"/>
              </w:rPr>
              <w:t>PRINCIPIO</w:t>
            </w:r>
            <w:r>
              <w:rPr>
                <w:sz w:val="24"/>
              </w:rPr>
              <w:tab/>
            </w:r>
            <w:r>
              <w:rPr>
                <w:spacing w:val="-6"/>
                <w:sz w:val="24"/>
              </w:rPr>
              <w:t>ATIVO: </w:t>
            </w:r>
            <w:r>
              <w:rPr>
                <w:spacing w:val="-2"/>
                <w:sz w:val="24"/>
              </w:rPr>
              <w:t>PENTOXIFILINA,</w:t>
            </w:r>
          </w:p>
          <w:p>
            <w:pPr>
              <w:pStyle w:val="TableParagraph"/>
              <w:spacing w:line="235" w:lineRule="auto"/>
              <w:ind w:left="60" w:right="685"/>
              <w:rPr>
                <w:sz w:val="24"/>
              </w:rPr>
            </w:pPr>
            <w:r>
              <w:rPr>
                <w:spacing w:val="-2"/>
                <w:sz w:val="24"/>
              </w:rPr>
              <w:t>FORMA FARMACEUTICA:</w:t>
            </w:r>
          </w:p>
          <w:p>
            <w:pPr>
              <w:pStyle w:val="TableParagraph"/>
              <w:tabs>
                <w:tab w:pos="2366" w:val="left" w:leader="none"/>
              </w:tabs>
              <w:spacing w:line="235" w:lineRule="auto"/>
              <w:ind w:left="60" w:right="31"/>
              <w:jc w:val="both"/>
              <w:rPr>
                <w:sz w:val="24"/>
              </w:rPr>
            </w:pPr>
            <w:r>
              <w:rPr>
                <w:sz w:val="24"/>
              </w:rPr>
              <w:t>SOLUCAO </w:t>
            </w:r>
            <w:r>
              <w:rPr>
                <w:sz w:val="24"/>
              </w:rPr>
              <w:t>INJETAVEL, CONCENTRACAO / </w:t>
            </w:r>
            <w:r>
              <w:rPr>
                <w:spacing w:val="-2"/>
                <w:sz w:val="24"/>
              </w:rPr>
              <w:t>DOSAGEM:</w:t>
            </w:r>
            <w:r>
              <w:rPr>
                <w:sz w:val="24"/>
              </w:rPr>
              <w:tab/>
            </w:r>
            <w:r>
              <w:rPr>
                <w:spacing w:val="-5"/>
                <w:sz w:val="24"/>
              </w:rPr>
              <w:t>20,</w:t>
            </w:r>
          </w:p>
          <w:p>
            <w:pPr>
              <w:pStyle w:val="TableParagraph"/>
              <w:spacing w:line="267" w:lineRule="exact"/>
              <w:ind w:left="60"/>
              <w:jc w:val="both"/>
              <w:rPr>
                <w:sz w:val="24"/>
              </w:rPr>
            </w:pPr>
            <w:r>
              <w:rPr>
                <w:sz w:val="24"/>
              </w:rPr>
              <w:t>UNIDADE:</w:t>
            </w:r>
            <w:r>
              <w:rPr>
                <w:spacing w:val="53"/>
                <w:w w:val="150"/>
                <w:sz w:val="24"/>
              </w:rPr>
              <w:t>    </w:t>
            </w:r>
            <w:r>
              <w:rPr>
                <w:spacing w:val="-2"/>
                <w:sz w:val="24"/>
              </w:rPr>
              <w:t>MG/ML,</w:t>
            </w:r>
          </w:p>
          <w:p>
            <w:pPr>
              <w:pStyle w:val="TableParagraph"/>
              <w:tabs>
                <w:tab w:pos="2126" w:val="left" w:leader="none"/>
              </w:tabs>
              <w:spacing w:line="235" w:lineRule="auto"/>
              <w:ind w:left="60" w:right="31"/>
              <w:rPr>
                <w:sz w:val="24"/>
              </w:rPr>
            </w:pPr>
            <w:r>
              <w:rPr>
                <w:spacing w:val="-2"/>
                <w:sz w:val="24"/>
              </w:rPr>
              <w:t>VOLUME:</w:t>
            </w:r>
            <w:r>
              <w:rPr>
                <w:sz w:val="24"/>
              </w:rPr>
              <w:tab/>
            </w:r>
            <w:r>
              <w:rPr>
                <w:spacing w:val="-4"/>
                <w:sz w:val="24"/>
              </w:rPr>
              <w:t>5ML, </w:t>
            </w:r>
            <w:r>
              <w:rPr>
                <w:spacing w:val="-2"/>
                <w:sz w:val="24"/>
              </w:rPr>
              <w:t>APRESENTACAO:</w:t>
            </w:r>
          </w:p>
          <w:p>
            <w:pPr>
              <w:pStyle w:val="TableParagraph"/>
              <w:spacing w:line="271" w:lineRule="exact"/>
              <w:ind w:left="60"/>
              <w:rPr>
                <w:sz w:val="24"/>
              </w:rPr>
            </w:pPr>
            <w:r>
              <w:rPr>
                <w:spacing w:val="-2"/>
                <w:sz w:val="24"/>
              </w:rPr>
              <w:t>AMPOLA</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3"/>
              <w:rPr>
                <w:b/>
                <w:sz w:val="24"/>
              </w:rPr>
            </w:pPr>
          </w:p>
          <w:p>
            <w:pPr>
              <w:pStyle w:val="TableParagraph"/>
              <w:spacing w:line="235" w:lineRule="auto"/>
              <w:ind w:left="62"/>
              <w:rPr>
                <w:sz w:val="24"/>
              </w:rPr>
            </w:pPr>
            <w:r>
              <w:rPr>
                <w:sz w:val="24"/>
              </w:rPr>
              <w:t>AMP </w:t>
            </w:r>
            <w:r>
              <w:rPr>
                <w:sz w:val="24"/>
              </w:rPr>
              <w:t>100 </w:t>
            </w:r>
            <w:r>
              <w:rPr>
                <w:spacing w:val="-6"/>
                <w:sz w:val="24"/>
              </w:rPr>
              <w:t>MG</w:t>
            </w:r>
          </w:p>
        </w:tc>
        <w:tc>
          <w:tcPr>
            <w:tcW w:w="2520" w:type="dxa"/>
          </w:tcPr>
          <w:p>
            <w:pPr>
              <w:pStyle w:val="TableParagraph"/>
              <w:tabs>
                <w:tab w:pos="1757" w:val="left" w:leader="none"/>
                <w:tab w:pos="2223" w:val="left" w:leader="none"/>
              </w:tabs>
              <w:spacing w:line="235" w:lineRule="auto" w:before="35"/>
              <w:ind w:left="51" w:right="39"/>
              <w:jc w:val="both"/>
              <w:rPr>
                <w:sz w:val="24"/>
              </w:rPr>
            </w:pPr>
            <w:r>
              <w:rPr>
                <w:sz w:val="24"/>
              </w:rPr>
              <w:t>Indicado no </w:t>
            </w:r>
            <w:r>
              <w:rPr>
                <w:sz w:val="24"/>
              </w:rPr>
              <w:t>tratamento das doenças oclusivas arteriais periféricas e </w:t>
            </w:r>
            <w:r>
              <w:rPr>
                <w:spacing w:val="-2"/>
                <w:sz w:val="24"/>
              </w:rPr>
              <w:t>distúrbios</w:t>
            </w:r>
            <w:r>
              <w:rPr>
                <w:sz w:val="24"/>
              </w:rPr>
              <w:tab/>
              <w:t>arterio-venosos de natureza </w:t>
            </w:r>
            <w:r>
              <w:rPr>
                <w:spacing w:val="-2"/>
                <w:sz w:val="24"/>
              </w:rPr>
              <w:t>aterosclerótica</w:t>
            </w:r>
            <w:r>
              <w:rPr>
                <w:sz w:val="24"/>
              </w:rPr>
              <w:tab/>
              <w:tab/>
            </w:r>
            <w:r>
              <w:rPr>
                <w:spacing w:val="-6"/>
                <w:sz w:val="24"/>
              </w:rPr>
              <w:t>ou </w:t>
            </w:r>
            <w:r>
              <w:rPr>
                <w:sz w:val="24"/>
              </w:rPr>
              <w:t>diabética e distúrbios tróficos. Nas alterações circulatórias cerebrais, nos</w:t>
            </w:r>
            <w:r>
              <w:rPr>
                <w:spacing w:val="-11"/>
                <w:sz w:val="24"/>
              </w:rPr>
              <w:t> </w:t>
            </w:r>
            <w:r>
              <w:rPr>
                <w:sz w:val="24"/>
              </w:rPr>
              <w:t>estados</w:t>
            </w:r>
            <w:r>
              <w:rPr>
                <w:spacing w:val="-11"/>
                <w:sz w:val="24"/>
              </w:rPr>
              <w:t> </w:t>
            </w:r>
            <w:r>
              <w:rPr>
                <w:sz w:val="24"/>
              </w:rPr>
              <w:t>isquêmicos</w:t>
            </w:r>
            <w:r>
              <w:rPr>
                <w:spacing w:val="-11"/>
                <w:sz w:val="24"/>
              </w:rPr>
              <w:t> </w:t>
            </w:r>
            <w:r>
              <w:rPr>
                <w:sz w:val="24"/>
              </w:rPr>
              <w:t>e pós-apopléticos. Nos distúrbios circulatórios do olho ou ouvido interno, associados a processos vasculares degenerativos e a comprometimento da visão ou audição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4"/>
              <w:rPr>
                <w:sz w:val="24"/>
              </w:rPr>
            </w:pPr>
            <w:r>
              <w:rPr>
                <w:sz w:val="24"/>
              </w:rPr>
              <w:t>-</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ind w:left="56"/>
              <w:rPr>
                <w:sz w:val="24"/>
              </w:rPr>
            </w:pPr>
            <w:r>
              <w:rPr>
                <w:spacing w:val="-5"/>
                <w:sz w:val="24"/>
              </w:rPr>
              <w:t>600</w:t>
            </w:r>
          </w:p>
        </w:tc>
      </w:tr>
      <w:tr>
        <w:trPr>
          <w:trHeight w:val="3022" w:hRule="atLeast"/>
        </w:trPr>
        <w:tc>
          <w:tcPr>
            <w:tcW w:w="750" w:type="dxa"/>
            <w:tcBorders>
              <w:bottom w:val="nil"/>
            </w:tcBorders>
          </w:tcPr>
          <w:p>
            <w:pPr>
              <w:pStyle w:val="TableParagraph"/>
              <w:spacing w:before="31"/>
              <w:ind w:left="57"/>
              <w:rPr>
                <w:sz w:val="24"/>
              </w:rPr>
            </w:pPr>
            <w:r>
              <w:rPr>
                <w:spacing w:val="-5"/>
                <w:sz w:val="24"/>
              </w:rPr>
              <w:t>10</w:t>
            </w:r>
          </w:p>
        </w:tc>
        <w:tc>
          <w:tcPr>
            <w:tcW w:w="705" w:type="dxa"/>
            <w:tcBorders>
              <w:bottom w:val="nil"/>
            </w:tcBorders>
          </w:tcPr>
          <w:p>
            <w:pPr>
              <w:pStyle w:val="TableParagraph"/>
              <w:spacing w:before="31"/>
              <w:ind w:left="58"/>
              <w:rPr>
                <w:sz w:val="24"/>
              </w:rPr>
            </w:pPr>
            <w:r>
              <w:rPr>
                <w:spacing w:val="-5"/>
                <w:sz w:val="24"/>
              </w:rPr>
              <w:t>928</w:t>
            </w:r>
          </w:p>
        </w:tc>
        <w:tc>
          <w:tcPr>
            <w:tcW w:w="840" w:type="dxa"/>
            <w:tcBorders>
              <w:bottom w:val="nil"/>
            </w:tcBorders>
          </w:tcPr>
          <w:p>
            <w:pPr>
              <w:pStyle w:val="TableParagraph"/>
              <w:spacing w:before="31"/>
              <w:ind w:left="57"/>
              <w:rPr>
                <w:sz w:val="24"/>
              </w:rPr>
            </w:pPr>
            <w:r>
              <w:rPr>
                <w:spacing w:val="-2"/>
                <w:sz w:val="24"/>
              </w:rPr>
              <w:t>18163</w:t>
            </w:r>
          </w:p>
        </w:tc>
        <w:tc>
          <w:tcPr>
            <w:tcW w:w="1905" w:type="dxa"/>
            <w:tcBorders>
              <w:bottom w:val="nil"/>
            </w:tcBorders>
          </w:tcPr>
          <w:p>
            <w:pPr>
              <w:pStyle w:val="TableParagraph"/>
              <w:tabs>
                <w:tab w:pos="1494" w:val="left" w:leader="none"/>
              </w:tabs>
              <w:spacing w:line="235" w:lineRule="auto" w:before="35"/>
              <w:ind w:left="48" w:right="33"/>
              <w:rPr>
                <w:sz w:val="24"/>
              </w:rPr>
            </w:pPr>
            <w:r>
              <w:rPr>
                <w:spacing w:val="-2"/>
                <w:sz w:val="24"/>
              </w:rPr>
              <w:t>Pentoxifilina</w:t>
            </w:r>
            <w:r>
              <w:rPr>
                <w:sz w:val="24"/>
              </w:rPr>
              <w:tab/>
            </w:r>
            <w:r>
              <w:rPr>
                <w:spacing w:val="-4"/>
                <w:sz w:val="24"/>
              </w:rPr>
              <w:t>400 </w:t>
            </w:r>
            <w:r>
              <w:rPr>
                <w:sz w:val="24"/>
              </w:rPr>
              <w:t>mg cp rev</w:t>
            </w:r>
          </w:p>
        </w:tc>
        <w:tc>
          <w:tcPr>
            <w:tcW w:w="2715" w:type="dxa"/>
            <w:tcBorders>
              <w:bottom w:val="nil"/>
            </w:tcBorders>
          </w:tcPr>
          <w:p>
            <w:pPr>
              <w:pStyle w:val="TableParagraph"/>
              <w:tabs>
                <w:tab w:pos="1879" w:val="left" w:leader="none"/>
              </w:tabs>
              <w:spacing w:line="235" w:lineRule="auto" w:before="35"/>
              <w:ind w:left="60" w:right="31"/>
              <w:rPr>
                <w:sz w:val="24"/>
              </w:rPr>
            </w:pPr>
            <w:r>
              <w:rPr>
                <w:spacing w:val="-2"/>
                <w:sz w:val="24"/>
              </w:rPr>
              <w:t>PRINCIPIO</w:t>
            </w:r>
            <w:r>
              <w:rPr>
                <w:sz w:val="24"/>
              </w:rPr>
              <w:tab/>
            </w:r>
            <w:r>
              <w:rPr>
                <w:spacing w:val="-6"/>
                <w:sz w:val="24"/>
              </w:rPr>
              <w:t>ATIVO: </w:t>
            </w:r>
            <w:r>
              <w:rPr>
                <w:spacing w:val="-2"/>
                <w:sz w:val="24"/>
              </w:rPr>
              <w:t>PENTOXIFILINA,</w:t>
            </w:r>
          </w:p>
          <w:p>
            <w:pPr>
              <w:pStyle w:val="TableParagraph"/>
              <w:spacing w:line="235" w:lineRule="auto"/>
              <w:ind w:left="60" w:right="685"/>
              <w:rPr>
                <w:sz w:val="24"/>
              </w:rPr>
            </w:pPr>
            <w:r>
              <w:rPr>
                <w:spacing w:val="-2"/>
                <w:sz w:val="24"/>
              </w:rPr>
              <w:t>FORMA FARMACEUTICA: COMPRIMIDO,</w:t>
            </w:r>
          </w:p>
          <w:p>
            <w:pPr>
              <w:pStyle w:val="TableParagraph"/>
              <w:tabs>
                <w:tab w:pos="2246" w:val="left" w:leader="none"/>
              </w:tabs>
              <w:spacing w:line="235" w:lineRule="auto"/>
              <w:ind w:left="60" w:right="31"/>
              <w:jc w:val="both"/>
              <w:rPr>
                <w:sz w:val="24"/>
              </w:rPr>
            </w:pPr>
            <w:r>
              <w:rPr>
                <w:sz w:val="24"/>
              </w:rPr>
              <w:t>CONCENTRACAO </w:t>
            </w:r>
            <w:r>
              <w:rPr>
                <w:sz w:val="24"/>
              </w:rPr>
              <w:t>/ </w:t>
            </w:r>
            <w:r>
              <w:rPr>
                <w:spacing w:val="-2"/>
                <w:sz w:val="24"/>
              </w:rPr>
              <w:t>DOSAGEM:</w:t>
            </w:r>
            <w:r>
              <w:rPr>
                <w:sz w:val="24"/>
              </w:rPr>
              <w:tab/>
            </w:r>
            <w:r>
              <w:rPr>
                <w:spacing w:val="-4"/>
                <w:sz w:val="24"/>
              </w:rPr>
              <w:t>400, </w:t>
            </w:r>
            <w:r>
              <w:rPr>
                <w:sz w:val="24"/>
              </w:rPr>
              <w:t>UNIDADE: MG</w:t>
            </w:r>
          </w:p>
        </w:tc>
        <w:tc>
          <w:tcPr>
            <w:tcW w:w="1095" w:type="dxa"/>
            <w:tcBorders>
              <w:bottom w:val="nil"/>
            </w:tcBorders>
          </w:tcPr>
          <w:p>
            <w:pPr>
              <w:pStyle w:val="TableParagraph"/>
              <w:spacing w:line="273" w:lineRule="exact" w:before="31"/>
              <w:ind w:left="62"/>
              <w:rPr>
                <w:sz w:val="24"/>
              </w:rPr>
            </w:pPr>
            <w:r>
              <w:rPr>
                <w:spacing w:val="-4"/>
                <w:sz w:val="24"/>
              </w:rPr>
              <w:t>COMP</w:t>
            </w:r>
          </w:p>
          <w:p>
            <w:pPr>
              <w:pStyle w:val="TableParagraph"/>
              <w:spacing w:line="273" w:lineRule="exact"/>
              <w:ind w:left="62"/>
              <w:rPr>
                <w:sz w:val="24"/>
              </w:rPr>
            </w:pPr>
            <w:r>
              <w:rPr>
                <w:spacing w:val="-2"/>
                <w:sz w:val="24"/>
              </w:rPr>
              <w:t>C/400MG</w:t>
            </w:r>
          </w:p>
        </w:tc>
        <w:tc>
          <w:tcPr>
            <w:tcW w:w="2520" w:type="dxa"/>
            <w:tcBorders>
              <w:bottom w:val="nil"/>
            </w:tcBorders>
          </w:tcPr>
          <w:p>
            <w:pPr>
              <w:pStyle w:val="TableParagraph"/>
              <w:tabs>
                <w:tab w:pos="1757" w:val="left" w:leader="none"/>
                <w:tab w:pos="2223" w:val="left" w:leader="none"/>
              </w:tabs>
              <w:spacing w:line="270" w:lineRule="exact" w:before="32"/>
              <w:ind w:left="51" w:right="39"/>
              <w:jc w:val="both"/>
              <w:rPr>
                <w:sz w:val="24"/>
              </w:rPr>
            </w:pPr>
            <w:r>
              <w:rPr>
                <w:sz w:val="24"/>
              </w:rPr>
              <w:t>Indicado no </w:t>
            </w:r>
            <w:r>
              <w:rPr>
                <w:sz w:val="24"/>
              </w:rPr>
              <w:t>tratamento das doenças oclusivas arteriais periféricas e </w:t>
            </w:r>
            <w:r>
              <w:rPr>
                <w:spacing w:val="-2"/>
                <w:sz w:val="24"/>
              </w:rPr>
              <w:t>distúrbios</w:t>
            </w:r>
            <w:r>
              <w:rPr>
                <w:sz w:val="24"/>
              </w:rPr>
              <w:tab/>
              <w:t>arterio-venosos de natureza </w:t>
            </w:r>
            <w:r>
              <w:rPr>
                <w:spacing w:val="-2"/>
                <w:sz w:val="24"/>
              </w:rPr>
              <w:t>aterosclerótica</w:t>
            </w:r>
            <w:r>
              <w:rPr>
                <w:sz w:val="24"/>
              </w:rPr>
              <w:tab/>
              <w:tab/>
            </w:r>
            <w:r>
              <w:rPr>
                <w:spacing w:val="-6"/>
                <w:sz w:val="24"/>
              </w:rPr>
              <w:t>ou </w:t>
            </w:r>
            <w:r>
              <w:rPr>
                <w:sz w:val="24"/>
              </w:rPr>
              <w:t>diabética e distúrbios tróficos. Nas alterações circulatórias cerebrais, nos</w:t>
            </w:r>
            <w:r>
              <w:rPr>
                <w:spacing w:val="-11"/>
                <w:sz w:val="24"/>
              </w:rPr>
              <w:t> </w:t>
            </w:r>
            <w:r>
              <w:rPr>
                <w:sz w:val="24"/>
              </w:rPr>
              <w:t>estados</w:t>
            </w:r>
            <w:r>
              <w:rPr>
                <w:spacing w:val="-11"/>
                <w:sz w:val="24"/>
              </w:rPr>
              <w:t> </w:t>
            </w:r>
            <w:r>
              <w:rPr>
                <w:sz w:val="24"/>
              </w:rPr>
              <w:t>isquêmicos</w:t>
            </w:r>
            <w:r>
              <w:rPr>
                <w:spacing w:val="-11"/>
                <w:sz w:val="24"/>
              </w:rPr>
              <w:t> </w:t>
            </w:r>
            <w:r>
              <w:rPr>
                <w:sz w:val="24"/>
              </w:rPr>
              <w:t>e pós-apopléticos.</w:t>
            </w:r>
            <w:r>
              <w:rPr>
                <w:spacing w:val="63"/>
                <w:w w:val="150"/>
                <w:sz w:val="24"/>
              </w:rPr>
              <w:t>   </w:t>
            </w:r>
            <w:r>
              <w:rPr>
                <w:spacing w:val="-5"/>
                <w:sz w:val="24"/>
              </w:rPr>
              <w:t>Nos</w:t>
            </w:r>
          </w:p>
        </w:tc>
        <w:tc>
          <w:tcPr>
            <w:tcW w:w="735" w:type="dxa"/>
            <w:tcBorders>
              <w:bottom w:val="nil"/>
            </w:tcBorders>
          </w:tcPr>
          <w:p>
            <w:pPr>
              <w:pStyle w:val="TableParagraph"/>
              <w:spacing w:before="31"/>
              <w:ind w:left="54"/>
              <w:rPr>
                <w:sz w:val="24"/>
              </w:rPr>
            </w:pPr>
            <w:r>
              <w:rPr>
                <w:spacing w:val="-5"/>
                <w:sz w:val="24"/>
              </w:rPr>
              <w:t>117</w:t>
            </w:r>
          </w:p>
        </w:tc>
        <w:tc>
          <w:tcPr>
            <w:tcW w:w="1755" w:type="dxa"/>
            <w:tcBorders>
              <w:bottom w:val="nil"/>
            </w:tcBorders>
          </w:tcPr>
          <w:p>
            <w:pPr>
              <w:pStyle w:val="TableParagraph"/>
              <w:spacing w:before="31"/>
              <w:ind w:left="56"/>
              <w:rPr>
                <w:sz w:val="24"/>
              </w:rPr>
            </w:pPr>
            <w:r>
              <w:rPr>
                <w:spacing w:val="-4"/>
                <w:sz w:val="24"/>
              </w:rPr>
              <w:t>1800</w:t>
            </w:r>
          </w:p>
        </w:tc>
      </w:tr>
    </w:tbl>
    <w:p>
      <w:pPr>
        <w:pStyle w:val="TableParagraph"/>
        <w:spacing w:after="0"/>
        <w:rPr>
          <w:sz w:val="24"/>
        </w:rPr>
        <w:sectPr>
          <w:pgSz w:w="15840" w:h="24480"/>
          <w:pgMar w:top="540" w:bottom="280" w:left="360" w:right="360"/>
        </w:sectPr>
      </w:pPr>
    </w:p>
    <w:tbl>
      <w:tblPr>
        <w:tblW w:w="0" w:type="auto"/>
        <w:jc w:val="left"/>
        <w:tblInd w:w="10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1905"/>
        <w:gridCol w:w="2715"/>
        <w:gridCol w:w="1095"/>
        <w:gridCol w:w="2520"/>
        <w:gridCol w:w="735"/>
        <w:gridCol w:w="1755"/>
      </w:tblGrid>
      <w:tr>
        <w:trPr>
          <w:trHeight w:val="193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840" w:type="dxa"/>
            <w:tcBorders>
              <w:top w:val="nil"/>
            </w:tcBorders>
          </w:tcPr>
          <w:p>
            <w:pPr>
              <w:pStyle w:val="TableParagraph"/>
              <w:rPr>
                <w:sz w:val="24"/>
              </w:rPr>
            </w:pPr>
          </w:p>
        </w:tc>
        <w:tc>
          <w:tcPr>
            <w:tcW w:w="1905" w:type="dxa"/>
            <w:tcBorders>
              <w:top w:val="nil"/>
            </w:tcBorders>
          </w:tcPr>
          <w:p>
            <w:pPr>
              <w:pStyle w:val="TableParagraph"/>
              <w:rPr>
                <w:sz w:val="24"/>
              </w:rPr>
            </w:pPr>
          </w:p>
        </w:tc>
        <w:tc>
          <w:tcPr>
            <w:tcW w:w="2715" w:type="dxa"/>
            <w:tcBorders>
              <w:top w:val="nil"/>
            </w:tcBorders>
          </w:tcPr>
          <w:p>
            <w:pPr>
              <w:pStyle w:val="TableParagraph"/>
              <w:rPr>
                <w:sz w:val="24"/>
              </w:rPr>
            </w:pPr>
          </w:p>
        </w:tc>
        <w:tc>
          <w:tcPr>
            <w:tcW w:w="1095" w:type="dxa"/>
            <w:tcBorders>
              <w:top w:val="nil"/>
            </w:tcBorders>
          </w:tcPr>
          <w:p>
            <w:pPr>
              <w:pStyle w:val="TableParagraph"/>
              <w:rPr>
                <w:sz w:val="24"/>
              </w:rPr>
            </w:pPr>
          </w:p>
        </w:tc>
        <w:tc>
          <w:tcPr>
            <w:tcW w:w="2520" w:type="dxa"/>
            <w:tcBorders>
              <w:top w:val="nil"/>
            </w:tcBorders>
          </w:tcPr>
          <w:p>
            <w:pPr>
              <w:pStyle w:val="TableParagraph"/>
              <w:spacing w:line="235" w:lineRule="auto"/>
              <w:ind w:left="51" w:right="39"/>
              <w:jc w:val="both"/>
              <w:rPr>
                <w:sz w:val="24"/>
              </w:rPr>
            </w:pPr>
            <w:r>
              <w:rPr>
                <w:sz w:val="24"/>
              </w:rPr>
              <w:t>distúrbios </w:t>
            </w:r>
            <w:r>
              <w:rPr>
                <w:sz w:val="24"/>
              </w:rPr>
              <w:t>circulatórios do olho ou ouvido interno, associados a processos vasculares degenerativos e a comprometimento da visão ou audição</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388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7"/>
              <w:rPr>
                <w:sz w:val="24"/>
              </w:rPr>
            </w:pPr>
            <w:r>
              <w:rPr>
                <w:spacing w:val="-5"/>
                <w:sz w:val="24"/>
              </w:rPr>
              <w:t>11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right="90"/>
              <w:jc w:val="center"/>
              <w:rPr>
                <w:sz w:val="24"/>
              </w:rPr>
            </w:pPr>
            <w:r>
              <w:rPr>
                <w:spacing w:val="-4"/>
                <w:sz w:val="24"/>
              </w:rPr>
              <w:t>7309</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right="107"/>
              <w:jc w:val="center"/>
              <w:rPr>
                <w:sz w:val="24"/>
              </w:rPr>
            </w:pPr>
            <w:r>
              <w:rPr>
                <w:spacing w:val="-2"/>
                <w:sz w:val="24"/>
              </w:rPr>
              <w:t>74058</w:t>
            </w:r>
          </w:p>
        </w:tc>
        <w:tc>
          <w:tcPr>
            <w:tcW w:w="19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1314" w:val="left" w:leader="none"/>
              </w:tabs>
              <w:spacing w:line="235" w:lineRule="auto"/>
              <w:ind w:left="48" w:right="33"/>
              <w:rPr>
                <w:sz w:val="24"/>
              </w:rPr>
            </w:pPr>
            <w:r>
              <w:rPr>
                <w:spacing w:val="-2"/>
                <w:sz w:val="24"/>
              </w:rPr>
              <w:t>Protamina, Cloridrato</w:t>
            </w:r>
            <w:r>
              <w:rPr>
                <w:sz w:val="24"/>
              </w:rPr>
              <w:tab/>
            </w:r>
            <w:r>
              <w:rPr>
                <w:spacing w:val="-2"/>
                <w:sz w:val="24"/>
              </w:rPr>
              <w:t>1.000 </w:t>
            </w:r>
            <w:r>
              <w:rPr>
                <w:sz w:val="24"/>
              </w:rPr>
              <w:t>UI</w:t>
            </w:r>
            <w:r>
              <w:rPr>
                <w:spacing w:val="80"/>
                <w:sz w:val="24"/>
              </w:rPr>
              <w:t> </w:t>
            </w:r>
            <w:r>
              <w:rPr>
                <w:sz w:val="24"/>
              </w:rPr>
              <w:t>/</w:t>
            </w:r>
            <w:r>
              <w:rPr>
                <w:spacing w:val="80"/>
                <w:sz w:val="24"/>
              </w:rPr>
              <w:t> </w:t>
            </w:r>
            <w:r>
              <w:rPr>
                <w:sz w:val="24"/>
              </w:rPr>
              <w:t>mL</w:t>
            </w:r>
            <w:r>
              <w:rPr>
                <w:spacing w:val="40"/>
                <w:sz w:val="24"/>
              </w:rPr>
              <w:t> </w:t>
            </w:r>
            <w:r>
              <w:rPr>
                <w:sz w:val="24"/>
              </w:rPr>
              <w:t>sol</w:t>
            </w:r>
            <w:r>
              <w:rPr>
                <w:spacing w:val="80"/>
                <w:sz w:val="24"/>
              </w:rPr>
              <w:t> </w:t>
            </w:r>
            <w:r>
              <w:rPr>
                <w:sz w:val="24"/>
              </w:rPr>
              <w:t>inj amp 5 mL</w:t>
            </w:r>
          </w:p>
        </w:tc>
        <w:tc>
          <w:tcPr>
            <w:tcW w:w="2715" w:type="dxa"/>
          </w:tcPr>
          <w:p>
            <w:pPr>
              <w:pStyle w:val="TableParagraph"/>
              <w:rPr>
                <w:b/>
                <w:sz w:val="24"/>
              </w:rPr>
            </w:pPr>
          </w:p>
          <w:p>
            <w:pPr>
              <w:pStyle w:val="TableParagraph"/>
              <w:spacing w:before="23"/>
              <w:rPr>
                <w:b/>
                <w:sz w:val="24"/>
              </w:rPr>
            </w:pPr>
          </w:p>
          <w:p>
            <w:pPr>
              <w:pStyle w:val="TableParagraph"/>
              <w:tabs>
                <w:tab w:pos="1879" w:val="left" w:leader="none"/>
              </w:tabs>
              <w:spacing w:line="235" w:lineRule="auto"/>
              <w:ind w:left="60" w:right="31"/>
              <w:jc w:val="both"/>
              <w:rPr>
                <w:sz w:val="24"/>
              </w:rPr>
            </w:pPr>
            <w:r>
              <w:rPr>
                <w:spacing w:val="-2"/>
                <w:sz w:val="24"/>
              </w:rPr>
              <w:t>PRINCIPIO</w:t>
            </w:r>
            <w:r>
              <w:rPr>
                <w:sz w:val="24"/>
              </w:rPr>
              <w:tab/>
            </w:r>
            <w:r>
              <w:rPr>
                <w:spacing w:val="-6"/>
                <w:sz w:val="24"/>
              </w:rPr>
              <w:t>ATIVO: </w:t>
            </w:r>
            <w:r>
              <w:rPr>
                <w:sz w:val="24"/>
              </w:rPr>
              <w:t>PROTAMINA, FORMA </w:t>
            </w:r>
            <w:r>
              <w:rPr>
                <w:spacing w:val="-2"/>
                <w:sz w:val="24"/>
              </w:rPr>
              <w:t>FARMACEUTICA:</w:t>
            </w:r>
          </w:p>
          <w:p>
            <w:pPr>
              <w:pStyle w:val="TableParagraph"/>
              <w:spacing w:line="235" w:lineRule="auto"/>
              <w:ind w:left="60" w:right="31"/>
              <w:jc w:val="both"/>
              <w:rPr>
                <w:sz w:val="24"/>
              </w:rPr>
            </w:pPr>
            <w:r>
              <w:rPr>
                <w:sz w:val="24"/>
              </w:rPr>
              <w:t>SOLUCAO </w:t>
            </w:r>
            <w:r>
              <w:rPr>
                <w:sz w:val="24"/>
              </w:rPr>
              <w:t>INJETAVEL, CONCENTRACAO / DOSAGEM: 1000 UI / ML, UNIDADE: UI/ML, VOLUME: 5 ML, </w:t>
            </w:r>
            <w:r>
              <w:rPr>
                <w:spacing w:val="-2"/>
                <w:sz w:val="24"/>
              </w:rPr>
              <w:t>APRESENTACAO:</w:t>
            </w:r>
          </w:p>
          <w:p>
            <w:pPr>
              <w:pStyle w:val="TableParagraph"/>
              <w:spacing w:line="269" w:lineRule="exact"/>
              <w:ind w:left="60"/>
              <w:rPr>
                <w:sz w:val="24"/>
              </w:rPr>
            </w:pPr>
            <w:r>
              <w:rPr>
                <w:spacing w:val="-2"/>
                <w:sz w:val="24"/>
              </w:rPr>
              <w:t>AMPOLA</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spacing w:line="273" w:lineRule="exact"/>
              <w:ind w:left="62"/>
              <w:rPr>
                <w:sz w:val="24"/>
              </w:rPr>
            </w:pPr>
            <w:r>
              <w:rPr>
                <w:spacing w:val="-5"/>
                <w:sz w:val="24"/>
              </w:rPr>
              <w:t>AMP</w:t>
            </w:r>
          </w:p>
          <w:p>
            <w:pPr>
              <w:pStyle w:val="TableParagraph"/>
              <w:spacing w:line="273" w:lineRule="exact"/>
              <w:ind w:left="62"/>
              <w:rPr>
                <w:sz w:val="24"/>
              </w:rPr>
            </w:pPr>
            <w:r>
              <w:rPr>
                <w:sz w:val="24"/>
              </w:rPr>
              <w:t>5.000 </w:t>
            </w:r>
            <w:r>
              <w:rPr>
                <w:spacing w:val="-5"/>
                <w:sz w:val="24"/>
              </w:rPr>
              <w:t>UI</w:t>
            </w:r>
          </w:p>
        </w:tc>
        <w:tc>
          <w:tcPr>
            <w:tcW w:w="2520" w:type="dxa"/>
          </w:tcPr>
          <w:p>
            <w:pPr>
              <w:pStyle w:val="TableParagraph"/>
              <w:tabs>
                <w:tab w:pos="2050" w:val="left" w:leader="none"/>
                <w:tab w:pos="2237" w:val="left" w:leader="none"/>
              </w:tabs>
              <w:spacing w:line="235" w:lineRule="auto" w:before="35"/>
              <w:ind w:left="51" w:right="39"/>
              <w:jc w:val="both"/>
              <w:rPr>
                <w:sz w:val="24"/>
              </w:rPr>
            </w:pPr>
            <w:r>
              <w:rPr>
                <w:spacing w:val="-2"/>
                <w:sz w:val="24"/>
              </w:rPr>
              <w:t>Utilizado</w:t>
            </w:r>
            <w:r>
              <w:rPr>
                <w:sz w:val="24"/>
              </w:rPr>
              <w:tab/>
            </w:r>
            <w:r>
              <w:rPr>
                <w:spacing w:val="-4"/>
                <w:sz w:val="24"/>
              </w:rPr>
              <w:t>para </w:t>
            </w:r>
            <w:r>
              <w:rPr>
                <w:sz w:val="24"/>
              </w:rPr>
              <w:t>neutralizar a ação </w:t>
            </w:r>
            <w:r>
              <w:rPr>
                <w:spacing w:val="-2"/>
                <w:sz w:val="24"/>
              </w:rPr>
              <w:t>anticoagulante</w:t>
            </w:r>
            <w:r>
              <w:rPr>
                <w:sz w:val="24"/>
              </w:rPr>
              <w:tab/>
              <w:tab/>
            </w:r>
            <w:r>
              <w:rPr>
                <w:spacing w:val="-6"/>
                <w:sz w:val="24"/>
              </w:rPr>
              <w:t>da </w:t>
            </w:r>
            <w:r>
              <w:rPr>
                <w:sz w:val="24"/>
              </w:rPr>
              <w:t>heparina em casos de hemorragias</w:t>
            </w:r>
            <w:r>
              <w:rPr>
                <w:spacing w:val="60"/>
                <w:w w:val="150"/>
                <w:sz w:val="24"/>
              </w:rPr>
              <w:t>    </w:t>
            </w:r>
            <w:r>
              <w:rPr>
                <w:spacing w:val="-2"/>
                <w:sz w:val="24"/>
              </w:rPr>
              <w:t>graves</w:t>
            </w:r>
          </w:p>
          <w:p>
            <w:pPr>
              <w:pStyle w:val="TableParagraph"/>
              <w:tabs>
                <w:tab w:pos="1477" w:val="left" w:leader="none"/>
                <w:tab w:pos="2143" w:val="left" w:leader="none"/>
                <w:tab w:pos="2357" w:val="left" w:leader="none"/>
              </w:tabs>
              <w:spacing w:line="235" w:lineRule="auto"/>
              <w:ind w:left="51" w:right="39"/>
              <w:jc w:val="both"/>
              <w:rPr>
                <w:sz w:val="24"/>
              </w:rPr>
            </w:pPr>
            <w:r>
              <w:rPr>
                <w:spacing w:val="-2"/>
                <w:sz w:val="24"/>
              </w:rPr>
              <w:t>secundárias</w:t>
            </w:r>
            <w:r>
              <w:rPr>
                <w:sz w:val="24"/>
              </w:rPr>
              <w:tab/>
              <w:tab/>
              <w:tab/>
            </w:r>
            <w:r>
              <w:rPr>
                <w:spacing w:val="-10"/>
                <w:sz w:val="24"/>
              </w:rPr>
              <w:t>à </w:t>
            </w:r>
            <w:r>
              <w:rPr>
                <w:sz w:val="24"/>
              </w:rPr>
              <w:t>heparinoterapia e para neutralizar o efeito da heparina administrada</w:t>
            </w:r>
            <w:r>
              <w:rPr>
                <w:spacing w:val="40"/>
                <w:sz w:val="24"/>
              </w:rPr>
              <w:t> </w:t>
            </w:r>
            <w:r>
              <w:rPr>
                <w:sz w:val="24"/>
              </w:rPr>
              <w:t>no pré-cirúrgico e </w:t>
            </w:r>
            <w:r>
              <w:rPr>
                <w:spacing w:val="-2"/>
                <w:sz w:val="24"/>
              </w:rPr>
              <w:t>durante</w:t>
            </w:r>
            <w:r>
              <w:rPr>
                <w:sz w:val="24"/>
              </w:rPr>
              <w:tab/>
            </w:r>
            <w:r>
              <w:rPr>
                <w:spacing w:val="-2"/>
                <w:sz w:val="24"/>
              </w:rPr>
              <w:t>circulação extracorpórea</w:t>
            </w:r>
            <w:r>
              <w:rPr>
                <w:sz w:val="24"/>
              </w:rPr>
              <w:tab/>
              <w:tab/>
            </w:r>
            <w:r>
              <w:rPr>
                <w:spacing w:val="-4"/>
                <w:sz w:val="24"/>
              </w:rPr>
              <w:t>nas </w:t>
            </w:r>
            <w:r>
              <w:rPr>
                <w:sz w:val="24"/>
              </w:rPr>
              <w:t>diálises e cirurgias </w:t>
            </w:r>
            <w:r>
              <w:rPr>
                <w:spacing w:val="-2"/>
                <w:sz w:val="24"/>
              </w:rPr>
              <w:t>cardiovasculares.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4"/>
              <w:rPr>
                <w:sz w:val="24"/>
              </w:rPr>
            </w:pPr>
            <w:r>
              <w:rPr>
                <w:spacing w:val="-5"/>
                <w:sz w:val="24"/>
              </w:rPr>
              <w:t>385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4"/>
                <w:sz w:val="24"/>
              </w:rPr>
              <w:t>5500</w:t>
            </w:r>
          </w:p>
        </w:tc>
      </w:tr>
      <w:tr>
        <w:trPr>
          <w:trHeight w:val="2249" w:hRule="atLeast"/>
        </w:trPr>
        <w:tc>
          <w:tcPr>
            <w:tcW w:w="75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7"/>
              <w:rPr>
                <w:sz w:val="24"/>
              </w:rPr>
            </w:pPr>
            <w:r>
              <w:rPr>
                <w:spacing w:val="-5"/>
                <w:sz w:val="24"/>
              </w:rPr>
              <w:t>12</w:t>
            </w:r>
          </w:p>
        </w:tc>
        <w:tc>
          <w:tcPr>
            <w:tcW w:w="705" w:type="dxa"/>
          </w:tcPr>
          <w:p>
            <w:pPr>
              <w:pStyle w:val="TableParagraph"/>
              <w:rPr>
                <w:b/>
                <w:sz w:val="24"/>
              </w:rPr>
            </w:pPr>
          </w:p>
          <w:p>
            <w:pPr>
              <w:pStyle w:val="TableParagraph"/>
              <w:rPr>
                <w:b/>
                <w:sz w:val="24"/>
              </w:rPr>
            </w:pPr>
          </w:p>
          <w:p>
            <w:pPr>
              <w:pStyle w:val="TableParagraph"/>
              <w:spacing w:before="148"/>
              <w:rPr>
                <w:b/>
                <w:sz w:val="24"/>
              </w:rPr>
            </w:pPr>
          </w:p>
          <w:p>
            <w:pPr>
              <w:pStyle w:val="TableParagraph"/>
              <w:ind w:right="210"/>
              <w:jc w:val="center"/>
              <w:rPr>
                <w:sz w:val="24"/>
              </w:rPr>
            </w:pPr>
            <w:r>
              <w:rPr>
                <w:spacing w:val="-5"/>
                <w:sz w:val="24"/>
              </w:rPr>
              <w:t>898</w:t>
            </w:r>
          </w:p>
        </w:tc>
        <w:tc>
          <w:tcPr>
            <w:tcW w:w="840" w:type="dxa"/>
          </w:tcPr>
          <w:p>
            <w:pPr>
              <w:pStyle w:val="TableParagraph"/>
              <w:rPr>
                <w:b/>
                <w:sz w:val="24"/>
              </w:rPr>
            </w:pPr>
          </w:p>
          <w:p>
            <w:pPr>
              <w:pStyle w:val="TableParagraph"/>
              <w:rPr>
                <w:b/>
                <w:sz w:val="24"/>
              </w:rPr>
            </w:pPr>
          </w:p>
          <w:p>
            <w:pPr>
              <w:pStyle w:val="TableParagraph"/>
              <w:spacing w:before="148"/>
              <w:rPr>
                <w:b/>
                <w:sz w:val="24"/>
              </w:rPr>
            </w:pPr>
          </w:p>
          <w:p>
            <w:pPr>
              <w:pStyle w:val="TableParagraph"/>
              <w:ind w:right="107"/>
              <w:jc w:val="center"/>
              <w:rPr>
                <w:sz w:val="24"/>
              </w:rPr>
            </w:pPr>
            <w:r>
              <w:rPr>
                <w:spacing w:val="-2"/>
                <w:sz w:val="24"/>
              </w:rPr>
              <w:t>17395</w:t>
            </w:r>
          </w:p>
        </w:tc>
        <w:tc>
          <w:tcPr>
            <w:tcW w:w="1905" w:type="dxa"/>
          </w:tcPr>
          <w:p>
            <w:pPr>
              <w:pStyle w:val="TableParagraph"/>
              <w:rPr>
                <w:b/>
                <w:sz w:val="24"/>
              </w:rPr>
            </w:pPr>
          </w:p>
          <w:p>
            <w:pPr>
              <w:pStyle w:val="TableParagraph"/>
              <w:spacing w:before="158"/>
              <w:rPr>
                <w:b/>
                <w:sz w:val="24"/>
              </w:rPr>
            </w:pPr>
          </w:p>
          <w:p>
            <w:pPr>
              <w:pStyle w:val="TableParagraph"/>
              <w:spacing w:line="235" w:lineRule="auto"/>
              <w:ind w:left="48" w:right="79"/>
              <w:rPr>
                <w:sz w:val="24"/>
              </w:rPr>
            </w:pPr>
            <w:r>
              <w:rPr>
                <w:spacing w:val="-2"/>
                <w:sz w:val="24"/>
              </w:rPr>
              <w:t>Sildenafila,</w:t>
            </w:r>
            <w:r>
              <w:rPr>
                <w:spacing w:val="80"/>
                <w:sz w:val="24"/>
              </w:rPr>
              <w:t> </w:t>
            </w:r>
            <w:r>
              <w:rPr>
                <w:sz w:val="24"/>
              </w:rPr>
              <w:t>Citrato</w:t>
            </w:r>
            <w:r>
              <w:rPr>
                <w:spacing w:val="40"/>
                <w:sz w:val="24"/>
              </w:rPr>
              <w:t> </w:t>
            </w:r>
            <w:r>
              <w:rPr>
                <w:sz w:val="24"/>
              </w:rPr>
              <w:t>50</w:t>
            </w:r>
            <w:r>
              <w:rPr>
                <w:spacing w:val="40"/>
                <w:sz w:val="24"/>
              </w:rPr>
              <w:t> </w:t>
            </w:r>
            <w:r>
              <w:rPr>
                <w:sz w:val="24"/>
              </w:rPr>
              <w:t>mg</w:t>
            </w:r>
            <w:r>
              <w:rPr>
                <w:spacing w:val="40"/>
                <w:sz w:val="24"/>
              </w:rPr>
              <w:t> </w:t>
            </w:r>
            <w:r>
              <w:rPr>
                <w:sz w:val="24"/>
              </w:rPr>
              <w:t>cp </w:t>
            </w:r>
            <w:r>
              <w:rPr>
                <w:spacing w:val="-4"/>
                <w:sz w:val="24"/>
              </w:rPr>
              <w:t>rev</w:t>
            </w:r>
          </w:p>
        </w:tc>
        <w:tc>
          <w:tcPr>
            <w:tcW w:w="2715" w:type="dxa"/>
          </w:tcPr>
          <w:p>
            <w:pPr>
              <w:pStyle w:val="TableParagraph"/>
              <w:tabs>
                <w:tab w:pos="1812" w:val="left" w:leader="none"/>
                <w:tab w:pos="1879" w:val="left" w:leader="none"/>
                <w:tab w:pos="2346" w:val="left" w:leader="none"/>
              </w:tabs>
              <w:spacing w:line="235" w:lineRule="auto" w:before="35"/>
              <w:ind w:left="60" w:right="31"/>
              <w:rPr>
                <w:sz w:val="24"/>
              </w:rPr>
            </w:pPr>
            <w:r>
              <w:rPr>
                <w:spacing w:val="-2"/>
                <w:sz w:val="24"/>
              </w:rPr>
              <w:t>PRINCIPIO</w:t>
            </w:r>
            <w:r>
              <w:rPr>
                <w:sz w:val="24"/>
              </w:rPr>
              <w:tab/>
              <w:tab/>
            </w:r>
            <w:r>
              <w:rPr>
                <w:spacing w:val="-6"/>
                <w:sz w:val="24"/>
              </w:rPr>
              <w:t>ATIVO: </w:t>
            </w:r>
            <w:r>
              <w:rPr>
                <w:spacing w:val="-2"/>
                <w:sz w:val="24"/>
              </w:rPr>
              <w:t>CITRATO</w:t>
            </w:r>
            <w:r>
              <w:rPr>
                <w:sz w:val="24"/>
              </w:rPr>
              <w:tab/>
              <w:tab/>
              <w:tab/>
            </w:r>
            <w:r>
              <w:rPr>
                <w:spacing w:val="-6"/>
                <w:sz w:val="24"/>
              </w:rPr>
              <w:t>DE </w:t>
            </w:r>
            <w:r>
              <w:rPr>
                <w:spacing w:val="-2"/>
                <w:sz w:val="24"/>
              </w:rPr>
              <w:t>SILDENAFIL,</w:t>
            </w:r>
            <w:r>
              <w:rPr>
                <w:sz w:val="24"/>
              </w:rPr>
              <w:tab/>
            </w:r>
            <w:r>
              <w:rPr>
                <w:spacing w:val="-2"/>
                <w:sz w:val="24"/>
              </w:rPr>
              <w:t>FORMA FARMACEUTICA: COMPRIMIDO,</w:t>
            </w:r>
          </w:p>
          <w:p>
            <w:pPr>
              <w:pStyle w:val="TableParagraph"/>
              <w:tabs>
                <w:tab w:pos="2366" w:val="left" w:leader="none"/>
              </w:tabs>
              <w:spacing w:line="235" w:lineRule="auto"/>
              <w:ind w:left="60" w:right="31"/>
              <w:jc w:val="both"/>
              <w:rPr>
                <w:sz w:val="24"/>
              </w:rPr>
            </w:pPr>
            <w:r>
              <w:rPr>
                <w:sz w:val="24"/>
              </w:rPr>
              <w:t>CONCENTRACAO </w:t>
            </w:r>
            <w:r>
              <w:rPr>
                <w:sz w:val="24"/>
              </w:rPr>
              <w:t>/ </w:t>
            </w:r>
            <w:r>
              <w:rPr>
                <w:spacing w:val="-2"/>
                <w:sz w:val="24"/>
              </w:rPr>
              <w:t>DOSAGEM:</w:t>
            </w:r>
            <w:r>
              <w:rPr>
                <w:sz w:val="24"/>
              </w:rPr>
              <w:tab/>
            </w:r>
            <w:r>
              <w:rPr>
                <w:spacing w:val="-4"/>
                <w:sz w:val="24"/>
              </w:rPr>
              <w:t>50, </w:t>
            </w:r>
            <w:r>
              <w:rPr>
                <w:sz w:val="24"/>
              </w:rPr>
              <w:t>UNIDADE: MG</w:t>
            </w:r>
          </w:p>
        </w:tc>
        <w:tc>
          <w:tcPr>
            <w:tcW w:w="1095" w:type="dxa"/>
          </w:tcPr>
          <w:p>
            <w:pPr>
              <w:pStyle w:val="TableParagraph"/>
              <w:rPr>
                <w:b/>
                <w:sz w:val="24"/>
              </w:rPr>
            </w:pPr>
          </w:p>
          <w:p>
            <w:pPr>
              <w:pStyle w:val="TableParagraph"/>
              <w:rPr>
                <w:b/>
                <w:sz w:val="24"/>
              </w:rPr>
            </w:pPr>
          </w:p>
          <w:p>
            <w:pPr>
              <w:pStyle w:val="TableParagraph"/>
              <w:spacing w:before="17"/>
              <w:rPr>
                <w:b/>
                <w:sz w:val="24"/>
              </w:rPr>
            </w:pPr>
          </w:p>
          <w:p>
            <w:pPr>
              <w:pStyle w:val="TableParagraph"/>
              <w:tabs>
                <w:tab w:pos="795" w:val="left" w:leader="none"/>
              </w:tabs>
              <w:spacing w:line="235" w:lineRule="auto"/>
              <w:ind w:left="62" w:right="42"/>
              <w:rPr>
                <w:sz w:val="24"/>
              </w:rPr>
            </w:pPr>
            <w:r>
              <w:rPr>
                <w:spacing w:val="-6"/>
                <w:sz w:val="24"/>
              </w:rPr>
              <w:t>CP</w:t>
            </w:r>
            <w:r>
              <w:rPr>
                <w:sz w:val="24"/>
              </w:rPr>
              <w:tab/>
            </w:r>
            <w:r>
              <w:rPr>
                <w:spacing w:val="-6"/>
                <w:sz w:val="24"/>
              </w:rPr>
              <w:t>50 MG</w:t>
            </w:r>
          </w:p>
        </w:tc>
        <w:tc>
          <w:tcPr>
            <w:tcW w:w="2520" w:type="dxa"/>
          </w:tcPr>
          <w:p>
            <w:pPr>
              <w:pStyle w:val="TableParagraph"/>
              <w:rPr>
                <w:b/>
                <w:sz w:val="24"/>
              </w:rPr>
            </w:pPr>
          </w:p>
          <w:p>
            <w:pPr>
              <w:pStyle w:val="TableParagraph"/>
              <w:spacing w:before="158"/>
              <w:rPr>
                <w:b/>
                <w:sz w:val="24"/>
              </w:rPr>
            </w:pPr>
          </w:p>
          <w:p>
            <w:pPr>
              <w:pStyle w:val="TableParagraph"/>
              <w:spacing w:line="235" w:lineRule="auto"/>
              <w:ind w:left="51" w:right="39"/>
              <w:jc w:val="both"/>
              <w:rPr>
                <w:sz w:val="24"/>
              </w:rPr>
            </w:pPr>
            <w:r>
              <w:rPr>
                <w:sz w:val="24"/>
              </w:rPr>
              <w:t>Utilizado no </w:t>
            </w:r>
            <w:r>
              <w:rPr>
                <w:sz w:val="24"/>
              </w:rPr>
              <w:t>tratamento da hipertensão arterial </w:t>
            </w:r>
            <w:r>
              <w:rPr>
                <w:spacing w:val="-2"/>
                <w:sz w:val="24"/>
              </w:rPr>
              <w:t>pulmonar.</w:t>
            </w:r>
          </w:p>
        </w:tc>
        <w:tc>
          <w:tcPr>
            <w:tcW w:w="73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4"/>
              <w:rPr>
                <w:sz w:val="24"/>
              </w:rPr>
            </w:pPr>
            <w:r>
              <w:rPr>
                <w:spacing w:val="-5"/>
                <w:sz w:val="24"/>
              </w:rPr>
              <w:t>81</w:t>
            </w:r>
          </w:p>
        </w:tc>
        <w:tc>
          <w:tcPr>
            <w:tcW w:w="175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6"/>
              <w:rPr>
                <w:sz w:val="24"/>
              </w:rPr>
            </w:pPr>
            <w:r>
              <w:rPr>
                <w:spacing w:val="-4"/>
                <w:sz w:val="24"/>
              </w:rPr>
              <w:t>1200</w:t>
            </w:r>
          </w:p>
        </w:tc>
      </w:tr>
      <w:tr>
        <w:trPr>
          <w:trHeight w:val="278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7"/>
              <w:rPr>
                <w:sz w:val="24"/>
              </w:rPr>
            </w:pPr>
            <w:r>
              <w:rPr>
                <w:spacing w:val="-5"/>
                <w:sz w:val="24"/>
              </w:rPr>
              <w:t>13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right="210"/>
              <w:jc w:val="center"/>
              <w:rPr>
                <w:sz w:val="24"/>
              </w:rPr>
            </w:pPr>
            <w:r>
              <w:rPr>
                <w:spacing w:val="-5"/>
                <w:sz w:val="24"/>
              </w:rPr>
              <w:t>400</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right="107"/>
              <w:jc w:val="center"/>
              <w:rPr>
                <w:sz w:val="24"/>
              </w:rPr>
            </w:pPr>
            <w:r>
              <w:rPr>
                <w:spacing w:val="-2"/>
                <w:sz w:val="24"/>
              </w:rPr>
              <w:t>18463</w:t>
            </w:r>
          </w:p>
        </w:tc>
        <w:tc>
          <w:tcPr>
            <w:tcW w:w="1905" w:type="dxa"/>
          </w:tcPr>
          <w:p>
            <w:pPr>
              <w:pStyle w:val="TableParagraph"/>
              <w:rPr>
                <w:b/>
                <w:sz w:val="24"/>
              </w:rPr>
            </w:pPr>
          </w:p>
          <w:p>
            <w:pPr>
              <w:pStyle w:val="TableParagraph"/>
              <w:rPr>
                <w:b/>
                <w:sz w:val="24"/>
              </w:rPr>
            </w:pPr>
          </w:p>
          <w:p>
            <w:pPr>
              <w:pStyle w:val="TableParagraph"/>
              <w:rPr>
                <w:b/>
                <w:sz w:val="24"/>
              </w:rPr>
            </w:pPr>
          </w:p>
          <w:p>
            <w:pPr>
              <w:pStyle w:val="TableParagraph"/>
              <w:spacing w:before="11"/>
              <w:rPr>
                <w:b/>
                <w:sz w:val="24"/>
              </w:rPr>
            </w:pPr>
          </w:p>
          <w:p>
            <w:pPr>
              <w:pStyle w:val="TableParagraph"/>
              <w:spacing w:line="235" w:lineRule="auto"/>
              <w:ind w:left="48" w:right="26"/>
              <w:rPr>
                <w:sz w:val="24"/>
              </w:rPr>
            </w:pPr>
            <w:r>
              <w:rPr>
                <w:sz w:val="24"/>
              </w:rPr>
              <w:t>Varfarina</w:t>
            </w:r>
            <w:r>
              <w:rPr>
                <w:spacing w:val="-15"/>
                <w:sz w:val="24"/>
              </w:rPr>
              <w:t> </w:t>
            </w:r>
            <w:r>
              <w:rPr>
                <w:sz w:val="24"/>
              </w:rPr>
              <w:t>Sodica</w:t>
            </w:r>
            <w:r>
              <w:rPr>
                <w:spacing w:val="-14"/>
                <w:sz w:val="24"/>
              </w:rPr>
              <w:t> </w:t>
            </w:r>
            <w:r>
              <w:rPr>
                <w:sz w:val="24"/>
              </w:rPr>
              <w:t>5 mg cp</w:t>
            </w:r>
          </w:p>
        </w:tc>
        <w:tc>
          <w:tcPr>
            <w:tcW w:w="2715" w:type="dxa"/>
          </w:tcPr>
          <w:p>
            <w:pPr>
              <w:pStyle w:val="TableParagraph"/>
              <w:spacing w:before="29"/>
              <w:rPr>
                <w:b/>
                <w:sz w:val="24"/>
              </w:rPr>
            </w:pPr>
          </w:p>
          <w:p>
            <w:pPr>
              <w:pStyle w:val="TableParagraph"/>
              <w:tabs>
                <w:tab w:pos="1712" w:val="left" w:leader="none"/>
                <w:tab w:pos="1879" w:val="left" w:leader="none"/>
              </w:tabs>
              <w:spacing w:line="235" w:lineRule="auto"/>
              <w:ind w:left="60" w:right="31"/>
              <w:rPr>
                <w:sz w:val="24"/>
              </w:rPr>
            </w:pPr>
            <w:r>
              <w:rPr>
                <w:spacing w:val="-2"/>
                <w:sz w:val="24"/>
              </w:rPr>
              <w:t>PRINCIPIO</w:t>
            </w:r>
            <w:r>
              <w:rPr>
                <w:sz w:val="24"/>
              </w:rPr>
              <w:tab/>
              <w:tab/>
            </w:r>
            <w:r>
              <w:rPr>
                <w:spacing w:val="-6"/>
                <w:sz w:val="24"/>
              </w:rPr>
              <w:t>ATIVO: </w:t>
            </w:r>
            <w:r>
              <w:rPr>
                <w:spacing w:val="-2"/>
                <w:sz w:val="24"/>
              </w:rPr>
              <w:t>VARFARINA</w:t>
            </w:r>
            <w:r>
              <w:rPr>
                <w:sz w:val="24"/>
              </w:rPr>
              <w:tab/>
            </w:r>
            <w:r>
              <w:rPr>
                <w:spacing w:val="-2"/>
                <w:sz w:val="24"/>
              </w:rPr>
              <w:t>SODICA, FORMA FARMACEUTICA: COMPRIMIDO,</w:t>
            </w:r>
          </w:p>
          <w:p>
            <w:pPr>
              <w:pStyle w:val="TableParagraph"/>
              <w:tabs>
                <w:tab w:pos="2599" w:val="left" w:leader="none"/>
              </w:tabs>
              <w:spacing w:line="266" w:lineRule="exact"/>
              <w:ind w:left="60"/>
              <w:rPr>
                <w:sz w:val="24"/>
              </w:rPr>
            </w:pPr>
            <w:r>
              <w:rPr>
                <w:spacing w:val="-2"/>
                <w:sz w:val="24"/>
              </w:rPr>
              <w:t>CONCENTRACAO</w:t>
            </w:r>
            <w:r>
              <w:rPr>
                <w:sz w:val="24"/>
              </w:rPr>
              <w:tab/>
            </w:r>
            <w:r>
              <w:rPr>
                <w:spacing w:val="-10"/>
                <w:sz w:val="24"/>
              </w:rPr>
              <w:t>/</w:t>
            </w:r>
          </w:p>
          <w:p>
            <w:pPr>
              <w:pStyle w:val="TableParagraph"/>
              <w:tabs>
                <w:tab w:pos="2486" w:val="left" w:leader="none"/>
              </w:tabs>
              <w:spacing w:line="235" w:lineRule="auto" w:before="2"/>
              <w:ind w:left="60" w:right="31"/>
              <w:rPr>
                <w:sz w:val="24"/>
              </w:rPr>
            </w:pPr>
            <w:r>
              <w:rPr>
                <w:spacing w:val="-2"/>
                <w:sz w:val="24"/>
              </w:rPr>
              <w:t>DOSAGEM:</w:t>
            </w:r>
            <w:r>
              <w:rPr>
                <w:sz w:val="24"/>
              </w:rPr>
              <w:tab/>
            </w:r>
            <w:r>
              <w:rPr>
                <w:spacing w:val="-6"/>
                <w:sz w:val="24"/>
              </w:rPr>
              <w:t>5, </w:t>
            </w:r>
            <w:r>
              <w:rPr>
                <w:sz w:val="24"/>
              </w:rPr>
              <w:t>UNIDADE: MG</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62"/>
              <w:rPr>
                <w:sz w:val="24"/>
              </w:rPr>
            </w:pPr>
            <w:r>
              <w:rPr>
                <w:sz w:val="24"/>
              </w:rPr>
              <w:t>CP</w:t>
            </w:r>
            <w:r>
              <w:rPr>
                <w:spacing w:val="-9"/>
                <w:sz w:val="24"/>
              </w:rPr>
              <w:t> </w:t>
            </w:r>
            <w:r>
              <w:rPr>
                <w:sz w:val="24"/>
              </w:rPr>
              <w:t>5 </w:t>
            </w:r>
            <w:r>
              <w:rPr>
                <w:spacing w:val="-5"/>
                <w:sz w:val="24"/>
              </w:rPr>
              <w:t>MG</w:t>
            </w:r>
          </w:p>
        </w:tc>
        <w:tc>
          <w:tcPr>
            <w:tcW w:w="2520" w:type="dxa"/>
          </w:tcPr>
          <w:p>
            <w:pPr>
              <w:pStyle w:val="TableParagraph"/>
              <w:tabs>
                <w:tab w:pos="686" w:val="left" w:leader="none"/>
                <w:tab w:pos="757" w:val="left" w:leader="none"/>
                <w:tab w:pos="1015" w:val="left" w:leader="none"/>
                <w:tab w:pos="1233" w:val="left" w:leader="none"/>
                <w:tab w:pos="1664" w:val="left" w:leader="none"/>
                <w:tab w:pos="1824" w:val="left" w:leader="none"/>
                <w:tab w:pos="2223" w:val="left" w:leader="none"/>
              </w:tabs>
              <w:spacing w:line="235" w:lineRule="auto" w:before="35"/>
              <w:ind w:left="51" w:right="39"/>
              <w:rPr>
                <w:sz w:val="24"/>
              </w:rPr>
            </w:pPr>
            <w:r>
              <w:rPr>
                <w:sz w:val="24"/>
              </w:rPr>
              <w:t>Anticoagulante</w:t>
            </w:r>
            <w:r>
              <w:rPr>
                <w:spacing w:val="22"/>
                <w:sz w:val="24"/>
              </w:rPr>
              <w:t> </w:t>
            </w:r>
            <w:r>
              <w:rPr>
                <w:sz w:val="24"/>
              </w:rPr>
              <w:t>indicado </w:t>
            </w:r>
            <w:r>
              <w:rPr>
                <w:spacing w:val="-4"/>
                <w:sz w:val="24"/>
              </w:rPr>
              <w:t>para</w:t>
            </w:r>
            <w:r>
              <w:rPr>
                <w:sz w:val="24"/>
              </w:rPr>
              <w:tab/>
            </w:r>
            <w:r>
              <w:rPr>
                <w:spacing w:val="-10"/>
                <w:sz w:val="24"/>
              </w:rPr>
              <w:t>a</w:t>
            </w:r>
            <w:r>
              <w:rPr>
                <w:sz w:val="24"/>
              </w:rPr>
              <w:tab/>
            </w:r>
            <w:r>
              <w:rPr>
                <w:spacing w:val="-2"/>
                <w:sz w:val="24"/>
              </w:rPr>
              <w:t>prevenção</w:t>
            </w:r>
            <w:r>
              <w:rPr>
                <w:sz w:val="24"/>
              </w:rPr>
              <w:tab/>
            </w:r>
            <w:r>
              <w:rPr>
                <w:spacing w:val="-6"/>
                <w:sz w:val="24"/>
              </w:rPr>
              <w:t>do </w:t>
            </w:r>
            <w:r>
              <w:rPr>
                <w:spacing w:val="-2"/>
                <w:sz w:val="24"/>
              </w:rPr>
              <w:t>tromboembolismo </w:t>
            </w:r>
            <w:r>
              <w:rPr>
                <w:sz w:val="24"/>
              </w:rPr>
              <w:t>venoso, na prevenção do embolismo</w:t>
            </w:r>
            <w:r>
              <w:rPr>
                <w:spacing w:val="80"/>
                <w:sz w:val="24"/>
              </w:rPr>
              <w:t> </w:t>
            </w:r>
            <w:r>
              <w:rPr>
                <w:sz w:val="24"/>
              </w:rPr>
              <w:t>sistêmico</w:t>
            </w:r>
            <w:r>
              <w:rPr>
                <w:spacing w:val="80"/>
                <w:sz w:val="24"/>
              </w:rPr>
              <w:t> </w:t>
            </w:r>
            <w:r>
              <w:rPr>
                <w:sz w:val="24"/>
              </w:rPr>
              <w:t>e </w:t>
            </w:r>
            <w:r>
              <w:rPr>
                <w:spacing w:val="-6"/>
                <w:sz w:val="24"/>
              </w:rPr>
              <w:t>na</w:t>
            </w:r>
            <w:r>
              <w:rPr>
                <w:sz w:val="24"/>
              </w:rPr>
              <w:tab/>
              <w:tab/>
            </w:r>
            <w:r>
              <w:rPr>
                <w:spacing w:val="-2"/>
                <w:sz w:val="24"/>
              </w:rPr>
              <w:t>prevenção</w:t>
            </w:r>
            <w:r>
              <w:rPr>
                <w:sz w:val="24"/>
              </w:rPr>
              <w:tab/>
              <w:tab/>
            </w:r>
            <w:r>
              <w:rPr>
                <w:spacing w:val="-6"/>
                <w:sz w:val="24"/>
              </w:rPr>
              <w:t>do </w:t>
            </w:r>
            <w:r>
              <w:rPr>
                <w:spacing w:val="-2"/>
                <w:sz w:val="24"/>
              </w:rPr>
              <w:t>acidente</w:t>
            </w:r>
            <w:r>
              <w:rPr>
                <w:sz w:val="24"/>
              </w:rPr>
              <w:tab/>
              <w:tab/>
              <w:tab/>
            </w:r>
            <w:r>
              <w:rPr>
                <w:spacing w:val="-2"/>
                <w:sz w:val="24"/>
              </w:rPr>
              <w:t>vascular cerebral,</w:t>
            </w:r>
            <w:r>
              <w:rPr>
                <w:sz w:val="24"/>
              </w:rPr>
              <w:tab/>
              <w:tab/>
            </w:r>
            <w:r>
              <w:rPr>
                <w:spacing w:val="-6"/>
                <w:sz w:val="24"/>
              </w:rPr>
              <w:t>do</w:t>
            </w:r>
            <w:r>
              <w:rPr>
                <w:sz w:val="24"/>
              </w:rPr>
              <w:tab/>
              <w:tab/>
            </w:r>
            <w:r>
              <w:rPr>
                <w:spacing w:val="-2"/>
                <w:sz w:val="24"/>
              </w:rPr>
              <w:t>infarto </w:t>
            </w:r>
            <w:r>
              <w:rPr>
                <w:sz w:val="24"/>
              </w:rPr>
              <w:t>agudo do miocárdio e da recorrência do infarto.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4"/>
              <w:rPr>
                <w:sz w:val="24"/>
              </w:rPr>
            </w:pPr>
            <w:r>
              <w:rPr>
                <w:spacing w:val="-5"/>
                <w:sz w:val="24"/>
              </w:rPr>
              <w:t>180</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6"/>
              <w:rPr>
                <w:sz w:val="24"/>
              </w:rPr>
            </w:pPr>
            <w:r>
              <w:rPr>
                <w:spacing w:val="-4"/>
                <w:sz w:val="24"/>
              </w:rPr>
              <w:t>2600</w:t>
            </w:r>
          </w:p>
        </w:tc>
      </w:tr>
    </w:tbl>
    <w:p>
      <w:pPr>
        <w:pStyle w:val="BodyText"/>
        <w:spacing w:before="0"/>
        <w:ind w:left="0"/>
        <w:rPr>
          <w:b/>
        </w:rPr>
      </w:pPr>
    </w:p>
    <w:p>
      <w:pPr>
        <w:pStyle w:val="BodyText"/>
        <w:spacing w:before="82"/>
        <w:ind w:left="0"/>
        <w:rPr>
          <w:b/>
        </w:rPr>
      </w:pPr>
    </w:p>
    <w:p>
      <w:pPr>
        <w:spacing w:before="1"/>
        <w:ind w:left="509" w:right="0" w:firstLine="0"/>
        <w:jc w:val="both"/>
        <w:rPr>
          <w:b/>
          <w:sz w:val="24"/>
        </w:rPr>
      </w:pPr>
      <w:r>
        <w:rPr>
          <w:b/>
          <w:sz w:val="24"/>
        </w:rPr>
        <w:t>OBS:</w:t>
      </w:r>
      <w:r>
        <w:rPr>
          <w:b/>
          <w:spacing w:val="60"/>
          <w:sz w:val="24"/>
        </w:rPr>
        <w:t> </w:t>
      </w:r>
      <w:r>
        <w:rPr>
          <w:b/>
          <w:sz w:val="24"/>
        </w:rPr>
        <w:t>Para o item 1 (Captopril 12,5 mg cp) foi considerado o período de Jan/2020 a Dez/2020 - </w:t>
      </w:r>
      <w:r>
        <w:rPr>
          <w:b/>
          <w:spacing w:val="-4"/>
          <w:sz w:val="24"/>
        </w:rPr>
        <w:t>CMM;</w:t>
      </w:r>
    </w:p>
    <w:p>
      <w:pPr>
        <w:spacing w:line="235" w:lineRule="auto" w:before="118"/>
        <w:ind w:left="449" w:right="433" w:firstLine="0"/>
        <w:jc w:val="both"/>
        <w:rPr>
          <w:b/>
          <w:sz w:val="24"/>
        </w:rPr>
      </w:pPr>
      <w:r>
        <w:rPr>
          <w:b/>
          <w:sz w:val="24"/>
        </w:rPr>
        <w:t>- Para o item 9 (Pentoxifilina 20mg / mL</w:t>
      </w:r>
      <w:r>
        <w:rPr>
          <w:b/>
          <w:spacing w:val="-9"/>
          <w:sz w:val="24"/>
        </w:rPr>
        <w:t> </w:t>
      </w:r>
      <w:r>
        <w:rPr>
          <w:b/>
          <w:sz w:val="24"/>
        </w:rPr>
        <w:t>sol inj amp 5 mL) foi considerado quantitativo no processo E-26/008/1578/2019 devido à ausência de consumo no Sistema Soul MV- CMM.</w:t>
      </w:r>
    </w:p>
    <w:p>
      <w:pPr>
        <w:pStyle w:val="BodyText"/>
        <w:spacing w:before="229"/>
        <w:ind w:left="0"/>
        <w:rPr>
          <w:b/>
        </w:rPr>
      </w:pPr>
    </w:p>
    <w:p>
      <w:pPr>
        <w:pStyle w:val="ListParagraph"/>
        <w:numPr>
          <w:ilvl w:val="1"/>
          <w:numId w:val="27"/>
        </w:numPr>
        <w:tabs>
          <w:tab w:pos="869" w:val="left" w:leader="none"/>
        </w:tabs>
        <w:spacing w:line="240" w:lineRule="auto" w:before="0" w:after="0"/>
        <w:ind w:left="869" w:right="0" w:hanging="420"/>
        <w:jc w:val="both"/>
        <w:rPr>
          <w:b/>
          <w:sz w:val="24"/>
        </w:rPr>
      </w:pPr>
      <w:r>
        <w:rPr>
          <w:b/>
          <w:sz w:val="24"/>
        </w:rPr>
        <w:t>Parcelamento</w:t>
      </w:r>
      <w:r>
        <w:rPr>
          <w:b/>
          <w:spacing w:val="-3"/>
          <w:sz w:val="24"/>
        </w:rPr>
        <w:t> </w:t>
      </w:r>
      <w:r>
        <w:rPr>
          <w:b/>
          <w:sz w:val="24"/>
        </w:rPr>
        <w:t>do</w:t>
      </w:r>
      <w:r>
        <w:rPr>
          <w:b/>
          <w:spacing w:val="-2"/>
          <w:sz w:val="24"/>
        </w:rPr>
        <w:t> Objeto:</w:t>
      </w:r>
    </w:p>
    <w:p>
      <w:pPr>
        <w:pStyle w:val="BodyText"/>
        <w:spacing w:before="114"/>
        <w:jc w:val="both"/>
      </w:pPr>
      <w:r>
        <w:rPr/>
        <w:t>Optou-se pelo parcelamento do objeto, em até 12 parcelas,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131867367</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3"/>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spacing w:after="0" w:line="235" w:lineRule="auto"/>
        <w:jc w:val="left"/>
        <w:rPr>
          <w:sz w:val="24"/>
        </w:rPr>
        <w:sectPr>
          <w:pgSz w:w="15840" w:h="24480"/>
          <w:pgMar w:top="480" w:bottom="280" w:left="360" w:right="360"/>
        </w:sectPr>
      </w:pPr>
    </w:p>
    <w:p>
      <w:pPr>
        <w:pStyle w:val="ListParagraph"/>
        <w:numPr>
          <w:ilvl w:val="4"/>
          <w:numId w:val="27"/>
        </w:numPr>
        <w:tabs>
          <w:tab w:pos="1561" w:val="left" w:leader="none"/>
        </w:tabs>
        <w:spacing w:line="235" w:lineRule="auto" w:before="80" w:after="0"/>
        <w:ind w:left="449" w:right="433" w:firstLine="0"/>
        <w:jc w:val="both"/>
        <w:rPr>
          <w:sz w:val="24"/>
        </w:rPr>
      </w:pPr>
      <w:r>
        <w:rPr>
          <w:sz w:val="24"/>
        </w:rPr>
        <w:t>A CONTRATADA deverá prestar todas as informações que forem solicitadas pela CONTRATANTE com objetivo de fiscalizar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131867736</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1"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8"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spacing w:after="0" w:line="235" w:lineRule="auto"/>
        <w:jc w:val="both"/>
        <w:rPr>
          <w:sz w:val="24"/>
        </w:rPr>
        <w:sectPr>
          <w:pgSz w:w="15840" w:h="24480"/>
          <w:pgMar w:top="480" w:bottom="280" w:left="360" w:right="360"/>
        </w:sectPr>
      </w:pPr>
    </w:p>
    <w:p>
      <w:pPr>
        <w:pStyle w:val="ListParagraph"/>
        <w:numPr>
          <w:ilvl w:val="0"/>
          <w:numId w:val="31"/>
        </w:numPr>
        <w:tabs>
          <w:tab w:pos="678" w:val="left" w:leader="none"/>
        </w:tabs>
        <w:spacing w:line="235" w:lineRule="auto" w:before="8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8"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GESTÃO E FISCALIZAÇÃO DO </w:t>
      </w:r>
      <w:r>
        <w:rPr>
          <w:spacing w:val="-2"/>
        </w:rPr>
        <w:t>CONTRATO:</w:t>
      </w:r>
    </w:p>
    <w:p>
      <w:pPr>
        <w:pStyle w:val="BodyText"/>
        <w:spacing w:before="227"/>
        <w:ind w:left="0"/>
        <w:rPr>
          <w:b/>
        </w:rPr>
      </w:pPr>
    </w:p>
    <w:p>
      <w:pPr>
        <w:pStyle w:val="ListParagraph"/>
        <w:numPr>
          <w:ilvl w:val="1"/>
          <w:numId w:val="27"/>
        </w:numPr>
        <w:tabs>
          <w:tab w:pos="855" w:val="left" w:leader="none"/>
        </w:tabs>
        <w:spacing w:line="240" w:lineRule="auto" w:before="1"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15" w:val="left" w:leader="none"/>
        </w:tabs>
        <w:spacing w:line="240" w:lineRule="auto" w:before="76" w:after="0"/>
        <w:ind w:left="1215" w:right="0" w:hanging="766"/>
        <w:jc w:val="left"/>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869" w:val="left" w:leader="none"/>
        </w:tabs>
        <w:spacing w:line="240" w:lineRule="auto" w:before="115"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8"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O pagamento será realizado até 30 dias após o adimplemento de cada parcela, que será solicitada pelo Serviço de Controle de Medicamentos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20"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338" w:lineRule="auto"/>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2"/>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6"/>
        <w:ind w:left="0"/>
      </w:pPr>
    </w:p>
    <w:p>
      <w:pPr>
        <w:spacing w:before="0"/>
        <w:ind w:left="449" w:right="0" w:firstLine="0"/>
        <w:jc w:val="left"/>
        <w:rPr>
          <w:b/>
          <w:sz w:val="24"/>
        </w:rPr>
      </w:pPr>
      <w:r>
        <w:rPr>
          <w:b/>
          <w:sz w:val="24"/>
        </w:rPr>
        <w:t>Luiz Carlos C. R. </w:t>
      </w:r>
      <w:r>
        <w:rPr>
          <w:b/>
          <w:spacing w:val="-2"/>
          <w:sz w:val="24"/>
        </w:rPr>
        <w:t>Junior</w:t>
      </w:r>
    </w:p>
    <w:p>
      <w:pPr>
        <w:spacing w:after="0"/>
        <w:jc w:val="left"/>
        <w:rPr>
          <w:b/>
          <w:sz w:val="24"/>
        </w:rPr>
        <w:sectPr>
          <w:pgSz w:w="15840" w:h="24480"/>
          <w:pgMar w:top="480" w:bottom="280" w:left="360" w:right="360"/>
        </w:sectPr>
      </w:pPr>
    </w:p>
    <w:p>
      <w:pPr>
        <w:spacing w:before="76"/>
        <w:ind w:left="449" w:right="0" w:firstLine="0"/>
        <w:jc w:val="left"/>
        <w:rPr>
          <w:b/>
          <w:sz w:val="24"/>
        </w:rPr>
      </w:pPr>
      <w:r>
        <w:rPr>
          <w:b/>
          <w:sz w:val="24"/>
        </w:rPr>
        <w:t>Técnico Universitário </w:t>
      </w:r>
      <w:r>
        <w:rPr>
          <w:b/>
          <w:spacing w:val="-5"/>
          <w:sz w:val="24"/>
        </w:rPr>
        <w:t>ll</w:t>
      </w:r>
    </w:p>
    <w:p>
      <w:pPr>
        <w:spacing w:before="114"/>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ind w:left="569"/>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after="0"/>
        <w:sectPr>
          <w:pgSz w:w="15840" w:h="24480"/>
          <w:pgMar w:top="480" w:bottom="280" w:left="360" w:right="360"/>
        </w:sectPr>
      </w:pPr>
    </w:p>
    <w:p>
      <w:pPr>
        <w:pStyle w:val="BodyText"/>
        <w:spacing w:before="0"/>
        <w:ind w:left="0"/>
      </w:pPr>
    </w:p>
    <w:p>
      <w:pPr>
        <w:pStyle w:val="BodyText"/>
        <w:spacing w:before="263"/>
        <w:ind w:left="0"/>
      </w:pPr>
    </w:p>
    <w:p>
      <w:pPr>
        <w:spacing w:before="1"/>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SEI-260007/005529/2026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222/2026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322" w:val="left" w:leader="none"/>
        </w:tabs>
        <w:spacing w:line="235" w:lineRule="auto" w:before="118"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(CAPTOPRIL,</w:t>
      </w:r>
      <w:r>
        <w:rPr>
          <w:b/>
          <w:spacing w:val="40"/>
          <w:sz w:val="24"/>
        </w:rPr>
        <w:t> </w:t>
      </w:r>
      <w:r>
        <w:rPr>
          <w:b/>
          <w:sz w:val="24"/>
        </w:rPr>
        <w:t>ETC)</w:t>
      </w:r>
      <w:r>
        <w:rPr>
          <w:b/>
          <w:spacing w:val="40"/>
          <w:sz w:val="24"/>
        </w:rPr>
        <w:t> </w:t>
      </w:r>
      <w:r>
        <w:rPr>
          <w:b/>
          <w:sz w:val="24"/>
        </w:rPr>
        <w:t>PARA</w:t>
      </w:r>
      <w:r>
        <w:rPr>
          <w:b/>
          <w:spacing w:val="34"/>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649" w:val="left" w:leader="none"/>
        </w:tabs>
        <w:spacing w:line="240" w:lineRule="auto" w:before="115"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809" w:val="left" w:leader="none"/>
        </w:tabs>
        <w:spacing w:line="240" w:lineRule="auto" w:before="114" w:after="0"/>
        <w:ind w:left="809" w:right="0" w:hanging="36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36"/>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after="0" w:line="235" w:lineRule="auto"/>
        <w:sectPr>
          <w:pgSz w:w="15840" w:h="24480"/>
          <w:pgMar w:top="2860" w:bottom="280" w:left="360" w:right="360"/>
        </w:sectPr>
      </w:pPr>
    </w:p>
    <w:p>
      <w:pPr>
        <w:pStyle w:val="BodyText"/>
        <w:spacing w:before="66"/>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ListParagraph"/>
        <w:spacing w:after="0" w:line="235" w:lineRule="auto"/>
        <w:jc w:val="both"/>
        <w:rPr>
          <w:sz w:val="24"/>
        </w:rPr>
        <w:sectPr>
          <w:pgSz w:w="15840" w:h="24480"/>
          <w:pgMar w:top="880" w:bottom="280" w:left="360" w:right="360"/>
        </w:sectPr>
      </w:pPr>
    </w:p>
    <w:p>
      <w:pPr>
        <w:pStyle w:val="Heading1"/>
        <w:spacing w:before="66"/>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3"/>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numPr>
          <w:ilvl w:val="2"/>
          <w:numId w:val="46"/>
        </w:numPr>
        <w:tabs>
          <w:tab w:pos="1055" w:val="left" w:leader="none"/>
        </w:tabs>
        <w:spacing w:line="235" w:lineRule="auto" w:before="119" w:after="0"/>
        <w:ind w:left="449" w:right="433" w:firstLine="0"/>
        <w:jc w:val="left"/>
        <w:rPr>
          <w:sz w:val="24"/>
        </w:rPr>
      </w:pPr>
      <w:r>
        <w:rPr>
          <w:sz w:val="24"/>
        </w:rPr>
        <w:t>Comunicar</w:t>
      </w:r>
      <w:r>
        <w:rPr>
          <w:spacing w:val="62"/>
          <w:sz w:val="24"/>
        </w:rPr>
        <w:t> </w:t>
      </w:r>
      <w:r>
        <w:rPr>
          <w:sz w:val="24"/>
        </w:rPr>
        <w:t>ao</w:t>
      </w:r>
      <w:r>
        <w:rPr>
          <w:spacing w:val="62"/>
          <w:sz w:val="24"/>
        </w:rPr>
        <w:t> </w:t>
      </w:r>
      <w:r>
        <w:rPr>
          <w:b/>
          <w:sz w:val="24"/>
        </w:rPr>
        <w:t>CONTRATANTE</w:t>
      </w:r>
      <w:r>
        <w:rPr>
          <w:sz w:val="24"/>
        </w:rPr>
        <w:t>,</w:t>
      </w:r>
      <w:r>
        <w:rPr>
          <w:spacing w:val="62"/>
          <w:sz w:val="24"/>
        </w:rPr>
        <w:t> </w:t>
      </w:r>
      <w:r>
        <w:rPr>
          <w:sz w:val="24"/>
        </w:rPr>
        <w:t>no</w:t>
      </w:r>
      <w:r>
        <w:rPr>
          <w:spacing w:val="62"/>
          <w:sz w:val="24"/>
        </w:rPr>
        <w:t> </w:t>
      </w:r>
      <w:r>
        <w:rPr>
          <w:sz w:val="24"/>
        </w:rPr>
        <w:t>prazo</w:t>
      </w:r>
      <w:r>
        <w:rPr>
          <w:spacing w:val="62"/>
          <w:sz w:val="24"/>
        </w:rPr>
        <w:t> </w:t>
      </w:r>
      <w:r>
        <w:rPr>
          <w:sz w:val="24"/>
        </w:rPr>
        <w:t>máximo</w:t>
      </w:r>
      <w:r>
        <w:rPr>
          <w:spacing w:val="62"/>
          <w:sz w:val="24"/>
        </w:rPr>
        <w:t> </w:t>
      </w:r>
      <w:r>
        <w:rPr>
          <w:sz w:val="24"/>
        </w:rPr>
        <w:t>de</w:t>
      </w:r>
      <w:r>
        <w:rPr>
          <w:spacing w:val="62"/>
          <w:sz w:val="24"/>
        </w:rPr>
        <w:t> </w:t>
      </w:r>
      <w:r>
        <w:rPr>
          <w:sz w:val="24"/>
        </w:rPr>
        <w:t>24</w:t>
      </w:r>
      <w:r>
        <w:rPr>
          <w:spacing w:val="62"/>
          <w:sz w:val="24"/>
        </w:rPr>
        <w:t> </w:t>
      </w:r>
      <w:r>
        <w:rPr>
          <w:sz w:val="24"/>
        </w:rPr>
        <w:t>(vinte</w:t>
      </w:r>
      <w:r>
        <w:rPr>
          <w:spacing w:val="62"/>
          <w:sz w:val="24"/>
        </w:rPr>
        <w:t> </w:t>
      </w:r>
      <w:r>
        <w:rPr>
          <w:sz w:val="24"/>
        </w:rPr>
        <w:t>e</w:t>
      </w:r>
      <w:r>
        <w:rPr>
          <w:spacing w:val="62"/>
          <w:sz w:val="24"/>
        </w:rPr>
        <w:t> </w:t>
      </w:r>
      <w:r>
        <w:rPr>
          <w:sz w:val="24"/>
        </w:rPr>
        <w:t>quatro)</w:t>
      </w:r>
      <w:r>
        <w:rPr>
          <w:spacing w:val="62"/>
          <w:sz w:val="24"/>
        </w:rPr>
        <w:t> </w:t>
      </w:r>
      <w:r>
        <w:rPr>
          <w:sz w:val="24"/>
        </w:rPr>
        <w:t>horas</w:t>
      </w:r>
      <w:r>
        <w:rPr>
          <w:spacing w:val="62"/>
          <w:sz w:val="24"/>
        </w:rPr>
        <w:t> </w:t>
      </w:r>
      <w:r>
        <w:rPr>
          <w:sz w:val="24"/>
        </w:rPr>
        <w:t>que</w:t>
      </w:r>
      <w:r>
        <w:rPr>
          <w:spacing w:val="62"/>
          <w:sz w:val="24"/>
        </w:rPr>
        <w:t> </w:t>
      </w:r>
      <w:r>
        <w:rPr>
          <w:sz w:val="24"/>
        </w:rPr>
        <w:t>antecede</w:t>
      </w:r>
      <w:r>
        <w:rPr>
          <w:spacing w:val="62"/>
          <w:sz w:val="24"/>
        </w:rPr>
        <w:t> </w:t>
      </w:r>
      <w:r>
        <w:rPr>
          <w:sz w:val="24"/>
        </w:rPr>
        <w:t>a</w:t>
      </w:r>
      <w:r>
        <w:rPr>
          <w:spacing w:val="62"/>
          <w:sz w:val="24"/>
        </w:rPr>
        <w:t> </w:t>
      </w:r>
      <w:r>
        <w:rPr>
          <w:sz w:val="24"/>
        </w:rPr>
        <w:t>data</w:t>
      </w:r>
      <w:r>
        <w:rPr>
          <w:spacing w:val="62"/>
          <w:sz w:val="24"/>
        </w:rPr>
        <w:t> </w:t>
      </w:r>
      <w:r>
        <w:rPr>
          <w:sz w:val="24"/>
        </w:rPr>
        <w:t>da</w:t>
      </w:r>
      <w:r>
        <w:rPr>
          <w:spacing w:val="62"/>
          <w:sz w:val="24"/>
        </w:rPr>
        <w:t> </w:t>
      </w:r>
      <w:r>
        <w:rPr>
          <w:sz w:val="24"/>
        </w:rPr>
        <w:t>entrega,</w:t>
      </w:r>
      <w:r>
        <w:rPr>
          <w:spacing w:val="62"/>
          <w:sz w:val="24"/>
        </w:rPr>
        <w:t> </w:t>
      </w:r>
      <w:r>
        <w:rPr>
          <w:sz w:val="24"/>
        </w:rPr>
        <w:t>os</w:t>
      </w:r>
      <w:r>
        <w:rPr>
          <w:spacing w:val="62"/>
          <w:sz w:val="24"/>
        </w:rPr>
        <w:t> </w:t>
      </w:r>
      <w:r>
        <w:rPr>
          <w:sz w:val="24"/>
        </w:rPr>
        <w:t>motivos</w:t>
      </w:r>
      <w:r>
        <w:rPr>
          <w:spacing w:val="62"/>
          <w:sz w:val="24"/>
        </w:rPr>
        <w:t> </w:t>
      </w:r>
      <w:r>
        <w:rPr>
          <w:sz w:val="24"/>
        </w:rPr>
        <w:t>que impossibilitem o cumprimento do prazo previsto, com a devida comprovação.</w:t>
      </w:r>
    </w:p>
    <w:p>
      <w:pPr>
        <w:pStyle w:val="ListParagraph"/>
        <w:spacing w:after="0" w:line="235" w:lineRule="auto"/>
        <w:jc w:val="left"/>
        <w:rPr>
          <w:sz w:val="24"/>
        </w:rPr>
        <w:sectPr>
          <w:pgSz w:w="15840" w:h="24480"/>
          <w:pgMar w:top="880" w:bottom="280" w:left="360" w:right="360"/>
        </w:sectPr>
      </w:pPr>
    </w:p>
    <w:p>
      <w:pPr>
        <w:pStyle w:val="ListParagraph"/>
        <w:numPr>
          <w:ilvl w:val="2"/>
          <w:numId w:val="46"/>
        </w:numPr>
        <w:tabs>
          <w:tab w:pos="991" w:val="left" w:leader="none"/>
        </w:tabs>
        <w:spacing w:line="235" w:lineRule="auto" w:before="80"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9"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396260</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1586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8"/>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BodyText"/>
        <w:spacing w:after="0"/>
        <w:sectPr>
          <w:pgSz w:w="15840" w:h="24480"/>
          <w:pgMar w:top="480" w:bottom="280" w:left="360" w:right="360"/>
        </w:sectPr>
      </w:pPr>
    </w:p>
    <w:p>
      <w:pPr>
        <w:pStyle w:val="ListParagraph"/>
        <w:numPr>
          <w:ilvl w:val="1"/>
          <w:numId w:val="50"/>
        </w:numPr>
        <w:tabs>
          <w:tab w:pos="920" w:val="left" w:leader="none"/>
        </w:tabs>
        <w:spacing w:line="240" w:lineRule="auto" w:before="76"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both"/>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spacing w:after="0" w:line="240" w:lineRule="auto"/>
        <w:jc w:val="both"/>
        <w:rPr>
          <w:sz w:val="24"/>
        </w:rPr>
        <w:sectPr>
          <w:pgSz w:w="15840" w:h="24480"/>
          <w:pgMar w:top="480" w:bottom="280" w:left="360" w:right="360"/>
        </w:sectPr>
      </w:pPr>
    </w:p>
    <w:p>
      <w:pPr>
        <w:pStyle w:val="ListParagraph"/>
        <w:numPr>
          <w:ilvl w:val="2"/>
          <w:numId w:val="50"/>
        </w:numPr>
        <w:tabs>
          <w:tab w:pos="1100" w:val="left" w:leader="none"/>
        </w:tabs>
        <w:spacing w:line="240" w:lineRule="auto" w:before="76"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spacing w:after="0" w:line="235" w:lineRule="auto"/>
        <w:jc w:val="both"/>
        <w:rPr>
          <w:sz w:val="24"/>
        </w:rPr>
        <w:sectPr>
          <w:pgSz w:w="15840" w:h="24480"/>
          <w:pgMar w:top="480" w:bottom="280" w:left="360" w:right="360"/>
        </w:sectPr>
      </w:pPr>
    </w:p>
    <w:p>
      <w:pPr>
        <w:pStyle w:val="ListParagraph"/>
        <w:numPr>
          <w:ilvl w:val="2"/>
          <w:numId w:val="55"/>
        </w:numPr>
        <w:tabs>
          <w:tab w:pos="1110" w:val="left" w:leader="none"/>
        </w:tabs>
        <w:spacing w:line="235" w:lineRule="auto" w:before="80"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ListParagraph"/>
        <w:spacing w:after="0" w:line="235" w:lineRule="auto"/>
        <w:jc w:val="both"/>
        <w:rPr>
          <w:sz w:val="24"/>
        </w:rPr>
        <w:sectPr>
          <w:pgSz w:w="15840" w:h="24480"/>
          <w:pgMar w:top="480" w:bottom="280" w:left="360" w:right="360"/>
        </w:sectPr>
      </w:pPr>
    </w:p>
    <w:p>
      <w:pPr>
        <w:pStyle w:val="BodyText"/>
        <w:spacing w:before="66"/>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22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5"/>
        </w:numPr>
        <w:tabs>
          <w:tab w:pos="689" w:val="left" w:leader="none"/>
        </w:tabs>
        <w:spacing w:line="240" w:lineRule="auto" w:before="1"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spacing w:after="0" w:line="235" w:lineRule="auto"/>
        <w:jc w:val="both"/>
        <w:rPr>
          <w:sz w:val="24"/>
        </w:rPr>
        <w:sectPr>
          <w:pgSz w:w="15840" w:h="24480"/>
          <w:pgMar w:top="880" w:bottom="280" w:left="360" w:right="360"/>
        </w:sectPr>
      </w:pPr>
    </w:p>
    <w:p>
      <w:pPr>
        <w:pStyle w:val="ListParagraph"/>
        <w:numPr>
          <w:ilvl w:val="1"/>
          <w:numId w:val="65"/>
        </w:numPr>
        <w:tabs>
          <w:tab w:pos="823" w:val="left" w:leader="none"/>
        </w:tabs>
        <w:spacing w:line="235" w:lineRule="auto" w:before="80"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5"/>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395561</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46597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5"/>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8"/>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Heading1"/>
        <w:spacing w:after="0"/>
        <w:jc w:val="cente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17" w:right="13"/>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6" w:right="53" w:firstLine="160"/>
              <w:rPr>
                <w:b/>
                <w:sz w:val="24"/>
              </w:rPr>
            </w:pPr>
            <w:r>
              <w:rPr>
                <w:b/>
                <w:spacing w:val="-6"/>
                <w:sz w:val="24"/>
              </w:rPr>
              <w:t>ID </w:t>
            </w:r>
            <w:r>
              <w:rPr>
                <w:b/>
                <w:spacing w:val="-4"/>
                <w:sz w:val="24"/>
              </w:rPr>
              <w:t>SIGA</w:t>
            </w:r>
          </w:p>
        </w:tc>
        <w:tc>
          <w:tcPr>
            <w:tcW w:w="52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7"/>
              <w:jc w:val="center"/>
              <w:rPr>
                <w:b/>
                <w:sz w:val="24"/>
              </w:rPr>
            </w:pPr>
            <w:r>
              <w:rPr>
                <w:b/>
                <w:spacing w:val="-2"/>
                <w:sz w:val="24"/>
              </w:rPr>
              <w:t>DESCRIÇÃO</w:t>
            </w:r>
          </w:p>
        </w:tc>
        <w:tc>
          <w:tcPr>
            <w:tcW w:w="1350" w:type="dxa"/>
          </w:tcPr>
          <w:p>
            <w:pPr>
              <w:pStyle w:val="TableParagraph"/>
              <w:spacing w:line="235" w:lineRule="auto" w:before="275"/>
              <w:ind w:left="29" w:right="-15"/>
              <w:jc w:val="center"/>
              <w:rPr>
                <w:b/>
                <w:sz w:val="24"/>
              </w:rPr>
            </w:pPr>
            <w:r>
              <w:rPr>
                <w:b/>
                <w:spacing w:val="-2"/>
                <w:sz w:val="24"/>
              </w:rPr>
              <w:t>VALOR UNITÁRIO ESTIMADO</w:t>
            </w:r>
          </w:p>
          <w:p>
            <w:pPr>
              <w:pStyle w:val="TableParagraph"/>
              <w:spacing w:before="9"/>
              <w:ind w:left="30"/>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3"/>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8"/>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8" w:right="2"/>
              <w:jc w:val="center"/>
              <w:rPr>
                <w:b/>
                <w:sz w:val="24"/>
              </w:rPr>
            </w:pPr>
            <w:r>
              <w:rPr>
                <w:b/>
                <w:spacing w:val="-5"/>
                <w:sz w:val="24"/>
              </w:rPr>
              <w:t>R$</w:t>
            </w:r>
          </w:p>
        </w:tc>
      </w:tr>
      <w:tr>
        <w:trPr>
          <w:trHeight w:val="1079" w:hRule="atLeast"/>
        </w:trPr>
        <w:tc>
          <w:tcPr>
            <w:tcW w:w="720" w:type="dxa"/>
          </w:tcPr>
          <w:p>
            <w:pPr>
              <w:pStyle w:val="TableParagraph"/>
              <w:spacing w:before="114"/>
              <w:rPr>
                <w:b/>
                <w:sz w:val="24"/>
              </w:rPr>
            </w:pPr>
          </w:p>
          <w:p>
            <w:pPr>
              <w:pStyle w:val="TableParagraph"/>
              <w:spacing w:before="1"/>
              <w:ind w:left="17" w:right="13"/>
              <w:jc w:val="center"/>
              <w:rPr>
                <w:sz w:val="24"/>
              </w:rPr>
            </w:pPr>
            <w:r>
              <w:rPr>
                <w:spacing w:val="-10"/>
                <w:sz w:val="24"/>
              </w:rPr>
              <w:t>1</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17304</w:t>
            </w:r>
          </w:p>
        </w:tc>
        <w:tc>
          <w:tcPr>
            <w:tcW w:w="5250" w:type="dxa"/>
          </w:tcPr>
          <w:p>
            <w:pPr>
              <w:pStyle w:val="TableParagraph"/>
              <w:tabs>
                <w:tab w:pos="3628" w:val="left" w:leader="none"/>
              </w:tabs>
              <w:spacing w:line="235" w:lineRule="auto"/>
              <w:ind w:left="4" w:right="-15"/>
              <w:jc w:val="both"/>
              <w:rPr>
                <w:sz w:val="24"/>
              </w:rPr>
            </w:pPr>
            <w:r>
              <w:rPr>
                <w:sz w:val="24"/>
              </w:rPr>
              <w:t>PRINCIPIO ATIVO: CAPTOPRIL, </w:t>
            </w:r>
            <w:r>
              <w:rPr>
                <w:sz w:val="24"/>
              </w:rPr>
              <w:t>FORMA </w:t>
            </w:r>
            <w:r>
              <w:rPr>
                <w:spacing w:val="-2"/>
                <w:sz w:val="24"/>
              </w:rPr>
              <w:t>FARMACEUTICA:</w:t>
            </w:r>
            <w:r>
              <w:rPr>
                <w:sz w:val="24"/>
              </w:rPr>
              <w:tab/>
            </w:r>
            <w:r>
              <w:rPr>
                <w:spacing w:val="-2"/>
                <w:sz w:val="24"/>
              </w:rPr>
              <w:t>COMPRIMIDO, </w:t>
            </w:r>
            <w:r>
              <w:rPr>
                <w:sz w:val="24"/>
              </w:rPr>
              <w:t>CONCENTRACAO</w:t>
            </w:r>
            <w:r>
              <w:rPr>
                <w:spacing w:val="17"/>
                <w:sz w:val="24"/>
              </w:rPr>
              <w:t> </w:t>
            </w:r>
            <w:r>
              <w:rPr>
                <w:sz w:val="24"/>
              </w:rPr>
              <w:t>/</w:t>
            </w:r>
            <w:r>
              <w:rPr>
                <w:spacing w:val="17"/>
                <w:sz w:val="24"/>
              </w:rPr>
              <w:t> </w:t>
            </w:r>
            <w:r>
              <w:rPr>
                <w:sz w:val="24"/>
              </w:rPr>
              <w:t>DOSAGEM:</w:t>
            </w:r>
            <w:r>
              <w:rPr>
                <w:spacing w:val="17"/>
                <w:sz w:val="24"/>
              </w:rPr>
              <w:t> </w:t>
            </w:r>
            <w:r>
              <w:rPr>
                <w:sz w:val="24"/>
              </w:rPr>
              <w:t>12,5,</w:t>
            </w:r>
            <w:r>
              <w:rPr>
                <w:spacing w:val="17"/>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0,1900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13.000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2.470,00</w:t>
            </w:r>
          </w:p>
        </w:tc>
      </w:tr>
      <w:tr>
        <w:trPr>
          <w:trHeight w:val="1079" w:hRule="atLeast"/>
        </w:trPr>
        <w:tc>
          <w:tcPr>
            <w:tcW w:w="720" w:type="dxa"/>
          </w:tcPr>
          <w:p>
            <w:pPr>
              <w:pStyle w:val="TableParagraph"/>
              <w:spacing w:before="114"/>
              <w:rPr>
                <w:b/>
                <w:sz w:val="24"/>
              </w:rPr>
            </w:pPr>
          </w:p>
          <w:p>
            <w:pPr>
              <w:pStyle w:val="TableParagraph"/>
              <w:spacing w:before="1"/>
              <w:ind w:left="17" w:right="13"/>
              <w:jc w:val="center"/>
              <w:rPr>
                <w:sz w:val="24"/>
              </w:rPr>
            </w:pPr>
            <w:r>
              <w:rPr>
                <w:spacing w:val="-10"/>
                <w:sz w:val="24"/>
              </w:rPr>
              <w:t>2</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17582</w:t>
            </w:r>
          </w:p>
        </w:tc>
        <w:tc>
          <w:tcPr>
            <w:tcW w:w="5250" w:type="dxa"/>
          </w:tcPr>
          <w:p>
            <w:pPr>
              <w:pStyle w:val="TableParagraph"/>
              <w:tabs>
                <w:tab w:pos="3628" w:val="left" w:leader="none"/>
              </w:tabs>
              <w:spacing w:line="235" w:lineRule="auto"/>
              <w:ind w:left="4" w:right="-15"/>
              <w:jc w:val="both"/>
              <w:rPr>
                <w:sz w:val="24"/>
              </w:rPr>
            </w:pPr>
            <w:r>
              <w:rPr>
                <w:sz w:val="24"/>
              </w:rPr>
              <w:t>PRINCIPIO ATIVO: DIGOXINA, </w:t>
            </w:r>
            <w:r>
              <w:rPr>
                <w:sz w:val="24"/>
              </w:rPr>
              <w:t>FORMA </w:t>
            </w:r>
            <w:r>
              <w:rPr>
                <w:spacing w:val="-2"/>
                <w:sz w:val="24"/>
              </w:rPr>
              <w:t>FARMACEUTICA:</w:t>
            </w:r>
            <w:r>
              <w:rPr>
                <w:sz w:val="24"/>
              </w:rPr>
              <w:tab/>
            </w:r>
            <w:r>
              <w:rPr>
                <w:spacing w:val="-2"/>
                <w:sz w:val="24"/>
              </w:rPr>
              <w:t>COMPRIMIDO, </w:t>
            </w:r>
            <w:r>
              <w:rPr>
                <w:sz w:val="24"/>
              </w:rPr>
              <w:t>CONCENTRACAO</w:t>
            </w:r>
            <w:r>
              <w:rPr>
                <w:spacing w:val="17"/>
                <w:sz w:val="24"/>
              </w:rPr>
              <w:t> </w:t>
            </w:r>
            <w:r>
              <w:rPr>
                <w:sz w:val="24"/>
              </w:rPr>
              <w:t>/</w:t>
            </w:r>
            <w:r>
              <w:rPr>
                <w:spacing w:val="17"/>
                <w:sz w:val="24"/>
              </w:rPr>
              <w:t> </w:t>
            </w:r>
            <w:r>
              <w:rPr>
                <w:sz w:val="24"/>
              </w:rPr>
              <w:t>DOSAGEM:</w:t>
            </w:r>
            <w:r>
              <w:rPr>
                <w:spacing w:val="17"/>
                <w:sz w:val="24"/>
              </w:rPr>
              <w:t> </w:t>
            </w:r>
            <w:r>
              <w:rPr>
                <w:sz w:val="24"/>
              </w:rPr>
              <w:t>0,25,</w:t>
            </w:r>
            <w:r>
              <w:rPr>
                <w:spacing w:val="17"/>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0,3520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1.800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633,60</w:t>
            </w:r>
          </w:p>
        </w:tc>
      </w:tr>
      <w:tr>
        <w:trPr>
          <w:trHeight w:val="1079" w:hRule="atLeast"/>
        </w:trPr>
        <w:tc>
          <w:tcPr>
            <w:tcW w:w="720" w:type="dxa"/>
          </w:tcPr>
          <w:p>
            <w:pPr>
              <w:pStyle w:val="TableParagraph"/>
              <w:spacing w:before="114"/>
              <w:rPr>
                <w:b/>
                <w:sz w:val="24"/>
              </w:rPr>
            </w:pPr>
          </w:p>
          <w:p>
            <w:pPr>
              <w:pStyle w:val="TableParagraph"/>
              <w:spacing w:before="1"/>
              <w:ind w:left="17" w:right="13"/>
              <w:jc w:val="center"/>
              <w:rPr>
                <w:sz w:val="24"/>
              </w:rPr>
            </w:pPr>
            <w:r>
              <w:rPr>
                <w:spacing w:val="-10"/>
                <w:sz w:val="24"/>
              </w:rPr>
              <w:t>3</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58163</w:t>
            </w:r>
          </w:p>
        </w:tc>
        <w:tc>
          <w:tcPr>
            <w:tcW w:w="5250" w:type="dxa"/>
          </w:tcPr>
          <w:p>
            <w:pPr>
              <w:pStyle w:val="TableParagraph"/>
              <w:spacing w:line="235" w:lineRule="auto"/>
              <w:ind w:left="4" w:right="-15"/>
              <w:jc w:val="both"/>
              <w:rPr>
                <w:sz w:val="24"/>
              </w:rPr>
            </w:pPr>
            <w:r>
              <w:rPr>
                <w:sz w:val="24"/>
              </w:rPr>
              <w:t>PRINCIPIO ATIVO: DILTIAZEM </w:t>
            </w:r>
            <w:r>
              <w:rPr>
                <w:sz w:val="24"/>
              </w:rPr>
              <w:t>CLORIDRATO, FORMA FARMACEUTICA: COMPRIMIDO, CONCENTRACAO</w:t>
            </w:r>
            <w:r>
              <w:rPr>
                <w:spacing w:val="62"/>
                <w:sz w:val="24"/>
              </w:rPr>
              <w:t> </w:t>
            </w:r>
            <w:r>
              <w:rPr>
                <w:sz w:val="24"/>
              </w:rPr>
              <w:t>/</w:t>
            </w:r>
            <w:r>
              <w:rPr>
                <w:spacing w:val="62"/>
                <w:sz w:val="24"/>
              </w:rPr>
              <w:t> </w:t>
            </w:r>
            <w:r>
              <w:rPr>
                <w:sz w:val="24"/>
              </w:rPr>
              <w:t>DOSAGEM:</w:t>
            </w:r>
            <w:r>
              <w:rPr>
                <w:spacing w:val="62"/>
                <w:sz w:val="24"/>
              </w:rPr>
              <w:t> </w:t>
            </w:r>
            <w:r>
              <w:rPr>
                <w:sz w:val="24"/>
              </w:rPr>
              <w:t>30,</w:t>
            </w:r>
            <w:r>
              <w:rPr>
                <w:spacing w:val="62"/>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0,3350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2.700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904,50</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7" w:right="13"/>
              <w:jc w:val="center"/>
              <w:rPr>
                <w:sz w:val="24"/>
              </w:rPr>
            </w:pPr>
            <w:r>
              <w:rPr>
                <w:spacing w:val="-10"/>
                <w:sz w:val="24"/>
              </w:rPr>
              <w:t>4</w:t>
            </w:r>
          </w:p>
        </w:tc>
        <w:tc>
          <w:tcPr>
            <w:tcW w:w="735" w:type="dxa"/>
          </w:tcPr>
          <w:p>
            <w:pPr>
              <w:pStyle w:val="TableParagraph"/>
              <w:rPr>
                <w:b/>
                <w:sz w:val="24"/>
              </w:rPr>
            </w:pPr>
          </w:p>
          <w:p>
            <w:pPr>
              <w:pStyle w:val="TableParagraph"/>
              <w:spacing w:before="109"/>
              <w:rPr>
                <w:b/>
                <w:sz w:val="24"/>
              </w:rPr>
            </w:pPr>
          </w:p>
          <w:p>
            <w:pPr>
              <w:pStyle w:val="TableParagraph"/>
              <w:ind w:left="8"/>
              <w:jc w:val="center"/>
              <w:rPr>
                <w:sz w:val="24"/>
              </w:rPr>
            </w:pPr>
            <w:r>
              <w:rPr>
                <w:spacing w:val="-2"/>
                <w:sz w:val="24"/>
              </w:rPr>
              <w:t>17801</w:t>
            </w:r>
          </w:p>
        </w:tc>
        <w:tc>
          <w:tcPr>
            <w:tcW w:w="5250" w:type="dxa"/>
          </w:tcPr>
          <w:p>
            <w:pPr>
              <w:pStyle w:val="TableParagraph"/>
              <w:tabs>
                <w:tab w:pos="2662" w:val="left" w:leader="none"/>
                <w:tab w:pos="3886" w:val="left" w:leader="none"/>
              </w:tabs>
              <w:spacing w:line="235" w:lineRule="auto"/>
              <w:ind w:left="4" w:right="-15"/>
              <w:jc w:val="both"/>
              <w:rPr>
                <w:sz w:val="24"/>
              </w:rPr>
            </w:pPr>
            <w:r>
              <w:rPr>
                <w:sz w:val="24"/>
              </w:rPr>
              <w:t>PRINCIPIO ATIVO: CLORIDRATO </w:t>
            </w:r>
            <w:r>
              <w:rPr>
                <w:sz w:val="24"/>
              </w:rPr>
              <w:t>DE HIDRALAZINA, FORMA FARMACEUTICA: DRAGEA, CONCENTRACAO / DOSAGEM: 25, UNIDADE: MG, VOLUME: NAO APLICAVEL, </w:t>
            </w:r>
            <w:r>
              <w:rPr>
                <w:spacing w:val="-2"/>
                <w:sz w:val="24"/>
              </w:rPr>
              <w:t>APRESENTACAO:</w:t>
            </w:r>
            <w:r>
              <w:rPr>
                <w:sz w:val="24"/>
              </w:rPr>
              <w:tab/>
            </w:r>
            <w:r>
              <w:rPr>
                <w:spacing w:val="-5"/>
                <w:sz w:val="24"/>
              </w:rPr>
              <w:t>NAO</w:t>
            </w:r>
            <w:r>
              <w:rPr>
                <w:sz w:val="24"/>
              </w:rPr>
              <w:tab/>
            </w:r>
            <w:r>
              <w:rPr>
                <w:spacing w:val="-5"/>
                <w:sz w:val="24"/>
              </w:rPr>
              <w:t>APLICAVEL,</w:t>
            </w:r>
          </w:p>
          <w:p>
            <w:pPr>
              <w:pStyle w:val="TableParagraph"/>
              <w:spacing w:line="257" w:lineRule="exact"/>
              <w:ind w:left="4"/>
              <w:jc w:val="both"/>
              <w:rPr>
                <w:sz w:val="24"/>
              </w:rPr>
            </w:pPr>
            <w:r>
              <w:rPr>
                <w:sz w:val="24"/>
              </w:rPr>
              <w:t>ACESSORIO: NAO</w:t>
            </w:r>
            <w:r>
              <w:rPr>
                <w:spacing w:val="-14"/>
                <w:sz w:val="24"/>
              </w:rPr>
              <w:t> </w:t>
            </w:r>
            <w:r>
              <w:rPr>
                <w:spacing w:val="-2"/>
                <w:sz w:val="24"/>
              </w:rPr>
              <w:t>APLICAVEL</w:t>
            </w:r>
          </w:p>
        </w:tc>
        <w:tc>
          <w:tcPr>
            <w:tcW w:w="1350" w:type="dxa"/>
          </w:tcPr>
          <w:p>
            <w:pPr>
              <w:pStyle w:val="TableParagraph"/>
              <w:rPr>
                <w:b/>
                <w:sz w:val="24"/>
              </w:rPr>
            </w:pPr>
          </w:p>
          <w:p>
            <w:pPr>
              <w:pStyle w:val="TableParagraph"/>
              <w:spacing w:before="109"/>
              <w:rPr>
                <w:b/>
                <w:sz w:val="24"/>
              </w:rPr>
            </w:pPr>
          </w:p>
          <w:p>
            <w:pPr>
              <w:pStyle w:val="TableParagraph"/>
              <w:ind w:left="29" w:right="13"/>
              <w:jc w:val="center"/>
              <w:rPr>
                <w:sz w:val="24"/>
              </w:rPr>
            </w:pPr>
            <w:r>
              <w:rPr>
                <w:spacing w:val="-2"/>
                <w:sz w:val="24"/>
              </w:rPr>
              <w:t>0,3683</w:t>
            </w:r>
          </w:p>
        </w:tc>
        <w:tc>
          <w:tcPr>
            <w:tcW w:w="1005" w:type="dxa"/>
          </w:tcPr>
          <w:p>
            <w:pPr>
              <w:pStyle w:val="TableParagraph"/>
              <w:rPr>
                <w:b/>
                <w:sz w:val="24"/>
              </w:rPr>
            </w:pPr>
          </w:p>
          <w:p>
            <w:pPr>
              <w:pStyle w:val="TableParagraph"/>
              <w:spacing w:before="109"/>
              <w:rPr>
                <w:b/>
                <w:sz w:val="24"/>
              </w:rPr>
            </w:pPr>
          </w:p>
          <w:p>
            <w:pPr>
              <w:pStyle w:val="TableParagraph"/>
              <w:ind w:left="7"/>
              <w:jc w:val="center"/>
              <w:rPr>
                <w:sz w:val="24"/>
              </w:rPr>
            </w:pPr>
            <w:r>
              <w:rPr>
                <w:spacing w:val="-2"/>
                <w:sz w:val="24"/>
              </w:rPr>
              <w:t>51.000</w:t>
            </w:r>
          </w:p>
        </w:tc>
        <w:tc>
          <w:tcPr>
            <w:tcW w:w="1425" w:type="dxa"/>
          </w:tcPr>
          <w:p>
            <w:pPr>
              <w:pStyle w:val="TableParagraph"/>
              <w:rPr>
                <w:b/>
                <w:sz w:val="24"/>
              </w:rPr>
            </w:pPr>
          </w:p>
          <w:p>
            <w:pPr>
              <w:pStyle w:val="TableParagraph"/>
              <w:spacing w:before="109"/>
              <w:rPr>
                <w:b/>
                <w:sz w:val="24"/>
              </w:rPr>
            </w:pPr>
          </w:p>
          <w:p>
            <w:pPr>
              <w:pStyle w:val="TableParagraph"/>
              <w:ind w:left="18" w:right="2"/>
              <w:jc w:val="center"/>
              <w:rPr>
                <w:sz w:val="24"/>
              </w:rPr>
            </w:pPr>
            <w:r>
              <w:rPr>
                <w:spacing w:val="-2"/>
                <w:sz w:val="24"/>
              </w:rPr>
              <w:t>18.783,30</w:t>
            </w:r>
          </w:p>
        </w:tc>
      </w:tr>
      <w:tr>
        <w:trPr>
          <w:trHeight w:val="1079" w:hRule="atLeast"/>
        </w:trPr>
        <w:tc>
          <w:tcPr>
            <w:tcW w:w="720" w:type="dxa"/>
          </w:tcPr>
          <w:p>
            <w:pPr>
              <w:pStyle w:val="TableParagraph"/>
              <w:spacing w:before="114"/>
              <w:rPr>
                <w:b/>
                <w:sz w:val="24"/>
              </w:rPr>
            </w:pPr>
          </w:p>
          <w:p>
            <w:pPr>
              <w:pStyle w:val="TableParagraph"/>
              <w:spacing w:before="1"/>
              <w:ind w:left="17" w:right="13"/>
              <w:jc w:val="center"/>
              <w:rPr>
                <w:sz w:val="24"/>
              </w:rPr>
            </w:pPr>
            <w:r>
              <w:rPr>
                <w:spacing w:val="-10"/>
                <w:sz w:val="24"/>
              </w:rPr>
              <w:t>5</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17806</w:t>
            </w:r>
          </w:p>
        </w:tc>
        <w:tc>
          <w:tcPr>
            <w:tcW w:w="5250" w:type="dxa"/>
          </w:tcPr>
          <w:p>
            <w:pPr>
              <w:pStyle w:val="TableParagraph"/>
              <w:spacing w:line="235" w:lineRule="auto"/>
              <w:ind w:left="4" w:right="-15"/>
              <w:jc w:val="both"/>
              <w:rPr>
                <w:sz w:val="24"/>
              </w:rPr>
            </w:pPr>
            <w:r>
              <w:rPr>
                <w:sz w:val="24"/>
              </w:rPr>
              <w:t>PRINCIPIO ATIVO: </w:t>
            </w:r>
            <w:r>
              <w:rPr>
                <w:sz w:val="24"/>
              </w:rPr>
              <w:t>HIDROCLOROTIAZIDA, FORMA FARMACEUTICA: COMPRIMIDO, CONCENTRACAO</w:t>
            </w:r>
            <w:r>
              <w:rPr>
                <w:spacing w:val="62"/>
                <w:sz w:val="24"/>
              </w:rPr>
              <w:t> </w:t>
            </w:r>
            <w:r>
              <w:rPr>
                <w:sz w:val="24"/>
              </w:rPr>
              <w:t>/</w:t>
            </w:r>
            <w:r>
              <w:rPr>
                <w:spacing w:val="62"/>
                <w:sz w:val="24"/>
              </w:rPr>
              <w:t> </w:t>
            </w:r>
            <w:r>
              <w:rPr>
                <w:sz w:val="24"/>
              </w:rPr>
              <w:t>DOSAGEM:</w:t>
            </w:r>
            <w:r>
              <w:rPr>
                <w:spacing w:val="62"/>
                <w:sz w:val="24"/>
              </w:rPr>
              <w:t> </w:t>
            </w:r>
            <w:r>
              <w:rPr>
                <w:sz w:val="24"/>
              </w:rPr>
              <w:t>25,</w:t>
            </w:r>
            <w:r>
              <w:rPr>
                <w:spacing w:val="62"/>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0,0400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21.500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860,00</w:t>
            </w:r>
          </w:p>
        </w:tc>
      </w:tr>
      <w:tr>
        <w:trPr>
          <w:trHeight w:val="1349" w:hRule="atLeast"/>
        </w:trPr>
        <w:tc>
          <w:tcPr>
            <w:tcW w:w="720" w:type="dxa"/>
          </w:tcPr>
          <w:p>
            <w:pPr>
              <w:pStyle w:val="TableParagraph"/>
              <w:spacing w:before="249"/>
              <w:rPr>
                <w:b/>
                <w:sz w:val="24"/>
              </w:rPr>
            </w:pPr>
          </w:p>
          <w:p>
            <w:pPr>
              <w:pStyle w:val="TableParagraph"/>
              <w:spacing w:before="1"/>
              <w:ind w:left="17" w:right="13"/>
              <w:jc w:val="center"/>
              <w:rPr>
                <w:sz w:val="24"/>
              </w:rPr>
            </w:pPr>
            <w:r>
              <w:rPr>
                <w:spacing w:val="-10"/>
                <w:sz w:val="24"/>
              </w:rPr>
              <w:t>6</w:t>
            </w:r>
          </w:p>
        </w:tc>
        <w:tc>
          <w:tcPr>
            <w:tcW w:w="735" w:type="dxa"/>
          </w:tcPr>
          <w:p>
            <w:pPr>
              <w:pStyle w:val="TableParagraph"/>
              <w:spacing w:before="249"/>
              <w:rPr>
                <w:b/>
                <w:sz w:val="24"/>
              </w:rPr>
            </w:pPr>
          </w:p>
          <w:p>
            <w:pPr>
              <w:pStyle w:val="TableParagraph"/>
              <w:spacing w:before="1"/>
              <w:ind w:left="8"/>
              <w:jc w:val="center"/>
              <w:rPr>
                <w:sz w:val="24"/>
              </w:rPr>
            </w:pPr>
            <w:r>
              <w:rPr>
                <w:spacing w:val="-2"/>
                <w:sz w:val="24"/>
              </w:rPr>
              <w:t>17891</w:t>
            </w:r>
          </w:p>
        </w:tc>
        <w:tc>
          <w:tcPr>
            <w:tcW w:w="5250" w:type="dxa"/>
          </w:tcPr>
          <w:p>
            <w:pPr>
              <w:pStyle w:val="TableParagraph"/>
              <w:tabs>
                <w:tab w:pos="3655" w:val="left" w:leader="none"/>
              </w:tabs>
              <w:spacing w:line="235" w:lineRule="auto"/>
              <w:ind w:left="4" w:right="-15"/>
              <w:jc w:val="both"/>
              <w:rPr>
                <w:sz w:val="24"/>
              </w:rPr>
            </w:pPr>
            <w:r>
              <w:rPr>
                <w:sz w:val="24"/>
              </w:rPr>
              <w:t>PRINCIPIO ATIVO: DINITRATO </w:t>
            </w:r>
            <w:r>
              <w:rPr>
                <w:sz w:val="24"/>
              </w:rPr>
              <w:t>DE ISOSSORBIDA, FORMA FARMACEUTICA: </w:t>
            </w:r>
            <w:r>
              <w:rPr>
                <w:spacing w:val="-2"/>
                <w:sz w:val="24"/>
              </w:rPr>
              <w:t>COMPRIMIDO</w:t>
            </w:r>
            <w:r>
              <w:rPr>
                <w:sz w:val="24"/>
              </w:rPr>
              <w:tab/>
            </w:r>
            <w:r>
              <w:rPr>
                <w:spacing w:val="-2"/>
                <w:sz w:val="24"/>
              </w:rPr>
              <w:t>SUBLINGUAL, </w:t>
            </w:r>
            <w:r>
              <w:rPr>
                <w:sz w:val="24"/>
              </w:rPr>
              <w:t>CONCENTRACAO</w:t>
            </w:r>
            <w:r>
              <w:rPr>
                <w:spacing w:val="62"/>
                <w:w w:val="150"/>
                <w:sz w:val="24"/>
              </w:rPr>
              <w:t> </w:t>
            </w:r>
            <w:r>
              <w:rPr>
                <w:sz w:val="24"/>
              </w:rPr>
              <w:t>/</w:t>
            </w:r>
            <w:r>
              <w:rPr>
                <w:spacing w:val="62"/>
                <w:w w:val="150"/>
                <w:sz w:val="24"/>
              </w:rPr>
              <w:t> </w:t>
            </w:r>
            <w:r>
              <w:rPr>
                <w:sz w:val="24"/>
              </w:rPr>
              <w:t>DOSAGEM:</w:t>
            </w:r>
            <w:r>
              <w:rPr>
                <w:spacing w:val="62"/>
                <w:w w:val="150"/>
                <w:sz w:val="24"/>
              </w:rPr>
              <w:t> </w:t>
            </w:r>
            <w:r>
              <w:rPr>
                <w:sz w:val="24"/>
              </w:rPr>
              <w:t>5,</w:t>
            </w:r>
            <w:r>
              <w:rPr>
                <w:spacing w:val="62"/>
                <w:w w:val="150"/>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0,2950</w:t>
            </w:r>
          </w:p>
        </w:tc>
        <w:tc>
          <w:tcPr>
            <w:tcW w:w="1005" w:type="dxa"/>
          </w:tcPr>
          <w:p>
            <w:pPr>
              <w:pStyle w:val="TableParagraph"/>
              <w:spacing w:before="249"/>
              <w:rPr>
                <w:b/>
                <w:sz w:val="24"/>
              </w:rPr>
            </w:pPr>
          </w:p>
          <w:p>
            <w:pPr>
              <w:pStyle w:val="TableParagraph"/>
              <w:spacing w:before="1"/>
              <w:ind w:left="7"/>
              <w:jc w:val="center"/>
              <w:rPr>
                <w:sz w:val="24"/>
              </w:rPr>
            </w:pPr>
            <w:r>
              <w:rPr>
                <w:spacing w:val="-2"/>
                <w:sz w:val="24"/>
              </w:rPr>
              <w:t>2.000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590,00</w:t>
            </w:r>
          </w:p>
        </w:tc>
      </w:tr>
      <w:tr>
        <w:trPr>
          <w:trHeight w:val="1889" w:hRule="atLeast"/>
        </w:trPr>
        <w:tc>
          <w:tcPr>
            <w:tcW w:w="720" w:type="dxa"/>
          </w:tcPr>
          <w:p>
            <w:pPr>
              <w:pStyle w:val="TableParagraph"/>
              <w:rPr>
                <w:b/>
                <w:sz w:val="24"/>
              </w:rPr>
            </w:pPr>
          </w:p>
          <w:p>
            <w:pPr>
              <w:pStyle w:val="TableParagraph"/>
              <w:spacing w:before="244"/>
              <w:rPr>
                <w:b/>
                <w:sz w:val="24"/>
              </w:rPr>
            </w:pPr>
          </w:p>
          <w:p>
            <w:pPr>
              <w:pStyle w:val="TableParagraph"/>
              <w:ind w:left="17" w:right="13"/>
              <w:jc w:val="center"/>
              <w:rPr>
                <w:sz w:val="24"/>
              </w:rPr>
            </w:pPr>
            <w:r>
              <w:rPr>
                <w:spacing w:val="-10"/>
                <w:sz w:val="24"/>
              </w:rPr>
              <w:t>7</w:t>
            </w:r>
          </w:p>
        </w:tc>
        <w:tc>
          <w:tcPr>
            <w:tcW w:w="735" w:type="dxa"/>
          </w:tcPr>
          <w:p>
            <w:pPr>
              <w:pStyle w:val="TableParagraph"/>
              <w:rPr>
                <w:b/>
                <w:sz w:val="24"/>
              </w:rPr>
            </w:pPr>
          </w:p>
          <w:p>
            <w:pPr>
              <w:pStyle w:val="TableParagraph"/>
              <w:spacing w:before="244"/>
              <w:rPr>
                <w:b/>
                <w:sz w:val="24"/>
              </w:rPr>
            </w:pPr>
          </w:p>
          <w:p>
            <w:pPr>
              <w:pStyle w:val="TableParagraph"/>
              <w:ind w:left="4" w:right="-15"/>
              <w:jc w:val="center"/>
              <w:rPr>
                <w:sz w:val="24"/>
              </w:rPr>
            </w:pPr>
            <w:r>
              <w:rPr>
                <w:spacing w:val="-2"/>
                <w:sz w:val="24"/>
              </w:rPr>
              <w:t>165925</w:t>
            </w:r>
          </w:p>
        </w:tc>
        <w:tc>
          <w:tcPr>
            <w:tcW w:w="5250" w:type="dxa"/>
          </w:tcPr>
          <w:p>
            <w:pPr>
              <w:pStyle w:val="TableParagraph"/>
              <w:spacing w:line="235" w:lineRule="auto"/>
              <w:ind w:left="4" w:right="-15"/>
              <w:jc w:val="both"/>
              <w:rPr>
                <w:sz w:val="24"/>
              </w:rPr>
            </w:pPr>
            <w:r>
              <w:rPr>
                <w:sz w:val="24"/>
              </w:rPr>
              <w:t>PRINCIPIO ATIVO: MONONITRATO </w:t>
            </w:r>
            <w:r>
              <w:rPr>
                <w:sz w:val="24"/>
              </w:rPr>
              <w:t>DE ISOSSORBIDA, FORMA FARMACEUTICA: INJETAVEL, CONCENTRACAO / DOSAGEM: 10 MG, UNIDADE: MG/ML, VOLUME: 1ML, APRESENTACAO: AMPOLA, ACESSORIO: NAO APLICAVEL,</w:t>
            </w:r>
            <w:r>
              <w:rPr>
                <w:spacing w:val="73"/>
                <w:sz w:val="24"/>
              </w:rPr>
              <w:t>    </w:t>
            </w:r>
            <w:r>
              <w:rPr>
                <w:sz w:val="24"/>
              </w:rPr>
              <w:t>FORMA</w:t>
            </w:r>
            <w:r>
              <w:rPr>
                <w:spacing w:val="70"/>
                <w:sz w:val="24"/>
              </w:rPr>
              <w:t>    </w:t>
            </w:r>
            <w:r>
              <w:rPr>
                <w:spacing w:val="-2"/>
                <w:sz w:val="24"/>
              </w:rPr>
              <w:t>FORNECIMENTO:</w:t>
            </w:r>
          </w:p>
          <w:p>
            <w:pPr>
              <w:pStyle w:val="TableParagraph"/>
              <w:spacing w:line="257" w:lineRule="exact"/>
              <w:ind w:left="4"/>
              <w:rPr>
                <w:sz w:val="24"/>
              </w:rPr>
            </w:pPr>
            <w:r>
              <w:rPr>
                <w:spacing w:val="-2"/>
                <w:sz w:val="24"/>
              </w:rPr>
              <w:t>UNIDADE</w:t>
            </w:r>
          </w:p>
        </w:tc>
        <w:tc>
          <w:tcPr>
            <w:tcW w:w="1350" w:type="dxa"/>
          </w:tcPr>
          <w:p>
            <w:pPr>
              <w:pStyle w:val="TableParagraph"/>
              <w:rPr>
                <w:b/>
                <w:sz w:val="24"/>
              </w:rPr>
            </w:pPr>
          </w:p>
          <w:p>
            <w:pPr>
              <w:pStyle w:val="TableParagraph"/>
              <w:spacing w:before="244"/>
              <w:rPr>
                <w:b/>
                <w:sz w:val="24"/>
              </w:rPr>
            </w:pPr>
          </w:p>
          <w:p>
            <w:pPr>
              <w:pStyle w:val="TableParagraph"/>
              <w:ind w:left="29" w:right="13"/>
              <w:jc w:val="center"/>
              <w:rPr>
                <w:sz w:val="24"/>
              </w:rPr>
            </w:pPr>
            <w:r>
              <w:rPr>
                <w:spacing w:val="-2"/>
                <w:sz w:val="24"/>
              </w:rPr>
              <w:t>3,1420</w:t>
            </w:r>
          </w:p>
        </w:tc>
        <w:tc>
          <w:tcPr>
            <w:tcW w:w="1005" w:type="dxa"/>
          </w:tcPr>
          <w:p>
            <w:pPr>
              <w:pStyle w:val="TableParagraph"/>
              <w:rPr>
                <w:b/>
                <w:sz w:val="24"/>
              </w:rPr>
            </w:pPr>
          </w:p>
          <w:p>
            <w:pPr>
              <w:pStyle w:val="TableParagraph"/>
              <w:spacing w:before="244"/>
              <w:rPr>
                <w:b/>
                <w:sz w:val="24"/>
              </w:rPr>
            </w:pPr>
          </w:p>
          <w:p>
            <w:pPr>
              <w:pStyle w:val="TableParagraph"/>
              <w:ind w:left="7"/>
              <w:jc w:val="center"/>
              <w:rPr>
                <w:sz w:val="24"/>
              </w:rPr>
            </w:pPr>
            <w:r>
              <w:rPr>
                <w:spacing w:val="-2"/>
                <w:sz w:val="24"/>
              </w:rPr>
              <w:t>1.900</w:t>
            </w:r>
          </w:p>
        </w:tc>
        <w:tc>
          <w:tcPr>
            <w:tcW w:w="1425" w:type="dxa"/>
          </w:tcPr>
          <w:p>
            <w:pPr>
              <w:pStyle w:val="TableParagraph"/>
              <w:rPr>
                <w:b/>
                <w:sz w:val="24"/>
              </w:rPr>
            </w:pPr>
          </w:p>
          <w:p>
            <w:pPr>
              <w:pStyle w:val="TableParagraph"/>
              <w:spacing w:before="244"/>
              <w:rPr>
                <w:b/>
                <w:sz w:val="24"/>
              </w:rPr>
            </w:pPr>
          </w:p>
          <w:p>
            <w:pPr>
              <w:pStyle w:val="TableParagraph"/>
              <w:ind w:left="18" w:right="2"/>
              <w:jc w:val="center"/>
              <w:rPr>
                <w:sz w:val="24"/>
              </w:rPr>
            </w:pPr>
            <w:r>
              <w:rPr>
                <w:spacing w:val="-2"/>
                <w:sz w:val="24"/>
              </w:rPr>
              <w:t>5.969,80</w:t>
            </w:r>
          </w:p>
        </w:tc>
      </w:tr>
      <w:tr>
        <w:trPr>
          <w:trHeight w:val="1349" w:hRule="atLeast"/>
        </w:trPr>
        <w:tc>
          <w:tcPr>
            <w:tcW w:w="720" w:type="dxa"/>
          </w:tcPr>
          <w:p>
            <w:pPr>
              <w:pStyle w:val="TableParagraph"/>
              <w:spacing w:before="249"/>
              <w:rPr>
                <w:b/>
                <w:sz w:val="24"/>
              </w:rPr>
            </w:pPr>
          </w:p>
          <w:p>
            <w:pPr>
              <w:pStyle w:val="TableParagraph"/>
              <w:spacing w:before="1"/>
              <w:ind w:left="17" w:right="13"/>
              <w:jc w:val="center"/>
              <w:rPr>
                <w:sz w:val="24"/>
              </w:rPr>
            </w:pPr>
            <w:r>
              <w:rPr>
                <w:spacing w:val="-10"/>
                <w:sz w:val="24"/>
              </w:rPr>
              <w:t>8</w:t>
            </w:r>
          </w:p>
        </w:tc>
        <w:tc>
          <w:tcPr>
            <w:tcW w:w="735" w:type="dxa"/>
          </w:tcPr>
          <w:p>
            <w:pPr>
              <w:pStyle w:val="TableParagraph"/>
              <w:spacing w:before="249"/>
              <w:rPr>
                <w:b/>
                <w:sz w:val="24"/>
              </w:rPr>
            </w:pPr>
          </w:p>
          <w:p>
            <w:pPr>
              <w:pStyle w:val="TableParagraph"/>
              <w:spacing w:before="1"/>
              <w:ind w:left="8"/>
              <w:jc w:val="center"/>
              <w:rPr>
                <w:sz w:val="24"/>
              </w:rPr>
            </w:pPr>
            <w:r>
              <w:rPr>
                <w:spacing w:val="-2"/>
                <w:sz w:val="24"/>
              </w:rPr>
              <w:t>73442</w:t>
            </w:r>
          </w:p>
        </w:tc>
        <w:tc>
          <w:tcPr>
            <w:tcW w:w="5250" w:type="dxa"/>
          </w:tcPr>
          <w:p>
            <w:pPr>
              <w:pStyle w:val="TableParagraph"/>
              <w:spacing w:line="235" w:lineRule="auto"/>
              <w:ind w:left="4" w:right="-15"/>
              <w:jc w:val="both"/>
              <w:rPr>
                <w:sz w:val="24"/>
              </w:rPr>
            </w:pPr>
            <w:r>
              <w:rPr>
                <w:sz w:val="24"/>
              </w:rPr>
              <w:t>PRINCIPIO ATIVO: </w:t>
            </w:r>
            <w:r>
              <w:rPr>
                <w:sz w:val="24"/>
              </w:rPr>
              <w:t>MONOETANOLAMINA OLEATO, FORMA FARMACEUTICA: SOLUCAO INJETAVEL,</w:t>
            </w:r>
            <w:r>
              <w:rPr>
                <w:spacing w:val="-12"/>
                <w:sz w:val="24"/>
              </w:rPr>
              <w:t> </w:t>
            </w:r>
            <w:r>
              <w:rPr>
                <w:sz w:val="24"/>
              </w:rPr>
              <w:t>CONCENTRACAO</w:t>
            </w:r>
            <w:r>
              <w:rPr>
                <w:spacing w:val="-12"/>
                <w:sz w:val="24"/>
              </w:rPr>
              <w:t> </w:t>
            </w:r>
            <w:r>
              <w:rPr>
                <w:sz w:val="24"/>
              </w:rPr>
              <w:t>/</w:t>
            </w:r>
            <w:r>
              <w:rPr>
                <w:spacing w:val="-12"/>
                <w:sz w:val="24"/>
              </w:rPr>
              <w:t> </w:t>
            </w:r>
            <w:r>
              <w:rPr>
                <w:sz w:val="24"/>
              </w:rPr>
              <w:t>DOSAGEM:</w:t>
            </w:r>
            <w:r>
              <w:rPr>
                <w:spacing w:val="-12"/>
                <w:sz w:val="24"/>
              </w:rPr>
              <w:t> </w:t>
            </w:r>
            <w:r>
              <w:rPr>
                <w:sz w:val="24"/>
              </w:rPr>
              <w:t>5%, UNIDADE:</w:t>
            </w:r>
            <w:r>
              <w:rPr>
                <w:spacing w:val="7"/>
                <w:sz w:val="24"/>
              </w:rPr>
              <w:t> </w:t>
            </w:r>
            <w:r>
              <w:rPr>
                <w:sz w:val="24"/>
              </w:rPr>
              <w:t>%,</w:t>
            </w:r>
            <w:r>
              <w:rPr>
                <w:spacing w:val="2"/>
                <w:sz w:val="24"/>
              </w:rPr>
              <w:t> </w:t>
            </w:r>
            <w:r>
              <w:rPr>
                <w:sz w:val="24"/>
              </w:rPr>
              <w:t>VOLUME:</w:t>
            </w:r>
            <w:r>
              <w:rPr>
                <w:spacing w:val="7"/>
                <w:sz w:val="24"/>
              </w:rPr>
              <w:t> </w:t>
            </w:r>
            <w:r>
              <w:rPr>
                <w:sz w:val="24"/>
              </w:rPr>
              <w:t>2ML,</w:t>
            </w:r>
            <w:r>
              <w:rPr>
                <w:spacing w:val="-7"/>
                <w:sz w:val="24"/>
              </w:rPr>
              <w:t> </w:t>
            </w:r>
            <w:r>
              <w:rPr>
                <w:spacing w:val="-4"/>
                <w:sz w:val="24"/>
              </w:rPr>
              <w:t>APRESENTACAO:</w:t>
            </w:r>
          </w:p>
          <w:p>
            <w:pPr>
              <w:pStyle w:val="TableParagraph"/>
              <w:spacing w:line="258" w:lineRule="exact"/>
              <w:ind w:left="4"/>
              <w:rPr>
                <w:sz w:val="24"/>
              </w:rPr>
            </w:pPr>
            <w:r>
              <w:rPr>
                <w:spacing w:val="-2"/>
                <w:sz w:val="24"/>
              </w:rPr>
              <w:t>AMPOLA</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7,9686</w:t>
            </w:r>
          </w:p>
        </w:tc>
        <w:tc>
          <w:tcPr>
            <w:tcW w:w="1005" w:type="dxa"/>
          </w:tcPr>
          <w:p>
            <w:pPr>
              <w:pStyle w:val="TableParagraph"/>
              <w:spacing w:before="249"/>
              <w:rPr>
                <w:b/>
                <w:sz w:val="24"/>
              </w:rPr>
            </w:pPr>
          </w:p>
          <w:p>
            <w:pPr>
              <w:pStyle w:val="TableParagraph"/>
              <w:spacing w:before="1"/>
              <w:ind w:left="7"/>
              <w:jc w:val="center"/>
              <w:rPr>
                <w:sz w:val="24"/>
              </w:rPr>
            </w:pPr>
            <w:r>
              <w:rPr>
                <w:spacing w:val="-5"/>
                <w:sz w:val="24"/>
              </w:rPr>
              <w:t>100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796,86</w:t>
            </w:r>
          </w:p>
        </w:tc>
      </w:tr>
      <w:tr>
        <w:trPr>
          <w:trHeight w:val="1349" w:hRule="atLeast"/>
        </w:trPr>
        <w:tc>
          <w:tcPr>
            <w:tcW w:w="720" w:type="dxa"/>
          </w:tcPr>
          <w:p>
            <w:pPr>
              <w:pStyle w:val="TableParagraph"/>
              <w:spacing w:before="249"/>
              <w:rPr>
                <w:b/>
                <w:sz w:val="24"/>
              </w:rPr>
            </w:pPr>
          </w:p>
          <w:p>
            <w:pPr>
              <w:pStyle w:val="TableParagraph"/>
              <w:spacing w:before="1"/>
              <w:ind w:left="17" w:right="13"/>
              <w:jc w:val="center"/>
              <w:rPr>
                <w:sz w:val="24"/>
              </w:rPr>
            </w:pPr>
            <w:r>
              <w:rPr>
                <w:spacing w:val="-10"/>
                <w:sz w:val="24"/>
              </w:rPr>
              <w:t>9</w:t>
            </w:r>
          </w:p>
        </w:tc>
        <w:tc>
          <w:tcPr>
            <w:tcW w:w="735" w:type="dxa"/>
          </w:tcPr>
          <w:p>
            <w:pPr>
              <w:pStyle w:val="TableParagraph"/>
              <w:spacing w:before="249"/>
              <w:rPr>
                <w:b/>
                <w:sz w:val="24"/>
              </w:rPr>
            </w:pPr>
          </w:p>
          <w:p>
            <w:pPr>
              <w:pStyle w:val="TableParagraph"/>
              <w:spacing w:before="1"/>
              <w:ind w:left="8"/>
              <w:jc w:val="center"/>
              <w:rPr>
                <w:sz w:val="24"/>
              </w:rPr>
            </w:pPr>
            <w:r>
              <w:rPr>
                <w:spacing w:val="-2"/>
                <w:sz w:val="24"/>
              </w:rPr>
              <w:t>18164</w:t>
            </w:r>
          </w:p>
        </w:tc>
        <w:tc>
          <w:tcPr>
            <w:tcW w:w="5250" w:type="dxa"/>
          </w:tcPr>
          <w:p>
            <w:pPr>
              <w:pStyle w:val="TableParagraph"/>
              <w:spacing w:line="235" w:lineRule="auto"/>
              <w:ind w:left="4" w:right="-15"/>
              <w:jc w:val="both"/>
              <w:rPr>
                <w:sz w:val="24"/>
              </w:rPr>
            </w:pPr>
            <w:r>
              <w:rPr>
                <w:sz w:val="24"/>
              </w:rPr>
              <w:t>PRINCIPIO ATIVO: PENTOXIFILINA, </w:t>
            </w:r>
            <w:r>
              <w:rPr>
                <w:sz w:val="24"/>
              </w:rPr>
              <w:t>FORMA FARMACEUTICA: SOLUCAO INJETAVEL, CONCENTRACAO / DOSAGEM: 20, UNIDADE: MG/ML,</w:t>
            </w:r>
            <w:r>
              <w:rPr>
                <w:spacing w:val="73"/>
                <w:sz w:val="24"/>
              </w:rPr>
              <w:t>  </w:t>
            </w:r>
            <w:r>
              <w:rPr>
                <w:sz w:val="24"/>
              </w:rPr>
              <w:t>VOLUME:</w:t>
            </w:r>
            <w:r>
              <w:rPr>
                <w:spacing w:val="76"/>
                <w:sz w:val="24"/>
              </w:rPr>
              <w:t>  </w:t>
            </w:r>
            <w:r>
              <w:rPr>
                <w:sz w:val="24"/>
              </w:rPr>
              <w:t>5ML,</w:t>
            </w:r>
            <w:r>
              <w:rPr>
                <w:spacing w:val="69"/>
                <w:sz w:val="24"/>
              </w:rPr>
              <w:t>  </w:t>
            </w:r>
            <w:r>
              <w:rPr>
                <w:spacing w:val="-4"/>
                <w:sz w:val="24"/>
              </w:rPr>
              <w:t>APRESENTACAO:</w:t>
            </w:r>
          </w:p>
          <w:p>
            <w:pPr>
              <w:pStyle w:val="TableParagraph"/>
              <w:spacing w:line="258" w:lineRule="exact"/>
              <w:ind w:left="4"/>
              <w:rPr>
                <w:sz w:val="24"/>
              </w:rPr>
            </w:pPr>
            <w:r>
              <w:rPr>
                <w:spacing w:val="-2"/>
                <w:sz w:val="24"/>
              </w:rPr>
              <w:t>AMPOLA</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2,8850</w:t>
            </w:r>
          </w:p>
        </w:tc>
        <w:tc>
          <w:tcPr>
            <w:tcW w:w="1005" w:type="dxa"/>
          </w:tcPr>
          <w:p>
            <w:pPr>
              <w:pStyle w:val="TableParagraph"/>
              <w:spacing w:before="249"/>
              <w:rPr>
                <w:b/>
                <w:sz w:val="24"/>
              </w:rPr>
            </w:pPr>
          </w:p>
          <w:p>
            <w:pPr>
              <w:pStyle w:val="TableParagraph"/>
              <w:spacing w:before="1"/>
              <w:ind w:left="7"/>
              <w:jc w:val="center"/>
              <w:rPr>
                <w:sz w:val="24"/>
              </w:rPr>
            </w:pPr>
            <w:r>
              <w:rPr>
                <w:spacing w:val="-5"/>
                <w:sz w:val="24"/>
              </w:rPr>
              <w:t>600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1.731,00</w:t>
            </w:r>
          </w:p>
        </w:tc>
      </w:tr>
      <w:tr>
        <w:trPr>
          <w:trHeight w:val="1079" w:hRule="atLeast"/>
        </w:trPr>
        <w:tc>
          <w:tcPr>
            <w:tcW w:w="720" w:type="dxa"/>
          </w:tcPr>
          <w:p>
            <w:pPr>
              <w:pStyle w:val="TableParagraph"/>
              <w:spacing w:before="114"/>
              <w:rPr>
                <w:b/>
                <w:sz w:val="24"/>
              </w:rPr>
            </w:pPr>
          </w:p>
          <w:p>
            <w:pPr>
              <w:pStyle w:val="TableParagraph"/>
              <w:spacing w:before="1"/>
              <w:ind w:left="17" w:right="13"/>
              <w:jc w:val="center"/>
              <w:rPr>
                <w:sz w:val="24"/>
              </w:rPr>
            </w:pPr>
            <w:r>
              <w:rPr>
                <w:spacing w:val="-5"/>
                <w:sz w:val="24"/>
              </w:rPr>
              <w:t>10</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18163</w:t>
            </w:r>
          </w:p>
        </w:tc>
        <w:tc>
          <w:tcPr>
            <w:tcW w:w="5250" w:type="dxa"/>
          </w:tcPr>
          <w:p>
            <w:pPr>
              <w:pStyle w:val="TableParagraph"/>
              <w:tabs>
                <w:tab w:pos="3628" w:val="left" w:leader="none"/>
              </w:tabs>
              <w:spacing w:line="235" w:lineRule="auto"/>
              <w:ind w:left="4" w:right="-15"/>
              <w:jc w:val="both"/>
              <w:rPr>
                <w:sz w:val="24"/>
              </w:rPr>
            </w:pPr>
            <w:r>
              <w:rPr>
                <w:sz w:val="24"/>
              </w:rPr>
              <w:t>PRINCIPIO ATIVO: PENTOXIFILINA, </w:t>
            </w:r>
            <w:r>
              <w:rPr>
                <w:sz w:val="24"/>
              </w:rPr>
              <w:t>FORMA </w:t>
            </w:r>
            <w:r>
              <w:rPr>
                <w:spacing w:val="-2"/>
                <w:sz w:val="24"/>
              </w:rPr>
              <w:t>FARMACEUTICA:</w:t>
            </w:r>
            <w:r>
              <w:rPr>
                <w:sz w:val="24"/>
              </w:rPr>
              <w:tab/>
            </w:r>
            <w:r>
              <w:rPr>
                <w:spacing w:val="-2"/>
                <w:sz w:val="24"/>
              </w:rPr>
              <w:t>COMPRIMIDO, </w:t>
            </w:r>
            <w:r>
              <w:rPr>
                <w:sz w:val="24"/>
              </w:rPr>
              <w:t>CONCENTRACAO</w:t>
            </w:r>
            <w:r>
              <w:rPr>
                <w:spacing w:val="32"/>
                <w:sz w:val="24"/>
              </w:rPr>
              <w:t> </w:t>
            </w:r>
            <w:r>
              <w:rPr>
                <w:sz w:val="24"/>
              </w:rPr>
              <w:t>/</w:t>
            </w:r>
            <w:r>
              <w:rPr>
                <w:spacing w:val="32"/>
                <w:sz w:val="24"/>
              </w:rPr>
              <w:t> </w:t>
            </w:r>
            <w:r>
              <w:rPr>
                <w:sz w:val="24"/>
              </w:rPr>
              <w:t>DOSAGEM:</w:t>
            </w:r>
            <w:r>
              <w:rPr>
                <w:spacing w:val="32"/>
                <w:sz w:val="24"/>
              </w:rPr>
              <w:t> </w:t>
            </w:r>
            <w:r>
              <w:rPr>
                <w:sz w:val="24"/>
              </w:rPr>
              <w:t>400,</w:t>
            </w:r>
            <w:r>
              <w:rPr>
                <w:spacing w:val="32"/>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1,9520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1.800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3.513,60</w:t>
            </w:r>
          </w:p>
        </w:tc>
      </w:tr>
      <w:tr>
        <w:trPr>
          <w:trHeight w:val="1349" w:hRule="atLeast"/>
        </w:trPr>
        <w:tc>
          <w:tcPr>
            <w:tcW w:w="720" w:type="dxa"/>
          </w:tcPr>
          <w:p>
            <w:pPr>
              <w:pStyle w:val="TableParagraph"/>
              <w:spacing w:before="249"/>
              <w:rPr>
                <w:b/>
                <w:sz w:val="24"/>
              </w:rPr>
            </w:pPr>
          </w:p>
          <w:p>
            <w:pPr>
              <w:pStyle w:val="TableParagraph"/>
              <w:spacing w:before="1"/>
              <w:ind w:left="17" w:right="13"/>
              <w:jc w:val="center"/>
              <w:rPr>
                <w:sz w:val="24"/>
              </w:rPr>
            </w:pPr>
            <w:r>
              <w:rPr>
                <w:spacing w:val="-5"/>
                <w:sz w:val="24"/>
              </w:rPr>
              <w:t>11</w:t>
            </w:r>
          </w:p>
        </w:tc>
        <w:tc>
          <w:tcPr>
            <w:tcW w:w="735" w:type="dxa"/>
          </w:tcPr>
          <w:p>
            <w:pPr>
              <w:pStyle w:val="TableParagraph"/>
              <w:spacing w:before="249"/>
              <w:rPr>
                <w:b/>
                <w:sz w:val="24"/>
              </w:rPr>
            </w:pPr>
          </w:p>
          <w:p>
            <w:pPr>
              <w:pStyle w:val="TableParagraph"/>
              <w:spacing w:before="1"/>
              <w:ind w:left="8"/>
              <w:jc w:val="center"/>
              <w:rPr>
                <w:sz w:val="24"/>
              </w:rPr>
            </w:pPr>
            <w:r>
              <w:rPr>
                <w:spacing w:val="-2"/>
                <w:sz w:val="24"/>
              </w:rPr>
              <w:t>74058</w:t>
            </w:r>
          </w:p>
        </w:tc>
        <w:tc>
          <w:tcPr>
            <w:tcW w:w="5250" w:type="dxa"/>
          </w:tcPr>
          <w:p>
            <w:pPr>
              <w:pStyle w:val="TableParagraph"/>
              <w:spacing w:line="235" w:lineRule="auto"/>
              <w:ind w:left="4" w:right="-15"/>
              <w:jc w:val="both"/>
              <w:rPr>
                <w:sz w:val="24"/>
              </w:rPr>
            </w:pPr>
            <w:r>
              <w:rPr>
                <w:sz w:val="24"/>
              </w:rPr>
              <w:t>PRINCIPIO ATIVO: PROTAMINA, </w:t>
            </w:r>
            <w:r>
              <w:rPr>
                <w:sz w:val="24"/>
              </w:rPr>
              <w:t>FORMA FARMACEUTICA: SOLUCAO INJETAVEL, CONCENTRACAO / DOSAGEM: 1000 UI / ML, UNIDADE:</w:t>
            </w:r>
            <w:r>
              <w:rPr>
                <w:spacing w:val="53"/>
                <w:w w:val="150"/>
                <w:sz w:val="24"/>
              </w:rPr>
              <w:t>   </w:t>
            </w:r>
            <w:r>
              <w:rPr>
                <w:sz w:val="24"/>
              </w:rPr>
              <w:t>UI/ML,</w:t>
            </w:r>
            <w:r>
              <w:rPr>
                <w:spacing w:val="51"/>
                <w:w w:val="150"/>
                <w:sz w:val="24"/>
              </w:rPr>
              <w:t>   </w:t>
            </w:r>
            <w:r>
              <w:rPr>
                <w:sz w:val="24"/>
              </w:rPr>
              <w:t>VOLUME:</w:t>
            </w:r>
            <w:r>
              <w:rPr>
                <w:spacing w:val="53"/>
                <w:w w:val="150"/>
                <w:sz w:val="24"/>
              </w:rPr>
              <w:t>   </w:t>
            </w:r>
            <w:r>
              <w:rPr>
                <w:sz w:val="24"/>
              </w:rPr>
              <w:t>5</w:t>
            </w:r>
            <w:r>
              <w:rPr>
                <w:spacing w:val="53"/>
                <w:w w:val="150"/>
                <w:sz w:val="24"/>
              </w:rPr>
              <w:t>   </w:t>
            </w:r>
            <w:r>
              <w:rPr>
                <w:spacing w:val="-5"/>
                <w:sz w:val="24"/>
              </w:rPr>
              <w:t>ML,</w:t>
            </w:r>
          </w:p>
          <w:p>
            <w:pPr>
              <w:pStyle w:val="TableParagraph"/>
              <w:spacing w:line="258" w:lineRule="exact"/>
              <w:ind w:left="4"/>
              <w:jc w:val="both"/>
              <w:rPr>
                <w:sz w:val="24"/>
              </w:rPr>
            </w:pPr>
            <w:r>
              <w:rPr>
                <w:spacing w:val="-2"/>
                <w:sz w:val="24"/>
              </w:rPr>
              <w:t>APRESENTACAO:</w:t>
            </w:r>
            <w:r>
              <w:rPr>
                <w:spacing w:val="-8"/>
                <w:sz w:val="24"/>
              </w:rPr>
              <w:t> </w:t>
            </w:r>
            <w:r>
              <w:rPr>
                <w:spacing w:val="-2"/>
                <w:sz w:val="24"/>
              </w:rPr>
              <w:t>AMPOLA</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4,1588</w:t>
            </w:r>
          </w:p>
        </w:tc>
        <w:tc>
          <w:tcPr>
            <w:tcW w:w="1005" w:type="dxa"/>
          </w:tcPr>
          <w:p>
            <w:pPr>
              <w:pStyle w:val="TableParagraph"/>
              <w:spacing w:before="249"/>
              <w:rPr>
                <w:b/>
                <w:sz w:val="24"/>
              </w:rPr>
            </w:pPr>
          </w:p>
          <w:p>
            <w:pPr>
              <w:pStyle w:val="TableParagraph"/>
              <w:spacing w:before="1"/>
              <w:ind w:left="7"/>
              <w:jc w:val="center"/>
              <w:rPr>
                <w:sz w:val="24"/>
              </w:rPr>
            </w:pPr>
            <w:r>
              <w:rPr>
                <w:spacing w:val="-2"/>
                <w:sz w:val="24"/>
              </w:rPr>
              <w:t>5.500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22.873,40</w:t>
            </w:r>
          </w:p>
        </w:tc>
      </w:tr>
      <w:tr>
        <w:trPr>
          <w:trHeight w:val="1079" w:hRule="atLeast"/>
        </w:trPr>
        <w:tc>
          <w:tcPr>
            <w:tcW w:w="720" w:type="dxa"/>
          </w:tcPr>
          <w:p>
            <w:pPr>
              <w:pStyle w:val="TableParagraph"/>
              <w:spacing w:before="114"/>
              <w:rPr>
                <w:b/>
                <w:sz w:val="24"/>
              </w:rPr>
            </w:pPr>
          </w:p>
          <w:p>
            <w:pPr>
              <w:pStyle w:val="TableParagraph"/>
              <w:spacing w:before="1"/>
              <w:ind w:left="17" w:right="13"/>
              <w:jc w:val="center"/>
              <w:rPr>
                <w:sz w:val="24"/>
              </w:rPr>
            </w:pPr>
            <w:r>
              <w:rPr>
                <w:spacing w:val="-5"/>
                <w:sz w:val="24"/>
              </w:rPr>
              <w:t>12</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17395</w:t>
            </w:r>
          </w:p>
        </w:tc>
        <w:tc>
          <w:tcPr>
            <w:tcW w:w="5250" w:type="dxa"/>
          </w:tcPr>
          <w:p>
            <w:pPr>
              <w:pStyle w:val="TableParagraph"/>
              <w:spacing w:line="235" w:lineRule="auto"/>
              <w:ind w:left="4" w:right="-15"/>
              <w:jc w:val="both"/>
              <w:rPr>
                <w:sz w:val="24"/>
              </w:rPr>
            </w:pPr>
            <w:r>
              <w:rPr>
                <w:sz w:val="24"/>
              </w:rPr>
              <w:t>PRINCIPIO ATIVO: CITRATO DE </w:t>
            </w:r>
            <w:r>
              <w:rPr>
                <w:sz w:val="24"/>
              </w:rPr>
              <w:t>SILDENAFIL, FORMA FARMACEUTICA: COMPRIMIDO, CONCENTRACAO</w:t>
            </w:r>
            <w:r>
              <w:rPr>
                <w:spacing w:val="62"/>
                <w:sz w:val="24"/>
              </w:rPr>
              <w:t> </w:t>
            </w:r>
            <w:r>
              <w:rPr>
                <w:sz w:val="24"/>
              </w:rPr>
              <w:t>/</w:t>
            </w:r>
            <w:r>
              <w:rPr>
                <w:spacing w:val="62"/>
                <w:sz w:val="24"/>
              </w:rPr>
              <w:t> </w:t>
            </w:r>
            <w:r>
              <w:rPr>
                <w:sz w:val="24"/>
              </w:rPr>
              <w:t>DOSAGEM:</w:t>
            </w:r>
            <w:r>
              <w:rPr>
                <w:spacing w:val="62"/>
                <w:sz w:val="24"/>
              </w:rPr>
              <w:t> </w:t>
            </w:r>
            <w:r>
              <w:rPr>
                <w:sz w:val="24"/>
              </w:rPr>
              <w:t>50,</w:t>
            </w:r>
            <w:r>
              <w:rPr>
                <w:spacing w:val="62"/>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0,4767</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1.200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572,04</w:t>
            </w:r>
          </w:p>
        </w:tc>
      </w:tr>
      <w:tr>
        <w:trPr>
          <w:trHeight w:val="1079" w:hRule="atLeast"/>
        </w:trPr>
        <w:tc>
          <w:tcPr>
            <w:tcW w:w="720" w:type="dxa"/>
          </w:tcPr>
          <w:p>
            <w:pPr>
              <w:pStyle w:val="TableParagraph"/>
              <w:spacing w:before="114"/>
              <w:rPr>
                <w:b/>
                <w:sz w:val="24"/>
              </w:rPr>
            </w:pPr>
          </w:p>
          <w:p>
            <w:pPr>
              <w:pStyle w:val="TableParagraph"/>
              <w:spacing w:before="1"/>
              <w:ind w:left="17" w:right="13"/>
              <w:jc w:val="center"/>
              <w:rPr>
                <w:sz w:val="24"/>
              </w:rPr>
            </w:pPr>
            <w:r>
              <w:rPr>
                <w:spacing w:val="-5"/>
                <w:sz w:val="24"/>
              </w:rPr>
              <w:t>13</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18463</w:t>
            </w:r>
          </w:p>
        </w:tc>
        <w:tc>
          <w:tcPr>
            <w:tcW w:w="5250" w:type="dxa"/>
          </w:tcPr>
          <w:p>
            <w:pPr>
              <w:pStyle w:val="TableParagraph"/>
              <w:spacing w:line="235" w:lineRule="auto"/>
              <w:ind w:left="4" w:right="-15"/>
              <w:jc w:val="both"/>
              <w:rPr>
                <w:sz w:val="24"/>
              </w:rPr>
            </w:pPr>
            <w:r>
              <w:rPr>
                <w:sz w:val="24"/>
              </w:rPr>
              <w:t>PRINCIPIO ATIVO: VARFARINA </w:t>
            </w:r>
            <w:r>
              <w:rPr>
                <w:sz w:val="24"/>
              </w:rPr>
              <w:t>SODICA, FORMA FARMACEUTICA: COMPRIMIDO, CONCENTRACAO</w:t>
            </w:r>
            <w:r>
              <w:rPr>
                <w:spacing w:val="62"/>
                <w:w w:val="150"/>
                <w:sz w:val="24"/>
              </w:rPr>
              <w:t> </w:t>
            </w:r>
            <w:r>
              <w:rPr>
                <w:sz w:val="24"/>
              </w:rPr>
              <w:t>/</w:t>
            </w:r>
            <w:r>
              <w:rPr>
                <w:spacing w:val="62"/>
                <w:w w:val="150"/>
                <w:sz w:val="24"/>
              </w:rPr>
              <w:t> </w:t>
            </w:r>
            <w:r>
              <w:rPr>
                <w:sz w:val="24"/>
              </w:rPr>
              <w:t>DOSAGEM:</w:t>
            </w:r>
            <w:r>
              <w:rPr>
                <w:spacing w:val="62"/>
                <w:w w:val="150"/>
                <w:sz w:val="24"/>
              </w:rPr>
              <w:t> </w:t>
            </w:r>
            <w:r>
              <w:rPr>
                <w:sz w:val="24"/>
              </w:rPr>
              <w:t>5,</w:t>
            </w:r>
            <w:r>
              <w:rPr>
                <w:spacing w:val="62"/>
                <w:w w:val="150"/>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0,3300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2.600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858,00</w:t>
            </w:r>
          </w:p>
        </w:tc>
      </w:tr>
    </w:tbl>
    <w:p>
      <w:pPr>
        <w:pStyle w:val="TableParagraph"/>
        <w:spacing w:after="0"/>
        <w:jc w:val="center"/>
        <w:rPr>
          <w:sz w:val="24"/>
        </w:rPr>
        <w:sectPr>
          <w:pgSz w:w="15840" w:h="24480"/>
          <w:pgMar w:top="540" w:bottom="280" w:left="360" w:right="360"/>
        </w:sectPr>
      </w:pPr>
    </w:p>
    <w:p>
      <w:pPr>
        <w:pStyle w:val="BodyText"/>
        <w:spacing w:before="0"/>
        <w:ind w:left="0"/>
        <w:rPr>
          <w:b/>
        </w:rPr>
      </w:pPr>
    </w:p>
    <w:p>
      <w:pPr>
        <w:pStyle w:val="BodyText"/>
        <w:spacing w:before="263"/>
        <w:ind w:left="0"/>
        <w:rPr>
          <w:b/>
        </w:rPr>
      </w:pPr>
    </w:p>
    <w:p>
      <w:pPr>
        <w:spacing w:before="1"/>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400"/>
        <w:gridCol w:w="720"/>
        <w:gridCol w:w="1050"/>
        <w:gridCol w:w="1005"/>
        <w:gridCol w:w="1005"/>
        <w:gridCol w:w="1005"/>
        <w:gridCol w:w="1005"/>
      </w:tblGrid>
      <w:tr>
        <w:trPr>
          <w:trHeight w:val="1289" w:hRule="atLeast"/>
        </w:trPr>
        <w:tc>
          <w:tcPr>
            <w:tcW w:w="6180" w:type="dxa"/>
            <w:gridSpan w:val="2"/>
          </w:tcPr>
          <w:p>
            <w:pPr>
              <w:pStyle w:val="TableParagraph"/>
              <w:spacing w:line="262" w:lineRule="exact"/>
              <w:ind w:left="7" w:right="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7"/>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7"/>
              <w:jc w:val="center"/>
              <w:rPr>
                <w:b/>
                <w:sz w:val="24"/>
              </w:rPr>
            </w:pPr>
            <w:r>
              <w:rPr>
                <w:b/>
                <w:spacing w:val="-4"/>
                <w:sz w:val="24"/>
              </w:rPr>
              <w:t>PROPOSTA</w:t>
            </w:r>
            <w:r>
              <w:rPr>
                <w:b/>
                <w:sz w:val="24"/>
              </w:rPr>
              <w:t> </w:t>
            </w:r>
            <w:r>
              <w:rPr>
                <w:b/>
                <w:spacing w:val="-2"/>
                <w:sz w:val="24"/>
              </w:rPr>
              <w:t>DETALHE</w:t>
            </w:r>
          </w:p>
        </w:tc>
        <w:tc>
          <w:tcPr>
            <w:tcW w:w="5790" w:type="dxa"/>
            <w:gridSpan w:val="6"/>
          </w:tcPr>
          <w:p>
            <w:pPr>
              <w:pStyle w:val="TableParagraph"/>
              <w:spacing w:before="106"/>
              <w:ind w:left="20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220/2026.</w:t>
            </w:r>
          </w:p>
          <w:p>
            <w:pPr>
              <w:pStyle w:val="TableParagraph"/>
              <w:spacing w:line="390" w:lineRule="atLeast"/>
              <w:ind w:left="200" w:right="671" w:hanging="4"/>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27/07/2026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SEI-260007/005529/2026.</w:t>
            </w:r>
          </w:p>
        </w:tc>
      </w:tr>
      <w:tr>
        <w:trPr>
          <w:trHeight w:val="1619" w:hRule="atLeast"/>
        </w:trPr>
        <w:tc>
          <w:tcPr>
            <w:tcW w:w="6180" w:type="dxa"/>
            <w:gridSpan w:val="2"/>
          </w:tcPr>
          <w:p>
            <w:pPr>
              <w:pStyle w:val="TableParagraph"/>
              <w:spacing w:line="273" w:lineRule="exact" w:before="256"/>
              <w:ind w:left="182"/>
              <w:rPr>
                <w:sz w:val="24"/>
              </w:rPr>
            </w:pPr>
            <w:r>
              <w:rPr>
                <w:sz w:val="24"/>
              </w:rPr>
              <w:t>A</w:t>
            </w:r>
            <w:r>
              <w:rPr>
                <w:spacing w:val="-14"/>
                <w:sz w:val="24"/>
              </w:rPr>
              <w:t> </w:t>
            </w:r>
            <w:r>
              <w:rPr>
                <w:sz w:val="24"/>
              </w:rPr>
              <w:t>firma ao lado mencionada propõe fornecer </w:t>
            </w:r>
            <w:r>
              <w:rPr>
                <w:spacing w:val="-10"/>
                <w:sz w:val="24"/>
              </w:rPr>
              <w:t>à</w:t>
            </w:r>
          </w:p>
          <w:p>
            <w:pPr>
              <w:pStyle w:val="TableParagraph"/>
              <w:spacing w:line="235" w:lineRule="auto" w:before="1"/>
              <w:ind w:left="182" w:right="284"/>
              <w:rPr>
                <w:b/>
                <w:sz w:val="24"/>
              </w:rPr>
            </w:pPr>
            <w:r>
              <w:rPr>
                <w:sz w:val="24"/>
              </w:rPr>
              <w:t>Universidade do Estado do Rio de Janeiro, pelos preços abaixo</w:t>
            </w:r>
            <w:r>
              <w:rPr>
                <w:spacing w:val="-8"/>
                <w:sz w:val="24"/>
              </w:rPr>
              <w:t> </w:t>
            </w:r>
            <w:r>
              <w:rPr>
                <w:sz w:val="24"/>
              </w:rPr>
              <w:t>assinados,</w:t>
            </w:r>
            <w:r>
              <w:rPr>
                <w:spacing w:val="-8"/>
                <w:sz w:val="24"/>
              </w:rPr>
              <w:t> </w:t>
            </w:r>
            <w:r>
              <w:rPr>
                <w:sz w:val="24"/>
              </w:rPr>
              <w:t>obedecendo</w:t>
            </w:r>
            <w:r>
              <w:rPr>
                <w:spacing w:val="-8"/>
                <w:sz w:val="24"/>
              </w:rPr>
              <w:t> </w:t>
            </w:r>
            <w:r>
              <w:rPr>
                <w:sz w:val="24"/>
              </w:rPr>
              <w:t>rigorosamente</w:t>
            </w:r>
            <w:r>
              <w:rPr>
                <w:spacing w:val="-8"/>
                <w:sz w:val="24"/>
              </w:rPr>
              <w:t> </w:t>
            </w:r>
            <w:r>
              <w:rPr>
                <w:sz w:val="24"/>
              </w:rPr>
              <w:t>ao</w:t>
            </w:r>
            <w:r>
              <w:rPr>
                <w:spacing w:val="-8"/>
                <w:sz w:val="24"/>
              </w:rPr>
              <w:t> </w:t>
            </w:r>
            <w:r>
              <w:rPr>
                <w:sz w:val="24"/>
              </w:rPr>
              <w:t>estipulado e constante do </w:t>
            </w:r>
            <w:r>
              <w:rPr>
                <w:b/>
                <w:sz w:val="24"/>
              </w:rPr>
              <w:t>EDITAL n° 222/2026.</w:t>
            </w:r>
          </w:p>
        </w:tc>
        <w:tc>
          <w:tcPr>
            <w:tcW w:w="5790" w:type="dxa"/>
            <w:gridSpan w:val="6"/>
          </w:tcPr>
          <w:p>
            <w:pPr>
              <w:pStyle w:val="TableParagraph"/>
              <w:spacing w:line="235" w:lineRule="auto"/>
              <w:ind w:left="190" w:right="4256"/>
              <w:rPr>
                <w:sz w:val="24"/>
              </w:rPr>
            </w:pPr>
            <w:r>
              <w:rPr>
                <w:sz w:val="24"/>
              </w:rPr>
              <w:t>Razão </w:t>
            </w:r>
            <w:r>
              <w:rPr>
                <w:spacing w:val="-2"/>
                <w:sz w:val="24"/>
              </w:rPr>
              <w:t>Social:</w:t>
            </w:r>
          </w:p>
          <w:p>
            <w:pPr>
              <w:pStyle w:val="TableParagraph"/>
              <w:spacing w:line="235" w:lineRule="auto"/>
              <w:ind w:left="190" w:right="4256"/>
              <w:rPr>
                <w:sz w:val="24"/>
              </w:rPr>
            </w:pPr>
            <w:r>
              <w:rPr>
                <w:spacing w:val="-2"/>
                <w:sz w:val="24"/>
              </w:rPr>
              <w:t>CNPJ:</w:t>
            </w:r>
          </w:p>
          <w:p>
            <w:pPr>
              <w:pStyle w:val="TableParagraph"/>
              <w:spacing w:line="235" w:lineRule="auto"/>
              <w:ind w:left="190" w:right="3750"/>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0"/>
              <w:rPr>
                <w:sz w:val="24"/>
              </w:rPr>
            </w:pPr>
            <w:r>
              <w:rPr>
                <w:sz w:val="24"/>
              </w:rPr>
              <w:t>E-</w:t>
            </w:r>
            <w:r>
              <w:rPr>
                <w:spacing w:val="-2"/>
                <w:sz w:val="24"/>
              </w:rPr>
              <w:t>mail:</w:t>
            </w:r>
          </w:p>
        </w:tc>
      </w:tr>
      <w:tr>
        <w:trPr>
          <w:trHeight w:val="539" w:hRule="atLeast"/>
        </w:trPr>
        <w:tc>
          <w:tcPr>
            <w:tcW w:w="780" w:type="dxa"/>
            <w:vMerge w:val="restart"/>
          </w:tcPr>
          <w:p>
            <w:pPr>
              <w:pStyle w:val="TableParagraph"/>
              <w:spacing w:before="129"/>
              <w:rPr>
                <w:b/>
                <w:sz w:val="24"/>
              </w:rPr>
            </w:pPr>
          </w:p>
          <w:p>
            <w:pPr>
              <w:pStyle w:val="TableParagraph"/>
              <w:spacing w:before="1"/>
              <w:ind w:left="167"/>
              <w:rPr>
                <w:b/>
                <w:sz w:val="24"/>
              </w:rPr>
            </w:pPr>
            <w:r>
              <w:rPr>
                <w:b/>
                <w:spacing w:val="-4"/>
                <w:sz w:val="24"/>
              </w:rPr>
              <w:t>item</w:t>
            </w:r>
          </w:p>
        </w:tc>
        <w:tc>
          <w:tcPr>
            <w:tcW w:w="5400" w:type="dxa"/>
            <w:vMerge w:val="restart"/>
          </w:tcPr>
          <w:p>
            <w:pPr>
              <w:pStyle w:val="TableParagraph"/>
              <w:spacing w:before="129"/>
              <w:rPr>
                <w:b/>
                <w:sz w:val="24"/>
              </w:rPr>
            </w:pPr>
          </w:p>
          <w:p>
            <w:pPr>
              <w:pStyle w:val="TableParagraph"/>
              <w:spacing w:before="1"/>
              <w:ind w:left="1714"/>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4"/>
              <w:rPr>
                <w:b/>
                <w:sz w:val="24"/>
              </w:rPr>
            </w:pPr>
            <w:r>
              <w:rPr>
                <w:b/>
                <w:spacing w:val="-4"/>
                <w:sz w:val="24"/>
              </w:rPr>
              <w:t>Unid</w:t>
            </w:r>
          </w:p>
        </w:tc>
        <w:tc>
          <w:tcPr>
            <w:tcW w:w="1050" w:type="dxa"/>
            <w:vMerge w:val="restart"/>
          </w:tcPr>
          <w:p>
            <w:pPr>
              <w:pStyle w:val="TableParagraph"/>
              <w:spacing w:before="129"/>
              <w:rPr>
                <w:b/>
                <w:sz w:val="24"/>
              </w:rPr>
            </w:pPr>
          </w:p>
          <w:p>
            <w:pPr>
              <w:pStyle w:val="TableParagraph"/>
              <w:spacing w:before="1"/>
              <w:ind w:left="333"/>
              <w:rPr>
                <w:b/>
                <w:sz w:val="24"/>
              </w:rPr>
            </w:pPr>
            <w:r>
              <w:rPr>
                <w:b/>
                <w:spacing w:val="-5"/>
                <w:sz w:val="24"/>
              </w:rPr>
              <w:t>Qtd</w:t>
            </w:r>
          </w:p>
        </w:tc>
        <w:tc>
          <w:tcPr>
            <w:tcW w:w="2010" w:type="dxa"/>
            <w:gridSpan w:val="2"/>
          </w:tcPr>
          <w:p>
            <w:pPr>
              <w:pStyle w:val="TableParagraph"/>
              <w:spacing w:line="259" w:lineRule="exact"/>
              <w:ind w:left="376"/>
              <w:rPr>
                <w:b/>
                <w:sz w:val="24"/>
              </w:rPr>
            </w:pPr>
            <w:r>
              <w:rPr>
                <w:b/>
                <w:sz w:val="24"/>
              </w:rPr>
              <w:t>preço</w:t>
            </w:r>
            <w:r>
              <w:rPr>
                <w:b/>
                <w:spacing w:val="-5"/>
                <w:sz w:val="24"/>
              </w:rPr>
              <w:t> COM</w:t>
            </w:r>
          </w:p>
          <w:p>
            <w:pPr>
              <w:pStyle w:val="TableParagraph"/>
              <w:spacing w:line="261" w:lineRule="exact"/>
              <w:ind w:left="436"/>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40"/>
              <w:rPr>
                <w:b/>
                <w:sz w:val="24"/>
              </w:rPr>
            </w:pPr>
            <w:r>
              <w:rPr>
                <w:b/>
                <w:sz w:val="24"/>
              </w:rPr>
              <w:t>ICMS </w:t>
            </w:r>
            <w:r>
              <w:rPr>
                <w:b/>
                <w:spacing w:val="-4"/>
                <w:sz w:val="24"/>
              </w:rPr>
              <w:t>(R$)</w:t>
            </w:r>
          </w:p>
        </w:tc>
      </w:tr>
      <w:tr>
        <w:trPr>
          <w:trHeight w:val="539" w:hRule="atLeast"/>
        </w:trPr>
        <w:tc>
          <w:tcPr>
            <w:tcW w:w="780" w:type="dxa"/>
            <w:vMerge/>
            <w:tcBorders>
              <w:top w:val="nil"/>
            </w:tcBorders>
          </w:tcPr>
          <w:p>
            <w:pPr>
              <w:rPr>
                <w:sz w:val="2"/>
                <w:szCs w:val="2"/>
              </w:rPr>
            </w:pPr>
          </w:p>
        </w:tc>
        <w:tc>
          <w:tcPr>
            <w:tcW w:w="5400" w:type="dxa"/>
            <w:vMerge/>
            <w:tcBorders>
              <w:top w:val="nil"/>
            </w:tcBorders>
          </w:tcPr>
          <w:p>
            <w:pPr>
              <w:rPr>
                <w:sz w:val="2"/>
                <w:szCs w:val="2"/>
              </w:rPr>
            </w:pPr>
          </w:p>
        </w:tc>
        <w:tc>
          <w:tcPr>
            <w:tcW w:w="720" w:type="dxa"/>
            <w:vMerge/>
            <w:tcBorders>
              <w:top w:val="nil"/>
            </w:tcBorders>
          </w:tcPr>
          <w:p>
            <w:pPr>
              <w:rPr>
                <w:sz w:val="2"/>
                <w:szCs w:val="2"/>
              </w:rPr>
            </w:pPr>
          </w:p>
        </w:tc>
        <w:tc>
          <w:tcPr>
            <w:tcW w:w="1050" w:type="dxa"/>
            <w:vMerge/>
            <w:tcBorders>
              <w:top w:val="nil"/>
            </w:tcBorders>
          </w:tcPr>
          <w:p>
            <w:pPr>
              <w:rPr>
                <w:sz w:val="2"/>
                <w:szCs w:val="2"/>
              </w:rPr>
            </w:pPr>
          </w:p>
        </w:tc>
        <w:tc>
          <w:tcPr>
            <w:tcW w:w="1005" w:type="dxa"/>
          </w:tcPr>
          <w:p>
            <w:pPr>
              <w:pStyle w:val="TableParagraph"/>
              <w:spacing w:line="259" w:lineRule="exact"/>
              <w:ind w:left="33" w:right="1"/>
              <w:jc w:val="center"/>
              <w:rPr>
                <w:b/>
                <w:sz w:val="24"/>
              </w:rPr>
            </w:pPr>
            <w:r>
              <w:rPr>
                <w:b/>
                <w:spacing w:val="-4"/>
                <w:sz w:val="24"/>
              </w:rPr>
              <w:t>preço</w:t>
            </w:r>
          </w:p>
          <w:p>
            <w:pPr>
              <w:pStyle w:val="TableParagraph"/>
              <w:spacing w:line="261" w:lineRule="exact"/>
              <w:ind w:left="23" w:right="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c>
          <w:tcPr>
            <w:tcW w:w="1005" w:type="dxa"/>
          </w:tcPr>
          <w:p>
            <w:pPr>
              <w:pStyle w:val="TableParagraph"/>
              <w:spacing w:line="259" w:lineRule="exact"/>
              <w:ind w:left="33"/>
              <w:jc w:val="center"/>
              <w:rPr>
                <w:b/>
                <w:sz w:val="24"/>
              </w:rPr>
            </w:pPr>
            <w:r>
              <w:rPr>
                <w:b/>
                <w:spacing w:val="-4"/>
                <w:sz w:val="24"/>
              </w:rPr>
              <w:t>preço</w:t>
            </w:r>
          </w:p>
          <w:p>
            <w:pPr>
              <w:pStyle w:val="TableParagraph"/>
              <w:spacing w:line="261" w:lineRule="exact"/>
              <w:ind w:left="23" w:right="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26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10"/>
                <w:sz w:val="24"/>
              </w:rPr>
              <w:t>1</w:t>
            </w:r>
          </w:p>
        </w:tc>
        <w:tc>
          <w:tcPr>
            <w:tcW w:w="5400" w:type="dxa"/>
          </w:tcPr>
          <w:p>
            <w:pPr>
              <w:pStyle w:val="TableParagraph"/>
              <w:tabs>
                <w:tab w:pos="3701" w:val="left" w:leader="none"/>
              </w:tabs>
              <w:spacing w:line="235" w:lineRule="auto"/>
              <w:ind w:left="79" w:right="60"/>
              <w:jc w:val="both"/>
              <w:rPr>
                <w:sz w:val="24"/>
              </w:rPr>
            </w:pPr>
            <w:r>
              <w:rPr>
                <w:sz w:val="24"/>
              </w:rPr>
              <w:t>PRINCIPIO ATIVO: CAPTOPRIL, </w:t>
            </w:r>
            <w:r>
              <w:rPr>
                <w:sz w:val="24"/>
              </w:rPr>
              <w:t>FORMA </w:t>
            </w:r>
            <w:r>
              <w:rPr>
                <w:spacing w:val="-2"/>
                <w:sz w:val="24"/>
              </w:rPr>
              <w:t>FARMACEUTICA:</w:t>
            </w:r>
            <w:r>
              <w:rPr>
                <w:sz w:val="24"/>
              </w:rPr>
              <w:tab/>
            </w:r>
            <w:r>
              <w:rPr>
                <w:spacing w:val="-2"/>
                <w:sz w:val="24"/>
              </w:rPr>
              <w:t>COMPRIMIDO, </w:t>
            </w:r>
            <w:r>
              <w:rPr>
                <w:sz w:val="24"/>
              </w:rPr>
              <w:t>CONCENTRACAO / DOSAGEM: 12,5, UNIDADE: </w:t>
            </w:r>
            <w:r>
              <w:rPr>
                <w:spacing w:val="-6"/>
                <w:sz w:val="24"/>
              </w:rPr>
              <w:t>MG</w:t>
            </w:r>
          </w:p>
          <w:p>
            <w:pPr>
              <w:pStyle w:val="TableParagraph"/>
              <w:spacing w:before="212"/>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9"/>
              <w:jc w:val="center"/>
              <w:rPr>
                <w:sz w:val="24"/>
              </w:rPr>
            </w:pPr>
            <w:r>
              <w:rPr>
                <w:spacing w:val="-2"/>
                <w:sz w:val="24"/>
              </w:rPr>
              <w:t>13.000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6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10"/>
                <w:sz w:val="24"/>
              </w:rPr>
              <w:t>2</w:t>
            </w:r>
          </w:p>
        </w:tc>
        <w:tc>
          <w:tcPr>
            <w:tcW w:w="5400" w:type="dxa"/>
          </w:tcPr>
          <w:p>
            <w:pPr>
              <w:pStyle w:val="TableParagraph"/>
              <w:tabs>
                <w:tab w:pos="3701" w:val="left" w:leader="none"/>
              </w:tabs>
              <w:spacing w:line="235" w:lineRule="auto"/>
              <w:ind w:left="79" w:right="60"/>
              <w:jc w:val="both"/>
              <w:rPr>
                <w:sz w:val="24"/>
              </w:rPr>
            </w:pPr>
            <w:r>
              <w:rPr>
                <w:sz w:val="24"/>
              </w:rPr>
              <w:t>PRINCIPIO ATIVO: DIGOXINA, </w:t>
            </w:r>
            <w:r>
              <w:rPr>
                <w:sz w:val="24"/>
              </w:rPr>
              <w:t>FORMA </w:t>
            </w:r>
            <w:r>
              <w:rPr>
                <w:spacing w:val="-2"/>
                <w:sz w:val="24"/>
              </w:rPr>
              <w:t>FARMACEUTICA:</w:t>
            </w:r>
            <w:r>
              <w:rPr>
                <w:sz w:val="24"/>
              </w:rPr>
              <w:tab/>
            </w:r>
            <w:r>
              <w:rPr>
                <w:spacing w:val="-2"/>
                <w:sz w:val="24"/>
              </w:rPr>
              <w:t>COMPRIMIDO, </w:t>
            </w:r>
            <w:r>
              <w:rPr>
                <w:sz w:val="24"/>
              </w:rPr>
              <w:t>CONCENTRACAO / DOSAGEM: 0,25, UNIDADE: </w:t>
            </w:r>
            <w:r>
              <w:rPr>
                <w:spacing w:val="-6"/>
                <w:sz w:val="24"/>
              </w:rPr>
              <w:t>MG</w:t>
            </w:r>
          </w:p>
          <w:p>
            <w:pPr>
              <w:pStyle w:val="TableParagraph"/>
              <w:spacing w:before="212"/>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9"/>
              <w:jc w:val="center"/>
              <w:rPr>
                <w:sz w:val="24"/>
              </w:rPr>
            </w:pPr>
            <w:r>
              <w:rPr>
                <w:spacing w:val="-2"/>
                <w:sz w:val="24"/>
              </w:rPr>
              <w:t>1.800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6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10"/>
                <w:sz w:val="24"/>
              </w:rPr>
              <w:t>3</w:t>
            </w:r>
          </w:p>
        </w:tc>
        <w:tc>
          <w:tcPr>
            <w:tcW w:w="5400" w:type="dxa"/>
          </w:tcPr>
          <w:p>
            <w:pPr>
              <w:pStyle w:val="TableParagraph"/>
              <w:spacing w:line="235" w:lineRule="auto"/>
              <w:ind w:left="79" w:right="60"/>
              <w:jc w:val="both"/>
              <w:rPr>
                <w:sz w:val="24"/>
              </w:rPr>
            </w:pPr>
            <w:r>
              <w:rPr>
                <w:sz w:val="24"/>
              </w:rPr>
              <w:t>PRINCIPIO ATIVO: DILTIAZEM </w:t>
            </w:r>
            <w:r>
              <w:rPr>
                <w:sz w:val="24"/>
              </w:rPr>
              <w:t>CLORIDRATO, FORMA FARMACEUTICA: COMPRIMIDO, CONCENTRACAO / DOSAGEM: 30, UNIDADE: </w:t>
            </w:r>
            <w:r>
              <w:rPr>
                <w:spacing w:val="-6"/>
                <w:sz w:val="24"/>
              </w:rPr>
              <w:t>MG</w:t>
            </w:r>
          </w:p>
          <w:p>
            <w:pPr>
              <w:pStyle w:val="TableParagraph"/>
              <w:spacing w:before="212"/>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9"/>
              <w:jc w:val="center"/>
              <w:rPr>
                <w:sz w:val="24"/>
              </w:rPr>
            </w:pPr>
            <w:r>
              <w:rPr>
                <w:spacing w:val="-2"/>
                <w:sz w:val="24"/>
              </w:rPr>
              <w:t>2.700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14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10"/>
                <w:sz w:val="24"/>
              </w:rPr>
              <w:t>4</w:t>
            </w:r>
          </w:p>
        </w:tc>
        <w:tc>
          <w:tcPr>
            <w:tcW w:w="5400" w:type="dxa"/>
          </w:tcPr>
          <w:p>
            <w:pPr>
              <w:pStyle w:val="TableParagraph"/>
              <w:tabs>
                <w:tab w:pos="2736" w:val="left" w:leader="none"/>
                <w:tab w:pos="3960" w:val="left" w:leader="none"/>
              </w:tabs>
              <w:spacing w:line="235" w:lineRule="auto"/>
              <w:ind w:left="79" w:right="60"/>
              <w:jc w:val="both"/>
              <w:rPr>
                <w:sz w:val="24"/>
              </w:rPr>
            </w:pPr>
            <w:r>
              <w:rPr>
                <w:sz w:val="24"/>
              </w:rPr>
              <w:t>PRINCIPIO ATIVO: CLORIDRATO </w:t>
            </w:r>
            <w:r>
              <w:rPr>
                <w:sz w:val="24"/>
              </w:rPr>
              <w:t>DE HIDRALAZINA, FORMA FARMACEUTICA: DRAGEA, CONCENTRACAO / DOSAGEM: 25, UNIDADE: MG, VOLUME: NAO APLICAVEL, </w:t>
            </w:r>
            <w:r>
              <w:rPr>
                <w:spacing w:val="-2"/>
                <w:sz w:val="24"/>
              </w:rPr>
              <w:t>APRESENTACAO:</w:t>
            </w:r>
            <w:r>
              <w:rPr>
                <w:sz w:val="24"/>
              </w:rPr>
              <w:tab/>
            </w:r>
            <w:r>
              <w:rPr>
                <w:spacing w:val="-4"/>
                <w:sz w:val="24"/>
              </w:rPr>
              <w:t>NAO</w:t>
            </w:r>
            <w:r>
              <w:rPr>
                <w:sz w:val="24"/>
              </w:rPr>
              <w:tab/>
            </w:r>
            <w:r>
              <w:rPr>
                <w:spacing w:val="-4"/>
                <w:sz w:val="24"/>
              </w:rPr>
              <w:t>APLICAVEL, </w:t>
            </w:r>
            <w:r>
              <w:rPr>
                <w:sz w:val="24"/>
              </w:rPr>
              <w:t>ACESSORIO: NAO APLICAVEL</w:t>
            </w:r>
          </w:p>
          <w:p>
            <w:pPr>
              <w:pStyle w:val="TableParagraph"/>
              <w:spacing w:before="211"/>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9"/>
              <w:jc w:val="center"/>
              <w:rPr>
                <w:sz w:val="24"/>
              </w:rPr>
            </w:pPr>
            <w:r>
              <w:rPr>
                <w:spacing w:val="-2"/>
                <w:sz w:val="24"/>
              </w:rPr>
              <w:t>51.000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6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10"/>
                <w:sz w:val="24"/>
              </w:rPr>
              <w:t>5</w:t>
            </w:r>
          </w:p>
        </w:tc>
        <w:tc>
          <w:tcPr>
            <w:tcW w:w="5400" w:type="dxa"/>
          </w:tcPr>
          <w:p>
            <w:pPr>
              <w:pStyle w:val="TableParagraph"/>
              <w:spacing w:line="235" w:lineRule="auto"/>
              <w:ind w:left="79" w:right="60"/>
              <w:jc w:val="both"/>
              <w:rPr>
                <w:sz w:val="24"/>
              </w:rPr>
            </w:pPr>
            <w:r>
              <w:rPr>
                <w:sz w:val="24"/>
              </w:rPr>
              <w:t>PRINCIPIO ATIVO: </w:t>
            </w:r>
            <w:r>
              <w:rPr>
                <w:sz w:val="24"/>
              </w:rPr>
              <w:t>HIDROCLOROTIAZIDA, FORMA FARMACEUTICA: COMPRIMIDO, CONCENTRACAO / DOSAGEM: 25, UNIDADE: </w:t>
            </w:r>
            <w:r>
              <w:rPr>
                <w:spacing w:val="-6"/>
                <w:sz w:val="24"/>
              </w:rPr>
              <w:t>MG</w:t>
            </w:r>
          </w:p>
          <w:p>
            <w:pPr>
              <w:pStyle w:val="TableParagraph"/>
              <w:spacing w:before="212"/>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9"/>
              <w:jc w:val="center"/>
              <w:rPr>
                <w:sz w:val="24"/>
              </w:rPr>
            </w:pPr>
            <w:r>
              <w:rPr>
                <w:spacing w:val="-2"/>
                <w:sz w:val="24"/>
              </w:rPr>
              <w:t>21.500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2860" w:bottom="280" w:left="360" w:right="360"/>
        </w:sectPr>
      </w:pPr>
    </w:p>
    <w:p>
      <w:pPr>
        <w:pStyle w:val="BodyText"/>
        <w:spacing w:before="6"/>
        <w:ind w:left="0"/>
        <w:rPr>
          <w:b/>
          <w:sz w:val="2"/>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400"/>
        <w:gridCol w:w="720"/>
        <w:gridCol w:w="1050"/>
        <w:gridCol w:w="1005"/>
        <w:gridCol w:w="1005"/>
        <w:gridCol w:w="1005"/>
        <w:gridCol w:w="1005"/>
      </w:tblGrid>
      <w:tr>
        <w:trPr>
          <w:trHeight w:val="287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jc w:val="center"/>
              <w:rPr>
                <w:sz w:val="24"/>
              </w:rPr>
            </w:pPr>
            <w:r>
              <w:rPr>
                <w:spacing w:val="-10"/>
                <w:sz w:val="24"/>
              </w:rPr>
              <w:t>6</w:t>
            </w:r>
          </w:p>
        </w:tc>
        <w:tc>
          <w:tcPr>
            <w:tcW w:w="5400" w:type="dxa"/>
          </w:tcPr>
          <w:p>
            <w:pPr>
              <w:pStyle w:val="TableParagraph"/>
              <w:tabs>
                <w:tab w:pos="3729" w:val="left" w:leader="none"/>
              </w:tabs>
              <w:spacing w:line="235" w:lineRule="auto"/>
              <w:ind w:left="79" w:right="60"/>
              <w:jc w:val="both"/>
              <w:rPr>
                <w:sz w:val="24"/>
              </w:rPr>
            </w:pPr>
            <w:r>
              <w:rPr>
                <w:sz w:val="24"/>
              </w:rPr>
              <w:t>PRINCIPIO ATIVO: DINITRATO </w:t>
            </w:r>
            <w:r>
              <w:rPr>
                <w:sz w:val="24"/>
              </w:rPr>
              <w:t>DE ISOSSORBIDA, FORMA FARMACEUTICA: </w:t>
            </w:r>
            <w:r>
              <w:rPr>
                <w:spacing w:val="-2"/>
                <w:sz w:val="24"/>
              </w:rPr>
              <w:t>COMPRIMIDO</w:t>
            </w:r>
            <w:r>
              <w:rPr>
                <w:sz w:val="24"/>
              </w:rPr>
              <w:tab/>
            </w:r>
            <w:r>
              <w:rPr>
                <w:spacing w:val="-2"/>
                <w:sz w:val="24"/>
              </w:rPr>
              <w:t>SUBLINGUAL, </w:t>
            </w:r>
            <w:r>
              <w:rPr>
                <w:sz w:val="24"/>
              </w:rPr>
              <w:t>CONCENTRACAO / DOSAGEM: 5, UNIDADE: </w:t>
            </w:r>
            <w:r>
              <w:rPr>
                <w:spacing w:val="-6"/>
                <w:sz w:val="24"/>
              </w:rPr>
              <w:t>MG</w:t>
            </w:r>
          </w:p>
          <w:p>
            <w:pPr>
              <w:pStyle w:val="TableParagraph"/>
              <w:spacing w:before="211"/>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21"/>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57"/>
              <w:rPr>
                <w:sz w:val="24"/>
              </w:rPr>
            </w:pPr>
            <w:r>
              <w:rPr>
                <w:spacing w:val="-2"/>
                <w:sz w:val="24"/>
              </w:rPr>
              <w:t>2.000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549" w:hRule="atLeast"/>
        </w:trPr>
        <w:tc>
          <w:tcPr>
            <w:tcW w:w="6180" w:type="dxa"/>
            <w:gridSpan w:val="2"/>
          </w:tcPr>
          <w:p>
            <w:pPr>
              <w:pStyle w:val="TableParagraph"/>
              <w:spacing w:line="262" w:lineRule="exact"/>
              <w:ind w:left="7"/>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07" w:val="left" w:leader="none"/>
              </w:tabs>
              <w:spacing w:line="235" w:lineRule="auto" w:before="1" w:after="0"/>
              <w:ind w:left="568" w:right="117" w:firstLine="0"/>
              <w:jc w:val="both"/>
              <w:rPr>
                <w:sz w:val="24"/>
              </w:rPr>
            </w:pPr>
            <w:r>
              <w:rPr>
                <w:sz w:val="24"/>
              </w:rPr>
              <w:t>ser</w:t>
            </w:r>
            <w:r>
              <w:rPr>
                <w:spacing w:val="-6"/>
                <w:sz w:val="24"/>
              </w:rPr>
              <w:t> </w:t>
            </w:r>
            <w:r>
              <w:rPr>
                <w:sz w:val="24"/>
              </w:rPr>
              <w:t>preenchida</w:t>
            </w:r>
            <w:r>
              <w:rPr>
                <w:spacing w:val="-6"/>
                <w:sz w:val="24"/>
              </w:rPr>
              <w:t> </w:t>
            </w:r>
            <w:r>
              <w:rPr>
                <w:sz w:val="24"/>
              </w:rPr>
              <w:t>integralmente</w:t>
            </w:r>
            <w:r>
              <w:rPr>
                <w:spacing w:val="-6"/>
                <w:sz w:val="24"/>
              </w:rPr>
              <w:t> </w:t>
            </w:r>
            <w:r>
              <w:rPr>
                <w:sz w:val="24"/>
              </w:rPr>
              <w:t>por</w:t>
            </w:r>
            <w:r>
              <w:rPr>
                <w:spacing w:val="-6"/>
                <w:sz w:val="24"/>
              </w:rPr>
              <w:t> </w:t>
            </w:r>
            <w:r>
              <w:rPr>
                <w:sz w:val="24"/>
              </w:rPr>
              <w:t>processo</w:t>
            </w:r>
            <w:r>
              <w:rPr>
                <w:spacing w:val="-6"/>
                <w:sz w:val="24"/>
              </w:rPr>
              <w:t> </w:t>
            </w:r>
            <w:r>
              <w:rPr>
                <w:sz w:val="24"/>
              </w:rPr>
              <w:t>mecânico</w:t>
            </w:r>
            <w:r>
              <w:rPr>
                <w:spacing w:val="-6"/>
                <w:sz w:val="24"/>
              </w:rPr>
              <w:t> </w:t>
            </w:r>
            <w:r>
              <w:rPr>
                <w:sz w:val="24"/>
              </w:rPr>
              <w:t>ou eletrônico, sem emendas e rasuras;</w:t>
            </w:r>
          </w:p>
          <w:p>
            <w:pPr>
              <w:pStyle w:val="TableParagraph"/>
              <w:numPr>
                <w:ilvl w:val="0"/>
                <w:numId w:val="67"/>
              </w:numPr>
              <w:tabs>
                <w:tab w:pos="767" w:val="left" w:leader="none"/>
              </w:tabs>
              <w:spacing w:line="235" w:lineRule="auto" w:before="0" w:after="0"/>
              <w:ind w:left="568" w:right="117"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0" w:right="60"/>
              <w:jc w:val="both"/>
              <w:rPr>
                <w:b/>
                <w:sz w:val="24"/>
              </w:rPr>
            </w:pPr>
            <w:r>
              <w:rPr>
                <w:b/>
                <w:sz w:val="24"/>
              </w:rPr>
              <w:t>- ser apresentada com, no máximo, 2 (duas) </w:t>
            </w:r>
            <w:r>
              <w:rPr>
                <w:b/>
                <w:sz w:val="24"/>
              </w:rPr>
              <w:t>casas decimais após a vírgula.</w:t>
            </w:r>
          </w:p>
          <w:p>
            <w:pPr>
              <w:pStyle w:val="TableParagraph"/>
              <w:spacing w:line="273" w:lineRule="exact" w:before="235"/>
              <w:ind w:left="568"/>
              <w:jc w:val="both"/>
              <w:rPr>
                <w:sz w:val="24"/>
              </w:rPr>
            </w:pPr>
            <w:r>
              <w:rPr>
                <w:sz w:val="24"/>
              </w:rPr>
              <w:t>- ser datada e assinada pelo gerente ou seu </w:t>
            </w:r>
            <w:r>
              <w:rPr>
                <w:spacing w:val="-2"/>
                <w:sz w:val="24"/>
              </w:rPr>
              <w:t>procurador.</w:t>
            </w:r>
          </w:p>
          <w:p>
            <w:pPr>
              <w:pStyle w:val="TableParagraph"/>
              <w:spacing w:line="235" w:lineRule="auto" w:before="1"/>
              <w:ind w:left="398" w:right="117"/>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5" w:lineRule="auto"/>
              <w:ind w:left="398" w:right="117"/>
              <w:jc w:val="both"/>
              <w:rPr>
                <w:sz w:val="24"/>
              </w:rPr>
            </w:pPr>
            <w:r>
              <w:rPr>
                <w:sz w:val="24"/>
              </w:rPr>
              <w:t>3ª</w:t>
            </w:r>
            <w:r>
              <w:rPr>
                <w:spacing w:val="-4"/>
                <w:sz w:val="24"/>
              </w:rPr>
              <w:t> </w:t>
            </w:r>
            <w:r>
              <w:rPr>
                <w:sz w:val="24"/>
              </w:rPr>
              <w:t>A</w:t>
            </w:r>
            <w:r>
              <w:rPr>
                <w:spacing w:val="-4"/>
                <w:sz w:val="24"/>
              </w:rPr>
              <w:t> </w:t>
            </w:r>
            <w:r>
              <w:rPr>
                <w:sz w:val="24"/>
              </w:rPr>
              <w:t>licitação poderá ser anulada no todo, ou em parte, </w:t>
            </w:r>
            <w:r>
              <w:rPr>
                <w:sz w:val="24"/>
              </w:rPr>
              <w:t>de conformidade com a legislação vigente.</w:t>
            </w:r>
          </w:p>
        </w:tc>
        <w:tc>
          <w:tcPr>
            <w:tcW w:w="5790" w:type="dxa"/>
            <w:gridSpan w:val="6"/>
          </w:tcPr>
          <w:p>
            <w:pPr>
              <w:pStyle w:val="TableParagraph"/>
              <w:rPr>
                <w:b/>
                <w:sz w:val="24"/>
              </w:rPr>
            </w:pPr>
          </w:p>
          <w:p>
            <w:pPr>
              <w:pStyle w:val="TableParagraph"/>
              <w:spacing w:before="188"/>
              <w:rPr>
                <w:b/>
                <w:sz w:val="24"/>
              </w:rPr>
            </w:pPr>
          </w:p>
          <w:p>
            <w:pPr>
              <w:pStyle w:val="TableParagraph"/>
              <w:spacing w:line="235" w:lineRule="auto"/>
              <w:ind w:left="134" w:right="67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4"/>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7" w:val="left" w:leader="none"/>
                <w:tab w:pos="2153" w:val="left" w:leader="none"/>
              </w:tabs>
              <w:ind w:left="134"/>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78"/>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92"/>
              <w:rPr>
                <w:sz w:val="24"/>
              </w:rPr>
            </w:pPr>
            <w:r>
              <w:rPr>
                <w:sz w:val="24"/>
              </w:rPr>
              <w:t>(assinatura do </w:t>
            </w:r>
            <w:r>
              <w:rPr>
                <w:spacing w:val="-2"/>
                <w:sz w:val="24"/>
              </w:rPr>
              <w:t>responsável)</w:t>
            </w:r>
          </w:p>
          <w:p>
            <w:pPr>
              <w:pStyle w:val="TableParagraph"/>
              <w:spacing w:before="243"/>
              <w:ind w:left="144" w:right="4908" w:hanging="11"/>
              <w:rPr>
                <w:b/>
                <w:sz w:val="24"/>
              </w:rPr>
            </w:pPr>
            <w:r>
              <w:rPr>
                <w:b/>
                <w:spacing w:val="-2"/>
                <w:sz w:val="24"/>
              </w:rPr>
              <w:t>Nome:</w:t>
            </w:r>
          </w:p>
          <w:p>
            <w:pPr>
              <w:pStyle w:val="TableParagraph"/>
              <w:spacing w:before="9"/>
              <w:ind w:left="144" w:right="4908"/>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3"/>
        <w:ind w:left="0"/>
        <w:rPr>
          <w:b/>
          <w:sz w:val="20"/>
        </w:rPr>
      </w:pPr>
    </w:p>
    <w:tbl>
      <w:tblPr>
        <w:tblW w:w="0" w:type="auto"/>
        <w:jc w:val="left"/>
        <w:tblInd w:w="16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115"/>
        <w:gridCol w:w="720"/>
        <w:gridCol w:w="1005"/>
        <w:gridCol w:w="1140"/>
        <w:gridCol w:w="1005"/>
        <w:gridCol w:w="1155"/>
        <w:gridCol w:w="1005"/>
      </w:tblGrid>
      <w:tr>
        <w:trPr>
          <w:trHeight w:val="1919" w:hRule="atLeast"/>
        </w:trPr>
        <w:tc>
          <w:tcPr>
            <w:tcW w:w="5910" w:type="dxa"/>
            <w:gridSpan w:val="2"/>
          </w:tcPr>
          <w:p>
            <w:pPr>
              <w:pStyle w:val="TableParagraph"/>
              <w:spacing w:line="312" w:lineRule="auto" w:before="31"/>
              <w:ind w:left="146" w:right="130"/>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42"/>
              <w:ind w:left="146" w:right="132"/>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46" w:right="132"/>
              <w:jc w:val="center"/>
              <w:rPr>
                <w:b/>
                <w:sz w:val="24"/>
              </w:rPr>
            </w:pPr>
            <w:r>
              <w:rPr>
                <w:b/>
                <w:spacing w:val="-4"/>
                <w:sz w:val="24"/>
              </w:rPr>
              <w:t>PROPOSTA</w:t>
            </w:r>
            <w:r>
              <w:rPr>
                <w:b/>
                <w:sz w:val="24"/>
              </w:rPr>
              <w:t> </w:t>
            </w:r>
            <w:r>
              <w:rPr>
                <w:b/>
                <w:spacing w:val="-2"/>
                <w:sz w:val="24"/>
              </w:rPr>
              <w:t>DETALHE</w:t>
            </w:r>
          </w:p>
        </w:tc>
        <w:tc>
          <w:tcPr>
            <w:tcW w:w="6030" w:type="dxa"/>
            <w:gridSpan w:val="6"/>
          </w:tcPr>
          <w:p>
            <w:pPr>
              <w:pStyle w:val="TableParagraph"/>
              <w:spacing w:before="189"/>
              <w:rPr>
                <w:b/>
                <w:sz w:val="24"/>
              </w:rPr>
            </w:pPr>
          </w:p>
          <w:p>
            <w:pPr>
              <w:pStyle w:val="TableParagraph"/>
              <w:spacing w:before="1"/>
              <w:ind w:left="8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220/2026.</w:t>
            </w:r>
          </w:p>
          <w:p>
            <w:pPr>
              <w:pStyle w:val="TableParagraph"/>
              <w:spacing w:line="338" w:lineRule="auto" w:before="39"/>
              <w:ind w:left="196" w:right="1021" w:hanging="110"/>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27/07/2026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SEI-260007/005529/2026.</w:t>
            </w:r>
          </w:p>
        </w:tc>
      </w:tr>
      <w:tr>
        <w:trPr>
          <w:trHeight w:val="539" w:hRule="atLeast"/>
        </w:trPr>
        <w:tc>
          <w:tcPr>
            <w:tcW w:w="795" w:type="dxa"/>
            <w:vMerge w:val="restart"/>
          </w:tcPr>
          <w:p>
            <w:pPr>
              <w:pStyle w:val="TableParagraph"/>
              <w:spacing w:before="129"/>
              <w:rPr>
                <w:b/>
                <w:sz w:val="24"/>
              </w:rPr>
            </w:pPr>
          </w:p>
          <w:p>
            <w:pPr>
              <w:pStyle w:val="TableParagraph"/>
              <w:spacing w:before="1"/>
              <w:ind w:left="150"/>
              <w:rPr>
                <w:b/>
                <w:sz w:val="24"/>
              </w:rPr>
            </w:pPr>
            <w:r>
              <w:rPr>
                <w:b/>
                <w:spacing w:val="-4"/>
                <w:sz w:val="24"/>
              </w:rPr>
              <w:t>IteM</w:t>
            </w:r>
          </w:p>
        </w:tc>
        <w:tc>
          <w:tcPr>
            <w:tcW w:w="5115" w:type="dxa"/>
            <w:vMerge w:val="restart"/>
          </w:tcPr>
          <w:p>
            <w:pPr>
              <w:pStyle w:val="TableParagraph"/>
              <w:spacing w:before="129"/>
              <w:rPr>
                <w:b/>
                <w:sz w:val="24"/>
              </w:rPr>
            </w:pPr>
          </w:p>
          <w:p>
            <w:pPr>
              <w:pStyle w:val="TableParagraph"/>
              <w:spacing w:before="1"/>
              <w:ind w:left="1568"/>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2"/>
              <w:rPr>
                <w:b/>
                <w:sz w:val="24"/>
              </w:rPr>
            </w:pPr>
            <w:r>
              <w:rPr>
                <w:b/>
                <w:spacing w:val="-4"/>
                <w:sz w:val="24"/>
              </w:rPr>
              <w:t>Unid</w:t>
            </w:r>
          </w:p>
        </w:tc>
        <w:tc>
          <w:tcPr>
            <w:tcW w:w="1005" w:type="dxa"/>
            <w:vMerge w:val="restart"/>
          </w:tcPr>
          <w:p>
            <w:pPr>
              <w:pStyle w:val="TableParagraph"/>
              <w:spacing w:before="129"/>
              <w:rPr>
                <w:b/>
                <w:sz w:val="24"/>
              </w:rPr>
            </w:pPr>
          </w:p>
          <w:p>
            <w:pPr>
              <w:pStyle w:val="TableParagraph"/>
              <w:spacing w:before="1"/>
              <w:ind w:left="309"/>
              <w:rPr>
                <w:b/>
                <w:sz w:val="24"/>
              </w:rPr>
            </w:pPr>
            <w:r>
              <w:rPr>
                <w:b/>
                <w:spacing w:val="-5"/>
                <w:sz w:val="24"/>
              </w:rPr>
              <w:t>Qtd</w:t>
            </w:r>
          </w:p>
        </w:tc>
        <w:tc>
          <w:tcPr>
            <w:tcW w:w="2145" w:type="dxa"/>
            <w:gridSpan w:val="2"/>
          </w:tcPr>
          <w:p>
            <w:pPr>
              <w:pStyle w:val="TableParagraph"/>
              <w:spacing w:line="259" w:lineRule="exact"/>
              <w:ind w:left="442"/>
              <w:rPr>
                <w:b/>
                <w:sz w:val="24"/>
              </w:rPr>
            </w:pPr>
            <w:r>
              <w:rPr>
                <w:b/>
                <w:sz w:val="24"/>
              </w:rPr>
              <w:t>preço</w:t>
            </w:r>
            <w:r>
              <w:rPr>
                <w:b/>
                <w:spacing w:val="-5"/>
                <w:sz w:val="24"/>
              </w:rPr>
              <w:t> COM</w:t>
            </w:r>
          </w:p>
          <w:p>
            <w:pPr>
              <w:pStyle w:val="TableParagraph"/>
              <w:spacing w:line="261" w:lineRule="exact"/>
              <w:ind w:left="503"/>
              <w:rPr>
                <w:b/>
                <w:sz w:val="24"/>
              </w:rPr>
            </w:pPr>
            <w:r>
              <w:rPr>
                <w:b/>
                <w:sz w:val="24"/>
              </w:rPr>
              <w:t>ICMS </w:t>
            </w:r>
            <w:r>
              <w:rPr>
                <w:b/>
                <w:spacing w:val="-4"/>
                <w:sz w:val="24"/>
              </w:rPr>
              <w:t>(R$)</w:t>
            </w:r>
          </w:p>
        </w:tc>
        <w:tc>
          <w:tcPr>
            <w:tcW w:w="2160" w:type="dxa"/>
            <w:gridSpan w:val="2"/>
          </w:tcPr>
          <w:p>
            <w:pPr>
              <w:pStyle w:val="TableParagraph"/>
              <w:spacing w:line="259" w:lineRule="exact"/>
              <w:ind w:left="483"/>
              <w:rPr>
                <w:b/>
                <w:sz w:val="24"/>
              </w:rPr>
            </w:pPr>
            <w:r>
              <w:rPr>
                <w:b/>
                <w:sz w:val="24"/>
              </w:rPr>
              <w:t>preço</w:t>
            </w:r>
            <w:r>
              <w:rPr>
                <w:b/>
                <w:spacing w:val="-5"/>
                <w:sz w:val="24"/>
              </w:rPr>
              <w:t> SEM</w:t>
            </w:r>
          </w:p>
          <w:p>
            <w:pPr>
              <w:pStyle w:val="TableParagraph"/>
              <w:spacing w:line="261" w:lineRule="exact"/>
              <w:ind w:left="510"/>
              <w:rPr>
                <w:b/>
                <w:sz w:val="24"/>
              </w:rPr>
            </w:pPr>
            <w:r>
              <w:rPr>
                <w:b/>
                <w:sz w:val="24"/>
              </w:rPr>
              <w:t>ICMS </w:t>
            </w:r>
            <w:r>
              <w:rPr>
                <w:b/>
                <w:spacing w:val="-4"/>
                <w:sz w:val="24"/>
              </w:rPr>
              <w:t>(R$)</w:t>
            </w:r>
          </w:p>
        </w:tc>
      </w:tr>
      <w:tr>
        <w:trPr>
          <w:trHeight w:val="539" w:hRule="atLeast"/>
        </w:trPr>
        <w:tc>
          <w:tcPr>
            <w:tcW w:w="795" w:type="dxa"/>
            <w:vMerge/>
            <w:tcBorders>
              <w:top w:val="nil"/>
            </w:tcBorders>
          </w:tcPr>
          <w:p>
            <w:pPr>
              <w:rPr>
                <w:sz w:val="2"/>
                <w:szCs w:val="2"/>
              </w:rPr>
            </w:pPr>
          </w:p>
        </w:tc>
        <w:tc>
          <w:tcPr>
            <w:tcW w:w="5115" w:type="dxa"/>
            <w:vMerge/>
            <w:tcBorders>
              <w:top w:val="nil"/>
            </w:tcBorders>
          </w:tcPr>
          <w:p>
            <w:pPr>
              <w:rPr>
                <w:sz w:val="2"/>
                <w:szCs w:val="2"/>
              </w:rPr>
            </w:pPr>
          </w:p>
        </w:tc>
        <w:tc>
          <w:tcPr>
            <w:tcW w:w="720" w:type="dxa"/>
            <w:vMerge/>
            <w:tcBorders>
              <w:top w:val="nil"/>
            </w:tcBorders>
          </w:tcPr>
          <w:p>
            <w:pPr>
              <w:rPr>
                <w:sz w:val="2"/>
                <w:szCs w:val="2"/>
              </w:rPr>
            </w:pPr>
          </w:p>
        </w:tc>
        <w:tc>
          <w:tcPr>
            <w:tcW w:w="1005" w:type="dxa"/>
            <w:vMerge/>
            <w:tcBorders>
              <w:top w:val="nil"/>
            </w:tcBorders>
          </w:tcPr>
          <w:p>
            <w:pPr>
              <w:rPr>
                <w:sz w:val="2"/>
                <w:szCs w:val="2"/>
              </w:rPr>
            </w:pPr>
          </w:p>
        </w:tc>
        <w:tc>
          <w:tcPr>
            <w:tcW w:w="1140"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c>
          <w:tcPr>
            <w:tcW w:w="1155" w:type="dxa"/>
          </w:tcPr>
          <w:p>
            <w:pPr>
              <w:pStyle w:val="TableParagraph"/>
              <w:spacing w:line="259" w:lineRule="exact"/>
              <w:ind w:left="25"/>
              <w:jc w:val="center"/>
              <w:rPr>
                <w:b/>
                <w:sz w:val="24"/>
              </w:rPr>
            </w:pPr>
            <w:r>
              <w:rPr>
                <w:b/>
                <w:spacing w:val="-4"/>
                <w:sz w:val="24"/>
              </w:rPr>
              <w:t>preço</w:t>
            </w:r>
          </w:p>
          <w:p>
            <w:pPr>
              <w:pStyle w:val="TableParagraph"/>
              <w:spacing w:line="261" w:lineRule="exact"/>
              <w:ind w:left="25" w:right="13"/>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r>
      <w:tr>
        <w:trPr>
          <w:trHeight w:val="3419" w:hRule="atLeast"/>
        </w:trPr>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6"/>
              <w:jc w:val="center"/>
              <w:rPr>
                <w:sz w:val="24"/>
              </w:rPr>
            </w:pPr>
            <w:r>
              <w:rPr>
                <w:spacing w:val="-5"/>
                <w:sz w:val="24"/>
              </w:rPr>
              <w:t>07</w:t>
            </w:r>
          </w:p>
        </w:tc>
        <w:tc>
          <w:tcPr>
            <w:tcW w:w="5115" w:type="dxa"/>
          </w:tcPr>
          <w:p>
            <w:pPr>
              <w:pStyle w:val="TableParagraph"/>
              <w:spacing w:line="235" w:lineRule="auto"/>
              <w:ind w:left="74" w:right="61"/>
              <w:jc w:val="both"/>
              <w:rPr>
                <w:sz w:val="24"/>
              </w:rPr>
            </w:pPr>
            <w:r>
              <w:rPr>
                <w:sz w:val="24"/>
              </w:rPr>
              <w:t>PRINCIPIO ATIVO: MONONITRATO </w:t>
            </w:r>
            <w:r>
              <w:rPr>
                <w:sz w:val="24"/>
              </w:rPr>
              <w:t>DE ISOSSORBIDA, FORMA FARMACEUTICA: INJETAVEL,</w:t>
            </w:r>
            <w:r>
              <w:rPr>
                <w:spacing w:val="49"/>
                <w:sz w:val="24"/>
              </w:rPr>
              <w:t> </w:t>
            </w:r>
            <w:r>
              <w:rPr>
                <w:sz w:val="24"/>
              </w:rPr>
              <w:t>CONCENTRACAO</w:t>
            </w:r>
            <w:r>
              <w:rPr>
                <w:spacing w:val="49"/>
                <w:sz w:val="24"/>
              </w:rPr>
              <w:t> </w:t>
            </w:r>
            <w:r>
              <w:rPr>
                <w:sz w:val="24"/>
              </w:rPr>
              <w:t>/</w:t>
            </w:r>
            <w:r>
              <w:rPr>
                <w:spacing w:val="49"/>
                <w:sz w:val="24"/>
              </w:rPr>
              <w:t> </w:t>
            </w:r>
            <w:r>
              <w:rPr>
                <w:spacing w:val="-2"/>
                <w:sz w:val="24"/>
              </w:rPr>
              <w:t>DOSAGEM:</w:t>
            </w:r>
          </w:p>
          <w:p>
            <w:pPr>
              <w:pStyle w:val="TableParagraph"/>
              <w:spacing w:line="235" w:lineRule="auto"/>
              <w:ind w:left="74" w:right="61"/>
              <w:jc w:val="both"/>
              <w:rPr>
                <w:sz w:val="24"/>
              </w:rPr>
            </w:pPr>
            <w:r>
              <w:rPr>
                <w:sz w:val="24"/>
              </w:rPr>
              <w:t>10 MG, UNIDADE: MG/ML, VOLUME: </w:t>
            </w:r>
            <w:r>
              <w:rPr>
                <w:sz w:val="24"/>
              </w:rPr>
              <w:t>1ML, APRESENTACAO: AMPOLA, </w:t>
            </w:r>
            <w:r>
              <w:rPr>
                <w:sz w:val="24"/>
              </w:rPr>
              <w:t>ACESSORIO: NAO APLICAVEL, FORMA </w:t>
            </w:r>
            <w:r>
              <w:rPr>
                <w:sz w:val="24"/>
              </w:rPr>
              <w:t>FORNECIMENTO: </w:t>
            </w:r>
            <w:r>
              <w:rPr>
                <w:spacing w:val="-2"/>
                <w:sz w:val="24"/>
              </w:rPr>
              <w:t>UNIDADE</w:t>
            </w:r>
          </w:p>
          <w:p>
            <w:pPr>
              <w:pStyle w:val="TableParagraph"/>
              <w:spacing w:before="210"/>
              <w:rPr>
                <w:b/>
                <w:sz w:val="24"/>
              </w:rPr>
            </w:pPr>
          </w:p>
          <w:p>
            <w:pPr>
              <w:pStyle w:val="TableParagraph"/>
              <w:spacing w:line="510" w:lineRule="atLeast" w:before="1"/>
              <w:ind w:left="74" w:right="349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7" w:right="3"/>
              <w:jc w:val="center"/>
              <w:rPr>
                <w:sz w:val="24"/>
              </w:rPr>
            </w:pPr>
            <w:r>
              <w:rPr>
                <w:spacing w:val="-4"/>
                <w:sz w:val="24"/>
              </w:rPr>
              <w:t>Unid</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4"/>
              <w:jc w:val="center"/>
              <w:rPr>
                <w:sz w:val="24"/>
              </w:rPr>
            </w:pPr>
            <w:r>
              <w:rPr>
                <w:spacing w:val="-2"/>
                <w:sz w:val="24"/>
              </w:rPr>
              <w:t>1.900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05" w:type="dxa"/>
          </w:tcPr>
          <w:p>
            <w:pPr>
              <w:pStyle w:val="TableParagraph"/>
              <w:rPr>
                <w:sz w:val="24"/>
              </w:rPr>
            </w:pPr>
          </w:p>
        </w:tc>
      </w:tr>
      <w:tr>
        <w:trPr>
          <w:trHeight w:val="2879" w:hRule="atLeast"/>
        </w:trPr>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6"/>
              <w:jc w:val="center"/>
              <w:rPr>
                <w:sz w:val="24"/>
              </w:rPr>
            </w:pPr>
            <w:r>
              <w:rPr>
                <w:spacing w:val="-5"/>
                <w:sz w:val="24"/>
              </w:rPr>
              <w:t>08</w:t>
            </w:r>
          </w:p>
        </w:tc>
        <w:tc>
          <w:tcPr>
            <w:tcW w:w="5115" w:type="dxa"/>
          </w:tcPr>
          <w:p>
            <w:pPr>
              <w:pStyle w:val="TableParagraph"/>
              <w:spacing w:line="235" w:lineRule="auto"/>
              <w:ind w:left="74" w:right="61"/>
              <w:jc w:val="both"/>
              <w:rPr>
                <w:sz w:val="24"/>
              </w:rPr>
            </w:pPr>
            <w:r>
              <w:rPr>
                <w:sz w:val="24"/>
              </w:rPr>
              <w:t>PRINCIPIO ATIVO: </w:t>
            </w:r>
            <w:r>
              <w:rPr>
                <w:sz w:val="24"/>
              </w:rPr>
              <w:t>MONOETANOLAMINA OLEATO, FORMA FARMACEUTICA: SOLUCAO INJETAVEL, CONCENTRACAO / DOSAGEM: 5%, UNIDADE: %, VOLUME:</w:t>
            </w:r>
            <w:r>
              <w:rPr>
                <w:spacing w:val="40"/>
                <w:sz w:val="24"/>
              </w:rPr>
              <w:t> </w:t>
            </w:r>
            <w:r>
              <w:rPr>
                <w:sz w:val="24"/>
              </w:rPr>
              <w:t>2ML, APRESENTACAO: AMPOLA</w:t>
            </w:r>
          </w:p>
          <w:p>
            <w:pPr>
              <w:pStyle w:val="TableParagraph"/>
              <w:spacing w:before="211"/>
              <w:rPr>
                <w:b/>
                <w:sz w:val="24"/>
              </w:rPr>
            </w:pPr>
          </w:p>
          <w:p>
            <w:pPr>
              <w:pStyle w:val="TableParagraph"/>
              <w:spacing w:line="510" w:lineRule="atLeast"/>
              <w:ind w:left="74" w:right="349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right="3"/>
              <w:jc w:val="center"/>
              <w:rPr>
                <w:sz w:val="24"/>
              </w:rPr>
            </w:pPr>
            <w:r>
              <w:rPr>
                <w:spacing w:val="-4"/>
                <w:sz w:val="24"/>
              </w:rPr>
              <w:t>Unid</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4"/>
              <w:jc w:val="center"/>
              <w:rPr>
                <w:sz w:val="24"/>
              </w:rPr>
            </w:pPr>
            <w:r>
              <w:rPr>
                <w:spacing w:val="-5"/>
                <w:sz w:val="24"/>
              </w:rPr>
              <w:t>100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05" w:type="dxa"/>
          </w:tcPr>
          <w:p>
            <w:pPr>
              <w:pStyle w:val="TableParagraph"/>
              <w:rPr>
                <w:sz w:val="24"/>
              </w:rPr>
            </w:pPr>
          </w:p>
        </w:tc>
      </w:tr>
      <w:tr>
        <w:trPr>
          <w:trHeight w:val="2879" w:hRule="atLeast"/>
        </w:trPr>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6"/>
              <w:jc w:val="center"/>
              <w:rPr>
                <w:sz w:val="24"/>
              </w:rPr>
            </w:pPr>
            <w:r>
              <w:rPr>
                <w:spacing w:val="-5"/>
                <w:sz w:val="24"/>
              </w:rPr>
              <w:t>09</w:t>
            </w:r>
          </w:p>
        </w:tc>
        <w:tc>
          <w:tcPr>
            <w:tcW w:w="5115" w:type="dxa"/>
          </w:tcPr>
          <w:p>
            <w:pPr>
              <w:pStyle w:val="TableParagraph"/>
              <w:spacing w:line="235" w:lineRule="auto"/>
              <w:ind w:left="74" w:right="61"/>
              <w:jc w:val="both"/>
              <w:rPr>
                <w:sz w:val="24"/>
              </w:rPr>
            </w:pPr>
            <w:r>
              <w:rPr>
                <w:sz w:val="24"/>
              </w:rPr>
              <w:t>PRINCIPIO ATIVO: PENTOXIFILINA, </w:t>
            </w:r>
            <w:r>
              <w:rPr>
                <w:sz w:val="24"/>
              </w:rPr>
              <w:t>FORMA FARMACEUTICA: SOLUCAO INJETAVEL, CONCENTRACAO / DOSAGEM: 20,</w:t>
            </w:r>
            <w:r>
              <w:rPr>
                <w:spacing w:val="40"/>
                <w:sz w:val="24"/>
              </w:rPr>
              <w:t> </w:t>
            </w:r>
            <w:r>
              <w:rPr>
                <w:sz w:val="24"/>
              </w:rPr>
              <w:t>UNIDADE: MG/ML, VOLUME: 5ML, APRESENTACAO:</w:t>
            </w:r>
            <w:r>
              <w:rPr>
                <w:spacing w:val="-9"/>
                <w:sz w:val="24"/>
              </w:rPr>
              <w:t> </w:t>
            </w:r>
            <w:r>
              <w:rPr>
                <w:sz w:val="24"/>
              </w:rPr>
              <w:t>AMPOLA</w:t>
            </w:r>
          </w:p>
          <w:p>
            <w:pPr>
              <w:pStyle w:val="TableParagraph"/>
              <w:spacing w:before="211"/>
              <w:rPr>
                <w:b/>
                <w:sz w:val="24"/>
              </w:rPr>
            </w:pPr>
          </w:p>
          <w:p>
            <w:pPr>
              <w:pStyle w:val="TableParagraph"/>
              <w:spacing w:line="510" w:lineRule="atLeast"/>
              <w:ind w:left="74" w:right="349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right="3"/>
              <w:jc w:val="center"/>
              <w:rPr>
                <w:sz w:val="24"/>
              </w:rPr>
            </w:pPr>
            <w:r>
              <w:rPr>
                <w:spacing w:val="-4"/>
                <w:sz w:val="24"/>
              </w:rPr>
              <w:t>Unid</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4"/>
              <w:jc w:val="center"/>
              <w:rPr>
                <w:sz w:val="24"/>
              </w:rPr>
            </w:pPr>
            <w:r>
              <w:rPr>
                <w:spacing w:val="-5"/>
                <w:sz w:val="24"/>
              </w:rPr>
              <w:t>600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16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115"/>
        <w:gridCol w:w="720"/>
        <w:gridCol w:w="1005"/>
        <w:gridCol w:w="1140"/>
        <w:gridCol w:w="1005"/>
        <w:gridCol w:w="1155"/>
        <w:gridCol w:w="1005"/>
      </w:tblGrid>
      <w:tr>
        <w:trPr>
          <w:trHeight w:val="2609" w:hRule="atLeast"/>
        </w:trPr>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6"/>
              <w:jc w:val="center"/>
              <w:rPr>
                <w:sz w:val="24"/>
              </w:rPr>
            </w:pPr>
            <w:r>
              <w:rPr>
                <w:spacing w:val="-5"/>
                <w:sz w:val="24"/>
              </w:rPr>
              <w:t>10</w:t>
            </w:r>
          </w:p>
        </w:tc>
        <w:tc>
          <w:tcPr>
            <w:tcW w:w="5115" w:type="dxa"/>
          </w:tcPr>
          <w:p>
            <w:pPr>
              <w:pStyle w:val="TableParagraph"/>
              <w:tabs>
                <w:tab w:pos="3416" w:val="left" w:leader="none"/>
              </w:tabs>
              <w:spacing w:line="235" w:lineRule="auto"/>
              <w:ind w:left="74" w:right="61"/>
              <w:jc w:val="both"/>
              <w:rPr>
                <w:sz w:val="24"/>
              </w:rPr>
            </w:pPr>
            <w:r>
              <w:rPr>
                <w:sz w:val="24"/>
              </w:rPr>
              <w:t>PRINCIPIO ATIVO: PENTOXIFILINA, </w:t>
            </w:r>
            <w:r>
              <w:rPr>
                <w:sz w:val="24"/>
              </w:rPr>
              <w:t>FORMA </w:t>
            </w:r>
            <w:r>
              <w:rPr>
                <w:spacing w:val="-2"/>
                <w:sz w:val="24"/>
              </w:rPr>
              <w:t>FARMACEUTICA:</w:t>
            </w:r>
            <w:r>
              <w:rPr>
                <w:sz w:val="24"/>
              </w:rPr>
              <w:tab/>
            </w:r>
            <w:r>
              <w:rPr>
                <w:spacing w:val="-2"/>
                <w:sz w:val="24"/>
              </w:rPr>
              <w:t>COMPRIMIDO, </w:t>
            </w:r>
            <w:r>
              <w:rPr>
                <w:sz w:val="24"/>
              </w:rPr>
              <w:t>CONCENTRACAO / DOSAGEM: 400, UNIDADE: MG</w:t>
            </w:r>
          </w:p>
          <w:p>
            <w:pPr>
              <w:pStyle w:val="TableParagraph"/>
              <w:spacing w:before="212"/>
              <w:rPr>
                <w:b/>
                <w:sz w:val="24"/>
              </w:rPr>
            </w:pPr>
          </w:p>
          <w:p>
            <w:pPr>
              <w:pStyle w:val="TableParagraph"/>
              <w:spacing w:line="510" w:lineRule="atLeast"/>
              <w:ind w:left="74" w:right="349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right="3"/>
              <w:jc w:val="center"/>
              <w:rPr>
                <w:sz w:val="24"/>
              </w:rPr>
            </w:pPr>
            <w:r>
              <w:rPr>
                <w:spacing w:val="-4"/>
                <w:sz w:val="24"/>
              </w:rPr>
              <w:t>Unid</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4"/>
              <w:jc w:val="center"/>
              <w:rPr>
                <w:sz w:val="24"/>
              </w:rPr>
            </w:pPr>
            <w:r>
              <w:rPr>
                <w:spacing w:val="-2"/>
                <w:sz w:val="24"/>
              </w:rPr>
              <w:t>1.800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05" w:type="dxa"/>
          </w:tcPr>
          <w:p>
            <w:pPr>
              <w:pStyle w:val="TableParagraph"/>
              <w:rPr>
                <w:sz w:val="24"/>
              </w:rPr>
            </w:pPr>
          </w:p>
        </w:tc>
      </w:tr>
      <w:tr>
        <w:trPr>
          <w:trHeight w:val="2879" w:hRule="atLeast"/>
        </w:trPr>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6"/>
              <w:jc w:val="center"/>
              <w:rPr>
                <w:sz w:val="24"/>
              </w:rPr>
            </w:pPr>
            <w:r>
              <w:rPr>
                <w:spacing w:val="-5"/>
                <w:sz w:val="24"/>
              </w:rPr>
              <w:t>11</w:t>
            </w:r>
          </w:p>
        </w:tc>
        <w:tc>
          <w:tcPr>
            <w:tcW w:w="5115" w:type="dxa"/>
          </w:tcPr>
          <w:p>
            <w:pPr>
              <w:pStyle w:val="TableParagraph"/>
              <w:spacing w:line="235" w:lineRule="auto"/>
              <w:ind w:left="74" w:right="61"/>
              <w:jc w:val="both"/>
              <w:rPr>
                <w:sz w:val="24"/>
              </w:rPr>
            </w:pPr>
            <w:r>
              <w:rPr>
                <w:sz w:val="24"/>
              </w:rPr>
              <w:t>PRINCIPIO ATIVO: PROTAMINA, </w:t>
            </w:r>
            <w:r>
              <w:rPr>
                <w:sz w:val="24"/>
              </w:rPr>
              <w:t>FORMA FARMACEUTICA: SOLUCAO INJETAVEL, CONCENTRACAO / DOSAGEM: 1000 UI / ML, UNIDADE: UI/ML, VOLUME: 5 ML, APRESENTACAO:</w:t>
            </w:r>
            <w:r>
              <w:rPr>
                <w:spacing w:val="-9"/>
                <w:sz w:val="24"/>
              </w:rPr>
              <w:t> </w:t>
            </w:r>
            <w:r>
              <w:rPr>
                <w:sz w:val="24"/>
              </w:rPr>
              <w:t>AMPOLA</w:t>
            </w:r>
          </w:p>
          <w:p>
            <w:pPr>
              <w:pStyle w:val="TableParagraph"/>
              <w:spacing w:before="211"/>
              <w:rPr>
                <w:b/>
                <w:sz w:val="24"/>
              </w:rPr>
            </w:pPr>
          </w:p>
          <w:p>
            <w:pPr>
              <w:pStyle w:val="TableParagraph"/>
              <w:spacing w:line="510" w:lineRule="atLeast"/>
              <w:ind w:left="74" w:right="349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right="3"/>
              <w:jc w:val="center"/>
              <w:rPr>
                <w:sz w:val="24"/>
              </w:rPr>
            </w:pPr>
            <w:r>
              <w:rPr>
                <w:spacing w:val="-4"/>
                <w:sz w:val="24"/>
              </w:rPr>
              <w:t>Unid</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4"/>
              <w:jc w:val="center"/>
              <w:rPr>
                <w:sz w:val="24"/>
              </w:rPr>
            </w:pPr>
            <w:r>
              <w:rPr>
                <w:spacing w:val="-2"/>
                <w:sz w:val="24"/>
              </w:rPr>
              <w:t>5.500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05" w:type="dxa"/>
          </w:tcPr>
          <w:p>
            <w:pPr>
              <w:pStyle w:val="TableParagraph"/>
              <w:rPr>
                <w:sz w:val="24"/>
              </w:rPr>
            </w:pPr>
          </w:p>
        </w:tc>
      </w:tr>
      <w:tr>
        <w:trPr>
          <w:trHeight w:val="2609" w:hRule="atLeast"/>
        </w:trPr>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6"/>
              <w:jc w:val="center"/>
              <w:rPr>
                <w:sz w:val="24"/>
              </w:rPr>
            </w:pPr>
            <w:r>
              <w:rPr>
                <w:spacing w:val="-5"/>
                <w:sz w:val="24"/>
              </w:rPr>
              <w:t>12</w:t>
            </w:r>
          </w:p>
        </w:tc>
        <w:tc>
          <w:tcPr>
            <w:tcW w:w="5115" w:type="dxa"/>
          </w:tcPr>
          <w:p>
            <w:pPr>
              <w:pStyle w:val="TableParagraph"/>
              <w:tabs>
                <w:tab w:pos="2345" w:val="left" w:leader="none"/>
                <w:tab w:pos="4969" w:val="left" w:leader="none"/>
              </w:tabs>
              <w:spacing w:line="235" w:lineRule="auto"/>
              <w:ind w:left="74" w:right="61"/>
              <w:jc w:val="both"/>
              <w:rPr>
                <w:sz w:val="24"/>
              </w:rPr>
            </w:pPr>
            <w:r>
              <w:rPr>
                <w:sz w:val="24"/>
              </w:rPr>
              <w:t>PRINCIPIO ATIVO: CITRATO </w:t>
            </w:r>
            <w:r>
              <w:rPr>
                <w:sz w:val="24"/>
              </w:rPr>
              <w:t>DE SILDENAFIL, FORMA FARMACEUTICA: </w:t>
            </w:r>
            <w:r>
              <w:rPr>
                <w:spacing w:val="-2"/>
                <w:sz w:val="24"/>
              </w:rPr>
              <w:t>COMPRIMIDO,</w:t>
            </w:r>
            <w:r>
              <w:rPr>
                <w:sz w:val="24"/>
              </w:rPr>
              <w:tab/>
            </w:r>
            <w:r>
              <w:rPr>
                <w:spacing w:val="-2"/>
                <w:sz w:val="24"/>
              </w:rPr>
              <w:t>CONCENTRACAO</w:t>
            </w:r>
            <w:r>
              <w:rPr>
                <w:sz w:val="24"/>
              </w:rPr>
              <w:tab/>
            </w:r>
            <w:r>
              <w:rPr>
                <w:spacing w:val="-10"/>
                <w:sz w:val="24"/>
              </w:rPr>
              <w:t>/ </w:t>
            </w:r>
            <w:r>
              <w:rPr>
                <w:sz w:val="24"/>
              </w:rPr>
              <w:t>DOSAGEM: 50, UNIDADE: MG</w:t>
            </w:r>
          </w:p>
          <w:p>
            <w:pPr>
              <w:pStyle w:val="TableParagraph"/>
              <w:spacing w:before="212"/>
              <w:rPr>
                <w:b/>
                <w:sz w:val="24"/>
              </w:rPr>
            </w:pPr>
          </w:p>
          <w:p>
            <w:pPr>
              <w:pStyle w:val="TableParagraph"/>
              <w:spacing w:line="510" w:lineRule="atLeast"/>
              <w:ind w:left="74" w:right="349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right="3"/>
              <w:jc w:val="center"/>
              <w:rPr>
                <w:sz w:val="24"/>
              </w:rPr>
            </w:pPr>
            <w:r>
              <w:rPr>
                <w:spacing w:val="-4"/>
                <w:sz w:val="24"/>
              </w:rPr>
              <w:t>Unid</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4"/>
              <w:jc w:val="center"/>
              <w:rPr>
                <w:sz w:val="24"/>
              </w:rPr>
            </w:pPr>
            <w:r>
              <w:rPr>
                <w:spacing w:val="-2"/>
                <w:sz w:val="24"/>
              </w:rPr>
              <w:t>1.200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05" w:type="dxa"/>
          </w:tcPr>
          <w:p>
            <w:pPr>
              <w:pStyle w:val="TableParagraph"/>
              <w:rPr>
                <w:sz w:val="24"/>
              </w:rPr>
            </w:pPr>
          </w:p>
        </w:tc>
      </w:tr>
      <w:tr>
        <w:trPr>
          <w:trHeight w:val="2609" w:hRule="atLeast"/>
        </w:trPr>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6"/>
              <w:jc w:val="center"/>
              <w:rPr>
                <w:sz w:val="24"/>
              </w:rPr>
            </w:pPr>
            <w:r>
              <w:rPr>
                <w:spacing w:val="-5"/>
                <w:sz w:val="24"/>
              </w:rPr>
              <w:t>13</w:t>
            </w:r>
          </w:p>
        </w:tc>
        <w:tc>
          <w:tcPr>
            <w:tcW w:w="5115" w:type="dxa"/>
          </w:tcPr>
          <w:p>
            <w:pPr>
              <w:pStyle w:val="TableParagraph"/>
              <w:spacing w:line="235" w:lineRule="auto"/>
              <w:ind w:left="74" w:right="61"/>
              <w:jc w:val="both"/>
              <w:rPr>
                <w:sz w:val="24"/>
              </w:rPr>
            </w:pPr>
            <w:r>
              <w:rPr>
                <w:sz w:val="24"/>
              </w:rPr>
              <w:t>PRINCIPIO ATIVO: VARFARINA </w:t>
            </w:r>
            <w:r>
              <w:rPr>
                <w:sz w:val="24"/>
              </w:rPr>
              <w:t>SODICA, FORMA FARMACEUTICA: COMPRIMIDO, CONCENTRACAO / DOSAGEM: 5, UNIDADE: </w:t>
            </w:r>
            <w:r>
              <w:rPr>
                <w:spacing w:val="-6"/>
                <w:sz w:val="24"/>
              </w:rPr>
              <w:t>MG</w:t>
            </w:r>
          </w:p>
          <w:p>
            <w:pPr>
              <w:pStyle w:val="TableParagraph"/>
              <w:spacing w:before="212"/>
              <w:rPr>
                <w:b/>
                <w:sz w:val="24"/>
              </w:rPr>
            </w:pPr>
          </w:p>
          <w:p>
            <w:pPr>
              <w:pStyle w:val="TableParagraph"/>
              <w:spacing w:line="510" w:lineRule="atLeast"/>
              <w:ind w:left="74" w:right="349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right="3"/>
              <w:jc w:val="center"/>
              <w:rPr>
                <w:sz w:val="24"/>
              </w:rPr>
            </w:pPr>
            <w:r>
              <w:rPr>
                <w:spacing w:val="-4"/>
                <w:sz w:val="24"/>
              </w:rPr>
              <w:t>Unid</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4"/>
              <w:jc w:val="center"/>
              <w:rPr>
                <w:sz w:val="24"/>
              </w:rPr>
            </w:pPr>
            <w:r>
              <w:rPr>
                <w:spacing w:val="-2"/>
                <w:sz w:val="24"/>
              </w:rPr>
              <w:t>2.600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05" w:type="dxa"/>
          </w:tcPr>
          <w:p>
            <w:pPr>
              <w:pStyle w:val="TableParagraph"/>
              <w:rPr>
                <w:sz w:val="24"/>
              </w:rPr>
            </w:pPr>
          </w:p>
        </w:tc>
      </w:tr>
      <w:tr>
        <w:trPr>
          <w:trHeight w:val="959" w:hRule="atLeast"/>
        </w:trPr>
        <w:tc>
          <w:tcPr>
            <w:tcW w:w="795" w:type="dxa"/>
            <w:vMerge w:val="restart"/>
          </w:tcPr>
          <w:p>
            <w:pPr>
              <w:pStyle w:val="TableParagraph"/>
              <w:rPr>
                <w:sz w:val="24"/>
              </w:rPr>
            </w:pPr>
          </w:p>
        </w:tc>
        <w:tc>
          <w:tcPr>
            <w:tcW w:w="5115"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80"/>
              <w:rPr>
                <w:sz w:val="24"/>
              </w:rPr>
            </w:pPr>
            <w:r>
              <w:rPr>
                <w:spacing w:val="-2"/>
                <w:sz w:val="24"/>
              </w:rPr>
              <w:t>Data:</w:t>
            </w:r>
          </w:p>
        </w:tc>
        <w:tc>
          <w:tcPr>
            <w:tcW w:w="6030" w:type="dxa"/>
            <w:gridSpan w:val="6"/>
          </w:tcPr>
          <w:p>
            <w:pPr>
              <w:pStyle w:val="TableParagraph"/>
              <w:rPr>
                <w:sz w:val="24"/>
              </w:rPr>
            </w:pPr>
          </w:p>
        </w:tc>
      </w:tr>
      <w:tr>
        <w:trPr>
          <w:trHeight w:val="959" w:hRule="atLeast"/>
        </w:trPr>
        <w:tc>
          <w:tcPr>
            <w:tcW w:w="795" w:type="dxa"/>
            <w:vMerge/>
            <w:tcBorders>
              <w:top w:val="nil"/>
            </w:tcBorders>
          </w:tcPr>
          <w:p>
            <w:pPr>
              <w:rPr>
                <w:sz w:val="2"/>
                <w:szCs w:val="2"/>
              </w:rPr>
            </w:pPr>
          </w:p>
        </w:tc>
        <w:tc>
          <w:tcPr>
            <w:tcW w:w="5115" w:type="dxa"/>
            <w:vMerge/>
            <w:tcBorders>
              <w:top w:val="nil"/>
            </w:tcBorders>
          </w:tcPr>
          <w:p>
            <w:pPr>
              <w:rPr>
                <w:sz w:val="2"/>
                <w:szCs w:val="2"/>
              </w:rPr>
            </w:pPr>
          </w:p>
        </w:tc>
        <w:tc>
          <w:tcPr>
            <w:tcW w:w="6030" w:type="dxa"/>
            <w:gridSpan w:val="6"/>
          </w:tcPr>
          <w:p>
            <w:pPr>
              <w:pStyle w:val="TableParagraph"/>
              <w:spacing w:before="31"/>
              <w:ind w:left="1674"/>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63"/>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BodyText"/>
        <w:spacing w:before="90"/>
        <w:ind w:left="0" w:right="2180"/>
        <w:jc w:val="center"/>
      </w:pPr>
      <w:r>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0" w:right="218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jc w:val="center"/>
        <w:sectPr>
          <w:type w:val="continuous"/>
          <w:pgSz w:w="15840" w:h="24480"/>
          <w:pgMar w:top="740" w:bottom="280" w:left="360" w:right="360"/>
          <w:cols w:num="2" w:equalWidth="0">
            <w:col w:w="1730" w:space="468"/>
            <w:col w:w="12922"/>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222/2026: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after="0"/>
        <w:sectPr>
          <w:type w:val="continuous"/>
          <w:pgSz w:w="15840" w:h="24480"/>
          <w:pgMar w:top="740" w:bottom="280" w:left="360" w:right="360"/>
        </w:sectPr>
      </w:pPr>
    </w:p>
    <w:p>
      <w:pPr>
        <w:pStyle w:val="BodyText"/>
        <w:spacing w:before="66"/>
        <w:ind w:left="14"/>
        <w:jc w:val="center"/>
      </w:pPr>
      <w:r>
        <w:rPr>
          <w:spacing w:val="-2"/>
        </w:rPr>
        <w:t>ENTIDADE</w:t>
      </w:r>
    </w:p>
    <w:p>
      <w:pPr>
        <w:pStyle w:val="BodyText"/>
        <w:spacing w:before="114"/>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9"/>
        </w:rPr>
      </w:pPr>
      <w:r>
        <w:rPr>
          <w:sz w:val="9"/>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81311</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02462pt;width:720.75pt;height:2.25pt;mso-position-horizontal-relative:page;mso-position-vertical-relative:paragraph;z-index:-15720960;mso-wrap-distance-left:0;mso-wrap-distance-right:0" id="docshape23"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260007/005529/2026</w:t>
      </w:r>
      <w:r>
        <w:rPr>
          <w:rFonts w:ascii="Calibri" w:hAnsi="Calibri"/>
          <w:sz w:val="18"/>
        </w:rPr>
        <w:tab/>
        <w:t>SEI nº </w:t>
      </w:r>
      <w:r>
        <w:rPr>
          <w:rFonts w:ascii="Calibri" w:hAnsi="Calibri"/>
          <w:spacing w:val="-2"/>
          <w:sz w:val="18"/>
        </w:rPr>
        <w:t>136392184</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68" w:hanging="14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20" w:hanging="141"/>
      </w:pPr>
      <w:rPr>
        <w:rFonts w:hint="default"/>
        <w:lang w:val="pt-PT" w:eastAsia="en-US" w:bidi="ar-SA"/>
      </w:rPr>
    </w:lvl>
    <w:lvl w:ilvl="2">
      <w:start w:val="0"/>
      <w:numFmt w:val="bullet"/>
      <w:lvlText w:val="•"/>
      <w:lvlJc w:val="left"/>
      <w:pPr>
        <w:ind w:left="1681" w:hanging="141"/>
      </w:pPr>
      <w:rPr>
        <w:rFonts w:hint="default"/>
        <w:lang w:val="pt-PT" w:eastAsia="en-US" w:bidi="ar-SA"/>
      </w:rPr>
    </w:lvl>
    <w:lvl w:ilvl="3">
      <w:start w:val="0"/>
      <w:numFmt w:val="bullet"/>
      <w:lvlText w:val="•"/>
      <w:lvlJc w:val="left"/>
      <w:pPr>
        <w:ind w:left="2241" w:hanging="141"/>
      </w:pPr>
      <w:rPr>
        <w:rFonts w:hint="default"/>
        <w:lang w:val="pt-PT" w:eastAsia="en-US" w:bidi="ar-SA"/>
      </w:rPr>
    </w:lvl>
    <w:lvl w:ilvl="4">
      <w:start w:val="0"/>
      <w:numFmt w:val="bullet"/>
      <w:lvlText w:val="•"/>
      <w:lvlJc w:val="left"/>
      <w:pPr>
        <w:ind w:left="2802" w:hanging="141"/>
      </w:pPr>
      <w:rPr>
        <w:rFonts w:hint="default"/>
        <w:lang w:val="pt-PT" w:eastAsia="en-US" w:bidi="ar-SA"/>
      </w:rPr>
    </w:lvl>
    <w:lvl w:ilvl="5">
      <w:start w:val="0"/>
      <w:numFmt w:val="bullet"/>
      <w:lvlText w:val="•"/>
      <w:lvlJc w:val="left"/>
      <w:pPr>
        <w:ind w:left="3362" w:hanging="141"/>
      </w:pPr>
      <w:rPr>
        <w:rFonts w:hint="default"/>
        <w:lang w:val="pt-PT" w:eastAsia="en-US" w:bidi="ar-SA"/>
      </w:rPr>
    </w:lvl>
    <w:lvl w:ilvl="6">
      <w:start w:val="0"/>
      <w:numFmt w:val="bullet"/>
      <w:lvlText w:val="•"/>
      <w:lvlJc w:val="left"/>
      <w:pPr>
        <w:ind w:left="3923" w:hanging="141"/>
      </w:pPr>
      <w:rPr>
        <w:rFonts w:hint="default"/>
        <w:lang w:val="pt-PT" w:eastAsia="en-US" w:bidi="ar-SA"/>
      </w:rPr>
    </w:lvl>
    <w:lvl w:ilvl="7">
      <w:start w:val="0"/>
      <w:numFmt w:val="bullet"/>
      <w:lvlText w:val="•"/>
      <w:lvlJc w:val="left"/>
      <w:pPr>
        <w:ind w:left="4483" w:hanging="141"/>
      </w:pPr>
      <w:rPr>
        <w:rFonts w:hint="default"/>
        <w:lang w:val="pt-PT" w:eastAsia="en-US" w:bidi="ar-SA"/>
      </w:rPr>
    </w:lvl>
    <w:lvl w:ilvl="8">
      <w:start w:val="0"/>
      <w:numFmt w:val="bullet"/>
      <w:lvlText w:val="•"/>
      <w:lvlJc w:val="left"/>
      <w:pPr>
        <w:ind w:left="5044" w:hanging="141"/>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4">
    <w:multiLevelType w:val="hybridMultilevel"/>
    <w:lvl w:ilvl="0">
      <w:start w:val="1"/>
      <w:numFmt w:val="decimal"/>
      <w:lvlText w:val="%1"/>
      <w:lvlJc w:val="left"/>
      <w:pPr>
        <w:ind w:left="450" w:hanging="1873"/>
        <w:jc w:val="left"/>
      </w:pPr>
      <w:rPr>
        <w:rFonts w:hint="default"/>
        <w:lang w:val="pt-PT" w:eastAsia="en-US" w:bidi="ar-SA"/>
      </w:rPr>
    </w:lvl>
    <w:lvl w:ilvl="1">
      <w:start w:val="1"/>
      <w:numFmt w:val="decimal"/>
      <w:lvlText w:val="%1.%2"/>
      <w:lvlJc w:val="left"/>
      <w:pPr>
        <w:ind w:left="450" w:hanging="18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06" w:hanging="5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68" w:hanging="557"/>
      </w:pPr>
      <w:rPr>
        <w:rFonts w:hint="default"/>
        <w:lang w:val="pt-PT" w:eastAsia="en-US" w:bidi="ar-SA"/>
      </w:rPr>
    </w:lvl>
    <w:lvl w:ilvl="3">
      <w:start w:val="0"/>
      <w:numFmt w:val="bullet"/>
      <w:lvlText w:val="•"/>
      <w:lvlJc w:val="left"/>
      <w:pPr>
        <w:ind w:left="4137" w:hanging="557"/>
      </w:pPr>
      <w:rPr>
        <w:rFonts w:hint="default"/>
        <w:lang w:val="pt-PT" w:eastAsia="en-US" w:bidi="ar-SA"/>
      </w:rPr>
    </w:lvl>
    <w:lvl w:ilvl="4">
      <w:start w:val="0"/>
      <w:numFmt w:val="bullet"/>
      <w:lvlText w:val="•"/>
      <w:lvlJc w:val="left"/>
      <w:pPr>
        <w:ind w:left="5706" w:hanging="557"/>
      </w:pPr>
      <w:rPr>
        <w:rFonts w:hint="default"/>
        <w:lang w:val="pt-PT" w:eastAsia="en-US" w:bidi="ar-SA"/>
      </w:rPr>
    </w:lvl>
    <w:lvl w:ilvl="5">
      <w:start w:val="0"/>
      <w:numFmt w:val="bullet"/>
      <w:lvlText w:val="•"/>
      <w:lvlJc w:val="left"/>
      <w:pPr>
        <w:ind w:left="7275" w:hanging="557"/>
      </w:pPr>
      <w:rPr>
        <w:rFonts w:hint="default"/>
        <w:lang w:val="pt-PT" w:eastAsia="en-US" w:bidi="ar-SA"/>
      </w:rPr>
    </w:lvl>
    <w:lvl w:ilvl="6">
      <w:start w:val="0"/>
      <w:numFmt w:val="bullet"/>
      <w:lvlText w:val="•"/>
      <w:lvlJc w:val="left"/>
      <w:pPr>
        <w:ind w:left="8844" w:hanging="557"/>
      </w:pPr>
      <w:rPr>
        <w:rFonts w:hint="default"/>
        <w:lang w:val="pt-PT" w:eastAsia="en-US" w:bidi="ar-SA"/>
      </w:rPr>
    </w:lvl>
    <w:lvl w:ilvl="7">
      <w:start w:val="0"/>
      <w:numFmt w:val="bullet"/>
      <w:lvlText w:val="•"/>
      <w:lvlJc w:val="left"/>
      <w:pPr>
        <w:ind w:left="10413" w:hanging="557"/>
      </w:pPr>
      <w:rPr>
        <w:rFonts w:hint="default"/>
        <w:lang w:val="pt-PT" w:eastAsia="en-US" w:bidi="ar-SA"/>
      </w:rPr>
    </w:lvl>
    <w:lvl w:ilvl="8">
      <w:start w:val="0"/>
      <w:numFmt w:val="bullet"/>
      <w:lvlText w:val="•"/>
      <w:lvlJc w:val="left"/>
      <w:pPr>
        <w:ind w:left="11982" w:hanging="557"/>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spacing w:before="1"/>
      <w:ind w:left="5372" w:right="4972" w:firstLine="693"/>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6879227&amp;id_procedimento_atual=136876124&amp;infra_sistema=100000100&amp;infra_unidade_atual=120007803&amp;infra_hash=63e2ef1608285b3b454cd824ab83cd3040144e27b7d6d5d9c4b525f8e22d750bf88b6a480a0999667a9c8ca4ab18a8613645535b8c61072cd8315fb49c87fd77538f4288733eb8fa4057136927e7867b14f8ed8071a36f10d692c3c5acf45920" TargetMode="External"/><Relationship Id="rId34" Type="http://schemas.openxmlformats.org/officeDocument/2006/relationships/hyperlink" Target="https://sei.rj.gov.br/sei/controlador.php?acao=protocolo_visualizar&amp;id_protocolo=136882598&amp;id_procedimento_atual=136876124&amp;infra_sistema=100000100&amp;infra_unidade_atual=120007803&amp;infra_hash=f2e5d6bc9fd24a9d14935e73647790e8f1296565fb4ed8c5d3ce069fa0d76df6f88b6a480a0999667a9c8ca4ab18a8613645535b8c61072cd8315fb49c87fd77538f4288733eb8fa4057136927e7867b14f8ed8071a36f10d692c3c5acf45920"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6880558&amp;id_procedimento_atual=136876124&amp;infra_sistema=100000100&amp;infra_unidade_atual=120007803&amp;infra_hash=37734fadc201663dc9cab151dced9032804ea5b4f1ae701a998bffbebfe16c8ff88b6a480a0999667a9c8ca4ab18a8613645535b8c61072cd8315fb49c87fd77538f4288733eb8fa4057136927e7867b14f8ed8071a36f10d692c3c5acf45920" TargetMode="External"/><Relationship Id="rId37" Type="http://schemas.openxmlformats.org/officeDocument/2006/relationships/hyperlink" Target="https://sei.rj.gov.br/sei/controlador.php?acao=protocolo_visualizar&amp;id_protocolo=77579863&amp;id_procedimento_atual=136876124&amp;infra_sistema=100000100&amp;infra_unidade_atual=120007803&amp;infra_hash=acbbc8d5ece497596fdfa1ca9feb4c866ab1772a97614607fd710e1f9cddb949f88b6a480a0999667a9c8ca4ab18a8613645535b8c61072cd8315fb49c87fd77538f4288733eb8fa4057136927e7867b14f8ed8071a36f10d692c3c5acf45920" TargetMode="External"/><Relationship Id="rId38" Type="http://schemas.openxmlformats.org/officeDocument/2006/relationships/hyperlink" Target="https://sei.rj.gov.br/sei/controlador.php?acao=protocolo_visualizar&amp;id_protocolo=136880603&amp;id_procedimento_atual=136876124&amp;infra_sistema=100000100&amp;infra_unidade_atual=120007803&amp;infra_hash=530187c8ec35202fc012b6a178b2bdd85313736175574d00dc2e2ea478e8f347f88b6a480a0999667a9c8ca4ab18a8613645535b8c61072cd8315fb49c87fd77538f4288733eb8fa4057136927e7867b14f8ed8071a36f10d692c3c5acf45920" TargetMode="External"/><Relationship Id="rId39" Type="http://schemas.openxmlformats.org/officeDocument/2006/relationships/hyperlink" Target="https://sei.rj.gov.br/sei/controlador.php?acao=protocolo_visualizar&amp;id_protocolo=33665672&amp;id_procedimento_atual=136876124&amp;infra_sistema=100000100&amp;infra_unidade_atual=120007803&amp;infra_hash=4c3fb8102e306460b78ad010c20dc940c78d98b6fa1f6b3e434074e84d5fe73ef88b6a480a0999667a9c8ca4ab18a8613645535b8c61072cd8315fb49c87fd77538f4288733eb8fa4057136927e7867b14f8ed8071a36f10d692c3c5acf45920"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SEI-260007/005529/2026</dc:title>
  <dcterms:created xsi:type="dcterms:W3CDTF">2026-07-13T14:46:38Z</dcterms:created>
  <dcterms:modified xsi:type="dcterms:W3CDTF">2026-07-13T14:46:38Z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2026-07-13T00:00:00Z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2026-07-13T00:00:00Z</vt:filetime>
  </property>
  <property fmtid="{D5CDD505-2E9C-101B-9397-08002B2CF9AE}" pid="6" name="Producer">
    <vt:lpwstr>Skia/PDF m150</vt:lpwstr>
  </property>
</Properties>
</file>