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260007/006300/2026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231/2026</w:t>
      </w:r>
    </w:p>
    <w:p>
      <w:pPr>
        <w:pStyle w:val="BodyText"/>
        <w:spacing w:before="0"/>
        <w:ind w:left="0"/>
        <w:rPr>
          <w:b/>
          <w:sz w:val="26"/>
        </w:rPr>
      </w:pPr>
    </w:p>
    <w:p>
      <w:pPr>
        <w:pStyle w:val="BodyText"/>
        <w:spacing w:before="21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2"/>
        <w:spacing w:line="273" w:lineRule="exact"/>
        <w:rPr>
          <w:b w:val="0"/>
        </w:rPr>
      </w:pPr>
      <w:r>
        <w:rPr>
          <w:b w:val="0"/>
        </w:rPr>
        <w:t>OBJETO:</w:t>
      </w:r>
      <w:r>
        <w:rPr>
          <w:b w:val="0"/>
          <w:spacing w:val="26"/>
        </w:rPr>
        <w:t> </w:t>
      </w:r>
      <w:r>
        <w:rPr/>
        <w:t>AQUISIÇÃO</w:t>
      </w:r>
      <w:r>
        <w:rPr>
          <w:spacing w:val="27"/>
        </w:rPr>
        <w:t> </w:t>
      </w:r>
      <w:r>
        <w:rPr/>
        <w:t>DE</w:t>
      </w:r>
      <w:r>
        <w:rPr>
          <w:spacing w:val="26"/>
        </w:rPr>
        <w:t> </w:t>
      </w:r>
      <w:r>
        <w:rPr/>
        <w:t>MEDICAMENTOS</w:t>
      </w:r>
      <w:r>
        <w:rPr>
          <w:spacing w:val="27"/>
        </w:rPr>
        <w:t> </w:t>
      </w:r>
      <w:r>
        <w:rPr/>
        <w:t>(DEGARELIX,</w:t>
      </w:r>
      <w:r>
        <w:rPr>
          <w:spacing w:val="27"/>
        </w:rPr>
        <w:t> </w:t>
      </w:r>
      <w:r>
        <w:rPr/>
        <w:t>ETC)</w:t>
      </w:r>
      <w:r>
        <w:rPr>
          <w:spacing w:val="26"/>
        </w:rPr>
        <w:t> </w:t>
      </w:r>
      <w:r>
        <w:rPr/>
        <w:t>PARA</w:t>
      </w:r>
      <w:r>
        <w:rPr>
          <w:spacing w:val="15"/>
        </w:rPr>
        <w:t> </w:t>
      </w:r>
      <w:r>
        <w:rPr/>
        <w:t>O</w:t>
      </w:r>
      <w:r>
        <w:rPr>
          <w:spacing w:val="26"/>
        </w:rPr>
        <w:t> </w:t>
      </w:r>
      <w:r>
        <w:rPr/>
        <w:t>HOSPITAL</w:t>
      </w:r>
      <w:r>
        <w:rPr>
          <w:spacing w:val="15"/>
        </w:rPr>
        <w:t> </w:t>
      </w:r>
      <w:r>
        <w:rPr/>
        <w:t>UNIVERSITÁRIO</w:t>
      </w:r>
      <w:r>
        <w:rPr>
          <w:spacing w:val="26"/>
        </w:rPr>
        <w:t> </w:t>
      </w:r>
      <w:r>
        <w:rPr/>
        <w:t>PEDRO</w:t>
      </w:r>
      <w:r>
        <w:rPr>
          <w:spacing w:val="27"/>
        </w:rPr>
        <w:t> </w:t>
      </w:r>
      <w:r>
        <w:rPr/>
        <w:t>ERNESTO</w:t>
      </w:r>
      <w:r>
        <w:rPr>
          <w:b w:val="0"/>
        </w:rPr>
        <w:t>,</w:t>
      </w:r>
      <w:r>
        <w:rPr>
          <w:b w:val="0"/>
          <w:spacing w:val="27"/>
        </w:rPr>
        <w:t> </w:t>
      </w:r>
      <w:r>
        <w:rPr>
          <w:b w:val="0"/>
          <w:spacing w:val="-5"/>
        </w:rPr>
        <w:t>na</w:t>
      </w:r>
    </w:p>
    <w:p>
      <w:pPr>
        <w:pStyle w:val="BodyText"/>
        <w:spacing w:line="273" w:lineRule="exact" w:before="0"/>
      </w:pPr>
      <w:r>
        <w:rPr/>
        <w:t>forma estabelecida neste Edital e 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218.570,08 (</w:t>
      </w:r>
      <w:r>
        <w:rPr>
          <w:b/>
          <w:color w:val="333333"/>
          <w:sz w:val="24"/>
        </w:rPr>
        <w:t>duzentos</w:t>
      </w:r>
      <w:r>
        <w:rPr>
          <w:b/>
          <w:color w:val="333333"/>
          <w:spacing w:val="-1"/>
          <w:sz w:val="24"/>
        </w:rPr>
        <w:t> </w:t>
      </w:r>
      <w:r>
        <w:rPr>
          <w:b/>
          <w:color w:val="333333"/>
          <w:sz w:val="24"/>
        </w:rPr>
        <w:t>e dezoito</w:t>
      </w:r>
      <w:r>
        <w:rPr>
          <w:b/>
          <w:color w:val="333333"/>
          <w:spacing w:val="-1"/>
          <w:sz w:val="24"/>
        </w:rPr>
        <w:t> </w:t>
      </w:r>
      <w:r>
        <w:rPr>
          <w:b/>
          <w:color w:val="333333"/>
          <w:sz w:val="24"/>
        </w:rPr>
        <w:t>mil, quinhentos e</w:t>
      </w:r>
      <w:r>
        <w:rPr>
          <w:b/>
          <w:color w:val="333333"/>
          <w:spacing w:val="-1"/>
          <w:sz w:val="24"/>
        </w:rPr>
        <w:t> </w:t>
      </w:r>
      <w:r>
        <w:rPr>
          <w:b/>
          <w:color w:val="333333"/>
          <w:sz w:val="24"/>
        </w:rPr>
        <w:t>setenta reais</w:t>
      </w:r>
      <w:r>
        <w:rPr>
          <w:b/>
          <w:color w:val="333333"/>
          <w:spacing w:val="-1"/>
          <w:sz w:val="24"/>
        </w:rPr>
        <w:t> </w:t>
      </w:r>
      <w:r>
        <w:rPr>
          <w:b/>
          <w:color w:val="333333"/>
          <w:sz w:val="24"/>
        </w:rPr>
        <w:t>e oito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 10/08/2026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98"/>
        <w:ind w:left="0"/>
      </w:pPr>
    </w:p>
    <w:p>
      <w:pPr>
        <w:pStyle w:val="Title"/>
        <w:spacing w:line="446" w:lineRule="auto" w:before="1"/>
        <w:ind w:left="5372" w:right="4972" w:firstLine="693"/>
      </w:pPr>
      <w:r>
        <w:rPr/>
        <w:t>EDITAL DE LICITAÇÃO PREGÃO</w:t>
      </w:r>
      <w:r>
        <w:rPr>
          <w:spacing w:val="-13"/>
        </w:rPr>
        <w:t> </w:t>
      </w:r>
      <w:r>
        <w:rPr/>
        <w:t>ELETRÔNICO</w:t>
      </w:r>
      <w:r>
        <w:rPr>
          <w:spacing w:val="-13"/>
        </w:rPr>
        <w:t> </w:t>
      </w:r>
      <w:r>
        <w:rPr/>
        <w:t>Nº</w:t>
      </w:r>
      <w:r>
        <w:rPr>
          <w:spacing w:val="-13"/>
        </w:rPr>
        <w:t> </w:t>
      </w:r>
      <w:r>
        <w:rPr/>
        <w:t>231/2026</w:t>
      </w:r>
    </w:p>
    <w:p>
      <w:pPr>
        <w:pStyle w:val="BodyText"/>
        <w:spacing w:before="9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SEI-260007/006300/2026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998" w:val="left" w:leader="none"/>
        </w:tabs>
        <w:spacing w:line="273" w:lineRule="exact" w:before="0" w:after="0"/>
        <w:ind w:left="998" w:right="0" w:hanging="549"/>
        <w:jc w:val="left"/>
        <w:rPr>
          <w:b/>
          <w:sz w:val="24"/>
        </w:rPr>
      </w:pPr>
      <w:r>
        <w:rPr>
          <w:sz w:val="24"/>
        </w:rPr>
        <w:t>O</w:t>
      </w:r>
      <w:r>
        <w:rPr>
          <w:spacing w:val="-2"/>
          <w:sz w:val="24"/>
        </w:rPr>
        <w:t> </w:t>
      </w:r>
      <w:r>
        <w:rPr>
          <w:sz w:val="24"/>
        </w:rPr>
        <w:t>objeto da presente licitação é</w:t>
      </w:r>
      <w:r>
        <w:rPr>
          <w:spacing w:val="1"/>
          <w:sz w:val="24"/>
        </w:rPr>
        <w:t> </w:t>
      </w:r>
      <w:r>
        <w:rPr>
          <w:sz w:val="24"/>
        </w:rPr>
        <w:t>a </w:t>
      </w:r>
      <w:r>
        <w:rPr>
          <w:b/>
          <w:sz w:val="24"/>
        </w:rPr>
        <w:t>AQUISIÇÃO DE MEDICAMENTOS (DEGARELIX,</w:t>
      </w:r>
      <w:r>
        <w:rPr>
          <w:b/>
          <w:spacing w:val="1"/>
          <w:sz w:val="24"/>
        </w:rPr>
        <w:t> </w:t>
      </w:r>
      <w:r>
        <w:rPr>
          <w:b/>
          <w:sz w:val="24"/>
        </w:rPr>
        <w:t>ETC) PARA</w:t>
      </w:r>
      <w:r>
        <w:rPr>
          <w:b/>
          <w:spacing w:val="-13"/>
          <w:sz w:val="24"/>
        </w:rPr>
        <w:t> </w:t>
      </w:r>
      <w:r>
        <w:rPr>
          <w:b/>
          <w:sz w:val="24"/>
        </w:rPr>
        <w:t>O HOSPITAL</w:t>
      </w:r>
      <w:r>
        <w:rPr>
          <w:b/>
          <w:spacing w:val="-13"/>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200" w:type="dxa"/>
          </w:tcPr>
          <w:p>
            <w:pPr>
              <w:pStyle w:val="TableParagraph"/>
              <w:spacing w:line="235" w:lineRule="auto" w:before="260"/>
              <w:ind w:left="1109" w:right="95" w:firstLine="240"/>
              <w:rPr>
                <w:b/>
                <w:sz w:val="24"/>
              </w:rPr>
            </w:pPr>
            <w:r>
              <w:rPr>
                <w:b/>
                <w:spacing w:val="-2"/>
                <w:sz w:val="24"/>
              </w:rPr>
              <w:t>DESCRIÇÃO/ ESPECIFICAÇÃO</w:t>
            </w:r>
          </w:p>
        </w:tc>
        <w:tc>
          <w:tcPr>
            <w:tcW w:w="960" w:type="dxa"/>
          </w:tcPr>
          <w:p>
            <w:pPr>
              <w:pStyle w:val="TableParagraph"/>
              <w:spacing w:line="235" w:lineRule="auto" w:before="125"/>
              <w:ind w:left="344" w:right="167" w:hanging="164"/>
              <w:rPr>
                <w:b/>
                <w:sz w:val="24"/>
              </w:rPr>
            </w:pPr>
            <w:r>
              <w:rPr>
                <w:b/>
                <w:spacing w:val="-4"/>
                <w:sz w:val="24"/>
              </w:rPr>
              <w:t>CÓD. </w:t>
            </w:r>
            <w:r>
              <w:rPr>
                <w:b/>
                <w:spacing w:val="-6"/>
                <w:sz w:val="24"/>
              </w:rPr>
              <w:t>ID</w:t>
            </w:r>
          </w:p>
          <w:p>
            <w:pPr>
              <w:pStyle w:val="TableParagraph"/>
              <w:spacing w:line="271" w:lineRule="exact"/>
              <w:ind w:left="184"/>
              <w:rPr>
                <w:b/>
                <w:sz w:val="24"/>
              </w:rPr>
            </w:pPr>
            <w:r>
              <w:rPr>
                <w:b/>
                <w:spacing w:val="-4"/>
                <w:sz w:val="24"/>
              </w:rPr>
              <w:t>SIGA</w:t>
            </w:r>
          </w:p>
        </w:tc>
        <w:tc>
          <w:tcPr>
            <w:tcW w:w="1350" w:type="dxa"/>
          </w:tcPr>
          <w:p>
            <w:pPr>
              <w:pStyle w:val="TableParagraph"/>
              <w:spacing w:line="235" w:lineRule="auto" w:before="125"/>
              <w:ind w:left="501" w:right="101" w:hanging="394"/>
              <w:rPr>
                <w:b/>
                <w:sz w:val="24"/>
              </w:rPr>
            </w:pPr>
            <w:r>
              <w:rPr>
                <w:b/>
                <w:spacing w:val="-2"/>
                <w:sz w:val="24"/>
              </w:rPr>
              <w:t>UNIDADE </w:t>
            </w:r>
            <w:r>
              <w:rPr>
                <w:b/>
                <w:spacing w:val="-6"/>
                <w:sz w:val="24"/>
              </w:rPr>
              <w:t>DE</w:t>
            </w:r>
          </w:p>
          <w:p>
            <w:pPr>
              <w:pStyle w:val="TableParagraph"/>
              <w:spacing w:line="271" w:lineRule="exact"/>
              <w:ind w:left="168"/>
              <w:rPr>
                <w:b/>
                <w:sz w:val="24"/>
              </w:rPr>
            </w:pPr>
            <w:r>
              <w:rPr>
                <w:b/>
                <w:spacing w:val="-2"/>
                <w:sz w:val="24"/>
              </w:rPr>
              <w:t>MEDIDA</w:t>
            </w:r>
          </w:p>
        </w:tc>
        <w:tc>
          <w:tcPr>
            <w:tcW w:w="1140" w:type="dxa"/>
          </w:tcPr>
          <w:p>
            <w:pPr>
              <w:pStyle w:val="TableParagraph"/>
              <w:spacing w:before="114"/>
              <w:rPr>
                <w:sz w:val="24"/>
              </w:rPr>
            </w:pPr>
          </w:p>
          <w:p>
            <w:pPr>
              <w:pStyle w:val="TableParagraph"/>
              <w:spacing w:before="1"/>
              <w:ind w:left="2"/>
              <w:jc w:val="center"/>
              <w:rPr>
                <w:b/>
                <w:sz w:val="24"/>
              </w:rPr>
            </w:pPr>
            <w:r>
              <w:rPr>
                <w:b/>
                <w:spacing w:val="-2"/>
                <w:sz w:val="24"/>
              </w:rPr>
              <w:t>QUANT.</w:t>
            </w:r>
          </w:p>
        </w:tc>
        <w:tc>
          <w:tcPr>
            <w:tcW w:w="1530" w:type="dxa"/>
          </w:tcPr>
          <w:p>
            <w:pPr>
              <w:pStyle w:val="TableParagraph"/>
              <w:spacing w:line="235" w:lineRule="auto"/>
              <w:ind w:left="11"/>
              <w:jc w:val="center"/>
              <w:rPr>
                <w:b/>
                <w:sz w:val="24"/>
              </w:rPr>
            </w:pPr>
            <w:r>
              <w:rPr>
                <w:b/>
                <w:spacing w:val="-2"/>
                <w:sz w:val="24"/>
              </w:rPr>
              <w:t>PREÇO ESTIMADO UNITÁRIO</w:t>
            </w:r>
          </w:p>
          <w:p>
            <w:pPr>
              <w:pStyle w:val="TableParagraph"/>
              <w:spacing w:line="258" w:lineRule="exact"/>
              <w:ind w:left="11" w:right="2"/>
              <w:jc w:val="center"/>
              <w:rPr>
                <w:b/>
                <w:sz w:val="24"/>
              </w:rPr>
            </w:pPr>
            <w:r>
              <w:rPr>
                <w:b/>
                <w:sz w:val="24"/>
              </w:rPr>
              <w:t>DO </w:t>
            </w:r>
            <w:r>
              <w:rPr>
                <w:b/>
                <w:spacing w:val="-4"/>
                <w:sz w:val="24"/>
              </w:rPr>
              <w:t>ITEM</w:t>
            </w:r>
          </w:p>
        </w:tc>
        <w:tc>
          <w:tcPr>
            <w:tcW w:w="2520" w:type="dxa"/>
          </w:tcPr>
          <w:p>
            <w:pPr>
              <w:pStyle w:val="TableParagraph"/>
              <w:spacing w:line="235" w:lineRule="auto" w:before="260"/>
              <w:ind w:left="574" w:right="553" w:firstLine="69"/>
              <w:rPr>
                <w:b/>
                <w:sz w:val="24"/>
              </w:rPr>
            </w:pPr>
            <w:r>
              <w:rPr>
                <w:b/>
                <w:sz w:val="24"/>
              </w:rPr>
              <w:t>LOCAL</w:t>
            </w:r>
            <w:r>
              <w:rPr>
                <w:b/>
                <w:spacing w:val="-9"/>
                <w:sz w:val="24"/>
              </w:rPr>
              <w:t> </w:t>
            </w:r>
            <w:r>
              <w:rPr>
                <w:b/>
                <w:sz w:val="24"/>
              </w:rPr>
              <w:t>DE </w:t>
            </w:r>
            <w:r>
              <w:rPr>
                <w:b/>
                <w:spacing w:val="-2"/>
                <w:sz w:val="24"/>
              </w:rPr>
              <w:t>EXECUÇÃO</w:t>
            </w:r>
          </w:p>
        </w:tc>
      </w:tr>
      <w:tr>
        <w:trPr>
          <w:trHeight w:val="2159" w:hRule="atLeast"/>
        </w:trPr>
        <w:tc>
          <w:tcPr>
            <w:tcW w:w="870" w:type="dxa"/>
          </w:tcPr>
          <w:p>
            <w:pPr>
              <w:pStyle w:val="TableParagraph"/>
              <w:rPr>
                <w:sz w:val="24"/>
              </w:rPr>
            </w:pPr>
          </w:p>
          <w:p>
            <w:pPr>
              <w:pStyle w:val="TableParagraph"/>
              <w:rPr>
                <w:sz w:val="24"/>
              </w:rPr>
            </w:pPr>
          </w:p>
          <w:p>
            <w:pPr>
              <w:pStyle w:val="TableParagraph"/>
              <w:spacing w:before="103"/>
              <w:rPr>
                <w:sz w:val="24"/>
              </w:rPr>
            </w:pPr>
          </w:p>
          <w:p>
            <w:pPr>
              <w:pStyle w:val="TableParagraph"/>
              <w:ind w:left="21"/>
              <w:jc w:val="center"/>
              <w:rPr>
                <w:sz w:val="24"/>
              </w:rPr>
            </w:pPr>
            <w:r>
              <w:rPr>
                <w:spacing w:val="-10"/>
                <w:sz w:val="24"/>
              </w:rPr>
              <w:t>1</w:t>
            </w:r>
          </w:p>
        </w:tc>
        <w:tc>
          <w:tcPr>
            <w:tcW w:w="4200" w:type="dxa"/>
          </w:tcPr>
          <w:p>
            <w:pPr>
              <w:pStyle w:val="TableParagraph"/>
              <w:tabs>
                <w:tab w:pos="3233" w:val="left" w:leader="none"/>
              </w:tabs>
              <w:spacing w:line="235" w:lineRule="auto"/>
              <w:ind w:left="118" w:right="95"/>
              <w:jc w:val="both"/>
              <w:rPr>
                <w:sz w:val="24"/>
              </w:rPr>
            </w:pPr>
            <w:r>
              <w:rPr>
                <w:sz w:val="24"/>
              </w:rPr>
              <w:t>PRINCIPIO ATIVO: </w:t>
            </w:r>
            <w:r>
              <w:rPr>
                <w:sz w:val="24"/>
              </w:rPr>
              <w:t>DEGARELIX, </w:t>
            </w:r>
            <w:r>
              <w:rPr>
                <w:spacing w:val="-2"/>
                <w:sz w:val="24"/>
              </w:rPr>
              <w:t>ACETATO,</w:t>
            </w:r>
            <w:r>
              <w:rPr>
                <w:sz w:val="24"/>
              </w:rPr>
              <w:tab/>
            </w:r>
            <w:r>
              <w:rPr>
                <w:spacing w:val="-2"/>
                <w:sz w:val="24"/>
              </w:rPr>
              <w:t>FORMA</w:t>
            </w:r>
          </w:p>
          <w:p>
            <w:pPr>
              <w:pStyle w:val="TableParagraph"/>
              <w:tabs>
                <w:tab w:pos="3073" w:val="left" w:leader="none"/>
              </w:tabs>
              <w:spacing w:line="270" w:lineRule="exact"/>
              <w:ind w:left="118" w:right="95"/>
              <w:jc w:val="both"/>
              <w:rPr>
                <w:sz w:val="24"/>
              </w:rPr>
            </w:pPr>
            <w:r>
              <w:rPr>
                <w:sz w:val="24"/>
              </w:rPr>
              <w:t>FARMACEUTICA:</w:t>
            </w:r>
            <w:r>
              <w:rPr>
                <w:spacing w:val="-11"/>
                <w:sz w:val="24"/>
              </w:rPr>
              <w:t> </w:t>
            </w:r>
            <w:r>
              <w:rPr>
                <w:sz w:val="24"/>
              </w:rPr>
              <w:t>PO</w:t>
            </w:r>
            <w:r>
              <w:rPr>
                <w:spacing w:val="-11"/>
                <w:sz w:val="24"/>
              </w:rPr>
              <w:t> </w:t>
            </w:r>
            <w:r>
              <w:rPr>
                <w:sz w:val="24"/>
              </w:rPr>
              <w:t>LIOFILIZADO, CONCENTRACAO / DOSAGEM: 80, UNIDADE: MG, VOLUME: 6 ML, </w:t>
            </w:r>
            <w:r>
              <w:rPr>
                <w:spacing w:val="-2"/>
                <w:sz w:val="24"/>
              </w:rPr>
              <w:t>APRESENTACAO:</w:t>
            </w:r>
            <w:r>
              <w:rPr>
                <w:sz w:val="24"/>
              </w:rPr>
              <w:tab/>
              <w:t>FRASCO-AMPOLA,</w:t>
            </w:r>
            <w:r>
              <w:rPr>
                <w:spacing w:val="-15"/>
                <w:sz w:val="24"/>
              </w:rPr>
              <w:t> </w:t>
            </w:r>
            <w:r>
              <w:rPr>
                <w:sz w:val="24"/>
              </w:rPr>
              <w:t>ACESSORIO:</w:t>
            </w:r>
            <w:r>
              <w:rPr>
                <w:spacing w:val="-8"/>
                <w:sz w:val="24"/>
              </w:rPr>
              <w:t> </w:t>
            </w:r>
            <w:r>
              <w:rPr>
                <w:sz w:val="24"/>
              </w:rPr>
              <w:t>DILUENTE</w:t>
            </w:r>
            <w:r>
              <w:rPr>
                <w:spacing w:val="-6"/>
                <w:sz w:val="24"/>
              </w:rPr>
              <w:t> </w:t>
            </w:r>
            <w:r>
              <w:rPr>
                <w:sz w:val="24"/>
              </w:rPr>
              <w:t>6 </w:t>
            </w:r>
            <w:r>
              <w:rPr>
                <w:spacing w:val="-6"/>
                <w:sz w:val="24"/>
              </w:rPr>
              <w:t>ML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0"/>
              <w:jc w:val="center"/>
              <w:rPr>
                <w:sz w:val="24"/>
              </w:rPr>
            </w:pPr>
            <w:r>
              <w:rPr>
                <w:spacing w:val="-2"/>
                <w:sz w:val="24"/>
              </w:rPr>
              <w:t>126607</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2"/>
              <w:jc w:val="center"/>
              <w:rPr>
                <w:sz w:val="24"/>
              </w:rPr>
            </w:pPr>
            <w:r>
              <w:rPr>
                <w:spacing w:val="-5"/>
                <w:sz w:val="24"/>
              </w:rPr>
              <w:t>30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11" w:right="2"/>
              <w:jc w:val="center"/>
              <w:rPr>
                <w:sz w:val="24"/>
              </w:rPr>
            </w:pPr>
            <w:r>
              <w:rPr>
                <w:spacing w:val="-2"/>
                <w:sz w:val="24"/>
              </w:rPr>
              <w:t>641,9775</w:t>
            </w:r>
          </w:p>
        </w:tc>
        <w:tc>
          <w:tcPr>
            <w:tcW w:w="2520" w:type="dxa"/>
          </w:tcPr>
          <w:p>
            <w:pPr>
              <w:pStyle w:val="TableParagraph"/>
              <w:spacing w:line="235" w:lineRule="auto" w:before="125"/>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236" w:hRule="atLeast"/>
        </w:trPr>
        <w:tc>
          <w:tcPr>
            <w:tcW w:w="870" w:type="dxa"/>
            <w:tcBorders>
              <w:bottom w:val="nil"/>
            </w:tcBorders>
          </w:tcPr>
          <w:p>
            <w:pPr>
              <w:pStyle w:val="TableParagraph"/>
              <w:spacing w:line="261" w:lineRule="exact"/>
              <w:ind w:left="21"/>
              <w:jc w:val="center"/>
              <w:rPr>
                <w:sz w:val="24"/>
              </w:rPr>
            </w:pPr>
            <w:r>
              <w:rPr>
                <w:spacing w:val="-10"/>
                <w:sz w:val="24"/>
              </w:rPr>
              <w:t>2</w:t>
            </w:r>
          </w:p>
        </w:tc>
        <w:tc>
          <w:tcPr>
            <w:tcW w:w="4200" w:type="dxa"/>
            <w:tcBorders>
              <w:bottom w:val="nil"/>
            </w:tcBorders>
          </w:tcPr>
          <w:p>
            <w:pPr>
              <w:pStyle w:val="TableParagraph"/>
              <w:tabs>
                <w:tab w:pos="2144" w:val="left" w:leader="none"/>
                <w:tab w:pos="2797" w:val="left" w:leader="none"/>
              </w:tabs>
              <w:spacing w:line="235" w:lineRule="auto"/>
              <w:ind w:left="118" w:right="95"/>
              <w:jc w:val="both"/>
              <w:rPr>
                <w:sz w:val="24"/>
              </w:rPr>
            </w:pPr>
            <w:r>
              <w:rPr>
                <w:sz w:val="24"/>
              </w:rPr>
              <w:t>PRINCIPIO ATIVO: </w:t>
            </w:r>
            <w:r>
              <w:rPr>
                <w:sz w:val="24"/>
              </w:rPr>
              <w:t>ETOPOSIDEO,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w:t>
            </w:r>
            <w:r>
              <w:rPr>
                <w:spacing w:val="64"/>
                <w:sz w:val="24"/>
              </w:rPr>
              <w:t> </w:t>
            </w:r>
            <w:r>
              <w:rPr>
                <w:sz w:val="24"/>
              </w:rPr>
              <w:t>/</w:t>
            </w:r>
            <w:r>
              <w:rPr>
                <w:spacing w:val="64"/>
                <w:sz w:val="24"/>
              </w:rPr>
              <w:t> </w:t>
            </w:r>
            <w:r>
              <w:rPr>
                <w:sz w:val="24"/>
              </w:rPr>
              <w:t>DOSAGEM:</w:t>
            </w:r>
            <w:r>
              <w:rPr>
                <w:spacing w:val="64"/>
                <w:sz w:val="24"/>
              </w:rPr>
              <w:t> </w:t>
            </w:r>
            <w:r>
              <w:rPr>
                <w:spacing w:val="-5"/>
                <w:sz w:val="24"/>
              </w:rPr>
              <w:t>20,</w:t>
            </w:r>
          </w:p>
        </w:tc>
        <w:tc>
          <w:tcPr>
            <w:tcW w:w="960" w:type="dxa"/>
            <w:tcBorders>
              <w:bottom w:val="nil"/>
            </w:tcBorders>
          </w:tcPr>
          <w:p>
            <w:pPr>
              <w:pStyle w:val="TableParagraph"/>
              <w:spacing w:line="261" w:lineRule="exact"/>
              <w:ind w:left="10"/>
              <w:jc w:val="center"/>
              <w:rPr>
                <w:sz w:val="24"/>
              </w:rPr>
            </w:pPr>
            <w:r>
              <w:rPr>
                <w:spacing w:val="-2"/>
                <w:sz w:val="24"/>
              </w:rPr>
              <w:t>17683</w:t>
            </w:r>
          </w:p>
        </w:tc>
        <w:tc>
          <w:tcPr>
            <w:tcW w:w="1350" w:type="dxa"/>
            <w:tcBorders>
              <w:bottom w:val="nil"/>
            </w:tcBorders>
          </w:tcPr>
          <w:p>
            <w:pPr>
              <w:pStyle w:val="TableParagraph"/>
              <w:spacing w:line="261" w:lineRule="exact"/>
              <w:ind w:left="29" w:right="27"/>
              <w:jc w:val="center"/>
              <w:rPr>
                <w:sz w:val="24"/>
              </w:rPr>
            </w:pPr>
            <w:r>
              <w:rPr>
                <w:spacing w:val="-2"/>
                <w:sz w:val="24"/>
              </w:rPr>
              <w:t>Unidade</w:t>
            </w:r>
          </w:p>
        </w:tc>
        <w:tc>
          <w:tcPr>
            <w:tcW w:w="1140" w:type="dxa"/>
            <w:tcBorders>
              <w:bottom w:val="nil"/>
            </w:tcBorders>
          </w:tcPr>
          <w:p>
            <w:pPr>
              <w:pStyle w:val="TableParagraph"/>
              <w:spacing w:line="261" w:lineRule="exact"/>
              <w:ind w:left="2"/>
              <w:jc w:val="center"/>
              <w:rPr>
                <w:sz w:val="24"/>
              </w:rPr>
            </w:pPr>
            <w:r>
              <w:rPr>
                <w:spacing w:val="-2"/>
                <w:sz w:val="24"/>
              </w:rPr>
              <w:t>1.500</w:t>
            </w:r>
          </w:p>
        </w:tc>
        <w:tc>
          <w:tcPr>
            <w:tcW w:w="1530" w:type="dxa"/>
            <w:tcBorders>
              <w:bottom w:val="nil"/>
            </w:tcBorders>
          </w:tcPr>
          <w:p>
            <w:pPr>
              <w:pStyle w:val="TableParagraph"/>
              <w:spacing w:line="261" w:lineRule="exact"/>
              <w:ind w:left="11" w:right="2"/>
              <w:jc w:val="center"/>
              <w:rPr>
                <w:sz w:val="24"/>
              </w:rPr>
            </w:pPr>
            <w:r>
              <w:rPr>
                <w:spacing w:val="-2"/>
                <w:sz w:val="24"/>
              </w:rPr>
              <w:t>35,7625</w:t>
            </w:r>
          </w:p>
        </w:tc>
        <w:tc>
          <w:tcPr>
            <w:tcW w:w="2520" w:type="dxa"/>
            <w:tcBorders>
              <w:bottom w:val="nil"/>
            </w:tcBorders>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809" w:hRule="atLeast"/>
        </w:trPr>
        <w:tc>
          <w:tcPr>
            <w:tcW w:w="870" w:type="dxa"/>
            <w:tcBorders>
              <w:top w:val="nil"/>
            </w:tcBorders>
          </w:tcPr>
          <w:p>
            <w:pPr>
              <w:pStyle w:val="TableParagraph"/>
              <w:rPr>
                <w:sz w:val="24"/>
              </w:rPr>
            </w:pPr>
          </w:p>
        </w:tc>
        <w:tc>
          <w:tcPr>
            <w:tcW w:w="4200" w:type="dxa"/>
            <w:tcBorders>
              <w:top w:val="nil"/>
            </w:tcBorders>
          </w:tcPr>
          <w:p>
            <w:pPr>
              <w:pStyle w:val="TableParagraph"/>
              <w:tabs>
                <w:tab w:pos="3073" w:val="left" w:leader="none"/>
              </w:tabs>
              <w:spacing w:line="235" w:lineRule="auto"/>
              <w:ind w:left="118" w:right="95"/>
              <w:rPr>
                <w:sz w:val="24"/>
              </w:rPr>
            </w:pPr>
            <w:r>
              <w:rPr>
                <w:sz w:val="24"/>
              </w:rPr>
              <w:t>UNIDADE:</w:t>
            </w:r>
            <w:r>
              <w:rPr>
                <w:spacing w:val="29"/>
                <w:sz w:val="24"/>
              </w:rPr>
              <w:t> </w:t>
            </w:r>
            <w:r>
              <w:rPr>
                <w:sz w:val="24"/>
              </w:rPr>
              <w:t>MG/ML,</w:t>
            </w:r>
            <w:r>
              <w:rPr>
                <w:spacing w:val="25"/>
                <w:sz w:val="24"/>
              </w:rPr>
              <w:t> </w:t>
            </w:r>
            <w:r>
              <w:rPr>
                <w:sz w:val="24"/>
              </w:rPr>
              <w:t>VOLUME:</w:t>
            </w:r>
            <w:r>
              <w:rPr>
                <w:spacing w:val="29"/>
                <w:sz w:val="24"/>
              </w:rPr>
              <w:t> </w:t>
            </w:r>
            <w:r>
              <w:rPr>
                <w:sz w:val="24"/>
              </w:rPr>
              <w:t>5ML, </w:t>
            </w:r>
            <w:r>
              <w:rPr>
                <w:spacing w:val="-2"/>
                <w:sz w:val="24"/>
              </w:rPr>
              <w:t>APRESENTACAO:</w:t>
            </w:r>
            <w:r>
              <w:rPr>
                <w:sz w:val="24"/>
              </w:rPr>
              <w:tab/>
              <w:t>FRASCO-</w:t>
            </w:r>
          </w:p>
          <w:p>
            <w:pPr>
              <w:pStyle w:val="TableParagraph"/>
              <w:spacing w:line="259" w:lineRule="exact"/>
              <w:ind w:left="118"/>
              <w:rPr>
                <w:sz w:val="24"/>
              </w:rPr>
            </w:pPr>
            <w:r>
              <w:rPr>
                <w:spacing w:val="-2"/>
                <w:sz w:val="24"/>
              </w:rPr>
              <w:t>AMPOLA</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520" w:type="dxa"/>
            <w:tcBorders>
              <w:top w:val="nil"/>
            </w:tcBorders>
          </w:tcPr>
          <w:p>
            <w:pPr>
              <w:pStyle w:val="TableParagraph"/>
              <w:spacing w:line="235" w:lineRule="auto"/>
              <w:ind w:left="116" w:right="810"/>
              <w:rPr>
                <w:sz w:val="24"/>
              </w:rPr>
            </w:pPr>
            <w:r>
              <w:rPr>
                <w:sz w:val="24"/>
              </w:rPr>
              <w:t>Isabel, Rio de Janeiro/RJ,</w:t>
            </w:r>
            <w:r>
              <w:rPr>
                <w:spacing w:val="-15"/>
                <w:sz w:val="24"/>
              </w:rPr>
              <w:t> </w:t>
            </w:r>
            <w:r>
              <w:rPr>
                <w:sz w:val="24"/>
              </w:rPr>
              <w:t>CEP</w:t>
            </w:r>
          </w:p>
          <w:p>
            <w:pPr>
              <w:pStyle w:val="TableParagraph"/>
              <w:spacing w:line="259"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3</w:t>
            </w:r>
          </w:p>
        </w:tc>
        <w:tc>
          <w:tcPr>
            <w:tcW w:w="4200" w:type="dxa"/>
          </w:tcPr>
          <w:p>
            <w:pPr>
              <w:pStyle w:val="TableParagraph"/>
              <w:tabs>
                <w:tab w:pos="2144" w:val="left" w:leader="none"/>
                <w:tab w:pos="2693" w:val="left" w:leader="none"/>
              </w:tabs>
              <w:spacing w:line="235" w:lineRule="auto" w:before="260"/>
              <w:ind w:left="118" w:right="95"/>
              <w:jc w:val="both"/>
              <w:rPr>
                <w:sz w:val="24"/>
              </w:rPr>
            </w:pPr>
            <w:r>
              <w:rPr>
                <w:sz w:val="24"/>
              </w:rPr>
              <w:t>PRINCIPIO ATIVO: </w:t>
            </w:r>
            <w:r>
              <w:rPr>
                <w:sz w:val="24"/>
              </w:rPr>
              <w:t>MELFALANA, </w:t>
            </w:r>
            <w:r>
              <w:rPr>
                <w:spacing w:val="-2"/>
                <w:sz w:val="24"/>
              </w:rPr>
              <w:t>FORMA</w:t>
            </w:r>
            <w:r>
              <w:rPr>
                <w:sz w:val="24"/>
              </w:rPr>
              <w:tab/>
            </w:r>
            <w:r>
              <w:rPr>
                <w:spacing w:val="-2"/>
                <w:sz w:val="24"/>
              </w:rPr>
              <w:t>FARMACEUTICA: COMPRIMIDO</w:t>
            </w:r>
            <w:r>
              <w:rPr>
                <w:sz w:val="24"/>
              </w:rPr>
              <w:tab/>
              <w:tab/>
            </w:r>
            <w:r>
              <w:rPr>
                <w:spacing w:val="-2"/>
                <w:sz w:val="24"/>
              </w:rPr>
              <w:t>REVESTIDO, </w:t>
            </w:r>
            <w:r>
              <w:rPr>
                <w:sz w:val="24"/>
              </w:rPr>
              <w:t>CONCENTRACAO / DOSAGEM: 2,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53342</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1.500</w:t>
            </w:r>
          </w:p>
        </w:tc>
        <w:tc>
          <w:tcPr>
            <w:tcW w:w="1530" w:type="dxa"/>
          </w:tcPr>
          <w:p>
            <w:pPr>
              <w:pStyle w:val="TableParagraph"/>
              <w:rPr>
                <w:sz w:val="24"/>
              </w:rPr>
            </w:pPr>
          </w:p>
          <w:p>
            <w:pPr>
              <w:pStyle w:val="TableParagraph"/>
              <w:spacing w:before="243"/>
              <w:rPr>
                <w:sz w:val="24"/>
              </w:rPr>
            </w:pPr>
          </w:p>
          <w:p>
            <w:pPr>
              <w:pStyle w:val="TableParagraph"/>
              <w:spacing w:before="1"/>
              <w:ind w:left="11" w:right="2"/>
              <w:jc w:val="center"/>
              <w:rPr>
                <w:sz w:val="24"/>
              </w:rPr>
            </w:pPr>
            <w:r>
              <w:rPr>
                <w:spacing w:val="-2"/>
                <w:sz w:val="24"/>
              </w:rPr>
              <w:t>6.6900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4</w:t>
            </w:r>
          </w:p>
        </w:tc>
        <w:tc>
          <w:tcPr>
            <w:tcW w:w="4200" w:type="dxa"/>
          </w:tcPr>
          <w:p>
            <w:pPr>
              <w:pStyle w:val="TableParagraph"/>
              <w:tabs>
                <w:tab w:pos="2797" w:val="left" w:leader="none"/>
              </w:tabs>
              <w:spacing w:line="235" w:lineRule="auto" w:before="260"/>
              <w:ind w:left="118" w:right="95"/>
              <w:jc w:val="both"/>
              <w:rPr>
                <w:sz w:val="24"/>
              </w:rPr>
            </w:pPr>
            <w:r>
              <w:rPr>
                <w:sz w:val="24"/>
              </w:rPr>
              <w:t>PRINCIPIO ATIVO: </w:t>
            </w:r>
            <w:r>
              <w:rPr>
                <w:sz w:val="24"/>
              </w:rPr>
              <w:t>MELFALANO, FORMA FARMACEUTICA: PO </w:t>
            </w:r>
            <w:r>
              <w:rPr>
                <w:spacing w:val="-2"/>
                <w:sz w:val="24"/>
              </w:rPr>
              <w:t>LIOFILO</w:t>
            </w:r>
            <w:r>
              <w:rPr>
                <w:sz w:val="24"/>
              </w:rPr>
              <w:tab/>
            </w:r>
            <w:r>
              <w:rPr>
                <w:spacing w:val="-6"/>
                <w:sz w:val="24"/>
              </w:rPr>
              <w:t>INJETAVEL, </w:t>
            </w:r>
            <w:r>
              <w:rPr>
                <w:sz w:val="24"/>
              </w:rPr>
              <w:t>CONCENTRACAO / DOSAGEM: 50,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64862</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5"/>
                <w:sz w:val="24"/>
              </w:rPr>
              <w:t>100</w:t>
            </w:r>
          </w:p>
        </w:tc>
        <w:tc>
          <w:tcPr>
            <w:tcW w:w="1530" w:type="dxa"/>
          </w:tcPr>
          <w:p>
            <w:pPr>
              <w:pStyle w:val="TableParagraph"/>
              <w:rPr>
                <w:sz w:val="24"/>
              </w:rPr>
            </w:pPr>
          </w:p>
          <w:p>
            <w:pPr>
              <w:pStyle w:val="TableParagraph"/>
              <w:spacing w:before="243"/>
              <w:rPr>
                <w:sz w:val="24"/>
              </w:rPr>
            </w:pPr>
          </w:p>
          <w:p>
            <w:pPr>
              <w:pStyle w:val="TableParagraph"/>
              <w:spacing w:before="1"/>
              <w:ind w:left="11" w:right="2"/>
              <w:jc w:val="center"/>
              <w:rPr>
                <w:sz w:val="24"/>
              </w:rPr>
            </w:pPr>
            <w:r>
              <w:rPr>
                <w:spacing w:val="-2"/>
                <w:sz w:val="24"/>
              </w:rPr>
              <w:t>237,8200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5</w:t>
            </w:r>
          </w:p>
        </w:tc>
        <w:tc>
          <w:tcPr>
            <w:tcW w:w="4200" w:type="dxa"/>
          </w:tcPr>
          <w:p>
            <w:pPr>
              <w:pStyle w:val="TableParagraph"/>
              <w:spacing w:before="119"/>
              <w:rPr>
                <w:sz w:val="24"/>
              </w:rPr>
            </w:pPr>
          </w:p>
          <w:p>
            <w:pPr>
              <w:pStyle w:val="TableParagraph"/>
              <w:tabs>
                <w:tab w:pos="2144" w:val="left" w:leader="none"/>
              </w:tabs>
              <w:spacing w:line="235" w:lineRule="auto"/>
              <w:ind w:left="118" w:right="95"/>
              <w:jc w:val="both"/>
              <w:rPr>
                <w:sz w:val="24"/>
              </w:rPr>
            </w:pPr>
            <w:r>
              <w:rPr>
                <w:sz w:val="24"/>
              </w:rPr>
              <w:t>PRINCIPIO</w:t>
            </w:r>
            <w:r>
              <w:rPr>
                <w:spacing w:val="-15"/>
                <w:sz w:val="24"/>
              </w:rPr>
              <w:t> </w:t>
            </w:r>
            <w:r>
              <w:rPr>
                <w:sz w:val="24"/>
              </w:rPr>
              <w:t>ATIVO:</w:t>
            </w:r>
            <w:r>
              <w:rPr>
                <w:spacing w:val="-15"/>
                <w:sz w:val="24"/>
              </w:rPr>
              <w:t> </w:t>
            </w:r>
            <w:r>
              <w:rPr>
                <w:sz w:val="24"/>
              </w:rPr>
              <w:t>METOTREXATO, </w:t>
            </w:r>
            <w:r>
              <w:rPr>
                <w:spacing w:val="-2"/>
                <w:sz w:val="24"/>
              </w:rPr>
              <w:t>FORMA</w:t>
            </w:r>
            <w:r>
              <w:rPr>
                <w:sz w:val="24"/>
              </w:rPr>
              <w:tab/>
            </w:r>
            <w:r>
              <w:rPr>
                <w:spacing w:val="-2"/>
                <w:sz w:val="24"/>
              </w:rPr>
              <w:t>FARMACEUTICA: </w:t>
            </w:r>
            <w:r>
              <w:rPr>
                <w:sz w:val="24"/>
              </w:rPr>
              <w:t>COMPRIMIDO, CONCENTRACAO / DOSAGEM: 2,5,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18012</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7.000</w:t>
            </w:r>
          </w:p>
        </w:tc>
        <w:tc>
          <w:tcPr>
            <w:tcW w:w="1530" w:type="dxa"/>
          </w:tcPr>
          <w:p>
            <w:pPr>
              <w:pStyle w:val="TableParagraph"/>
              <w:rPr>
                <w:sz w:val="24"/>
              </w:rPr>
            </w:pPr>
          </w:p>
          <w:p>
            <w:pPr>
              <w:pStyle w:val="TableParagraph"/>
              <w:spacing w:before="243"/>
              <w:rPr>
                <w:sz w:val="24"/>
              </w:rPr>
            </w:pPr>
          </w:p>
          <w:p>
            <w:pPr>
              <w:pStyle w:val="TableParagraph"/>
              <w:spacing w:before="1"/>
              <w:ind w:left="11" w:right="2"/>
              <w:jc w:val="center"/>
              <w:rPr>
                <w:sz w:val="24"/>
              </w:rPr>
            </w:pPr>
            <w:r>
              <w:rPr>
                <w:spacing w:val="-2"/>
                <w:sz w:val="24"/>
              </w:rPr>
              <w:t>1.0900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6</w:t>
            </w:r>
          </w:p>
        </w:tc>
        <w:tc>
          <w:tcPr>
            <w:tcW w:w="4200" w:type="dxa"/>
          </w:tcPr>
          <w:p>
            <w:pPr>
              <w:pStyle w:val="TableParagraph"/>
              <w:tabs>
                <w:tab w:pos="2144" w:val="left" w:leader="none"/>
              </w:tabs>
              <w:spacing w:line="235" w:lineRule="auto" w:before="260"/>
              <w:ind w:left="118" w:right="95"/>
              <w:jc w:val="both"/>
              <w:rPr>
                <w:sz w:val="24"/>
              </w:rPr>
            </w:pPr>
            <w:r>
              <w:rPr>
                <w:sz w:val="24"/>
              </w:rPr>
              <w:t>PRINCIPIO ATIVO: </w:t>
            </w:r>
            <w:r>
              <w:rPr>
                <w:sz w:val="24"/>
              </w:rPr>
              <w:t>ACIDO TRANSRETINOICO - TRETINOINA, </w:t>
            </w:r>
            <w:r>
              <w:rPr>
                <w:spacing w:val="-2"/>
                <w:sz w:val="24"/>
              </w:rPr>
              <w:t>FORMA</w:t>
            </w:r>
            <w:r>
              <w:rPr>
                <w:sz w:val="24"/>
              </w:rPr>
              <w:tab/>
            </w:r>
            <w:r>
              <w:rPr>
                <w:spacing w:val="-2"/>
                <w:sz w:val="24"/>
              </w:rPr>
              <w:t>FARMACEUTICA: </w:t>
            </w:r>
            <w:r>
              <w:rPr>
                <w:sz w:val="24"/>
              </w:rPr>
              <w:t>CAPSULA, CONCENTRACAO / DOSAGEM: 10, UNIDADE: MG</w:t>
            </w:r>
          </w:p>
        </w:tc>
        <w:tc>
          <w:tcPr>
            <w:tcW w:w="96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58322</w:t>
            </w:r>
          </w:p>
        </w:tc>
        <w:tc>
          <w:tcPr>
            <w:tcW w:w="1350" w:type="dxa"/>
          </w:tcPr>
          <w:p>
            <w:pPr>
              <w:pStyle w:val="TableParagraph"/>
              <w:rPr>
                <w:sz w:val="24"/>
              </w:rPr>
            </w:pPr>
          </w:p>
          <w:p>
            <w:pPr>
              <w:pStyle w:val="TableParagraph"/>
              <w:spacing w:before="243"/>
              <w:rPr>
                <w:sz w:val="24"/>
              </w:rPr>
            </w:pPr>
          </w:p>
          <w:p>
            <w:pPr>
              <w:pStyle w:val="TableParagraph"/>
              <w:spacing w:before="1"/>
              <w:ind w:left="29" w:right="27"/>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6.000</w:t>
            </w:r>
          </w:p>
        </w:tc>
        <w:tc>
          <w:tcPr>
            <w:tcW w:w="1530" w:type="dxa"/>
          </w:tcPr>
          <w:p>
            <w:pPr>
              <w:pStyle w:val="TableParagraph"/>
              <w:rPr>
                <w:sz w:val="24"/>
              </w:rPr>
            </w:pPr>
          </w:p>
          <w:p>
            <w:pPr>
              <w:pStyle w:val="TableParagraph"/>
              <w:spacing w:before="243"/>
              <w:rPr>
                <w:sz w:val="24"/>
              </w:rPr>
            </w:pPr>
          </w:p>
          <w:p>
            <w:pPr>
              <w:pStyle w:val="TableParagraph"/>
              <w:spacing w:before="1"/>
              <w:ind w:left="11" w:right="2"/>
              <w:jc w:val="center"/>
              <w:rPr>
                <w:sz w:val="24"/>
              </w:rPr>
            </w:pPr>
            <w:r>
              <w:rPr>
                <w:spacing w:val="-2"/>
                <w:sz w:val="24"/>
              </w:rPr>
              <w:t>17,3700</w:t>
            </w:r>
          </w:p>
        </w:tc>
        <w:tc>
          <w:tcPr>
            <w:tcW w:w="2520" w:type="dxa"/>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bl>
    <w:p>
      <w:pPr>
        <w:pStyle w:val="BodyText"/>
        <w:spacing w:before="0"/>
        <w:ind w:left="0"/>
      </w:pPr>
    </w:p>
    <w:p>
      <w:pPr>
        <w:pStyle w:val="BodyText"/>
        <w:spacing w:before="68"/>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79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1"/>
          <w:sz w:val="24"/>
        </w:rPr>
        <w:t> </w:t>
      </w:r>
      <w:r>
        <w:rPr>
          <w:sz w:val="24"/>
        </w:rPr>
        <w:t>ser observadas as situações</w:t>
      </w:r>
      <w:r>
        <w:rPr>
          <w:spacing w:val="-1"/>
          <w:sz w:val="24"/>
        </w:rPr>
        <w:t> </w:t>
      </w:r>
      <w:r>
        <w:rPr>
          <w:sz w:val="24"/>
        </w:rPr>
        <w:t>que possam configurar conflito</w:t>
      </w:r>
      <w:r>
        <w:rPr>
          <w:spacing w:val="-1"/>
          <w:sz w:val="24"/>
        </w:rPr>
        <w:t> </w:t>
      </w:r>
      <w:r>
        <w:rPr>
          <w:sz w:val="24"/>
        </w:rPr>
        <w:t>de interesses no exercício ou</w:t>
      </w:r>
      <w:r>
        <w:rPr>
          <w:spacing w:val="-1"/>
          <w:sz w:val="24"/>
        </w:rPr>
        <w:t> </w:t>
      </w:r>
      <w:r>
        <w:rPr>
          <w:sz w:val="24"/>
        </w:rPr>
        <w:t>após o exercício do</w:t>
      </w:r>
      <w:r>
        <w:rPr>
          <w:spacing w:val="-1"/>
          <w:sz w:val="24"/>
        </w:rPr>
        <w:t> </w:t>
      </w:r>
      <w:r>
        <w:rPr>
          <w:sz w:val="24"/>
        </w:rPr>
        <w:t>cargo ou emprego, nos </w:t>
      </w:r>
      <w:r>
        <w:rPr>
          <w:spacing w:val="-2"/>
          <w:sz w:val="24"/>
        </w:rPr>
        <w:t>termos</w:t>
      </w:r>
    </w:p>
    <w:p>
      <w:pPr>
        <w:pStyle w:val="ListParagraph"/>
        <w:spacing w:after="0" w:line="235" w:lineRule="auto"/>
        <w:jc w:val="both"/>
        <w:rPr>
          <w:sz w:val="24"/>
        </w:rPr>
        <w:sectPr>
          <w:type w:val="continuous"/>
          <w:pgSz w:w="15840" w:h="24480"/>
          <w:pgMar w:top="540" w:bottom="280" w:left="360" w:right="360"/>
        </w:sectPr>
      </w:pPr>
    </w:p>
    <w:p>
      <w:pPr>
        <w:pStyle w:val="BodyText"/>
        <w:spacing w:before="76"/>
        <w:jc w:val="both"/>
      </w:pPr>
      <w:r>
        <w:rPr/>
        <w:t>da</w:t>
      </w:r>
      <w:r>
        <w:rPr>
          <w:spacing w:val="-1"/>
        </w:rPr>
        <w:t> </w:t>
      </w:r>
      <w:r>
        <w:rPr/>
        <w:t>legislação que</w:t>
      </w:r>
      <w:r>
        <w:rPr>
          <w:spacing w:val="-1"/>
        </w:rPr>
        <w:t> </w:t>
      </w:r>
      <w:r>
        <w:rPr/>
        <w:t>disciplina a matéria,</w:t>
      </w:r>
      <w:r>
        <w:rPr>
          <w:spacing w:val="-1"/>
        </w:rPr>
        <w:t> </w:t>
      </w:r>
      <w:r>
        <w:rPr/>
        <w:t>conforme </w:t>
      </w:r>
      <w:hyperlink r:id="rId9">
        <w:r>
          <w:rPr>
            <w:color w:val="0000ED"/>
          </w:rPr>
          <w:t>§</w:t>
        </w:r>
        <w:r>
          <w:rPr>
            <w:color w:val="0000ED"/>
            <w:spacing w:val="4"/>
            <w:u w:val="single" w:color="0000ED"/>
          </w:rPr>
          <w:t> </w:t>
        </w:r>
        <w:r>
          <w:rPr>
            <w:color w:val="0000ED"/>
            <w:u w:val="single" w:color="0000ED"/>
          </w:rPr>
          <w:t>1º do</w:t>
        </w:r>
        <w:r>
          <w:rPr>
            <w:color w:val="0000ED"/>
            <w:spacing w:val="-1"/>
            <w:u w:val="single" w:color="0000ED"/>
          </w:rPr>
          <w:t> </w:t>
        </w:r>
        <w:r>
          <w:rPr>
            <w:color w:val="0000ED"/>
            <w:u w:val="single" w:color="0000ED"/>
          </w:rPr>
          <w:t>art. 9º da</w:t>
        </w:r>
        <w:r>
          <w:rPr>
            <w:color w:val="0000ED"/>
            <w:spacing w:val="-1"/>
            <w:u w:val="single" w:color="0000ED"/>
          </w:rPr>
          <w:t> </w:t>
        </w:r>
        <w:r>
          <w:rPr>
            <w:color w:val="0000ED"/>
            <w:u w:val="single" w:color="0000ED"/>
          </w:rPr>
          <w:t>Lei nº </w:t>
        </w:r>
        <w:r>
          <w:rPr>
            <w:color w:val="0000ED"/>
            <w:spacing w:val="-2"/>
            <w:u w:val="single" w:color="0000ED"/>
          </w:rPr>
          <w:t>14.133/2021</w:t>
        </w:r>
      </w:hyperlink>
      <w:r>
        <w:rPr>
          <w:spacing w:val="-2"/>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20"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8"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spacing w:after="0" w:line="240" w:lineRule="auto"/>
        <w:jc w:val="left"/>
        <w:rPr>
          <w:sz w:val="24"/>
        </w:rPr>
        <w:sectPr>
          <w:pgSz w:w="15840" w:h="24480"/>
          <w:pgMar w:top="480" w:bottom="280" w:left="360" w:right="360"/>
        </w:sectPr>
      </w:pPr>
    </w:p>
    <w:p>
      <w:pPr>
        <w:pStyle w:val="ListParagraph"/>
        <w:numPr>
          <w:ilvl w:val="1"/>
          <w:numId w:val="5"/>
        </w:numPr>
        <w:tabs>
          <w:tab w:pos="804" w:val="left" w:leader="none"/>
        </w:tabs>
        <w:spacing w:line="240" w:lineRule="auto" w:before="76"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2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w:t>
      </w:r>
      <w:r>
        <w:rPr>
          <w:spacing w:val="42"/>
          <w:sz w:val="24"/>
        </w:rPr>
        <w:t> </w:t>
      </w:r>
      <w:r>
        <w:rPr>
          <w:sz w:val="24"/>
        </w:rPr>
        <w:t>a</w:t>
      </w:r>
      <w:r>
        <w:rPr>
          <w:spacing w:val="42"/>
          <w:sz w:val="24"/>
        </w:rPr>
        <w:t> </w:t>
      </w:r>
      <w:r>
        <w:rPr>
          <w:sz w:val="24"/>
        </w:rPr>
        <w:t>verificação</w:t>
      </w:r>
      <w:r>
        <w:rPr>
          <w:spacing w:val="42"/>
          <w:sz w:val="24"/>
        </w:rPr>
        <w:t> </w:t>
      </w:r>
      <w:r>
        <w:rPr>
          <w:sz w:val="24"/>
        </w:rPr>
        <w:t>das</w:t>
      </w:r>
      <w:r>
        <w:rPr>
          <w:spacing w:val="42"/>
          <w:sz w:val="24"/>
        </w:rPr>
        <w:t> </w:t>
      </w:r>
      <w:r>
        <w:rPr>
          <w:sz w:val="24"/>
        </w:rPr>
        <w:t>microempresas</w:t>
      </w:r>
      <w:r>
        <w:rPr>
          <w:spacing w:val="42"/>
          <w:sz w:val="24"/>
        </w:rPr>
        <w:t> </w:t>
      </w:r>
      <w:r>
        <w:rPr>
          <w:sz w:val="24"/>
        </w:rPr>
        <w:t>e</w:t>
      </w:r>
      <w:r>
        <w:rPr>
          <w:spacing w:val="42"/>
          <w:sz w:val="24"/>
        </w:rPr>
        <w:t> </w:t>
      </w:r>
      <w:r>
        <w:rPr>
          <w:sz w:val="24"/>
        </w:rPr>
        <w:t>empresas</w:t>
      </w:r>
      <w:r>
        <w:rPr>
          <w:spacing w:val="42"/>
          <w:sz w:val="24"/>
        </w:rPr>
        <w:t> </w:t>
      </w:r>
      <w:r>
        <w:rPr>
          <w:sz w:val="24"/>
        </w:rPr>
        <w:t>de</w:t>
      </w:r>
      <w:r>
        <w:rPr>
          <w:spacing w:val="42"/>
          <w:sz w:val="24"/>
        </w:rPr>
        <w:t> </w:t>
      </w:r>
      <w:r>
        <w:rPr>
          <w:sz w:val="24"/>
        </w:rPr>
        <w:t>pequeno</w:t>
      </w:r>
      <w:r>
        <w:rPr>
          <w:spacing w:val="42"/>
          <w:sz w:val="24"/>
        </w:rPr>
        <w:t> </w:t>
      </w:r>
      <w:r>
        <w:rPr>
          <w:sz w:val="24"/>
        </w:rPr>
        <w:t>porte</w:t>
      </w:r>
      <w:r>
        <w:rPr>
          <w:spacing w:val="42"/>
          <w:sz w:val="24"/>
        </w:rPr>
        <w:t> </w:t>
      </w:r>
      <w:r>
        <w:rPr>
          <w:sz w:val="24"/>
        </w:rPr>
        <w:t>participantes,</w:t>
      </w:r>
      <w:r>
        <w:rPr>
          <w:spacing w:val="42"/>
          <w:sz w:val="24"/>
        </w:rPr>
        <w:t> </w:t>
      </w:r>
      <w:r>
        <w:rPr>
          <w:sz w:val="24"/>
        </w:rPr>
        <w:t>procedendo</w:t>
      </w:r>
      <w:r>
        <w:rPr>
          <w:spacing w:val="42"/>
          <w:sz w:val="24"/>
        </w:rPr>
        <w:t> </w:t>
      </w:r>
      <w:r>
        <w:rPr>
          <w:sz w:val="24"/>
        </w:rPr>
        <w:t>à</w:t>
      </w:r>
      <w:r>
        <w:rPr>
          <w:spacing w:val="42"/>
          <w:sz w:val="24"/>
        </w:rPr>
        <w:t> </w:t>
      </w:r>
      <w:r>
        <w:rPr>
          <w:sz w:val="24"/>
        </w:rPr>
        <w:t>comparação</w:t>
      </w:r>
      <w:r>
        <w:rPr>
          <w:spacing w:val="42"/>
          <w:sz w:val="24"/>
        </w:rPr>
        <w:t> </w:t>
      </w:r>
      <w:r>
        <w:rPr>
          <w:sz w:val="24"/>
        </w:rPr>
        <w:t>com</w:t>
      </w:r>
      <w:r>
        <w:rPr>
          <w:spacing w:val="42"/>
          <w:sz w:val="24"/>
        </w:rPr>
        <w:t> </w:t>
      </w:r>
      <w:r>
        <w:rPr>
          <w:sz w:val="24"/>
        </w:rPr>
        <w:t>os</w:t>
      </w:r>
      <w:r>
        <w:rPr>
          <w:spacing w:val="42"/>
          <w:sz w:val="24"/>
        </w:rPr>
        <w:t> </w:t>
      </w:r>
      <w:r>
        <w:rPr>
          <w:sz w:val="24"/>
        </w:rPr>
        <w:t>valores</w:t>
      </w:r>
      <w:r>
        <w:rPr>
          <w:spacing w:val="42"/>
          <w:sz w:val="24"/>
        </w:rPr>
        <w:t> </w:t>
      </w:r>
      <w:r>
        <w:rPr>
          <w:sz w:val="24"/>
        </w:rPr>
        <w:t>da</w:t>
      </w:r>
      <w:r>
        <w:rPr>
          <w:spacing w:val="42"/>
          <w:sz w:val="24"/>
        </w:rPr>
        <w:t> </w:t>
      </w:r>
      <w:r>
        <w:rPr>
          <w:spacing w:val="-2"/>
          <w:sz w:val="24"/>
        </w:rPr>
        <w:t>primeira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colocada, se esta for empresa de maior porte, assim como das demais classificadas, para o fim de aplicar-se o disposto nos </w:t>
      </w:r>
      <w:hyperlink r:id="rId16">
        <w:r>
          <w:rPr>
            <w:color w:val="0000ED"/>
            <w:u w:val="single" w:color="0000ED"/>
          </w:rPr>
          <w:t>arts. 44 e 45 da </w:t>
        </w:r>
        <w:r>
          <w:rPr>
            <w:color w:val="0000ED"/>
            <w:u w:val="single" w:color="0000ED"/>
          </w:rPr>
          <w:t>Lei</w:t>
        </w:r>
      </w:hyperlink>
      <w:r>
        <w:rPr>
          <w:color w:val="0000ED"/>
        </w:rPr>
        <w:t> </w:t>
      </w:r>
      <w:hyperlink r:id="rId16">
        <w:r>
          <w:rPr>
            <w:color w:val="0000ED"/>
            <w:u w:val="single" w:color="0000ED"/>
          </w:rPr>
          <w:t>Complementar nº 123/2006</w:t>
        </w:r>
      </w:hyperlink>
      <w:r>
        <w:rPr/>
        <w:t>, regulamentada pelo </w:t>
      </w:r>
      <w:hyperlink r:id="rId17">
        <w:r>
          <w:rPr>
            <w:color w:val="0000ED"/>
            <w:u w:val="single" w:color="0000ED"/>
          </w:rPr>
          <w:t>Decreto nº 42.063</w:t>
        </w:r>
      </w:hyperlink>
      <w:r>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1007" w:val="left" w:leader="none"/>
        </w:tabs>
        <w:spacing w:line="235" w:lineRule="auto" w:before="80"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396265</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971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20"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spacing w:after="0" w:line="240" w:lineRule="auto"/>
        <w:jc w:val="both"/>
        <w:rPr>
          <w:sz w:val="24"/>
        </w:rPr>
        <w:sectPr>
          <w:pgSz w:w="15840" w:h="24480"/>
          <w:pgMar w:top="480" w:bottom="280" w:left="360" w:right="360"/>
        </w:sectPr>
      </w:pPr>
    </w:p>
    <w:p>
      <w:pPr>
        <w:pStyle w:val="ListParagraph"/>
        <w:numPr>
          <w:ilvl w:val="1"/>
          <w:numId w:val="8"/>
        </w:numPr>
        <w:tabs>
          <w:tab w:pos="941" w:val="left" w:leader="none"/>
        </w:tabs>
        <w:spacing w:line="235" w:lineRule="auto" w:before="80"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2"/>
          <w:numId w:val="14"/>
        </w:numPr>
        <w:tabs>
          <w:tab w:pos="1109" w:val="left" w:leader="none"/>
        </w:tabs>
        <w:spacing w:line="240" w:lineRule="auto" w:before="76" w:after="0"/>
        <w:ind w:left="1109" w:right="0" w:hanging="660"/>
        <w:jc w:val="left"/>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left"/>
        <w:rPr>
          <w:sz w:val="24"/>
        </w:rPr>
      </w:pPr>
      <w:r>
        <w:rPr>
          <w:sz w:val="24"/>
        </w:rPr>
        <w:t>O</w:t>
      </w:r>
      <w:r>
        <w:rPr>
          <w:spacing w:val="25"/>
          <w:sz w:val="24"/>
        </w:rPr>
        <w:t> </w:t>
      </w:r>
      <w:r>
        <w:rPr>
          <w:sz w:val="24"/>
        </w:rPr>
        <w:t>licitante</w:t>
      </w:r>
      <w:r>
        <w:rPr>
          <w:spacing w:val="25"/>
          <w:sz w:val="24"/>
        </w:rPr>
        <w:t> </w:t>
      </w:r>
      <w:r>
        <w:rPr>
          <w:sz w:val="24"/>
        </w:rPr>
        <w:t>vencedor</w:t>
      </w:r>
      <w:r>
        <w:rPr>
          <w:spacing w:val="25"/>
          <w:sz w:val="24"/>
        </w:rPr>
        <w:t> </w:t>
      </w:r>
      <w:r>
        <w:rPr>
          <w:sz w:val="24"/>
        </w:rPr>
        <w:t>deverá</w:t>
      </w:r>
      <w:r>
        <w:rPr>
          <w:spacing w:val="25"/>
          <w:sz w:val="24"/>
        </w:rPr>
        <w:t> </w:t>
      </w:r>
      <w:r>
        <w:rPr>
          <w:sz w:val="24"/>
        </w:rPr>
        <w:t>apresentar</w:t>
      </w:r>
      <w:r>
        <w:rPr>
          <w:spacing w:val="25"/>
          <w:sz w:val="24"/>
        </w:rPr>
        <w:t> </w:t>
      </w:r>
      <w:r>
        <w:rPr>
          <w:sz w:val="24"/>
        </w:rPr>
        <w:t>declaração,</w:t>
      </w:r>
      <w:r>
        <w:rPr>
          <w:spacing w:val="25"/>
          <w:sz w:val="24"/>
        </w:rPr>
        <w:t> </w:t>
      </w:r>
      <w:r>
        <w:rPr>
          <w:sz w:val="24"/>
        </w:rPr>
        <w:t>devidamente</w:t>
      </w:r>
      <w:r>
        <w:rPr>
          <w:spacing w:val="25"/>
          <w:sz w:val="24"/>
        </w:rPr>
        <w:t> </w:t>
      </w:r>
      <w:r>
        <w:rPr>
          <w:sz w:val="24"/>
        </w:rPr>
        <w:t>firmada</w:t>
      </w:r>
      <w:r>
        <w:rPr>
          <w:spacing w:val="25"/>
          <w:sz w:val="24"/>
        </w:rPr>
        <w:t> </w:t>
      </w:r>
      <w:r>
        <w:rPr>
          <w:sz w:val="24"/>
        </w:rPr>
        <w:t>pelo</w:t>
      </w:r>
      <w:r>
        <w:rPr>
          <w:spacing w:val="25"/>
          <w:sz w:val="24"/>
        </w:rPr>
        <w:t> </w:t>
      </w:r>
      <w:r>
        <w:rPr>
          <w:sz w:val="24"/>
        </w:rPr>
        <w:t>seu</w:t>
      </w:r>
      <w:r>
        <w:rPr>
          <w:spacing w:val="25"/>
          <w:sz w:val="24"/>
        </w:rPr>
        <w:t> </w:t>
      </w:r>
      <w:r>
        <w:rPr>
          <w:sz w:val="24"/>
        </w:rPr>
        <w:t>representante</w:t>
      </w:r>
      <w:r>
        <w:rPr>
          <w:spacing w:val="25"/>
          <w:sz w:val="24"/>
        </w:rPr>
        <w:t> </w:t>
      </w:r>
      <w:r>
        <w:rPr>
          <w:sz w:val="24"/>
        </w:rPr>
        <w:t>legal,</w:t>
      </w:r>
      <w:r>
        <w:rPr>
          <w:spacing w:val="25"/>
          <w:sz w:val="24"/>
        </w:rPr>
        <w:t> </w:t>
      </w:r>
      <w:r>
        <w:rPr>
          <w:sz w:val="24"/>
        </w:rPr>
        <w:t>informando</w:t>
      </w:r>
      <w:r>
        <w:rPr>
          <w:spacing w:val="25"/>
          <w:sz w:val="24"/>
        </w:rPr>
        <w:t> </w:t>
      </w:r>
      <w:r>
        <w:rPr>
          <w:sz w:val="24"/>
        </w:rPr>
        <w:t>a</w:t>
      </w:r>
      <w:r>
        <w:rPr>
          <w:spacing w:val="25"/>
          <w:sz w:val="24"/>
        </w:rPr>
        <w:t> </w:t>
      </w:r>
      <w:r>
        <w:rPr>
          <w:sz w:val="24"/>
        </w:rPr>
        <w:t>existência</w:t>
      </w:r>
      <w:r>
        <w:rPr>
          <w:spacing w:val="25"/>
          <w:sz w:val="24"/>
        </w:rPr>
        <w:t> </w:t>
      </w:r>
      <w:r>
        <w:rPr>
          <w:sz w:val="24"/>
        </w:rPr>
        <w:t>ou</w:t>
      </w:r>
      <w:r>
        <w:rPr>
          <w:spacing w:val="25"/>
          <w:sz w:val="24"/>
        </w:rPr>
        <w:t> </w:t>
      </w:r>
      <w:r>
        <w:rPr>
          <w:sz w:val="24"/>
        </w:rPr>
        <w:t>não</w:t>
      </w:r>
      <w:r>
        <w:rPr>
          <w:spacing w:val="25"/>
          <w:sz w:val="24"/>
        </w:rPr>
        <w:t> </w:t>
      </w:r>
      <w:r>
        <w:rPr>
          <w:sz w:val="24"/>
        </w:rPr>
        <w:t>do Programa de Integridade, ou apresentar Certificado de Regularidade vigente, expedido pela Controladoria Geral do Estado do Rio de Janeiro.</w:t>
      </w:r>
    </w:p>
    <w:p>
      <w:pPr>
        <w:pStyle w:val="ListParagraph"/>
        <w:numPr>
          <w:ilvl w:val="2"/>
          <w:numId w:val="14"/>
        </w:numPr>
        <w:tabs>
          <w:tab w:pos="1315" w:val="left" w:leader="none"/>
        </w:tabs>
        <w:spacing w:line="235" w:lineRule="auto" w:before="119" w:after="0"/>
        <w:ind w:left="449" w:right="433" w:firstLine="0"/>
        <w:jc w:val="left"/>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1521529</wp:posOffset>
                </wp:positionH>
                <wp:positionV relativeFrom="paragraph">
                  <wp:posOffset>396184</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5627pt;width:2.053126pt;height:.75pt;mso-position-horizontal-relative:page;mso-position-vertical-relative:paragraph;z-index:15730688"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5"/>
      </w:pPr>
      <w:r>
        <w:rPr/>
        <w:t>Anexo</w:t>
      </w:r>
      <w:r>
        <w:rPr>
          <w:spacing w:val="-5"/>
        </w:rPr>
        <w:t> </w:t>
      </w:r>
      <w:r>
        <w:rPr/>
        <w:t>VI - Declaração de Representante Legal e dados </w:t>
      </w:r>
      <w:r>
        <w:rPr>
          <w:spacing w:val="-2"/>
        </w:rPr>
        <w:t>bancários</w:t>
      </w:r>
    </w:p>
    <w:p>
      <w:pPr>
        <w:pStyle w:val="BodyText"/>
        <w:tabs>
          <w:tab w:pos="5907" w:val="left" w:leader="none"/>
        </w:tabs>
        <w:spacing w:before="114"/>
        <w:ind w:left="14"/>
        <w:jc w:val="center"/>
      </w:pPr>
      <w:r>
        <w:rPr/>
        <w:t>RIO DE JANEIRO , ......... </w:t>
      </w:r>
      <w:r>
        <w:rPr>
          <w:spacing w:val="-5"/>
        </w:rPr>
        <w:t>DE</w:t>
      </w:r>
      <w:r>
        <w:rPr/>
        <w:tab/>
        <w:t>DE </w:t>
      </w:r>
      <w:r>
        <w:rPr>
          <w:spacing w:val="-2"/>
        </w:rPr>
        <w:t>2026.</w:t>
      </w:r>
    </w:p>
    <w:p>
      <w:pPr>
        <w:pStyle w:val="BodyText"/>
        <w:spacing w:before="227"/>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182878</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399864pt;width:723.75pt;height:1.5pt;mso-position-horizontal-relative:page;mso-position-vertical-relative:paragraph;z-index:-15727616;mso-wrap-distance-left:0;mso-wrap-distance-right:0" id="docshapegroup4" coordorigin="690,288" coordsize="14475,30">
                <v:rect style="position:absolute;left:690;top:288;width:14475;height:15" id="docshape5" filled="true" fillcolor="#999999" stroked="false">
                  <v:fill type="solid"/>
                </v:rect>
                <v:shape style="position:absolute;left:689;top:288;width:14475;height:30" id="docshape6" coordorigin="690,288" coordsize="14475,30" path="m15165,288l15150,303,690,303,690,318,15150,318,15165,318,15165,303,15165,288xe" filled="true" fillcolor="#ededed" stroked="false">
                  <v:path arrowok="t"/>
                  <v:fill type="solid"/>
                </v:shape>
                <v:shape style="position:absolute;left:690;top:288;width:15;height:30" id="docshape7" coordorigin="690,288" coordsize="15,30" path="m690,318l690,288,705,288,705,303,690,31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1200">
            <wp:simplePos x="0" y="0"/>
            <wp:positionH relativeFrom="page">
              <wp:posOffset>466725</wp:posOffset>
            </wp:positionH>
            <wp:positionV relativeFrom="paragraph">
              <wp:posOffset>-133330</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28/07/2026,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08:24,</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163152</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4668pt;width:723.75pt;height:1.5pt;mso-position-horizontal-relative:page;mso-position-vertical-relative:paragraph;z-index:-15727104;mso-wrap-distance-left:0;mso-wrap-distance-right:0" id="docshapegroup8" coordorigin="690,257" coordsize="14475,30">
                <v:rect style="position:absolute;left:690;top:256;width:14475;height:15" id="docshape9" filled="true" fillcolor="#999999" stroked="false">
                  <v:fill type="solid"/>
                </v:rect>
                <v:shape style="position:absolute;left:689;top:256;width:14475;height:30" id="docshape10" coordorigin="690,257" coordsize="14475,30" path="m15165,257l15150,272,690,272,690,287,15150,287,15165,287,15165,272,15165,257xe" filled="true" fillcolor="#ededed" stroked="false">
                  <v:path arrowok="t"/>
                  <v:fill type="solid"/>
                </v:shape>
                <v:shape style="position:absolute;left:690;top:256;width:15;height:30" id="docshape11" coordorigin="690,257" coordsize="15,30" path="m690,287l690,257,705,257,705,272,690,287xe" filled="true" fillcolor="#999999" stroked="false">
                  <v:path arrowok="t"/>
                  <v:fill type="solid"/>
                </v:shape>
                <w10:wrap type="topAndBottom"/>
              </v:group>
            </w:pict>
          </mc:Fallback>
        </mc:AlternateContent>
      </w:r>
    </w:p>
    <w:p>
      <w:pPr>
        <w:pStyle w:val="BodyText"/>
        <w:spacing w:after="0"/>
        <w:rPr>
          <w:rFonts w:ascii="Calibri"/>
          <w:sz w:val="19"/>
        </w:rPr>
        <w:sectPr>
          <w:pgSz w:w="15840" w:h="24480"/>
          <w:pgMar w:top="480" w:bottom="280" w:left="360" w:right="360"/>
        </w:sectPr>
      </w:pPr>
    </w:p>
    <w:p>
      <w:pPr>
        <w:pStyle w:val="BodyText"/>
        <w:spacing w:before="8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-218792</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20288">
                <wp:simplePos x="0" y="0"/>
                <wp:positionH relativeFrom="page">
                  <wp:posOffset>5426746</wp:posOffset>
                </wp:positionH>
                <wp:positionV relativeFrom="paragraph">
                  <wp:posOffset>143137</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0648pt;width:2.026056pt;height:.75pt;mso-position-horizontal-relative:page;mso-position-vertical-relative:paragraph;z-index:-1709619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137489466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EBBCB3B1</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277702</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304pt;width:722.25pt;height:1.5pt;mso-position-horizontal-relative:page;mso-position-vertical-relative:paragraph;z-index:-15725568;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193"/>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9"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133098056</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133109658</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395781</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3874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1349"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12450"/>
      </w:tblGrid>
      <w:tr>
        <w:trPr>
          <w:trHeight w:val="809" w:hRule="atLeast"/>
        </w:trPr>
        <w:tc>
          <w:tcPr>
            <w:tcW w:w="12450" w:type="dxa"/>
            <w:tcBorders>
              <w:right w:val="single" w:sz="6" w:space="0" w:color="7E7E7E"/>
            </w:tcBorders>
          </w:tcPr>
          <w:p>
            <w:pPr>
              <w:pStyle w:val="TableParagraph"/>
              <w:spacing w:line="235" w:lineRule="auto"/>
              <w:ind w:left="11"/>
              <w:rPr>
                <w:b/>
                <w:sz w:val="24"/>
              </w:rPr>
            </w:pPr>
            <w:r>
              <w:rPr>
                <w:b/>
                <w:sz w:val="24"/>
              </w:rPr>
              <w:t>As despesas com a execução do presente contrato correrão à conta das seguintes dotações orçamentárias, para o corrente exercício de 2026.</w:t>
            </w:r>
          </w:p>
        </w:tc>
      </w:tr>
      <w:tr>
        <w:trPr>
          <w:trHeight w:val="434" w:hRule="atLeast"/>
        </w:trPr>
        <w:tc>
          <w:tcPr>
            <w:tcW w:w="12450" w:type="dxa"/>
            <w:tcBorders>
              <w:right w:val="single" w:sz="6" w:space="0" w:color="7E7E7E"/>
            </w:tcBorders>
          </w:tcPr>
          <w:p>
            <w:pPr>
              <w:pStyle w:val="TableParagraph"/>
              <w:spacing w:line="262" w:lineRule="exact"/>
              <w:ind w:left="11"/>
              <w:rPr>
                <w:b/>
                <w:sz w:val="24"/>
              </w:rPr>
            </w:pPr>
            <w:r>
              <w:rPr>
                <w:b/>
                <w:sz w:val="24"/>
              </w:rPr>
              <w:t>Unidade Orçamentária (UO): </w:t>
            </w:r>
            <w:r>
              <w:rPr>
                <w:b/>
                <w:spacing w:val="-2"/>
                <w:sz w:val="24"/>
              </w:rPr>
              <w:t>404340</w:t>
            </w:r>
          </w:p>
        </w:tc>
      </w:tr>
      <w:tr>
        <w:trPr>
          <w:trHeight w:val="434" w:hRule="atLeast"/>
        </w:trPr>
        <w:tc>
          <w:tcPr>
            <w:tcW w:w="12450" w:type="dxa"/>
            <w:tcBorders>
              <w:right w:val="single" w:sz="6" w:space="0" w:color="7E7E7E"/>
            </w:tcBorders>
          </w:tcPr>
          <w:p>
            <w:pPr>
              <w:pStyle w:val="TableParagraph"/>
              <w:spacing w:line="262" w:lineRule="exact"/>
              <w:ind w:left="11"/>
              <w:rPr>
                <w:b/>
                <w:sz w:val="24"/>
              </w:rPr>
            </w:pPr>
            <w:r>
              <w:rPr>
                <w:b/>
                <w:sz w:val="24"/>
              </w:rPr>
              <w:t>Fonte de Recursos (FR): 225 / </w:t>
            </w:r>
            <w:r>
              <w:rPr>
                <w:b/>
                <w:spacing w:val="-5"/>
                <w:sz w:val="24"/>
              </w:rPr>
              <w:t>100</w:t>
            </w:r>
          </w:p>
        </w:tc>
      </w:tr>
      <w:tr>
        <w:trPr>
          <w:trHeight w:val="434" w:hRule="atLeast"/>
        </w:trPr>
        <w:tc>
          <w:tcPr>
            <w:tcW w:w="12450" w:type="dxa"/>
            <w:tcBorders>
              <w:bottom w:val="single" w:sz="6" w:space="0" w:color="7E7E7E"/>
              <w:right w:val="single" w:sz="6" w:space="0" w:color="7E7E7E"/>
            </w:tcBorders>
          </w:tcPr>
          <w:p>
            <w:pPr>
              <w:pStyle w:val="TableParagraph"/>
              <w:spacing w:line="262" w:lineRule="exact"/>
              <w:ind w:left="11"/>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1545"/>
        <w:gridCol w:w="2190"/>
        <w:gridCol w:w="1020"/>
        <w:gridCol w:w="2460"/>
        <w:gridCol w:w="735"/>
        <w:gridCol w:w="1755"/>
      </w:tblGrid>
      <w:tr>
        <w:trPr>
          <w:trHeight w:val="1304" w:hRule="atLeast"/>
        </w:trPr>
        <w:tc>
          <w:tcPr>
            <w:tcW w:w="750" w:type="dxa"/>
          </w:tcPr>
          <w:p>
            <w:pPr>
              <w:pStyle w:val="TableParagraph"/>
              <w:spacing w:before="219"/>
              <w:rPr>
                <w:b/>
                <w:sz w:val="24"/>
              </w:rPr>
            </w:pPr>
          </w:p>
          <w:p>
            <w:pPr>
              <w:pStyle w:val="TableParagraph"/>
              <w:spacing w:before="1"/>
              <w:ind w:left="60"/>
              <w:rPr>
                <w:b/>
                <w:sz w:val="24"/>
              </w:rPr>
            </w:pPr>
            <w:r>
              <w:rPr>
                <w:b/>
                <w:color w:val="ABABAB"/>
                <w:spacing w:val="-4"/>
                <w:sz w:val="24"/>
              </w:rPr>
              <w:t>ITEM</w:t>
            </w:r>
          </w:p>
        </w:tc>
        <w:tc>
          <w:tcPr>
            <w:tcW w:w="705" w:type="dxa"/>
          </w:tcPr>
          <w:p>
            <w:pPr>
              <w:pStyle w:val="TableParagraph"/>
              <w:spacing w:before="89"/>
              <w:rPr>
                <w:b/>
                <w:sz w:val="24"/>
              </w:rPr>
            </w:pPr>
          </w:p>
          <w:p>
            <w:pPr>
              <w:pStyle w:val="TableParagraph"/>
              <w:spacing w:line="235" w:lineRule="auto"/>
              <w:ind w:left="61" w:right="31"/>
              <w:rPr>
                <w:b/>
                <w:sz w:val="24"/>
              </w:rPr>
            </w:pPr>
            <w:r>
              <w:rPr>
                <w:b/>
                <w:color w:val="ABABAB"/>
                <w:spacing w:val="-4"/>
                <w:sz w:val="24"/>
              </w:rPr>
              <w:t>COD. </w:t>
            </w:r>
            <w:r>
              <w:rPr>
                <w:b/>
                <w:color w:val="ABABAB"/>
                <w:spacing w:val="-6"/>
                <w:sz w:val="24"/>
              </w:rPr>
              <w:t>MV</w:t>
            </w:r>
          </w:p>
        </w:tc>
        <w:tc>
          <w:tcPr>
            <w:tcW w:w="840" w:type="dxa"/>
          </w:tcPr>
          <w:p>
            <w:pPr>
              <w:pStyle w:val="TableParagraph"/>
              <w:spacing w:before="84"/>
              <w:rPr>
                <w:b/>
                <w:sz w:val="24"/>
              </w:rPr>
            </w:pPr>
          </w:p>
          <w:p>
            <w:pPr>
              <w:pStyle w:val="TableParagraph"/>
              <w:spacing w:line="273" w:lineRule="exact" w:before="1"/>
              <w:ind w:left="60"/>
              <w:rPr>
                <w:b/>
                <w:sz w:val="24"/>
              </w:rPr>
            </w:pPr>
            <w:r>
              <w:rPr>
                <w:b/>
                <w:color w:val="ABABAB"/>
                <w:spacing w:val="-5"/>
                <w:sz w:val="24"/>
              </w:rPr>
              <w:t>ID</w:t>
            </w:r>
          </w:p>
          <w:p>
            <w:pPr>
              <w:pStyle w:val="TableParagraph"/>
              <w:spacing w:line="273" w:lineRule="exact"/>
              <w:ind w:left="60"/>
              <w:rPr>
                <w:b/>
                <w:sz w:val="24"/>
              </w:rPr>
            </w:pPr>
            <w:r>
              <w:rPr>
                <w:b/>
                <w:color w:val="ABABAB"/>
                <w:spacing w:val="-4"/>
                <w:sz w:val="24"/>
              </w:rPr>
              <w:t>SIGA</w:t>
            </w:r>
          </w:p>
        </w:tc>
        <w:tc>
          <w:tcPr>
            <w:tcW w:w="1545" w:type="dxa"/>
          </w:tcPr>
          <w:p>
            <w:pPr>
              <w:pStyle w:val="TableParagraph"/>
              <w:spacing w:before="89"/>
              <w:rPr>
                <w:b/>
                <w:sz w:val="24"/>
              </w:rPr>
            </w:pPr>
          </w:p>
          <w:p>
            <w:pPr>
              <w:pStyle w:val="TableParagraph"/>
              <w:spacing w:line="235" w:lineRule="auto"/>
              <w:ind w:left="51" w:right="36"/>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190" w:type="dxa"/>
          </w:tcPr>
          <w:p>
            <w:pPr>
              <w:pStyle w:val="TableParagraph"/>
              <w:spacing w:before="219"/>
              <w:rPr>
                <w:b/>
                <w:sz w:val="24"/>
              </w:rPr>
            </w:pPr>
          </w:p>
          <w:p>
            <w:pPr>
              <w:pStyle w:val="TableParagraph"/>
              <w:spacing w:before="1"/>
              <w:ind w:left="57"/>
              <w:rPr>
                <w:b/>
                <w:sz w:val="24"/>
              </w:rPr>
            </w:pPr>
            <w:r>
              <w:rPr>
                <w:b/>
                <w:color w:val="ABABAB"/>
                <w:spacing w:val="-2"/>
                <w:sz w:val="24"/>
              </w:rPr>
              <w:t>MEDICAMENTO</w:t>
            </w:r>
          </w:p>
        </w:tc>
        <w:tc>
          <w:tcPr>
            <w:tcW w:w="1020" w:type="dxa"/>
          </w:tcPr>
          <w:p>
            <w:pPr>
              <w:pStyle w:val="TableParagraph"/>
              <w:spacing w:before="219"/>
              <w:rPr>
                <w:b/>
                <w:sz w:val="24"/>
              </w:rPr>
            </w:pPr>
          </w:p>
          <w:p>
            <w:pPr>
              <w:pStyle w:val="TableParagraph"/>
              <w:spacing w:before="1"/>
              <w:ind w:left="57"/>
              <w:rPr>
                <w:b/>
                <w:sz w:val="24"/>
              </w:rPr>
            </w:pPr>
            <w:r>
              <w:rPr>
                <w:b/>
                <w:color w:val="ABABAB"/>
                <w:spacing w:val="-2"/>
                <w:sz w:val="24"/>
              </w:rPr>
              <w:t>FORMA</w:t>
            </w:r>
          </w:p>
        </w:tc>
        <w:tc>
          <w:tcPr>
            <w:tcW w:w="2460" w:type="dxa"/>
          </w:tcPr>
          <w:p>
            <w:pPr>
              <w:pStyle w:val="TableParagraph"/>
              <w:spacing w:before="84"/>
              <w:rPr>
                <w:b/>
                <w:sz w:val="24"/>
              </w:rPr>
            </w:pPr>
          </w:p>
          <w:p>
            <w:pPr>
              <w:pStyle w:val="TableParagraph"/>
              <w:spacing w:line="273" w:lineRule="exact" w:before="1"/>
              <w:ind w:left="55"/>
              <w:rPr>
                <w:b/>
                <w:sz w:val="24"/>
              </w:rPr>
            </w:pPr>
            <w:r>
              <w:rPr>
                <w:b/>
                <w:color w:val="ABABAB"/>
                <w:spacing w:val="-4"/>
                <w:sz w:val="24"/>
              </w:rPr>
              <w:t>AÇÃO</w:t>
            </w:r>
          </w:p>
          <w:p>
            <w:pPr>
              <w:pStyle w:val="TableParagraph"/>
              <w:spacing w:line="273" w:lineRule="exact"/>
              <w:ind w:left="55"/>
              <w:rPr>
                <w:b/>
                <w:sz w:val="24"/>
              </w:rPr>
            </w:pPr>
            <w:r>
              <w:rPr>
                <w:b/>
                <w:color w:val="ABABAB"/>
                <w:spacing w:val="-2"/>
                <w:sz w:val="24"/>
              </w:rPr>
              <w:t>TERAPÊUTICA</w:t>
            </w:r>
          </w:p>
        </w:tc>
        <w:tc>
          <w:tcPr>
            <w:tcW w:w="735" w:type="dxa"/>
          </w:tcPr>
          <w:p>
            <w:pPr>
              <w:pStyle w:val="TableParagraph"/>
              <w:spacing w:before="219"/>
              <w:rPr>
                <w:b/>
                <w:sz w:val="24"/>
              </w:rPr>
            </w:pPr>
          </w:p>
          <w:p>
            <w:pPr>
              <w:pStyle w:val="TableParagraph"/>
              <w:spacing w:before="1"/>
              <w:ind w:left="51"/>
              <w:rPr>
                <w:b/>
                <w:sz w:val="24"/>
              </w:rPr>
            </w:pPr>
            <w:r>
              <w:rPr>
                <w:b/>
                <w:color w:val="ABABAB"/>
                <w:spacing w:val="-5"/>
                <w:sz w:val="24"/>
              </w:rPr>
              <w:t>CMM</w:t>
            </w:r>
          </w:p>
        </w:tc>
        <w:tc>
          <w:tcPr>
            <w:tcW w:w="1755" w:type="dxa"/>
          </w:tcPr>
          <w:p>
            <w:pPr>
              <w:pStyle w:val="TableParagraph"/>
              <w:spacing w:before="219"/>
              <w:rPr>
                <w:b/>
                <w:sz w:val="24"/>
              </w:rPr>
            </w:pPr>
          </w:p>
          <w:p>
            <w:pPr>
              <w:pStyle w:val="TableParagraph"/>
              <w:spacing w:before="1"/>
              <w:ind w:left="53"/>
              <w:rPr>
                <w:b/>
                <w:sz w:val="24"/>
              </w:rPr>
            </w:pPr>
            <w:r>
              <w:rPr>
                <w:b/>
                <w:color w:val="ABABAB"/>
                <w:spacing w:val="-2"/>
                <w:sz w:val="24"/>
              </w:rPr>
              <w:t>QUANTIDADE</w:t>
            </w:r>
          </w:p>
        </w:tc>
      </w:tr>
      <w:tr>
        <w:trPr>
          <w:trHeight w:val="386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60"/>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61"/>
              <w:rPr>
                <w:sz w:val="24"/>
              </w:rPr>
            </w:pPr>
            <w:r>
              <w:rPr>
                <w:spacing w:val="-5"/>
                <w:sz w:val="24"/>
              </w:rPr>
              <w:t>912</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60"/>
              <w:rPr>
                <w:sz w:val="24"/>
              </w:rPr>
            </w:pPr>
            <w:r>
              <w:rPr>
                <w:spacing w:val="-2"/>
                <w:sz w:val="24"/>
              </w:rPr>
              <w:t>126607</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51" w:right="36"/>
              <w:rPr>
                <w:sz w:val="24"/>
              </w:rPr>
            </w:pPr>
            <w:r>
              <w:rPr>
                <w:spacing w:val="-2"/>
                <w:sz w:val="24"/>
              </w:rPr>
              <w:t>Degarelix, </w:t>
            </w:r>
            <w:r>
              <w:rPr>
                <w:sz w:val="24"/>
              </w:rPr>
              <w:t>Acetato</w:t>
            </w:r>
            <w:r>
              <w:rPr>
                <w:spacing w:val="-6"/>
                <w:sz w:val="24"/>
              </w:rPr>
              <w:t> </w:t>
            </w:r>
            <w:r>
              <w:rPr>
                <w:sz w:val="24"/>
              </w:rPr>
              <w:t>80</w:t>
            </w:r>
            <w:r>
              <w:rPr>
                <w:spacing w:val="-6"/>
                <w:sz w:val="24"/>
              </w:rPr>
              <w:t> </w:t>
            </w:r>
            <w:r>
              <w:rPr>
                <w:sz w:val="24"/>
              </w:rPr>
              <w:t>mg po</w:t>
            </w:r>
            <w:r>
              <w:rPr>
                <w:spacing w:val="38"/>
                <w:sz w:val="24"/>
              </w:rPr>
              <w:t> </w:t>
            </w:r>
            <w:r>
              <w:rPr>
                <w:sz w:val="24"/>
              </w:rPr>
              <w:t>liof</w:t>
            </w:r>
            <w:r>
              <w:rPr>
                <w:spacing w:val="38"/>
                <w:sz w:val="24"/>
              </w:rPr>
              <w:t> </w:t>
            </w:r>
            <w:r>
              <w:rPr>
                <w:sz w:val="24"/>
              </w:rPr>
              <w:t>sol</w:t>
            </w:r>
            <w:r>
              <w:rPr>
                <w:spacing w:val="38"/>
                <w:sz w:val="24"/>
              </w:rPr>
              <w:t> </w:t>
            </w:r>
            <w:r>
              <w:rPr>
                <w:sz w:val="24"/>
              </w:rPr>
              <w:t>inj </w:t>
            </w:r>
            <w:r>
              <w:rPr>
                <w:spacing w:val="-6"/>
                <w:sz w:val="24"/>
              </w:rPr>
              <w:t>fa</w:t>
            </w:r>
          </w:p>
        </w:tc>
        <w:tc>
          <w:tcPr>
            <w:tcW w:w="2190" w:type="dxa"/>
          </w:tcPr>
          <w:p>
            <w:pPr>
              <w:pStyle w:val="TableParagraph"/>
              <w:tabs>
                <w:tab w:pos="570" w:val="left" w:leader="none"/>
              </w:tabs>
              <w:spacing w:line="235" w:lineRule="auto" w:before="35"/>
              <w:ind w:left="57" w:right="35"/>
              <w:rPr>
                <w:sz w:val="24"/>
              </w:rPr>
            </w:pPr>
            <w:r>
              <w:rPr>
                <w:sz w:val="24"/>
              </w:rPr>
              <w:t>PRINCIPIO</w:t>
            </w:r>
            <w:r>
              <w:rPr>
                <w:spacing w:val="17"/>
                <w:sz w:val="24"/>
              </w:rPr>
              <w:t> </w:t>
            </w:r>
            <w:r>
              <w:rPr>
                <w:sz w:val="24"/>
              </w:rPr>
              <w:t>ATIVO: </w:t>
            </w:r>
            <w:r>
              <w:rPr>
                <w:spacing w:val="-2"/>
                <w:sz w:val="24"/>
              </w:rPr>
              <w:t>DEGARELIX, ACETATO,</w:t>
            </w:r>
            <w:r>
              <w:rPr>
                <w:spacing w:val="2"/>
                <w:sz w:val="24"/>
              </w:rPr>
              <w:t> </w:t>
            </w:r>
            <w:r>
              <w:rPr>
                <w:spacing w:val="-2"/>
                <w:sz w:val="24"/>
              </w:rPr>
              <w:t>FORMA FARMACEUTICA: </w:t>
            </w:r>
            <w:r>
              <w:rPr>
                <w:spacing w:val="-6"/>
                <w:sz w:val="24"/>
              </w:rPr>
              <w:t>PO</w:t>
            </w:r>
            <w:r>
              <w:rPr>
                <w:sz w:val="24"/>
              </w:rPr>
              <w:tab/>
            </w:r>
            <w:r>
              <w:rPr>
                <w:spacing w:val="-2"/>
                <w:sz w:val="24"/>
              </w:rPr>
              <w:t>LIOFILIZADO, CONCENTRACAO</w:t>
            </w:r>
          </w:p>
          <w:p>
            <w:pPr>
              <w:pStyle w:val="TableParagraph"/>
              <w:tabs>
                <w:tab w:pos="353" w:val="left" w:leader="none"/>
                <w:tab w:pos="1373" w:val="left" w:leader="none"/>
                <w:tab w:pos="1690" w:val="left" w:leader="none"/>
                <w:tab w:pos="1837" w:val="left" w:leader="none"/>
              </w:tabs>
              <w:spacing w:line="235" w:lineRule="auto"/>
              <w:ind w:left="57" w:right="35"/>
              <w:rPr>
                <w:sz w:val="24"/>
              </w:rPr>
            </w:pPr>
            <w:r>
              <w:rPr>
                <w:spacing w:val="-10"/>
                <w:sz w:val="24"/>
              </w:rPr>
              <w:t>/</w:t>
            </w:r>
            <w:r>
              <w:rPr>
                <w:sz w:val="24"/>
              </w:rPr>
              <w:tab/>
            </w:r>
            <w:r>
              <w:rPr>
                <w:spacing w:val="-2"/>
                <w:sz w:val="24"/>
              </w:rPr>
              <w:t>DOSAGEM:</w:t>
            </w:r>
            <w:r>
              <w:rPr>
                <w:sz w:val="24"/>
              </w:rPr>
              <w:tab/>
              <w:tab/>
            </w:r>
            <w:r>
              <w:rPr>
                <w:spacing w:val="-4"/>
                <w:sz w:val="24"/>
              </w:rPr>
              <w:t>80, </w:t>
            </w:r>
            <w:r>
              <w:rPr>
                <w:spacing w:val="-2"/>
                <w:sz w:val="24"/>
              </w:rPr>
              <w:t>UNIDADE:</w:t>
            </w:r>
            <w:r>
              <w:rPr>
                <w:sz w:val="24"/>
              </w:rPr>
              <w:tab/>
              <w:tab/>
            </w:r>
            <w:r>
              <w:rPr>
                <w:spacing w:val="-4"/>
                <w:sz w:val="24"/>
              </w:rPr>
              <w:t>MG, </w:t>
            </w:r>
            <w:r>
              <w:rPr>
                <w:spacing w:val="-2"/>
                <w:sz w:val="24"/>
              </w:rPr>
              <w:t>VOLUME:</w:t>
            </w:r>
            <w:r>
              <w:rPr>
                <w:sz w:val="24"/>
              </w:rPr>
              <w:tab/>
            </w:r>
            <w:r>
              <w:rPr>
                <w:spacing w:val="-10"/>
                <w:sz w:val="24"/>
              </w:rPr>
              <w:t>6</w:t>
            </w:r>
            <w:r>
              <w:rPr>
                <w:sz w:val="24"/>
              </w:rPr>
              <w:tab/>
            </w:r>
            <w:r>
              <w:rPr>
                <w:spacing w:val="-34"/>
                <w:sz w:val="24"/>
              </w:rPr>
              <w:t> </w:t>
            </w:r>
            <w:r>
              <w:rPr>
                <w:spacing w:val="-4"/>
                <w:sz w:val="24"/>
              </w:rPr>
              <w:t>ML, </w:t>
            </w:r>
            <w:r>
              <w:rPr>
                <w:spacing w:val="-2"/>
                <w:sz w:val="24"/>
              </w:rPr>
              <w:t>APRESENTACAO: </w:t>
            </w:r>
            <w:r>
              <w:rPr>
                <w:sz w:val="24"/>
              </w:rPr>
              <w:t>FRASCO- </w:t>
            </w:r>
            <w:r>
              <w:rPr>
                <w:spacing w:val="-2"/>
                <w:sz w:val="24"/>
              </w:rPr>
              <w:t>AMPOLA, ACESSORIO: </w:t>
            </w:r>
            <w:r>
              <w:rPr>
                <w:sz w:val="24"/>
              </w:rPr>
              <w:t>DILUENTE 6 ML</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tabs>
                <w:tab w:pos="724" w:val="left" w:leader="none"/>
              </w:tabs>
              <w:spacing w:line="235" w:lineRule="auto"/>
              <w:ind w:left="57" w:right="38"/>
              <w:rPr>
                <w:sz w:val="24"/>
              </w:rPr>
            </w:pPr>
            <w:r>
              <w:rPr>
                <w:spacing w:val="-4"/>
                <w:sz w:val="24"/>
              </w:rPr>
              <w:t>F/A</w:t>
            </w:r>
            <w:r>
              <w:rPr>
                <w:sz w:val="24"/>
              </w:rPr>
              <w:tab/>
            </w:r>
            <w:r>
              <w:rPr>
                <w:spacing w:val="-6"/>
                <w:sz w:val="24"/>
              </w:rPr>
              <w:t>80 MG</w:t>
            </w:r>
          </w:p>
        </w:tc>
        <w:tc>
          <w:tcPr>
            <w:tcW w:w="2460" w:type="dxa"/>
          </w:tcPr>
          <w:p>
            <w:pPr>
              <w:pStyle w:val="TableParagraph"/>
              <w:rPr>
                <w:b/>
                <w:sz w:val="24"/>
              </w:rPr>
            </w:pPr>
          </w:p>
          <w:p>
            <w:pPr>
              <w:pStyle w:val="TableParagraph"/>
              <w:rPr>
                <w:b/>
                <w:sz w:val="24"/>
              </w:rPr>
            </w:pPr>
          </w:p>
          <w:p>
            <w:pPr>
              <w:pStyle w:val="TableParagraph"/>
              <w:rPr>
                <w:b/>
                <w:sz w:val="24"/>
              </w:rPr>
            </w:pPr>
          </w:p>
          <w:p>
            <w:pPr>
              <w:pStyle w:val="TableParagraph"/>
              <w:spacing w:before="11"/>
              <w:rPr>
                <w:b/>
                <w:sz w:val="24"/>
              </w:rPr>
            </w:pPr>
          </w:p>
          <w:p>
            <w:pPr>
              <w:pStyle w:val="TableParagraph"/>
              <w:spacing w:line="235" w:lineRule="auto"/>
              <w:ind w:left="55" w:right="41"/>
              <w:jc w:val="both"/>
              <w:rPr>
                <w:sz w:val="24"/>
              </w:rPr>
            </w:pPr>
            <w:r>
              <w:rPr>
                <w:sz w:val="24"/>
              </w:rPr>
              <w:t>Indicado no </w:t>
            </w:r>
            <w:r>
              <w:rPr>
                <w:sz w:val="24"/>
              </w:rPr>
              <w:t>tratamento de pacientes adultos do sexo masculino com câncer de próstata avançado</w:t>
            </w:r>
            <w:r>
              <w:rPr>
                <w:spacing w:val="-15"/>
                <w:sz w:val="24"/>
              </w:rPr>
              <w:t> </w:t>
            </w:r>
            <w:r>
              <w:rPr>
                <w:sz w:val="24"/>
              </w:rPr>
              <w:t>dependente</w:t>
            </w:r>
            <w:r>
              <w:rPr>
                <w:spacing w:val="-15"/>
                <w:sz w:val="24"/>
              </w:rPr>
              <w:t> </w:t>
            </w:r>
            <w:r>
              <w:rPr>
                <w:sz w:val="24"/>
              </w:rPr>
              <w:t>de </w:t>
            </w:r>
            <w:r>
              <w:rPr>
                <w:spacing w:val="-2"/>
                <w:sz w:val="24"/>
              </w:rPr>
              <w:t>hormônios.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1"/>
              <w:rPr>
                <w:sz w:val="24"/>
              </w:rPr>
            </w:pPr>
            <w:r>
              <w:rPr>
                <w:spacing w:val="-10"/>
                <w:sz w:val="24"/>
              </w:rPr>
              <w:t>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3"/>
              <w:rPr>
                <w:sz w:val="24"/>
              </w:rPr>
            </w:pPr>
            <w:r>
              <w:rPr>
                <w:spacing w:val="-5"/>
                <w:sz w:val="24"/>
              </w:rPr>
              <w:t>30</w:t>
            </w:r>
          </w:p>
        </w:tc>
      </w:tr>
      <w:tr>
        <w:trPr>
          <w:trHeight w:val="2572" w:hRule="atLeast"/>
        </w:trPr>
        <w:tc>
          <w:tcPr>
            <w:tcW w:w="750" w:type="dxa"/>
            <w:tcBorders>
              <w:bottom w:val="nil"/>
            </w:tcBorders>
          </w:tcPr>
          <w:p>
            <w:pPr>
              <w:pStyle w:val="TableParagraph"/>
              <w:spacing w:before="31"/>
              <w:ind w:left="60"/>
              <w:rPr>
                <w:sz w:val="24"/>
              </w:rPr>
            </w:pPr>
            <w:r>
              <w:rPr>
                <w:spacing w:val="-10"/>
                <w:sz w:val="24"/>
              </w:rPr>
              <w:t>2</w:t>
            </w:r>
          </w:p>
        </w:tc>
        <w:tc>
          <w:tcPr>
            <w:tcW w:w="705" w:type="dxa"/>
            <w:tcBorders>
              <w:bottom w:val="nil"/>
            </w:tcBorders>
          </w:tcPr>
          <w:p>
            <w:pPr>
              <w:pStyle w:val="TableParagraph"/>
              <w:spacing w:before="31"/>
              <w:ind w:left="61"/>
              <w:rPr>
                <w:sz w:val="24"/>
              </w:rPr>
            </w:pPr>
            <w:r>
              <w:rPr>
                <w:spacing w:val="-5"/>
                <w:sz w:val="24"/>
              </w:rPr>
              <w:t>330</w:t>
            </w:r>
          </w:p>
        </w:tc>
        <w:tc>
          <w:tcPr>
            <w:tcW w:w="840" w:type="dxa"/>
            <w:tcBorders>
              <w:bottom w:val="nil"/>
            </w:tcBorders>
          </w:tcPr>
          <w:p>
            <w:pPr>
              <w:pStyle w:val="TableParagraph"/>
              <w:spacing w:before="31"/>
              <w:ind w:left="60"/>
              <w:rPr>
                <w:sz w:val="24"/>
              </w:rPr>
            </w:pPr>
            <w:r>
              <w:rPr>
                <w:spacing w:val="-2"/>
                <w:sz w:val="24"/>
              </w:rPr>
              <w:t>17683</w:t>
            </w:r>
          </w:p>
        </w:tc>
        <w:tc>
          <w:tcPr>
            <w:tcW w:w="1545" w:type="dxa"/>
            <w:tcBorders>
              <w:bottom w:val="nil"/>
            </w:tcBorders>
          </w:tcPr>
          <w:p>
            <w:pPr>
              <w:pStyle w:val="TableParagraph"/>
              <w:spacing w:line="235" w:lineRule="auto" w:before="35"/>
              <w:ind w:left="51" w:right="36"/>
              <w:jc w:val="both"/>
              <w:rPr>
                <w:sz w:val="24"/>
              </w:rPr>
            </w:pPr>
            <w:r>
              <w:rPr>
                <w:sz w:val="24"/>
              </w:rPr>
              <w:t>Etoposideo </w:t>
            </w:r>
            <w:r>
              <w:rPr>
                <w:sz w:val="24"/>
              </w:rPr>
              <w:t>20 mg / mL sol</w:t>
            </w:r>
            <w:r>
              <w:rPr>
                <w:spacing w:val="40"/>
                <w:sz w:val="24"/>
              </w:rPr>
              <w:t> </w:t>
            </w:r>
            <w:r>
              <w:rPr>
                <w:sz w:val="24"/>
              </w:rPr>
              <w:t>inj f/a 5 mL</w:t>
            </w:r>
          </w:p>
        </w:tc>
        <w:tc>
          <w:tcPr>
            <w:tcW w:w="2190" w:type="dxa"/>
            <w:tcBorders>
              <w:bottom w:val="nil"/>
            </w:tcBorders>
          </w:tcPr>
          <w:p>
            <w:pPr>
              <w:pStyle w:val="TableParagraph"/>
              <w:spacing w:line="235" w:lineRule="auto" w:before="35"/>
              <w:ind w:left="57" w:right="34"/>
              <w:rPr>
                <w:sz w:val="24"/>
              </w:rPr>
            </w:pPr>
            <w:r>
              <w:rPr>
                <w:sz w:val="24"/>
              </w:rPr>
              <w:t>PRINCIPIO</w:t>
            </w:r>
            <w:r>
              <w:rPr>
                <w:spacing w:val="17"/>
                <w:sz w:val="24"/>
              </w:rPr>
              <w:t> </w:t>
            </w:r>
            <w:r>
              <w:rPr>
                <w:sz w:val="24"/>
              </w:rPr>
              <w:t>ATIVO: </w:t>
            </w:r>
            <w:r>
              <w:rPr>
                <w:spacing w:val="-2"/>
                <w:sz w:val="24"/>
              </w:rPr>
              <w:t>ETOPOSIDEO,</w:t>
            </w:r>
          </w:p>
          <w:p>
            <w:pPr>
              <w:pStyle w:val="TableParagraph"/>
              <w:spacing w:line="235" w:lineRule="auto"/>
              <w:ind w:left="57" w:right="163"/>
              <w:rPr>
                <w:sz w:val="24"/>
              </w:rPr>
            </w:pPr>
            <w:r>
              <w:rPr>
                <w:spacing w:val="-2"/>
                <w:sz w:val="24"/>
              </w:rPr>
              <w:t>FORMA FARMACEUTICA: SOLUCAO INJETAVEL,</w:t>
            </w:r>
          </w:p>
          <w:p>
            <w:pPr>
              <w:pStyle w:val="TableParagraph"/>
              <w:spacing w:line="267" w:lineRule="exact"/>
              <w:ind w:left="57"/>
              <w:rPr>
                <w:sz w:val="24"/>
              </w:rPr>
            </w:pPr>
            <w:r>
              <w:rPr>
                <w:spacing w:val="-2"/>
                <w:sz w:val="24"/>
              </w:rPr>
              <w:t>CONCENTRACAO</w:t>
            </w:r>
          </w:p>
          <w:p>
            <w:pPr>
              <w:pStyle w:val="TableParagraph"/>
              <w:tabs>
                <w:tab w:pos="353" w:val="left" w:leader="none"/>
                <w:tab w:pos="1837" w:val="left" w:leader="none"/>
              </w:tabs>
              <w:spacing w:line="235" w:lineRule="auto" w:before="1"/>
              <w:ind w:left="57" w:right="35"/>
              <w:rPr>
                <w:sz w:val="24"/>
              </w:rPr>
            </w:pPr>
            <w:r>
              <w:rPr>
                <w:spacing w:val="-10"/>
                <w:sz w:val="24"/>
              </w:rPr>
              <w:t>/</w:t>
            </w:r>
            <w:r>
              <w:rPr>
                <w:sz w:val="24"/>
              </w:rPr>
              <w:tab/>
            </w:r>
            <w:r>
              <w:rPr>
                <w:spacing w:val="-2"/>
                <w:sz w:val="24"/>
              </w:rPr>
              <w:t>DOSAGEM:</w:t>
            </w:r>
            <w:r>
              <w:rPr>
                <w:sz w:val="24"/>
              </w:rPr>
              <w:tab/>
            </w:r>
            <w:r>
              <w:rPr>
                <w:spacing w:val="-4"/>
                <w:sz w:val="24"/>
              </w:rPr>
              <w:t>20, </w:t>
            </w:r>
            <w:r>
              <w:rPr>
                <w:spacing w:val="-2"/>
                <w:sz w:val="24"/>
              </w:rPr>
              <w:t>UNIDADE:</w:t>
            </w:r>
          </w:p>
        </w:tc>
        <w:tc>
          <w:tcPr>
            <w:tcW w:w="1020" w:type="dxa"/>
            <w:tcBorders>
              <w:bottom w:val="nil"/>
            </w:tcBorders>
          </w:tcPr>
          <w:p>
            <w:pPr>
              <w:pStyle w:val="TableParagraph"/>
              <w:tabs>
                <w:tab w:pos="604" w:val="left" w:leader="none"/>
              </w:tabs>
              <w:spacing w:line="235" w:lineRule="auto" w:before="35"/>
              <w:ind w:left="57" w:right="38"/>
              <w:rPr>
                <w:sz w:val="24"/>
              </w:rPr>
            </w:pPr>
            <w:r>
              <w:rPr>
                <w:spacing w:val="-6"/>
                <w:sz w:val="24"/>
              </w:rPr>
              <w:t>FA</w:t>
            </w:r>
            <w:r>
              <w:rPr>
                <w:sz w:val="24"/>
              </w:rPr>
              <w:tab/>
            </w:r>
            <w:r>
              <w:rPr>
                <w:spacing w:val="-4"/>
                <w:sz w:val="24"/>
              </w:rPr>
              <w:t>100 </w:t>
            </w:r>
            <w:r>
              <w:rPr>
                <w:spacing w:val="-6"/>
                <w:sz w:val="24"/>
              </w:rPr>
              <w:t>MG</w:t>
            </w:r>
          </w:p>
        </w:tc>
        <w:tc>
          <w:tcPr>
            <w:tcW w:w="2460" w:type="dxa"/>
            <w:tcBorders>
              <w:bottom w:val="nil"/>
            </w:tcBorders>
          </w:tcPr>
          <w:p>
            <w:pPr>
              <w:pStyle w:val="TableParagraph"/>
              <w:tabs>
                <w:tab w:pos="728" w:val="left" w:leader="none"/>
                <w:tab w:pos="928" w:val="left" w:leader="none"/>
                <w:tab w:pos="1071" w:val="left" w:leader="none"/>
                <w:tab w:pos="1228" w:val="left" w:leader="none"/>
                <w:tab w:pos="1534" w:val="left" w:leader="none"/>
                <w:tab w:pos="2174" w:val="left" w:leader="none"/>
                <w:tab w:pos="2294" w:val="left" w:leader="none"/>
              </w:tabs>
              <w:spacing w:line="235" w:lineRule="auto" w:before="35"/>
              <w:ind w:left="55" w:right="41"/>
              <w:rPr>
                <w:sz w:val="24"/>
              </w:rPr>
            </w:pPr>
            <w:r>
              <w:rPr>
                <w:spacing w:val="-2"/>
                <w:sz w:val="24"/>
              </w:rPr>
              <w:t>Antineoplásico </w:t>
            </w:r>
            <w:r>
              <w:rPr>
                <w:sz w:val="24"/>
              </w:rPr>
              <w:t>destinado ao </w:t>
            </w:r>
            <w:r>
              <w:rPr>
                <w:sz w:val="24"/>
              </w:rPr>
              <w:t>tratamento </w:t>
            </w:r>
            <w:r>
              <w:rPr>
                <w:spacing w:val="-6"/>
                <w:sz w:val="24"/>
              </w:rPr>
              <w:t>de</w:t>
            </w:r>
            <w:r>
              <w:rPr>
                <w:sz w:val="24"/>
              </w:rPr>
              <w:tab/>
            </w:r>
            <w:r>
              <w:rPr>
                <w:spacing w:val="-2"/>
                <w:sz w:val="24"/>
              </w:rPr>
              <w:t>carcinoma</w:t>
            </w:r>
            <w:r>
              <w:rPr>
                <w:sz w:val="24"/>
              </w:rPr>
              <w:tab/>
            </w:r>
            <w:r>
              <w:rPr>
                <w:spacing w:val="-6"/>
                <w:sz w:val="24"/>
              </w:rPr>
              <w:t>de </w:t>
            </w:r>
            <w:r>
              <w:rPr>
                <w:spacing w:val="-2"/>
                <w:sz w:val="24"/>
              </w:rPr>
              <w:t>pequenas</w:t>
            </w:r>
            <w:r>
              <w:rPr>
                <w:sz w:val="24"/>
              </w:rPr>
              <w:tab/>
              <w:tab/>
            </w:r>
            <w:r>
              <w:rPr>
                <w:spacing w:val="-2"/>
                <w:sz w:val="24"/>
              </w:rPr>
              <w:t>células</w:t>
            </w:r>
            <w:r>
              <w:rPr>
                <w:sz w:val="24"/>
              </w:rPr>
              <w:tab/>
            </w:r>
            <w:r>
              <w:rPr>
                <w:spacing w:val="-6"/>
                <w:sz w:val="24"/>
              </w:rPr>
              <w:t>de </w:t>
            </w:r>
            <w:r>
              <w:rPr>
                <w:spacing w:val="-2"/>
                <w:sz w:val="24"/>
              </w:rPr>
              <w:t>pulmão,</w:t>
            </w:r>
            <w:r>
              <w:rPr>
                <w:sz w:val="24"/>
              </w:rPr>
              <w:tab/>
              <w:tab/>
            </w:r>
            <w:r>
              <w:rPr>
                <w:spacing w:val="-6"/>
                <w:sz w:val="24"/>
              </w:rPr>
              <w:t>na</w:t>
            </w:r>
            <w:r>
              <w:rPr>
                <w:sz w:val="24"/>
              </w:rPr>
              <w:tab/>
            </w:r>
            <w:r>
              <w:rPr>
                <w:spacing w:val="-2"/>
                <w:sz w:val="24"/>
              </w:rPr>
              <w:t>leucemia aguda</w:t>
            </w:r>
            <w:r>
              <w:rPr>
                <w:sz w:val="24"/>
              </w:rPr>
              <w:tab/>
              <w:tab/>
            </w:r>
            <w:r>
              <w:rPr>
                <w:spacing w:val="-2"/>
                <w:sz w:val="24"/>
              </w:rPr>
              <w:t>monocítica</w:t>
            </w:r>
            <w:r>
              <w:rPr>
                <w:sz w:val="24"/>
              </w:rPr>
              <w:tab/>
              <w:tab/>
            </w:r>
            <w:r>
              <w:rPr>
                <w:spacing w:val="-10"/>
                <w:sz w:val="24"/>
              </w:rPr>
              <w:t>e </w:t>
            </w:r>
            <w:r>
              <w:rPr>
                <w:spacing w:val="-2"/>
                <w:sz w:val="24"/>
              </w:rPr>
              <w:t>mielomonocítica,</w:t>
            </w:r>
            <w:r>
              <w:rPr>
                <w:sz w:val="24"/>
              </w:rPr>
              <w:tab/>
            </w:r>
            <w:r>
              <w:rPr>
                <w:spacing w:val="-6"/>
                <w:sz w:val="24"/>
              </w:rPr>
              <w:t>na </w:t>
            </w:r>
            <w:r>
              <w:rPr>
                <w:sz w:val="24"/>
              </w:rPr>
              <w:t>doença</w:t>
            </w:r>
            <w:r>
              <w:rPr>
                <w:spacing w:val="27"/>
                <w:sz w:val="24"/>
              </w:rPr>
              <w:t> </w:t>
            </w:r>
            <w:r>
              <w:rPr>
                <w:sz w:val="24"/>
              </w:rPr>
              <w:t>de</w:t>
            </w:r>
            <w:r>
              <w:rPr>
                <w:spacing w:val="27"/>
                <w:sz w:val="24"/>
              </w:rPr>
              <w:t> </w:t>
            </w:r>
            <w:r>
              <w:rPr>
                <w:sz w:val="24"/>
              </w:rPr>
              <w:t>Hodgkin,</w:t>
            </w:r>
            <w:r>
              <w:rPr>
                <w:spacing w:val="27"/>
                <w:sz w:val="24"/>
              </w:rPr>
              <w:t> </w:t>
            </w:r>
            <w:r>
              <w:rPr>
                <w:sz w:val="24"/>
              </w:rPr>
              <w:t>no linfoma</w:t>
            </w:r>
            <w:r>
              <w:rPr>
                <w:spacing w:val="53"/>
                <w:sz w:val="24"/>
              </w:rPr>
              <w:t> </w:t>
            </w:r>
            <w:r>
              <w:rPr>
                <w:sz w:val="24"/>
              </w:rPr>
              <w:t>não-Hodgkin</w:t>
            </w:r>
            <w:r>
              <w:rPr>
                <w:spacing w:val="53"/>
                <w:sz w:val="24"/>
              </w:rPr>
              <w:t> </w:t>
            </w:r>
            <w:r>
              <w:rPr>
                <w:spacing w:val="-10"/>
                <w:sz w:val="24"/>
              </w:rPr>
              <w:t>e</w:t>
            </w:r>
          </w:p>
        </w:tc>
        <w:tc>
          <w:tcPr>
            <w:tcW w:w="735" w:type="dxa"/>
            <w:tcBorders>
              <w:bottom w:val="nil"/>
            </w:tcBorders>
          </w:tcPr>
          <w:p>
            <w:pPr>
              <w:pStyle w:val="TableParagraph"/>
              <w:spacing w:before="31"/>
              <w:ind w:left="51"/>
              <w:rPr>
                <w:sz w:val="24"/>
              </w:rPr>
            </w:pPr>
            <w:r>
              <w:rPr>
                <w:spacing w:val="-5"/>
                <w:sz w:val="24"/>
              </w:rPr>
              <w:t>102</w:t>
            </w:r>
          </w:p>
        </w:tc>
        <w:tc>
          <w:tcPr>
            <w:tcW w:w="1755" w:type="dxa"/>
            <w:tcBorders>
              <w:bottom w:val="nil"/>
            </w:tcBorders>
          </w:tcPr>
          <w:p>
            <w:pPr>
              <w:pStyle w:val="TableParagraph"/>
              <w:spacing w:before="31"/>
              <w:ind w:left="53"/>
              <w:rPr>
                <w:sz w:val="24"/>
              </w:rPr>
            </w:pPr>
            <w:r>
              <w:rPr>
                <w:spacing w:val="-4"/>
                <w:sz w:val="24"/>
              </w:rPr>
              <w:t>1500</w:t>
            </w:r>
          </w:p>
        </w:tc>
      </w:tr>
    </w:tbl>
    <w:p>
      <w:pPr>
        <w:pStyle w:val="TableParagraph"/>
        <w:spacing w:after="0"/>
        <w:rPr>
          <w:sz w:val="24"/>
        </w:rPr>
        <w:sectPr>
          <w:pgSz w:w="15840" w:h="24480"/>
          <w:pgMar w:top="640" w:bottom="280" w:left="360" w:right="360"/>
        </w:sectPr>
      </w:pPr>
    </w:p>
    <w:tbl>
      <w:tblPr>
        <w:tblW w:w="0" w:type="auto"/>
        <w:jc w:val="left"/>
        <w:tblInd w:w="1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1545"/>
        <w:gridCol w:w="2190"/>
        <w:gridCol w:w="1020"/>
        <w:gridCol w:w="2460"/>
        <w:gridCol w:w="735"/>
        <w:gridCol w:w="1755"/>
      </w:tblGrid>
      <w:tr>
        <w:trPr>
          <w:trHeight w:val="112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840" w:type="dxa"/>
            <w:tcBorders>
              <w:top w:val="nil"/>
            </w:tcBorders>
          </w:tcPr>
          <w:p>
            <w:pPr>
              <w:pStyle w:val="TableParagraph"/>
              <w:rPr>
                <w:sz w:val="24"/>
              </w:rPr>
            </w:pPr>
          </w:p>
        </w:tc>
        <w:tc>
          <w:tcPr>
            <w:tcW w:w="1545" w:type="dxa"/>
            <w:tcBorders>
              <w:top w:val="nil"/>
            </w:tcBorders>
          </w:tcPr>
          <w:p>
            <w:pPr>
              <w:pStyle w:val="TableParagraph"/>
              <w:rPr>
                <w:sz w:val="24"/>
              </w:rPr>
            </w:pPr>
          </w:p>
        </w:tc>
        <w:tc>
          <w:tcPr>
            <w:tcW w:w="2190" w:type="dxa"/>
            <w:tcBorders>
              <w:top w:val="nil"/>
            </w:tcBorders>
          </w:tcPr>
          <w:p>
            <w:pPr>
              <w:pStyle w:val="TableParagraph"/>
              <w:spacing w:line="235" w:lineRule="auto"/>
              <w:ind w:left="57" w:right="35"/>
              <w:rPr>
                <w:sz w:val="24"/>
              </w:rPr>
            </w:pPr>
            <w:r>
              <w:rPr>
                <w:sz w:val="24"/>
              </w:rPr>
              <w:t>MG/ML,</w:t>
            </w:r>
            <w:r>
              <w:rPr>
                <w:spacing w:val="16"/>
                <w:sz w:val="24"/>
              </w:rPr>
              <w:t> </w:t>
            </w:r>
            <w:r>
              <w:rPr>
                <w:sz w:val="24"/>
              </w:rPr>
              <w:t>VOLUME: </w:t>
            </w:r>
            <w:r>
              <w:rPr>
                <w:spacing w:val="-4"/>
                <w:sz w:val="24"/>
              </w:rPr>
              <w:t>5ML, </w:t>
            </w:r>
            <w:r>
              <w:rPr>
                <w:spacing w:val="-2"/>
                <w:sz w:val="24"/>
              </w:rPr>
              <w:t>APRESENTACAO: FRASCO-AMPOLA</w:t>
            </w:r>
          </w:p>
        </w:tc>
        <w:tc>
          <w:tcPr>
            <w:tcW w:w="1020" w:type="dxa"/>
            <w:tcBorders>
              <w:top w:val="nil"/>
            </w:tcBorders>
          </w:tcPr>
          <w:p>
            <w:pPr>
              <w:pStyle w:val="TableParagraph"/>
              <w:rPr>
                <w:sz w:val="24"/>
              </w:rPr>
            </w:pPr>
          </w:p>
        </w:tc>
        <w:tc>
          <w:tcPr>
            <w:tcW w:w="2460" w:type="dxa"/>
            <w:tcBorders>
              <w:top w:val="nil"/>
            </w:tcBorders>
          </w:tcPr>
          <w:p>
            <w:pPr>
              <w:pStyle w:val="TableParagraph"/>
              <w:tabs>
                <w:tab w:pos="1627" w:val="left" w:leader="none"/>
              </w:tabs>
              <w:spacing w:line="259" w:lineRule="exact"/>
              <w:ind w:left="55"/>
              <w:rPr>
                <w:sz w:val="24"/>
              </w:rPr>
            </w:pPr>
            <w:r>
              <w:rPr>
                <w:spacing w:val="-5"/>
                <w:sz w:val="24"/>
              </w:rPr>
              <w:t>nos</w:t>
            </w:r>
            <w:r>
              <w:rPr>
                <w:sz w:val="24"/>
              </w:rPr>
              <w:tab/>
            </w:r>
            <w:r>
              <w:rPr>
                <w:spacing w:val="-2"/>
                <w:sz w:val="24"/>
              </w:rPr>
              <w:t>tumores</w:t>
            </w:r>
          </w:p>
          <w:p>
            <w:pPr>
              <w:pStyle w:val="TableParagraph"/>
              <w:spacing w:line="273" w:lineRule="exact"/>
              <w:ind w:left="55"/>
              <w:rPr>
                <w:sz w:val="24"/>
              </w:rPr>
            </w:pPr>
            <w:r>
              <w:rPr>
                <w:spacing w:val="-2"/>
                <w:sz w:val="24"/>
              </w:rPr>
              <w:t>testiculares.</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334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60"/>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61"/>
              <w:rPr>
                <w:sz w:val="24"/>
              </w:rPr>
            </w:pPr>
            <w:r>
              <w:rPr>
                <w:spacing w:val="-5"/>
                <w:sz w:val="24"/>
              </w:rPr>
              <w:t>341</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right="101"/>
              <w:jc w:val="center"/>
              <w:rPr>
                <w:sz w:val="24"/>
              </w:rPr>
            </w:pPr>
            <w:r>
              <w:rPr>
                <w:spacing w:val="-2"/>
                <w:sz w:val="24"/>
              </w:rPr>
              <w:t>53342</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1371" w:val="left" w:leader="none"/>
              </w:tabs>
              <w:spacing w:line="235" w:lineRule="auto"/>
              <w:ind w:left="51" w:right="36"/>
              <w:rPr>
                <w:sz w:val="24"/>
              </w:rPr>
            </w:pPr>
            <w:r>
              <w:rPr>
                <w:spacing w:val="-2"/>
                <w:sz w:val="24"/>
              </w:rPr>
              <w:t>Melfalana</w:t>
            </w:r>
            <w:r>
              <w:rPr>
                <w:sz w:val="24"/>
              </w:rPr>
              <w:tab/>
            </w:r>
            <w:r>
              <w:rPr>
                <w:spacing w:val="-10"/>
                <w:sz w:val="24"/>
              </w:rPr>
              <w:t>2 </w:t>
            </w:r>
            <w:r>
              <w:rPr>
                <w:sz w:val="24"/>
              </w:rPr>
              <w:t>mg cp rev</w:t>
            </w:r>
          </w:p>
        </w:tc>
        <w:tc>
          <w:tcPr>
            <w:tcW w:w="2190" w:type="dxa"/>
          </w:tcPr>
          <w:p>
            <w:pPr>
              <w:pStyle w:val="TableParagraph"/>
              <w:spacing w:before="164"/>
              <w:rPr>
                <w:b/>
                <w:sz w:val="24"/>
              </w:rPr>
            </w:pPr>
          </w:p>
          <w:p>
            <w:pPr>
              <w:pStyle w:val="TableParagraph"/>
              <w:spacing w:line="235" w:lineRule="auto"/>
              <w:ind w:left="57" w:right="34"/>
              <w:rPr>
                <w:sz w:val="24"/>
              </w:rPr>
            </w:pPr>
            <w:r>
              <w:rPr>
                <w:sz w:val="24"/>
              </w:rPr>
              <w:t>PRINCIPIO</w:t>
            </w:r>
            <w:r>
              <w:rPr>
                <w:spacing w:val="17"/>
                <w:sz w:val="24"/>
              </w:rPr>
              <w:t> </w:t>
            </w:r>
            <w:r>
              <w:rPr>
                <w:sz w:val="24"/>
              </w:rPr>
              <w:t>ATIVO: </w:t>
            </w:r>
            <w:r>
              <w:rPr>
                <w:spacing w:val="-2"/>
                <w:sz w:val="24"/>
              </w:rPr>
              <w:t>MELFALANA,</w:t>
            </w:r>
          </w:p>
          <w:p>
            <w:pPr>
              <w:pStyle w:val="TableParagraph"/>
              <w:spacing w:line="235" w:lineRule="auto"/>
              <w:ind w:left="57" w:right="163"/>
              <w:rPr>
                <w:sz w:val="24"/>
              </w:rPr>
            </w:pPr>
            <w:r>
              <w:rPr>
                <w:spacing w:val="-2"/>
                <w:sz w:val="24"/>
              </w:rPr>
              <w:t>FORMA FARMACEUTICA: COMPRIMIDO REVESTIDO,</w:t>
            </w:r>
          </w:p>
          <w:p>
            <w:pPr>
              <w:pStyle w:val="TableParagraph"/>
              <w:spacing w:line="267" w:lineRule="exact"/>
              <w:ind w:left="57"/>
              <w:rPr>
                <w:sz w:val="24"/>
              </w:rPr>
            </w:pPr>
            <w:r>
              <w:rPr>
                <w:spacing w:val="-2"/>
                <w:sz w:val="24"/>
              </w:rPr>
              <w:t>CONCENTRACAO</w:t>
            </w:r>
          </w:p>
          <w:p>
            <w:pPr>
              <w:pStyle w:val="TableParagraph"/>
              <w:tabs>
                <w:tab w:pos="413" w:val="left" w:leader="none"/>
                <w:tab w:pos="1957" w:val="left" w:leader="none"/>
              </w:tabs>
              <w:spacing w:line="235" w:lineRule="auto" w:before="1"/>
              <w:ind w:left="57" w:right="35"/>
              <w:rPr>
                <w:sz w:val="24"/>
              </w:rPr>
            </w:pPr>
            <w:r>
              <w:rPr>
                <w:spacing w:val="-10"/>
                <w:sz w:val="24"/>
              </w:rPr>
              <w:t>/</w:t>
            </w:r>
            <w:r>
              <w:rPr>
                <w:sz w:val="24"/>
              </w:rPr>
              <w:tab/>
            </w:r>
            <w:r>
              <w:rPr>
                <w:spacing w:val="-2"/>
                <w:sz w:val="24"/>
              </w:rPr>
              <w:t>DOSAGEM:</w:t>
            </w:r>
            <w:r>
              <w:rPr>
                <w:sz w:val="24"/>
              </w:rPr>
              <w:tab/>
            </w:r>
            <w:r>
              <w:rPr>
                <w:spacing w:val="-6"/>
                <w:sz w:val="24"/>
              </w:rPr>
              <w:t>2, </w:t>
            </w:r>
            <w:r>
              <w:rPr>
                <w:sz w:val="24"/>
              </w:rPr>
              <w:t>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tabs>
                <w:tab w:pos="964" w:val="right" w:leader="none"/>
              </w:tabs>
              <w:spacing w:line="273" w:lineRule="exact"/>
              <w:ind w:left="57"/>
              <w:rPr>
                <w:sz w:val="24"/>
              </w:rPr>
            </w:pPr>
            <w:r>
              <w:rPr>
                <w:spacing w:val="-5"/>
                <w:sz w:val="24"/>
              </w:rPr>
              <w:t>CP</w:t>
            </w:r>
            <w:r>
              <w:rPr>
                <w:sz w:val="24"/>
              </w:rPr>
              <w:tab/>
            </w:r>
            <w:r>
              <w:rPr>
                <w:spacing w:val="-10"/>
                <w:sz w:val="24"/>
              </w:rPr>
              <w:t>2</w:t>
            </w:r>
          </w:p>
          <w:p>
            <w:pPr>
              <w:pStyle w:val="TableParagraph"/>
              <w:spacing w:line="273" w:lineRule="exact"/>
              <w:ind w:left="57"/>
              <w:rPr>
                <w:sz w:val="24"/>
              </w:rPr>
            </w:pPr>
            <w:r>
              <w:rPr>
                <w:spacing w:val="-5"/>
                <w:sz w:val="24"/>
              </w:rPr>
              <w:t>MG</w:t>
            </w:r>
          </w:p>
        </w:tc>
        <w:tc>
          <w:tcPr>
            <w:tcW w:w="2460" w:type="dxa"/>
          </w:tcPr>
          <w:p>
            <w:pPr>
              <w:pStyle w:val="TableParagraph"/>
              <w:tabs>
                <w:tab w:pos="1181" w:val="left" w:leader="none"/>
                <w:tab w:pos="2174" w:val="left" w:leader="none"/>
                <w:tab w:pos="2294" w:val="left" w:leader="none"/>
              </w:tabs>
              <w:spacing w:line="235" w:lineRule="auto" w:before="35"/>
              <w:ind w:left="55" w:right="41"/>
              <w:rPr>
                <w:sz w:val="24"/>
              </w:rPr>
            </w:pPr>
            <w:r>
              <w:rPr>
                <w:spacing w:val="-2"/>
                <w:sz w:val="24"/>
              </w:rPr>
              <w:t>Medicamento </w:t>
            </w:r>
            <w:r>
              <w:rPr>
                <w:sz w:val="24"/>
              </w:rPr>
              <w:t>antineoplásico</w:t>
            </w:r>
            <w:r>
              <w:rPr>
                <w:spacing w:val="36"/>
                <w:sz w:val="24"/>
              </w:rPr>
              <w:t> </w:t>
            </w:r>
            <w:r>
              <w:rPr>
                <w:sz w:val="24"/>
              </w:rPr>
              <w:t>indicado para</w:t>
            </w:r>
            <w:r>
              <w:rPr>
                <w:spacing w:val="80"/>
                <w:sz w:val="24"/>
              </w:rPr>
              <w:t> </w:t>
            </w:r>
            <w:r>
              <w:rPr>
                <w:sz w:val="24"/>
              </w:rPr>
              <w:t>o</w:t>
            </w:r>
            <w:r>
              <w:rPr>
                <w:spacing w:val="80"/>
                <w:sz w:val="24"/>
              </w:rPr>
              <w:t> </w:t>
            </w:r>
            <w:r>
              <w:rPr>
                <w:sz w:val="24"/>
              </w:rPr>
              <w:t>tratamento</w:t>
            </w:r>
            <w:r>
              <w:rPr>
                <w:spacing w:val="80"/>
                <w:sz w:val="24"/>
              </w:rPr>
              <w:t> </w:t>
            </w:r>
            <w:r>
              <w:rPr>
                <w:sz w:val="24"/>
              </w:rPr>
              <w:t>de </w:t>
            </w:r>
            <w:r>
              <w:rPr>
                <w:spacing w:val="-2"/>
                <w:sz w:val="24"/>
              </w:rPr>
              <w:t>algumas</w:t>
            </w:r>
            <w:r>
              <w:rPr>
                <w:sz w:val="24"/>
              </w:rPr>
              <w:tab/>
            </w:r>
            <w:r>
              <w:rPr>
                <w:spacing w:val="-2"/>
                <w:sz w:val="24"/>
              </w:rPr>
              <w:t>formas</w:t>
            </w:r>
            <w:r>
              <w:rPr>
                <w:sz w:val="24"/>
              </w:rPr>
              <w:tab/>
            </w:r>
            <w:r>
              <w:rPr>
                <w:spacing w:val="-6"/>
                <w:sz w:val="24"/>
              </w:rPr>
              <w:t>de </w:t>
            </w:r>
            <w:r>
              <w:rPr>
                <w:sz w:val="24"/>
              </w:rPr>
              <w:t>tumores</w:t>
            </w:r>
            <w:r>
              <w:rPr>
                <w:spacing w:val="21"/>
                <w:sz w:val="24"/>
              </w:rPr>
              <w:t> </w:t>
            </w:r>
            <w:r>
              <w:rPr>
                <w:sz w:val="24"/>
              </w:rPr>
              <w:t>como</w:t>
            </w:r>
            <w:r>
              <w:rPr>
                <w:spacing w:val="21"/>
                <w:sz w:val="24"/>
              </w:rPr>
              <w:t> </w:t>
            </w:r>
            <w:r>
              <w:rPr>
                <w:sz w:val="24"/>
              </w:rPr>
              <w:t>mieloma </w:t>
            </w:r>
            <w:r>
              <w:rPr>
                <w:spacing w:val="-2"/>
                <w:sz w:val="24"/>
              </w:rPr>
              <w:t>múltiplo</w:t>
            </w:r>
            <w:r>
              <w:rPr>
                <w:sz w:val="24"/>
              </w:rPr>
              <w:tab/>
              <w:tab/>
              <w:tab/>
            </w:r>
            <w:r>
              <w:rPr>
                <w:spacing w:val="-10"/>
                <w:sz w:val="24"/>
              </w:rPr>
              <w:t>e</w:t>
            </w:r>
          </w:p>
          <w:p>
            <w:pPr>
              <w:pStyle w:val="TableParagraph"/>
              <w:tabs>
                <w:tab w:pos="797" w:val="left" w:leader="none"/>
                <w:tab w:pos="921" w:val="left" w:leader="none"/>
                <w:tab w:pos="1307" w:val="left" w:leader="none"/>
                <w:tab w:pos="1339" w:val="left" w:leader="none"/>
                <w:tab w:pos="1434" w:val="left" w:leader="none"/>
                <w:tab w:pos="2161" w:val="left" w:leader="none"/>
              </w:tabs>
              <w:spacing w:line="235" w:lineRule="auto"/>
              <w:ind w:left="55" w:right="41"/>
              <w:rPr>
                <w:sz w:val="24"/>
              </w:rPr>
            </w:pPr>
            <w:r>
              <w:rPr>
                <w:spacing w:val="-2"/>
                <w:sz w:val="24"/>
              </w:rPr>
              <w:t>adenocarcinoma ovariano</w:t>
            </w:r>
            <w:r>
              <w:rPr>
                <w:sz w:val="24"/>
              </w:rPr>
              <w:tab/>
              <w:tab/>
              <w:tab/>
              <w:tab/>
            </w:r>
            <w:r>
              <w:rPr>
                <w:spacing w:val="-2"/>
                <w:sz w:val="24"/>
              </w:rPr>
              <w:t>avançado. </w:t>
            </w:r>
            <w:r>
              <w:rPr>
                <w:spacing w:val="-4"/>
                <w:sz w:val="24"/>
              </w:rPr>
              <w:t>Pode</w:t>
            </w:r>
            <w:r>
              <w:rPr>
                <w:sz w:val="24"/>
              </w:rPr>
              <w:tab/>
            </w:r>
            <w:r>
              <w:rPr>
                <w:spacing w:val="-4"/>
                <w:sz w:val="24"/>
              </w:rPr>
              <w:t>ser</w:t>
            </w:r>
            <w:r>
              <w:rPr>
                <w:sz w:val="24"/>
              </w:rPr>
              <w:tab/>
              <w:tab/>
            </w:r>
            <w:r>
              <w:rPr>
                <w:spacing w:val="-4"/>
                <w:sz w:val="24"/>
              </w:rPr>
              <w:t>usado</w:t>
            </w:r>
            <w:r>
              <w:rPr>
                <w:sz w:val="24"/>
              </w:rPr>
              <w:tab/>
            </w:r>
            <w:r>
              <w:rPr>
                <w:spacing w:val="-6"/>
                <w:sz w:val="24"/>
              </w:rPr>
              <w:t>no </w:t>
            </w:r>
            <w:r>
              <w:rPr>
                <w:sz w:val="24"/>
              </w:rPr>
              <w:t>tratamento de câncer de </w:t>
            </w:r>
            <w:r>
              <w:rPr>
                <w:spacing w:val="-4"/>
                <w:sz w:val="24"/>
              </w:rPr>
              <w:t>mama</w:t>
            </w:r>
            <w:r>
              <w:rPr>
                <w:sz w:val="24"/>
              </w:rPr>
              <w:tab/>
              <w:tab/>
            </w:r>
            <w:r>
              <w:rPr>
                <w:spacing w:val="-10"/>
                <w:sz w:val="24"/>
              </w:rPr>
              <w:t>e</w:t>
            </w:r>
            <w:r>
              <w:rPr>
                <w:sz w:val="24"/>
              </w:rPr>
              <w:tab/>
            </w:r>
            <w:r>
              <w:rPr>
                <w:spacing w:val="-2"/>
                <w:sz w:val="24"/>
              </w:rPr>
              <w:t>Policitemia Vera.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1"/>
              <w:rPr>
                <w:sz w:val="24"/>
              </w:rPr>
            </w:pPr>
            <w:r>
              <w:rPr>
                <w:spacing w:val="-5"/>
                <w:sz w:val="24"/>
              </w:rPr>
              <w:t>100</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3"/>
              <w:rPr>
                <w:sz w:val="24"/>
              </w:rPr>
            </w:pPr>
            <w:r>
              <w:rPr>
                <w:spacing w:val="-4"/>
                <w:sz w:val="24"/>
              </w:rPr>
              <w:t>1500</w:t>
            </w:r>
          </w:p>
        </w:tc>
      </w:tr>
      <w:tr>
        <w:trPr>
          <w:trHeight w:val="25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0"/>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1"/>
              <w:rPr>
                <w:sz w:val="24"/>
              </w:rPr>
            </w:pPr>
            <w:r>
              <w:rPr>
                <w:spacing w:val="-5"/>
                <w:sz w:val="24"/>
              </w:rPr>
              <w:t>342</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right="101"/>
              <w:jc w:val="center"/>
              <w:rPr>
                <w:sz w:val="24"/>
              </w:rPr>
            </w:pPr>
            <w:r>
              <w:rPr>
                <w:spacing w:val="-2"/>
                <w:sz w:val="24"/>
              </w:rPr>
              <w:t>64862</w:t>
            </w:r>
          </w:p>
        </w:tc>
        <w:tc>
          <w:tcPr>
            <w:tcW w:w="1545"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51" w:right="36"/>
              <w:jc w:val="both"/>
              <w:rPr>
                <w:sz w:val="24"/>
              </w:rPr>
            </w:pPr>
            <w:r>
              <w:rPr>
                <w:sz w:val="24"/>
              </w:rPr>
              <w:t>Melfalana </w:t>
            </w:r>
            <w:r>
              <w:rPr>
                <w:sz w:val="24"/>
              </w:rPr>
              <w:t>50 mg po liof sol inj fa</w:t>
            </w:r>
          </w:p>
        </w:tc>
        <w:tc>
          <w:tcPr>
            <w:tcW w:w="2190" w:type="dxa"/>
          </w:tcPr>
          <w:p>
            <w:pPr>
              <w:pStyle w:val="TableParagraph"/>
              <w:spacing w:line="235" w:lineRule="auto" w:before="35"/>
              <w:ind w:left="57" w:right="34"/>
              <w:rPr>
                <w:sz w:val="24"/>
              </w:rPr>
            </w:pPr>
            <w:r>
              <w:rPr>
                <w:sz w:val="24"/>
              </w:rPr>
              <w:t>PRINCIPIO</w:t>
            </w:r>
            <w:r>
              <w:rPr>
                <w:spacing w:val="17"/>
                <w:sz w:val="24"/>
              </w:rPr>
              <w:t> </w:t>
            </w:r>
            <w:r>
              <w:rPr>
                <w:sz w:val="24"/>
              </w:rPr>
              <w:t>ATIVO: </w:t>
            </w:r>
            <w:r>
              <w:rPr>
                <w:spacing w:val="-2"/>
                <w:sz w:val="24"/>
              </w:rPr>
              <w:t>MELFALANO,</w:t>
            </w:r>
          </w:p>
          <w:p>
            <w:pPr>
              <w:pStyle w:val="TableParagraph"/>
              <w:tabs>
                <w:tab w:pos="1203" w:val="left" w:leader="none"/>
              </w:tabs>
              <w:spacing w:line="235" w:lineRule="auto"/>
              <w:ind w:left="57" w:right="35"/>
              <w:rPr>
                <w:sz w:val="24"/>
              </w:rPr>
            </w:pPr>
            <w:r>
              <w:rPr>
                <w:spacing w:val="-2"/>
                <w:sz w:val="24"/>
              </w:rPr>
              <w:t>FORMA FARMACEUTICA: </w:t>
            </w:r>
            <w:r>
              <w:rPr>
                <w:spacing w:val="-6"/>
                <w:sz w:val="24"/>
              </w:rPr>
              <w:t>PO</w:t>
            </w:r>
            <w:r>
              <w:rPr>
                <w:sz w:val="24"/>
              </w:rPr>
              <w:tab/>
            </w:r>
            <w:r>
              <w:rPr>
                <w:spacing w:val="-2"/>
                <w:sz w:val="24"/>
              </w:rPr>
              <w:t>LIOFILO INJETAVEL,</w:t>
            </w:r>
          </w:p>
          <w:p>
            <w:pPr>
              <w:pStyle w:val="TableParagraph"/>
              <w:spacing w:line="267" w:lineRule="exact"/>
              <w:ind w:left="57"/>
              <w:rPr>
                <w:sz w:val="24"/>
              </w:rPr>
            </w:pPr>
            <w:r>
              <w:rPr>
                <w:spacing w:val="-2"/>
                <w:sz w:val="24"/>
              </w:rPr>
              <w:t>CONCENTRACAO</w:t>
            </w:r>
          </w:p>
          <w:p>
            <w:pPr>
              <w:pStyle w:val="TableParagraph"/>
              <w:tabs>
                <w:tab w:pos="353" w:val="left" w:leader="none"/>
                <w:tab w:pos="1837" w:val="left" w:leader="none"/>
              </w:tabs>
              <w:spacing w:line="235" w:lineRule="auto" w:before="1"/>
              <w:ind w:left="57" w:right="35"/>
              <w:rPr>
                <w:sz w:val="24"/>
              </w:rPr>
            </w:pPr>
            <w:r>
              <w:rPr>
                <w:spacing w:val="-10"/>
                <w:sz w:val="24"/>
              </w:rPr>
              <w:t>/</w:t>
            </w:r>
            <w:r>
              <w:rPr>
                <w:sz w:val="24"/>
              </w:rPr>
              <w:tab/>
            </w:r>
            <w:r>
              <w:rPr>
                <w:spacing w:val="-2"/>
                <w:sz w:val="24"/>
              </w:rPr>
              <w:t>DOSAGEM:</w:t>
            </w:r>
            <w:r>
              <w:rPr>
                <w:sz w:val="24"/>
              </w:rPr>
              <w:tab/>
            </w:r>
            <w:r>
              <w:rPr>
                <w:spacing w:val="-4"/>
                <w:sz w:val="24"/>
              </w:rPr>
              <w:t>50, </w:t>
            </w:r>
            <w:r>
              <w:rPr>
                <w:sz w:val="24"/>
              </w:rPr>
              <w:t>UNIDADE: mg,</w:t>
            </w:r>
          </w:p>
        </w:tc>
        <w:tc>
          <w:tcPr>
            <w:tcW w:w="1020"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724" w:val="left" w:leader="none"/>
              </w:tabs>
              <w:spacing w:line="235" w:lineRule="auto"/>
              <w:ind w:left="57" w:right="38"/>
              <w:rPr>
                <w:sz w:val="24"/>
              </w:rPr>
            </w:pPr>
            <w:r>
              <w:rPr>
                <w:spacing w:val="-6"/>
                <w:sz w:val="24"/>
              </w:rPr>
              <w:t>FA</w:t>
            </w:r>
            <w:r>
              <w:rPr>
                <w:sz w:val="24"/>
              </w:rPr>
              <w:tab/>
            </w:r>
            <w:r>
              <w:rPr>
                <w:spacing w:val="-6"/>
                <w:sz w:val="24"/>
              </w:rPr>
              <w:t>50 MG</w:t>
            </w:r>
          </w:p>
        </w:tc>
        <w:tc>
          <w:tcPr>
            <w:tcW w:w="2460" w:type="dxa"/>
          </w:tcPr>
          <w:p>
            <w:pPr>
              <w:pStyle w:val="TableParagraph"/>
              <w:tabs>
                <w:tab w:pos="874" w:val="left" w:leader="none"/>
                <w:tab w:pos="1374" w:val="left" w:leader="none"/>
                <w:tab w:pos="1701" w:val="left" w:leader="none"/>
                <w:tab w:pos="2294" w:val="left" w:leader="none"/>
              </w:tabs>
              <w:spacing w:line="235" w:lineRule="auto" w:before="170"/>
              <w:ind w:left="55" w:right="41"/>
              <w:rPr>
                <w:sz w:val="24"/>
              </w:rPr>
            </w:pPr>
            <w:r>
              <w:rPr>
                <w:spacing w:val="-2"/>
                <w:sz w:val="24"/>
              </w:rPr>
              <w:t>Medicamento antineoplásico</w:t>
            </w:r>
            <w:r>
              <w:rPr>
                <w:sz w:val="24"/>
              </w:rPr>
              <w:tab/>
            </w:r>
            <w:r>
              <w:rPr>
                <w:spacing w:val="-4"/>
                <w:sz w:val="24"/>
              </w:rPr>
              <w:t>sob</w:t>
            </w:r>
            <w:r>
              <w:rPr>
                <w:sz w:val="24"/>
              </w:rPr>
              <w:tab/>
            </w:r>
            <w:r>
              <w:rPr>
                <w:spacing w:val="-10"/>
                <w:sz w:val="24"/>
              </w:rPr>
              <w:t>a </w:t>
            </w:r>
            <w:r>
              <w:rPr>
                <w:sz w:val="24"/>
              </w:rPr>
              <w:t>forma de pó liofilizado, </w:t>
            </w:r>
            <w:r>
              <w:rPr>
                <w:spacing w:val="-2"/>
                <w:sz w:val="24"/>
              </w:rPr>
              <w:t>usado</w:t>
            </w:r>
            <w:r>
              <w:rPr>
                <w:sz w:val="24"/>
              </w:rPr>
              <w:tab/>
            </w:r>
            <w:r>
              <w:rPr>
                <w:spacing w:val="-6"/>
                <w:sz w:val="24"/>
              </w:rPr>
              <w:t>no</w:t>
            </w:r>
            <w:r>
              <w:rPr>
                <w:sz w:val="24"/>
              </w:rPr>
              <w:tab/>
            </w:r>
            <w:r>
              <w:rPr>
                <w:spacing w:val="-2"/>
                <w:sz w:val="24"/>
              </w:rPr>
              <w:t>tratamento </w:t>
            </w:r>
            <w:r>
              <w:rPr>
                <w:sz w:val="24"/>
              </w:rPr>
              <w:t>de:</w:t>
            </w:r>
            <w:r>
              <w:rPr>
                <w:spacing w:val="80"/>
                <w:sz w:val="24"/>
              </w:rPr>
              <w:t> </w:t>
            </w:r>
            <w:r>
              <w:rPr>
                <w:sz w:val="24"/>
              </w:rPr>
              <w:t>melanoma maligno e</w:t>
            </w:r>
            <w:r>
              <w:rPr>
                <w:spacing w:val="80"/>
                <w:sz w:val="24"/>
              </w:rPr>
              <w:t> </w:t>
            </w:r>
            <w:r>
              <w:rPr>
                <w:sz w:val="24"/>
              </w:rPr>
              <w:t>sarcoma</w:t>
            </w:r>
            <w:r>
              <w:rPr>
                <w:spacing w:val="80"/>
                <w:sz w:val="24"/>
              </w:rPr>
              <w:t> </w:t>
            </w:r>
            <w:r>
              <w:rPr>
                <w:sz w:val="24"/>
              </w:rPr>
              <w:t>de</w:t>
            </w:r>
            <w:r>
              <w:rPr>
                <w:spacing w:val="80"/>
                <w:sz w:val="24"/>
              </w:rPr>
              <w:t> </w:t>
            </w:r>
            <w:r>
              <w:rPr>
                <w:sz w:val="24"/>
              </w:rPr>
              <w:t>tecidos moles</w:t>
            </w:r>
            <w:r>
              <w:rPr>
                <w:spacing w:val="80"/>
                <w:sz w:val="24"/>
              </w:rPr>
              <w:t> </w:t>
            </w:r>
            <w:r>
              <w:rPr>
                <w:sz w:val="24"/>
              </w:rPr>
              <w:t>localizados</w:t>
            </w:r>
            <w:r>
              <w:rPr>
                <w:spacing w:val="80"/>
                <w:sz w:val="24"/>
              </w:rPr>
              <w:t> </w:t>
            </w:r>
            <w:r>
              <w:rPr>
                <w:sz w:val="24"/>
              </w:rPr>
              <w:t>nas </w:t>
            </w:r>
            <w:r>
              <w:rPr>
                <w:spacing w:val="-2"/>
                <w:sz w:val="24"/>
              </w:rPr>
              <w:t>extremidades.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1"/>
              <w:rPr>
                <w:sz w:val="24"/>
              </w:rPr>
            </w:pPr>
            <w:r>
              <w:rPr>
                <w:spacing w:val="-10"/>
                <w:sz w:val="24"/>
              </w:rPr>
              <w:t>7</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3"/>
              <w:rPr>
                <w:sz w:val="24"/>
              </w:rPr>
            </w:pPr>
            <w:r>
              <w:rPr>
                <w:spacing w:val="-5"/>
                <w:sz w:val="24"/>
              </w:rPr>
              <w:t>100</w:t>
            </w:r>
          </w:p>
        </w:tc>
      </w:tr>
      <w:tr>
        <w:trPr>
          <w:trHeight w:val="68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60"/>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61"/>
              <w:rPr>
                <w:sz w:val="24"/>
              </w:rPr>
            </w:pPr>
            <w:r>
              <w:rPr>
                <w:spacing w:val="-5"/>
                <w:sz w:val="24"/>
              </w:rPr>
              <w:t>474</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right="101"/>
              <w:jc w:val="center"/>
              <w:rPr>
                <w:sz w:val="24"/>
              </w:rPr>
            </w:pPr>
            <w:r>
              <w:rPr>
                <w:spacing w:val="-2"/>
                <w:sz w:val="24"/>
              </w:rPr>
              <w:t>18012</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5"/>
              <w:rPr>
                <w:b/>
                <w:sz w:val="24"/>
              </w:rPr>
            </w:pPr>
          </w:p>
          <w:p>
            <w:pPr>
              <w:pStyle w:val="TableParagraph"/>
              <w:spacing w:line="235" w:lineRule="auto"/>
              <w:ind w:left="51" w:right="36"/>
              <w:rPr>
                <w:sz w:val="24"/>
              </w:rPr>
            </w:pPr>
            <w:r>
              <w:rPr>
                <w:spacing w:val="-2"/>
                <w:sz w:val="24"/>
              </w:rPr>
              <w:t>Metotrexato </w:t>
            </w:r>
            <w:r>
              <w:rPr>
                <w:sz w:val="24"/>
              </w:rPr>
              <w:t>Sodico 2,5 </w:t>
            </w:r>
            <w:r>
              <w:rPr>
                <w:sz w:val="24"/>
              </w:rPr>
              <w:t>mg </w:t>
            </w:r>
            <w:r>
              <w:rPr>
                <w:spacing w:val="-6"/>
                <w:sz w:val="24"/>
              </w:rPr>
              <w:t>cp</w:t>
            </w:r>
          </w:p>
        </w:tc>
        <w:tc>
          <w:tcPr>
            <w:tcW w:w="21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2"/>
              <w:rPr>
                <w:b/>
                <w:sz w:val="24"/>
              </w:rPr>
            </w:pPr>
          </w:p>
          <w:p>
            <w:pPr>
              <w:pStyle w:val="TableParagraph"/>
              <w:spacing w:line="235" w:lineRule="auto"/>
              <w:ind w:left="57" w:right="34"/>
              <w:rPr>
                <w:sz w:val="24"/>
              </w:rPr>
            </w:pPr>
            <w:r>
              <w:rPr>
                <w:sz w:val="24"/>
              </w:rPr>
              <w:t>PRINCIPIO</w:t>
            </w:r>
            <w:r>
              <w:rPr>
                <w:spacing w:val="17"/>
                <w:sz w:val="24"/>
              </w:rPr>
              <w:t> </w:t>
            </w:r>
            <w:r>
              <w:rPr>
                <w:sz w:val="24"/>
              </w:rPr>
              <w:t>ATIVO: </w:t>
            </w:r>
            <w:r>
              <w:rPr>
                <w:spacing w:val="-2"/>
                <w:sz w:val="24"/>
              </w:rPr>
              <w:t>METOTREXATO,</w:t>
            </w:r>
          </w:p>
          <w:p>
            <w:pPr>
              <w:pStyle w:val="TableParagraph"/>
              <w:spacing w:line="235" w:lineRule="auto"/>
              <w:ind w:left="57" w:right="163"/>
              <w:rPr>
                <w:sz w:val="24"/>
              </w:rPr>
            </w:pPr>
            <w:r>
              <w:rPr>
                <w:spacing w:val="-2"/>
                <w:sz w:val="24"/>
              </w:rPr>
              <w:t>FORMA FARMACEUTICA: COMPRIMIDO,</w:t>
            </w:r>
          </w:p>
          <w:p>
            <w:pPr>
              <w:pStyle w:val="TableParagraph"/>
              <w:spacing w:line="267" w:lineRule="exact"/>
              <w:ind w:left="57"/>
              <w:rPr>
                <w:sz w:val="24"/>
              </w:rPr>
            </w:pPr>
            <w:r>
              <w:rPr>
                <w:spacing w:val="-2"/>
                <w:sz w:val="24"/>
              </w:rPr>
              <w:t>CONCENTRACAO</w:t>
            </w:r>
          </w:p>
          <w:p>
            <w:pPr>
              <w:pStyle w:val="TableParagraph"/>
              <w:spacing w:line="235" w:lineRule="auto" w:before="1"/>
              <w:ind w:left="57"/>
              <w:rPr>
                <w:sz w:val="24"/>
              </w:rPr>
            </w:pPr>
            <w:r>
              <w:rPr>
                <w:sz w:val="24"/>
              </w:rPr>
              <w:t>/</w:t>
            </w:r>
            <w:r>
              <w:rPr>
                <w:spacing w:val="80"/>
                <w:sz w:val="24"/>
              </w:rPr>
              <w:t> </w:t>
            </w:r>
            <w:r>
              <w:rPr>
                <w:sz w:val="24"/>
              </w:rPr>
              <w:t>DOSAGEM:</w:t>
            </w:r>
            <w:r>
              <w:rPr>
                <w:spacing w:val="80"/>
                <w:sz w:val="24"/>
              </w:rPr>
              <w:t> </w:t>
            </w:r>
            <w:r>
              <w:rPr>
                <w:sz w:val="24"/>
              </w:rPr>
              <w:t>2,5,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tabs>
                <w:tab w:pos="664" w:val="left" w:leader="none"/>
              </w:tabs>
              <w:spacing w:line="235" w:lineRule="auto"/>
              <w:ind w:left="57" w:right="38"/>
              <w:rPr>
                <w:sz w:val="24"/>
              </w:rPr>
            </w:pPr>
            <w:r>
              <w:rPr>
                <w:spacing w:val="-6"/>
                <w:sz w:val="24"/>
              </w:rPr>
              <w:t>CP</w:t>
            </w:r>
            <w:r>
              <w:rPr>
                <w:sz w:val="24"/>
              </w:rPr>
              <w:tab/>
            </w:r>
            <w:r>
              <w:rPr>
                <w:spacing w:val="-4"/>
                <w:sz w:val="24"/>
              </w:rPr>
              <w:t>2,5 </w:t>
            </w:r>
            <w:r>
              <w:rPr>
                <w:spacing w:val="-6"/>
                <w:sz w:val="24"/>
              </w:rPr>
              <w:t>MG</w:t>
            </w:r>
          </w:p>
        </w:tc>
        <w:tc>
          <w:tcPr>
            <w:tcW w:w="2460" w:type="dxa"/>
          </w:tcPr>
          <w:p>
            <w:pPr>
              <w:pStyle w:val="TableParagraph"/>
              <w:spacing w:line="235" w:lineRule="auto" w:before="35"/>
              <w:ind w:left="55" w:right="41"/>
              <w:jc w:val="both"/>
              <w:rPr>
                <w:sz w:val="24"/>
              </w:rPr>
            </w:pPr>
            <w:r>
              <w:rPr>
                <w:sz w:val="24"/>
              </w:rPr>
              <w:t>Medicamento</w:t>
            </w:r>
            <w:r>
              <w:rPr>
                <w:spacing w:val="-15"/>
                <w:sz w:val="24"/>
              </w:rPr>
              <w:t> </w:t>
            </w:r>
            <w:r>
              <w:rPr>
                <w:sz w:val="24"/>
              </w:rPr>
              <w:t>citotóxico indicado</w:t>
            </w:r>
            <w:r>
              <w:rPr>
                <w:spacing w:val="74"/>
                <w:w w:val="150"/>
                <w:sz w:val="24"/>
              </w:rPr>
              <w:t>   </w:t>
            </w:r>
            <w:r>
              <w:rPr>
                <w:sz w:val="24"/>
              </w:rPr>
              <w:t>para</w:t>
            </w:r>
            <w:r>
              <w:rPr>
                <w:spacing w:val="74"/>
                <w:w w:val="150"/>
                <w:sz w:val="24"/>
              </w:rPr>
              <w:t>   </w:t>
            </w:r>
            <w:r>
              <w:rPr>
                <w:spacing w:val="-10"/>
                <w:sz w:val="24"/>
              </w:rPr>
              <w:t>o</w:t>
            </w:r>
          </w:p>
          <w:p>
            <w:pPr>
              <w:pStyle w:val="TableParagraph"/>
              <w:tabs>
                <w:tab w:pos="2067" w:val="left" w:leader="none"/>
              </w:tabs>
              <w:spacing w:line="268" w:lineRule="exact"/>
              <w:ind w:left="55"/>
              <w:jc w:val="both"/>
              <w:rPr>
                <w:sz w:val="24"/>
              </w:rPr>
            </w:pPr>
            <w:r>
              <w:rPr>
                <w:spacing w:val="-2"/>
                <w:sz w:val="24"/>
              </w:rPr>
              <w:t>tratamento</w:t>
            </w:r>
            <w:r>
              <w:rPr>
                <w:sz w:val="24"/>
              </w:rPr>
              <w:tab/>
            </w:r>
            <w:r>
              <w:rPr>
                <w:spacing w:val="-5"/>
                <w:sz w:val="24"/>
              </w:rPr>
              <w:t>dos</w:t>
            </w:r>
          </w:p>
          <w:p>
            <w:pPr>
              <w:pStyle w:val="TableParagraph"/>
              <w:tabs>
                <w:tab w:pos="1627" w:val="left" w:leader="none"/>
                <w:tab w:pos="1721" w:val="left" w:leader="none"/>
                <w:tab w:pos="2321" w:val="left" w:leader="none"/>
              </w:tabs>
              <w:spacing w:line="235" w:lineRule="auto" w:before="2"/>
              <w:ind w:left="55" w:right="41"/>
              <w:jc w:val="both"/>
              <w:rPr>
                <w:sz w:val="24"/>
              </w:rPr>
            </w:pPr>
            <w:r>
              <w:rPr>
                <w:spacing w:val="-2"/>
                <w:sz w:val="24"/>
              </w:rPr>
              <w:t>seguintes</w:t>
            </w:r>
            <w:r>
              <w:rPr>
                <w:sz w:val="24"/>
              </w:rPr>
              <w:tab/>
            </w:r>
            <w:r>
              <w:rPr>
                <w:spacing w:val="-2"/>
                <w:sz w:val="24"/>
              </w:rPr>
              <w:t>tumores </w:t>
            </w:r>
            <w:r>
              <w:rPr>
                <w:sz w:val="24"/>
              </w:rPr>
              <w:t>sólidos e neoplasias </w:t>
            </w:r>
            <w:r>
              <w:rPr>
                <w:spacing w:val="-2"/>
                <w:sz w:val="24"/>
              </w:rPr>
              <w:t>hematológicas:</w:t>
            </w:r>
            <w:r>
              <w:rPr>
                <w:sz w:val="24"/>
              </w:rPr>
              <w:tab/>
              <w:tab/>
              <w:tab/>
              <w:t>- </w:t>
            </w:r>
            <w:r>
              <w:rPr>
                <w:spacing w:val="-2"/>
                <w:sz w:val="24"/>
              </w:rPr>
              <w:t>Neoplasiastrofoblásticas gestacionais</w:t>
            </w:r>
            <w:r>
              <w:rPr>
                <w:sz w:val="24"/>
              </w:rPr>
              <w:tab/>
              <w:tab/>
              <w:tab/>
              <w:t>- Leucemias linfocíticas agudas-</w:t>
              <w:tab/>
              <w:tab/>
            </w:r>
            <w:r>
              <w:rPr>
                <w:spacing w:val="-2"/>
                <w:sz w:val="24"/>
              </w:rPr>
              <w:t>Câncer </w:t>
            </w:r>
            <w:r>
              <w:rPr>
                <w:sz w:val="24"/>
              </w:rPr>
              <w:t>pulmonar de células pequenas - Câncer de cabeça e pescoço</w:t>
            </w:r>
            <w:r>
              <w:rPr>
                <w:spacing w:val="40"/>
                <w:sz w:val="24"/>
              </w:rPr>
              <w:t> </w:t>
            </w:r>
            <w:r>
              <w:rPr>
                <w:sz w:val="24"/>
              </w:rPr>
              <w:t>- Câncer de mama - </w:t>
            </w:r>
            <w:r>
              <w:rPr>
                <w:spacing w:val="-2"/>
                <w:sz w:val="24"/>
              </w:rPr>
              <w:t>Osteossarcoma</w:t>
            </w:r>
            <w:r>
              <w:rPr>
                <w:sz w:val="24"/>
              </w:rPr>
              <w:tab/>
              <w:tab/>
              <w:tab/>
              <w:t>- Tratamento e profilaxia de linfoma ou leucemia meníngea</w:t>
            </w:r>
            <w:r>
              <w:rPr>
                <w:spacing w:val="40"/>
                <w:sz w:val="24"/>
              </w:rPr>
              <w:t> </w:t>
            </w:r>
            <w:r>
              <w:rPr>
                <w:sz w:val="24"/>
              </w:rPr>
              <w:t>- Terapia paliativa de tumores sólidos inoperáveis - Linfomas não-Hodgkin e linfoma de Burkitt. Também Indicado em casos não oncológicas - Psoríase grave.</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1"/>
              <w:rPr>
                <w:sz w:val="24"/>
              </w:rPr>
            </w:pPr>
            <w:r>
              <w:rPr>
                <w:spacing w:val="-5"/>
                <w:sz w:val="24"/>
              </w:rPr>
              <w:t>462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3"/>
              <w:rPr>
                <w:sz w:val="24"/>
              </w:rPr>
            </w:pPr>
            <w:r>
              <w:rPr>
                <w:spacing w:val="-4"/>
                <w:sz w:val="24"/>
              </w:rPr>
              <w:t>7000</w:t>
            </w:r>
          </w:p>
        </w:tc>
      </w:tr>
      <w:tr>
        <w:trPr>
          <w:trHeight w:val="280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0"/>
              <w:rPr>
                <w:sz w:val="24"/>
              </w:rPr>
            </w:pPr>
            <w:r>
              <w:rPr>
                <w:spacing w:val="-10"/>
                <w:sz w:val="24"/>
              </w:rPr>
              <w:t>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1"/>
              <w:rPr>
                <w:sz w:val="24"/>
              </w:rPr>
            </w:pPr>
            <w:r>
              <w:rPr>
                <w:spacing w:val="-5"/>
                <w:sz w:val="24"/>
              </w:rPr>
              <w:t>392</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right="101"/>
              <w:jc w:val="center"/>
              <w:rPr>
                <w:sz w:val="24"/>
              </w:rPr>
            </w:pPr>
            <w:r>
              <w:rPr>
                <w:spacing w:val="-2"/>
                <w:sz w:val="24"/>
              </w:rPr>
              <w:t>58322</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tabs>
                <w:tab w:pos="1251" w:val="left" w:leader="none"/>
              </w:tabs>
              <w:spacing w:line="235" w:lineRule="auto"/>
              <w:ind w:left="51" w:right="36"/>
              <w:rPr>
                <w:sz w:val="24"/>
              </w:rPr>
            </w:pPr>
            <w:r>
              <w:rPr>
                <w:spacing w:val="-2"/>
                <w:sz w:val="24"/>
              </w:rPr>
              <w:t>Tretinoina</w:t>
            </w:r>
            <w:r>
              <w:rPr>
                <w:sz w:val="24"/>
              </w:rPr>
              <w:tab/>
            </w:r>
            <w:r>
              <w:rPr>
                <w:spacing w:val="-6"/>
                <w:sz w:val="24"/>
              </w:rPr>
              <w:t>10 </w:t>
            </w:r>
            <w:r>
              <w:rPr>
                <w:sz w:val="24"/>
              </w:rPr>
              <w:t>mg cap</w:t>
            </w:r>
          </w:p>
        </w:tc>
        <w:tc>
          <w:tcPr>
            <w:tcW w:w="2190" w:type="dxa"/>
          </w:tcPr>
          <w:p>
            <w:pPr>
              <w:pStyle w:val="TableParagraph"/>
              <w:spacing w:line="235" w:lineRule="auto" w:before="50"/>
              <w:ind w:left="57" w:right="34"/>
              <w:rPr>
                <w:sz w:val="24"/>
              </w:rPr>
            </w:pPr>
            <w:r>
              <w:rPr>
                <w:sz w:val="24"/>
              </w:rPr>
              <w:t>PRINCIPIO</w:t>
            </w:r>
            <w:r>
              <w:rPr>
                <w:spacing w:val="17"/>
                <w:sz w:val="24"/>
              </w:rPr>
              <w:t> </w:t>
            </w:r>
            <w:r>
              <w:rPr>
                <w:sz w:val="24"/>
              </w:rPr>
              <w:t>ATIVO: </w:t>
            </w:r>
            <w:r>
              <w:rPr>
                <w:spacing w:val="-2"/>
                <w:sz w:val="24"/>
              </w:rPr>
              <w:t>ACIDO</w:t>
            </w:r>
          </w:p>
          <w:p>
            <w:pPr>
              <w:pStyle w:val="TableParagraph"/>
              <w:spacing w:line="268" w:lineRule="exact"/>
              <w:ind w:left="57"/>
              <w:rPr>
                <w:sz w:val="24"/>
              </w:rPr>
            </w:pPr>
            <w:r>
              <w:rPr>
                <w:spacing w:val="-2"/>
                <w:sz w:val="24"/>
              </w:rPr>
              <w:t>TRANSRETINOICO</w:t>
            </w:r>
          </w:p>
          <w:p>
            <w:pPr>
              <w:pStyle w:val="TableParagraph"/>
              <w:tabs>
                <w:tab w:pos="624" w:val="left" w:leader="none"/>
              </w:tabs>
              <w:spacing w:line="235" w:lineRule="auto" w:before="2"/>
              <w:ind w:left="57" w:right="35"/>
              <w:rPr>
                <w:sz w:val="24"/>
              </w:rPr>
            </w:pPr>
            <w:r>
              <w:rPr>
                <w:sz w:val="24"/>
              </w:rPr>
              <w:t>-</w:t>
              <w:tab/>
            </w:r>
            <w:r>
              <w:rPr>
                <w:spacing w:val="-2"/>
                <w:sz w:val="24"/>
              </w:rPr>
              <w:t>TRETINOINA</w:t>
            </w:r>
            <w:r>
              <w:rPr>
                <w:spacing w:val="-2"/>
                <w:sz w:val="24"/>
              </w:rPr>
              <w:t>,</w:t>
            </w:r>
            <w:r>
              <w:rPr>
                <w:spacing w:val="-2"/>
                <w:sz w:val="24"/>
              </w:rPr>
              <w:t> FORMA FARMACEUTICA: CAPSULA,</w:t>
            </w:r>
          </w:p>
          <w:p>
            <w:pPr>
              <w:pStyle w:val="TableParagraph"/>
              <w:spacing w:line="267" w:lineRule="exact"/>
              <w:ind w:left="57"/>
              <w:rPr>
                <w:sz w:val="24"/>
              </w:rPr>
            </w:pPr>
            <w:r>
              <w:rPr>
                <w:spacing w:val="-2"/>
                <w:sz w:val="24"/>
              </w:rPr>
              <w:t>CONCENTRACAO</w:t>
            </w:r>
          </w:p>
          <w:p>
            <w:pPr>
              <w:pStyle w:val="TableParagraph"/>
              <w:tabs>
                <w:tab w:pos="353" w:val="left" w:leader="none"/>
                <w:tab w:pos="1837" w:val="left" w:leader="none"/>
              </w:tabs>
              <w:spacing w:line="235" w:lineRule="auto" w:before="1"/>
              <w:ind w:left="57" w:right="35"/>
              <w:rPr>
                <w:sz w:val="24"/>
              </w:rPr>
            </w:pPr>
            <w:r>
              <w:rPr>
                <w:spacing w:val="-10"/>
                <w:sz w:val="24"/>
              </w:rPr>
              <w:t>/</w:t>
            </w:r>
            <w:r>
              <w:rPr>
                <w:sz w:val="24"/>
              </w:rPr>
              <w:tab/>
            </w:r>
            <w:r>
              <w:rPr>
                <w:spacing w:val="-2"/>
                <w:sz w:val="24"/>
              </w:rPr>
              <w:t>DOSAGEM:</w:t>
            </w:r>
            <w:r>
              <w:rPr>
                <w:sz w:val="24"/>
              </w:rPr>
              <w:tab/>
            </w:r>
            <w:r>
              <w:rPr>
                <w:spacing w:val="-4"/>
                <w:sz w:val="24"/>
              </w:rPr>
              <w:t>10, </w:t>
            </w:r>
            <w:r>
              <w:rPr>
                <w:sz w:val="24"/>
              </w:rPr>
              <w:t>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spacing w:line="235" w:lineRule="auto"/>
              <w:ind w:left="57"/>
              <w:rPr>
                <w:sz w:val="24"/>
              </w:rPr>
            </w:pPr>
            <w:r>
              <w:rPr>
                <w:sz w:val="24"/>
              </w:rPr>
              <w:t>CAP</w:t>
            </w:r>
            <w:r>
              <w:rPr>
                <w:spacing w:val="80"/>
                <w:sz w:val="24"/>
              </w:rPr>
              <w:t> </w:t>
            </w:r>
            <w:r>
              <w:rPr>
                <w:sz w:val="24"/>
              </w:rPr>
              <w:t>10 </w:t>
            </w:r>
            <w:r>
              <w:rPr>
                <w:spacing w:val="-6"/>
                <w:sz w:val="24"/>
              </w:rPr>
              <w:t>MG</w:t>
            </w:r>
          </w:p>
        </w:tc>
        <w:tc>
          <w:tcPr>
            <w:tcW w:w="2460" w:type="dxa"/>
          </w:tcPr>
          <w:p>
            <w:pPr>
              <w:pStyle w:val="TableParagraph"/>
              <w:rPr>
                <w:b/>
                <w:sz w:val="24"/>
              </w:rPr>
            </w:pPr>
          </w:p>
          <w:p>
            <w:pPr>
              <w:pStyle w:val="TableParagraph"/>
              <w:rPr>
                <w:b/>
                <w:sz w:val="24"/>
              </w:rPr>
            </w:pPr>
          </w:p>
          <w:p>
            <w:pPr>
              <w:pStyle w:val="TableParagraph"/>
              <w:spacing w:before="32"/>
              <w:rPr>
                <w:b/>
                <w:sz w:val="24"/>
              </w:rPr>
            </w:pPr>
          </w:p>
          <w:p>
            <w:pPr>
              <w:pStyle w:val="TableParagraph"/>
              <w:spacing w:line="235" w:lineRule="auto"/>
              <w:ind w:left="55" w:right="41"/>
              <w:jc w:val="both"/>
              <w:rPr>
                <w:sz w:val="24"/>
              </w:rPr>
            </w:pPr>
            <w:r>
              <w:rPr>
                <w:sz w:val="24"/>
              </w:rPr>
              <w:t>Indicado para </w:t>
            </w:r>
            <w:r>
              <w:rPr>
                <w:sz w:val="24"/>
              </w:rPr>
              <w:t>indução da remissão em leucemia</w:t>
            </w:r>
            <w:r>
              <w:rPr>
                <w:spacing w:val="-4"/>
                <w:sz w:val="24"/>
              </w:rPr>
              <w:t> </w:t>
            </w:r>
            <w:r>
              <w:rPr>
                <w:sz w:val="24"/>
              </w:rPr>
              <w:t>promielocítica </w:t>
            </w:r>
            <w:r>
              <w:rPr>
                <w:spacing w:val="-2"/>
                <w:sz w:val="24"/>
              </w:rPr>
              <w:t>aguda.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51"/>
              <w:rPr>
                <w:sz w:val="24"/>
              </w:rPr>
            </w:pPr>
            <w:r>
              <w:rPr>
                <w:spacing w:val="-5"/>
                <w:sz w:val="24"/>
              </w:rPr>
              <w:t>408</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53"/>
              <w:rPr>
                <w:sz w:val="24"/>
              </w:rPr>
            </w:pPr>
            <w:r>
              <w:rPr>
                <w:spacing w:val="-4"/>
                <w:sz w:val="24"/>
              </w:rPr>
              <w:t>6000</w:t>
            </w:r>
          </w:p>
        </w:tc>
      </w:tr>
    </w:tbl>
    <w:p>
      <w:pPr>
        <w:pStyle w:val="BodyText"/>
        <w:spacing w:before="0"/>
        <w:ind w:left="0"/>
        <w:rPr>
          <w:b/>
        </w:rPr>
      </w:pPr>
    </w:p>
    <w:p>
      <w:pPr>
        <w:pStyle w:val="BodyText"/>
        <w:spacing w:before="68"/>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133098382</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after="0" w:line="235" w:lineRule="auto"/>
        <w:jc w:val="both"/>
        <w:sectPr>
          <w:type w:val="continuous"/>
          <w:pgSz w:w="15840" w:h="24480"/>
          <w:pgMar w:top="540" w:bottom="280" w:left="360" w:right="360"/>
        </w:sectPr>
      </w:pPr>
    </w:p>
    <w:p>
      <w:pPr>
        <w:pStyle w:val="Heading1"/>
        <w:numPr>
          <w:ilvl w:val="1"/>
          <w:numId w:val="27"/>
        </w:numPr>
        <w:tabs>
          <w:tab w:pos="3186" w:val="left" w:leader="none"/>
          <w:tab w:pos="7442" w:val="left" w:leader="none"/>
          <w:tab w:pos="10152" w:val="left" w:leader="none"/>
          <w:tab w:pos="14351" w:val="left" w:leader="none"/>
        </w:tabs>
        <w:spacing w:line="235" w:lineRule="auto" w:before="7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spacing w:after="0" w:line="240" w:lineRule="auto"/>
        <w:jc w:val="left"/>
        <w:rPr>
          <w:sz w:val="24"/>
        </w:rPr>
        <w:sectPr>
          <w:pgSz w:w="15840" w:h="24480"/>
          <w:pgMar w:top="8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Exercer a fiscalização do </w:t>
      </w:r>
      <w:r>
        <w:rPr>
          <w:spacing w:val="-2"/>
          <w:sz w:val="24"/>
        </w:rPr>
        <w:t>contrato.</w:t>
      </w:r>
    </w:p>
    <w:p>
      <w:pPr>
        <w:pStyle w:val="BodyText"/>
        <w:spacing w:before="227"/>
        <w:ind w:left="0"/>
      </w:pPr>
    </w:p>
    <w:p>
      <w:pPr>
        <w:pStyle w:val="Heading1"/>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133099220</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9"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20"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9"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5"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7"/>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spacing w:after="0" w:line="235" w:lineRule="auto"/>
        <w:jc w:val="both"/>
        <w:rPr>
          <w:sz w:val="24"/>
        </w:rPr>
        <w:sectPr>
          <w:pgSz w:w="15840" w:h="24480"/>
          <w:pgMar w:top="480" w:bottom="280" w:left="360" w:right="360"/>
        </w:sectPr>
      </w:pPr>
    </w:p>
    <w:p>
      <w:pPr>
        <w:pStyle w:val="ListParagraph"/>
        <w:numPr>
          <w:ilvl w:val="1"/>
          <w:numId w:val="31"/>
        </w:numPr>
        <w:tabs>
          <w:tab w:pos="875" w:val="left" w:leader="none"/>
        </w:tabs>
        <w:spacing w:line="240" w:lineRule="auto" w:before="76" w:after="0"/>
        <w:ind w:left="875" w:right="0" w:hanging="426"/>
        <w:jc w:val="left"/>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left"/>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left"/>
        <w:rPr>
          <w:sz w:val="24"/>
        </w:rPr>
      </w:pPr>
      <w:r>
        <w:rPr>
          <w:sz w:val="24"/>
        </w:rPr>
        <w:t>Certidão</w:t>
      </w:r>
      <w:r>
        <w:rPr>
          <w:spacing w:val="64"/>
          <w:sz w:val="24"/>
        </w:rPr>
        <w:t> </w:t>
      </w:r>
      <w:r>
        <w:rPr>
          <w:sz w:val="24"/>
        </w:rPr>
        <w:t>Negativa</w:t>
      </w:r>
      <w:r>
        <w:rPr>
          <w:spacing w:val="64"/>
          <w:sz w:val="24"/>
        </w:rPr>
        <w:t> </w:t>
      </w:r>
      <w:r>
        <w:rPr>
          <w:sz w:val="24"/>
        </w:rPr>
        <w:t>de</w:t>
      </w:r>
      <w:r>
        <w:rPr>
          <w:spacing w:val="64"/>
          <w:sz w:val="24"/>
        </w:rPr>
        <w:t> </w:t>
      </w:r>
      <w:r>
        <w:rPr>
          <w:sz w:val="24"/>
        </w:rPr>
        <w:t>Débitos,</w:t>
      </w:r>
      <w:r>
        <w:rPr>
          <w:spacing w:val="64"/>
          <w:sz w:val="24"/>
        </w:rPr>
        <w:t> </w:t>
      </w:r>
      <w:r>
        <w:rPr>
          <w:sz w:val="24"/>
        </w:rPr>
        <w:t>ou</w:t>
      </w:r>
      <w:r>
        <w:rPr>
          <w:spacing w:val="64"/>
          <w:sz w:val="24"/>
        </w:rPr>
        <w:t> </w:t>
      </w:r>
      <w:r>
        <w:rPr>
          <w:sz w:val="24"/>
        </w:rPr>
        <w:t>Certidão</w:t>
      </w:r>
      <w:r>
        <w:rPr>
          <w:spacing w:val="64"/>
          <w:sz w:val="24"/>
        </w:rPr>
        <w:t> </w:t>
      </w:r>
      <w:r>
        <w:rPr>
          <w:sz w:val="24"/>
        </w:rPr>
        <w:t>Positiva</w:t>
      </w:r>
      <w:r>
        <w:rPr>
          <w:spacing w:val="64"/>
          <w:sz w:val="24"/>
        </w:rPr>
        <w:t> </w:t>
      </w:r>
      <w:r>
        <w:rPr>
          <w:sz w:val="24"/>
        </w:rPr>
        <w:t>com</w:t>
      </w:r>
      <w:r>
        <w:rPr>
          <w:spacing w:val="64"/>
          <w:sz w:val="24"/>
        </w:rPr>
        <w:t> </w:t>
      </w:r>
      <w:r>
        <w:rPr>
          <w:sz w:val="24"/>
        </w:rPr>
        <w:t>efeito</w:t>
      </w:r>
      <w:r>
        <w:rPr>
          <w:spacing w:val="64"/>
          <w:sz w:val="24"/>
        </w:rPr>
        <w:t> </w:t>
      </w:r>
      <w:r>
        <w:rPr>
          <w:sz w:val="24"/>
        </w:rPr>
        <w:t>de</w:t>
      </w:r>
      <w:r>
        <w:rPr>
          <w:spacing w:val="64"/>
          <w:sz w:val="24"/>
        </w:rPr>
        <w:t> </w:t>
      </w:r>
      <w:r>
        <w:rPr>
          <w:sz w:val="24"/>
        </w:rPr>
        <w:t>Negativa,</w:t>
      </w:r>
      <w:r>
        <w:rPr>
          <w:spacing w:val="64"/>
          <w:sz w:val="24"/>
        </w:rPr>
        <w:t> </w:t>
      </w:r>
      <w:r>
        <w:rPr>
          <w:sz w:val="24"/>
        </w:rPr>
        <w:t>para</w:t>
      </w:r>
      <w:r>
        <w:rPr>
          <w:spacing w:val="64"/>
          <w:sz w:val="24"/>
        </w:rPr>
        <w:t> </w:t>
      </w:r>
      <w:r>
        <w:rPr>
          <w:sz w:val="24"/>
        </w:rPr>
        <w:t>fins</w:t>
      </w:r>
      <w:r>
        <w:rPr>
          <w:spacing w:val="64"/>
          <w:sz w:val="24"/>
        </w:rPr>
        <w:t> </w:t>
      </w:r>
      <w:r>
        <w:rPr>
          <w:sz w:val="24"/>
        </w:rPr>
        <w:t>de</w:t>
      </w:r>
      <w:r>
        <w:rPr>
          <w:spacing w:val="64"/>
          <w:sz w:val="24"/>
        </w:rPr>
        <w:t> </w:t>
      </w:r>
      <w:r>
        <w:rPr>
          <w:sz w:val="24"/>
        </w:rPr>
        <w:t>participação</w:t>
      </w:r>
      <w:r>
        <w:rPr>
          <w:spacing w:val="64"/>
          <w:sz w:val="24"/>
        </w:rPr>
        <w:t> </w:t>
      </w:r>
      <w:r>
        <w:rPr>
          <w:sz w:val="24"/>
        </w:rPr>
        <w:t>em</w:t>
      </w:r>
      <w:r>
        <w:rPr>
          <w:spacing w:val="64"/>
          <w:sz w:val="24"/>
        </w:rPr>
        <w:t> </w:t>
      </w:r>
      <w:r>
        <w:rPr>
          <w:sz w:val="24"/>
        </w:rPr>
        <w:t>licitação,</w:t>
      </w:r>
      <w:r>
        <w:rPr>
          <w:spacing w:val="64"/>
          <w:sz w:val="24"/>
        </w:rPr>
        <w:t> </w:t>
      </w:r>
      <w:r>
        <w:rPr>
          <w:sz w:val="24"/>
        </w:rPr>
        <w:t>expedida</w:t>
      </w:r>
      <w:r>
        <w:rPr>
          <w:spacing w:val="64"/>
          <w:sz w:val="24"/>
        </w:rPr>
        <w:t> </w:t>
      </w:r>
      <w:r>
        <w:rPr>
          <w:sz w:val="24"/>
        </w:rPr>
        <w:t>pela Procuradoria Geral do Estado;</w:t>
      </w:r>
    </w:p>
    <w:p>
      <w:pPr>
        <w:pStyle w:val="ListParagraph"/>
        <w:numPr>
          <w:ilvl w:val="1"/>
          <w:numId w:val="31"/>
        </w:numPr>
        <w:tabs>
          <w:tab w:pos="878" w:val="left" w:leader="none"/>
        </w:tabs>
        <w:spacing w:line="235" w:lineRule="auto" w:before="119" w:after="0"/>
        <w:ind w:left="449" w:right="433" w:firstLine="0"/>
        <w:jc w:val="left"/>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left"/>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2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20"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20"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1049" w:val="left" w:leader="none"/>
        </w:tabs>
        <w:spacing w:line="235" w:lineRule="auto" w:before="80" w:after="0"/>
        <w:ind w:left="449" w:right="433" w:firstLine="0"/>
        <w:jc w:val="left"/>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left"/>
        <w:rPr>
          <w:sz w:val="24"/>
        </w:rPr>
      </w:pPr>
      <w:r>
        <w:rPr>
          <w:sz w:val="24"/>
        </w:rPr>
        <w:t>Havendo</w:t>
      </w:r>
      <w:r>
        <w:rPr>
          <w:spacing w:val="33"/>
          <w:sz w:val="24"/>
        </w:rPr>
        <w:t> </w:t>
      </w:r>
      <w:r>
        <w:rPr>
          <w:sz w:val="24"/>
        </w:rPr>
        <w:t>necessidade</w:t>
      </w:r>
      <w:r>
        <w:rPr>
          <w:spacing w:val="33"/>
          <w:sz w:val="24"/>
        </w:rPr>
        <w:t> </w:t>
      </w:r>
      <w:r>
        <w:rPr>
          <w:sz w:val="24"/>
        </w:rPr>
        <w:t>de</w:t>
      </w:r>
      <w:r>
        <w:rPr>
          <w:spacing w:val="33"/>
          <w:sz w:val="24"/>
        </w:rPr>
        <w:t> </w:t>
      </w:r>
      <w:r>
        <w:rPr>
          <w:sz w:val="24"/>
        </w:rPr>
        <w:t>intervenção,</w:t>
      </w:r>
      <w:r>
        <w:rPr>
          <w:spacing w:val="33"/>
          <w:sz w:val="24"/>
        </w:rPr>
        <w:t> </w:t>
      </w:r>
      <w:r>
        <w:rPr>
          <w:sz w:val="24"/>
        </w:rPr>
        <w:t>a</w:t>
      </w:r>
      <w:r>
        <w:rPr>
          <w:spacing w:val="33"/>
          <w:sz w:val="24"/>
        </w:rPr>
        <w:t> </w:t>
      </w:r>
      <w:r>
        <w:rPr>
          <w:sz w:val="24"/>
        </w:rPr>
        <w:t>fiscalização</w:t>
      </w:r>
      <w:r>
        <w:rPr>
          <w:spacing w:val="33"/>
          <w:sz w:val="24"/>
        </w:rPr>
        <w:t> </w:t>
      </w:r>
      <w:r>
        <w:rPr>
          <w:sz w:val="24"/>
        </w:rPr>
        <w:t>notificará</w:t>
      </w:r>
      <w:r>
        <w:rPr>
          <w:spacing w:val="33"/>
          <w:sz w:val="24"/>
        </w:rPr>
        <w:t> </w:t>
      </w:r>
      <w:r>
        <w:rPr>
          <w:sz w:val="24"/>
        </w:rPr>
        <w:t>o</w:t>
      </w:r>
      <w:r>
        <w:rPr>
          <w:spacing w:val="33"/>
          <w:sz w:val="24"/>
        </w:rPr>
        <w:t> </w:t>
      </w:r>
      <w:r>
        <w:rPr>
          <w:sz w:val="24"/>
        </w:rPr>
        <w:t>gestor,</w:t>
      </w:r>
      <w:r>
        <w:rPr>
          <w:spacing w:val="33"/>
          <w:sz w:val="24"/>
        </w:rPr>
        <w:t> </w:t>
      </w:r>
      <w:r>
        <w:rPr>
          <w:sz w:val="24"/>
        </w:rPr>
        <w:t>que</w:t>
      </w:r>
      <w:r>
        <w:rPr>
          <w:spacing w:val="33"/>
          <w:sz w:val="24"/>
        </w:rPr>
        <w:t> </w:t>
      </w:r>
      <w:r>
        <w:rPr>
          <w:sz w:val="24"/>
        </w:rPr>
        <w:t>entrará</w:t>
      </w:r>
      <w:r>
        <w:rPr>
          <w:spacing w:val="33"/>
          <w:sz w:val="24"/>
        </w:rPr>
        <w:t> </w:t>
      </w:r>
      <w:r>
        <w:rPr>
          <w:sz w:val="24"/>
        </w:rPr>
        <w:t>em</w:t>
      </w:r>
      <w:r>
        <w:rPr>
          <w:spacing w:val="33"/>
          <w:sz w:val="24"/>
        </w:rPr>
        <w:t> </w:t>
      </w:r>
      <w:r>
        <w:rPr>
          <w:sz w:val="24"/>
        </w:rPr>
        <w:t>contato</w:t>
      </w:r>
      <w:r>
        <w:rPr>
          <w:spacing w:val="33"/>
          <w:sz w:val="24"/>
        </w:rPr>
        <w:t> </w:t>
      </w:r>
      <w:r>
        <w:rPr>
          <w:sz w:val="24"/>
        </w:rPr>
        <w:t>com</w:t>
      </w:r>
      <w:r>
        <w:rPr>
          <w:spacing w:val="33"/>
          <w:sz w:val="24"/>
        </w:rPr>
        <w:t> </w:t>
      </w:r>
      <w:r>
        <w:rPr>
          <w:sz w:val="24"/>
        </w:rPr>
        <w:t>a</w:t>
      </w:r>
      <w:r>
        <w:rPr>
          <w:spacing w:val="33"/>
          <w:sz w:val="24"/>
        </w:rPr>
        <w:t> </w:t>
      </w:r>
      <w:r>
        <w:rPr>
          <w:sz w:val="24"/>
        </w:rPr>
        <w:t>CONTRATADA,</w:t>
      </w:r>
      <w:r>
        <w:rPr>
          <w:spacing w:val="33"/>
          <w:sz w:val="24"/>
        </w:rPr>
        <w:t> </w:t>
      </w:r>
      <w:r>
        <w:rPr>
          <w:sz w:val="24"/>
        </w:rPr>
        <w:t>seja</w:t>
      </w:r>
      <w:r>
        <w:rPr>
          <w:spacing w:val="33"/>
          <w:sz w:val="24"/>
        </w:rPr>
        <w:t> </w:t>
      </w:r>
      <w:r>
        <w:rPr>
          <w:sz w:val="24"/>
        </w:rPr>
        <w:t>através</w:t>
      </w:r>
      <w:r>
        <w:rPr>
          <w:spacing w:val="33"/>
          <w:sz w:val="24"/>
        </w:rPr>
        <w:t>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left"/>
        <w:rPr>
          <w:sz w:val="24"/>
        </w:rPr>
      </w:pPr>
      <w:r>
        <w:rPr>
          <w:sz w:val="24"/>
        </w:rPr>
        <w:t>Persistindo</w:t>
      </w:r>
      <w:r>
        <w:rPr>
          <w:spacing w:val="37"/>
          <w:sz w:val="24"/>
        </w:rPr>
        <w:t> </w:t>
      </w:r>
      <w:r>
        <w:rPr>
          <w:sz w:val="24"/>
        </w:rPr>
        <w:t>a</w:t>
      </w:r>
      <w:r>
        <w:rPr>
          <w:spacing w:val="37"/>
          <w:sz w:val="24"/>
        </w:rPr>
        <w:t> </w:t>
      </w:r>
      <w:r>
        <w:rPr>
          <w:sz w:val="24"/>
        </w:rPr>
        <w:t>situação</w:t>
      </w:r>
      <w:r>
        <w:rPr>
          <w:spacing w:val="37"/>
          <w:sz w:val="24"/>
        </w:rPr>
        <w:t> </w:t>
      </w:r>
      <w:r>
        <w:rPr>
          <w:sz w:val="24"/>
        </w:rPr>
        <w:t>adversa</w:t>
      </w:r>
      <w:r>
        <w:rPr>
          <w:spacing w:val="37"/>
          <w:sz w:val="24"/>
        </w:rPr>
        <w:t> </w:t>
      </w:r>
      <w:r>
        <w:rPr>
          <w:sz w:val="24"/>
        </w:rPr>
        <w:t>ao</w:t>
      </w:r>
      <w:r>
        <w:rPr>
          <w:spacing w:val="37"/>
          <w:sz w:val="24"/>
        </w:rPr>
        <w:t> </w:t>
      </w:r>
      <w:r>
        <w:rPr>
          <w:sz w:val="24"/>
        </w:rPr>
        <w:t>determinado</w:t>
      </w:r>
      <w:r>
        <w:rPr>
          <w:spacing w:val="37"/>
          <w:sz w:val="24"/>
        </w:rPr>
        <w:t> </w:t>
      </w:r>
      <w:r>
        <w:rPr>
          <w:sz w:val="24"/>
        </w:rPr>
        <w:t>em</w:t>
      </w:r>
      <w:r>
        <w:rPr>
          <w:spacing w:val="37"/>
          <w:sz w:val="24"/>
        </w:rPr>
        <w:t> </w:t>
      </w:r>
      <w:r>
        <w:rPr>
          <w:sz w:val="24"/>
        </w:rPr>
        <w:t>contrato,</w:t>
      </w:r>
      <w:r>
        <w:rPr>
          <w:spacing w:val="37"/>
          <w:sz w:val="24"/>
        </w:rPr>
        <w:t> </w:t>
      </w:r>
      <w:r>
        <w:rPr>
          <w:sz w:val="24"/>
        </w:rPr>
        <w:t>será</w:t>
      </w:r>
      <w:r>
        <w:rPr>
          <w:spacing w:val="37"/>
          <w:sz w:val="24"/>
        </w:rPr>
        <w:t> </w:t>
      </w:r>
      <w:r>
        <w:rPr>
          <w:sz w:val="24"/>
        </w:rPr>
        <w:t>aberto</w:t>
      </w:r>
      <w:r>
        <w:rPr>
          <w:spacing w:val="37"/>
          <w:sz w:val="24"/>
        </w:rPr>
        <w:t> </w:t>
      </w:r>
      <w:r>
        <w:rPr>
          <w:sz w:val="24"/>
        </w:rPr>
        <w:t>processo</w:t>
      </w:r>
      <w:r>
        <w:rPr>
          <w:spacing w:val="37"/>
          <w:sz w:val="24"/>
        </w:rPr>
        <w:t> </w:t>
      </w:r>
      <w:r>
        <w:rPr>
          <w:sz w:val="24"/>
        </w:rPr>
        <w:t>administrativo</w:t>
      </w:r>
      <w:r>
        <w:rPr>
          <w:spacing w:val="37"/>
          <w:sz w:val="24"/>
        </w:rPr>
        <w:t> </w:t>
      </w:r>
      <w:r>
        <w:rPr>
          <w:sz w:val="24"/>
        </w:rPr>
        <w:t>para</w:t>
      </w:r>
      <w:r>
        <w:rPr>
          <w:spacing w:val="37"/>
          <w:sz w:val="24"/>
        </w:rPr>
        <w:t> </w:t>
      </w:r>
      <w:r>
        <w:rPr>
          <w:sz w:val="24"/>
        </w:rPr>
        <w:t>apuração</w:t>
      </w:r>
      <w:r>
        <w:rPr>
          <w:spacing w:val="37"/>
          <w:sz w:val="24"/>
        </w:rPr>
        <w:t> </w:t>
      </w:r>
      <w:r>
        <w:rPr>
          <w:sz w:val="24"/>
        </w:rPr>
        <w:t>de</w:t>
      </w:r>
      <w:r>
        <w:rPr>
          <w:spacing w:val="37"/>
          <w:sz w:val="24"/>
        </w:rPr>
        <w:t> </w:t>
      </w:r>
      <w:r>
        <w:rPr>
          <w:sz w:val="24"/>
        </w:rPr>
        <w:t>responsabilidade</w:t>
      </w:r>
      <w:r>
        <w:rPr>
          <w:spacing w:val="37"/>
          <w:sz w:val="24"/>
        </w:rPr>
        <w:t> </w:t>
      </w:r>
      <w:r>
        <w:rPr>
          <w:sz w:val="24"/>
        </w:rPr>
        <w:t>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869" w:val="left" w:leader="none"/>
        </w:tabs>
        <w:spacing w:line="240" w:lineRule="auto" w:before="115"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8"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Heading1"/>
        <w:spacing w:after="0" w:line="240" w:lineRule="auto"/>
        <w:jc w:val="left"/>
        <w:sectPr>
          <w:pgSz w:w="15840" w:h="24480"/>
          <w:pgMar w:top="480" w:bottom="280" w:left="360" w:right="360"/>
        </w:sectPr>
      </w:pPr>
    </w:p>
    <w:p>
      <w:pPr>
        <w:pStyle w:val="Heading2"/>
        <w:spacing w:line="338" w:lineRule="auto" w:before="76"/>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1"/>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7"/>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spacing w:before="2"/>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SEI-260007/006300/2026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231/2026,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300" w:val="left" w:leader="none"/>
        </w:tabs>
        <w:spacing w:line="235" w:lineRule="auto" w:before="119" w:after="0"/>
        <w:ind w:left="449" w:right="433"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(DEGARELIX,</w:t>
      </w:r>
      <w:r>
        <w:rPr>
          <w:b/>
          <w:spacing w:val="40"/>
          <w:sz w:val="24"/>
        </w:rPr>
        <w:t> </w:t>
      </w:r>
      <w:r>
        <w:rPr>
          <w:b/>
          <w:sz w:val="24"/>
        </w:rPr>
        <w:t>ETC)</w:t>
      </w:r>
      <w:r>
        <w:rPr>
          <w:b/>
          <w:spacing w:val="40"/>
          <w:sz w:val="24"/>
        </w:rPr>
        <w:t> </w:t>
      </w:r>
      <w:r>
        <w:rPr>
          <w:b/>
          <w:sz w:val="24"/>
        </w:rPr>
        <w:t>PARA</w:t>
      </w:r>
      <w:r>
        <w:rPr>
          <w:b/>
          <w:spacing w:val="32"/>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spacing w:after="0" w:line="240" w:lineRule="auto"/>
        <w:jc w:val="left"/>
        <w:rPr>
          <w:sz w:val="24"/>
        </w:rPr>
        <w:sectPr>
          <w:pgSz w:w="15840" w:h="24480"/>
          <w:pgMar w:top="480" w:bottom="280" w:left="360" w:right="360"/>
        </w:sectPr>
      </w:pPr>
    </w:p>
    <w:p>
      <w:pPr>
        <w:pStyle w:val="ListParagraph"/>
        <w:numPr>
          <w:ilvl w:val="0"/>
          <w:numId w:val="37"/>
        </w:numPr>
        <w:tabs>
          <w:tab w:pos="695" w:val="left" w:leader="none"/>
        </w:tabs>
        <w:spacing w:line="240" w:lineRule="auto" w:before="76"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4"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w:t>
      </w:r>
      <w:r>
        <w:rPr>
          <w:spacing w:val="73"/>
          <w:sz w:val="24"/>
        </w:rPr>
        <w:t> </w:t>
      </w:r>
      <w:r>
        <w:rPr>
          <w:sz w:val="24"/>
        </w:rPr>
        <w:t>até</w:t>
      </w:r>
      <w:r>
        <w:rPr>
          <w:spacing w:val="73"/>
          <w:sz w:val="24"/>
        </w:rPr>
        <w:t> </w:t>
      </w:r>
      <w:r>
        <w:rPr>
          <w:sz w:val="24"/>
        </w:rPr>
        <w:t>que</w:t>
      </w:r>
      <w:r>
        <w:rPr>
          <w:spacing w:val="73"/>
          <w:sz w:val="24"/>
        </w:rPr>
        <w:t> </w:t>
      </w:r>
      <w:r>
        <w:rPr>
          <w:sz w:val="24"/>
        </w:rPr>
        <w:t>o</w:t>
      </w:r>
      <w:r>
        <w:rPr>
          <w:spacing w:val="73"/>
          <w:sz w:val="24"/>
        </w:rPr>
        <w:t> </w:t>
      </w:r>
      <w:r>
        <w:rPr>
          <w:b/>
          <w:sz w:val="24"/>
        </w:rPr>
        <w:t>CONTRATADO</w:t>
      </w:r>
      <w:r>
        <w:rPr>
          <w:b/>
          <w:spacing w:val="73"/>
          <w:sz w:val="24"/>
        </w:rPr>
        <w:t> </w:t>
      </w:r>
      <w:r>
        <w:rPr>
          <w:sz w:val="24"/>
        </w:rPr>
        <w:t>providencie</w:t>
      </w:r>
      <w:r>
        <w:rPr>
          <w:spacing w:val="73"/>
          <w:sz w:val="24"/>
        </w:rPr>
        <w:t> </w:t>
      </w:r>
      <w:r>
        <w:rPr>
          <w:sz w:val="24"/>
        </w:rPr>
        <w:t>as</w:t>
      </w:r>
      <w:r>
        <w:rPr>
          <w:spacing w:val="73"/>
          <w:sz w:val="24"/>
        </w:rPr>
        <w:t> </w:t>
      </w:r>
      <w:r>
        <w:rPr>
          <w:sz w:val="24"/>
        </w:rPr>
        <w:t>medidas</w:t>
      </w:r>
      <w:r>
        <w:rPr>
          <w:spacing w:val="73"/>
          <w:sz w:val="24"/>
        </w:rPr>
        <w:t> </w:t>
      </w:r>
      <w:r>
        <w:rPr>
          <w:sz w:val="24"/>
        </w:rPr>
        <w:t>saneadoras.</w:t>
      </w:r>
      <w:r>
        <w:rPr>
          <w:spacing w:val="73"/>
          <w:sz w:val="24"/>
        </w:rPr>
        <w:t> </w:t>
      </w:r>
      <w:r>
        <w:rPr>
          <w:sz w:val="24"/>
        </w:rPr>
        <w:t>Nessa</w:t>
      </w:r>
      <w:r>
        <w:rPr>
          <w:spacing w:val="73"/>
          <w:sz w:val="24"/>
        </w:rPr>
        <w:t> </w:t>
      </w:r>
      <w:r>
        <w:rPr>
          <w:sz w:val="24"/>
        </w:rPr>
        <w:t>hipótese,</w:t>
      </w:r>
      <w:r>
        <w:rPr>
          <w:spacing w:val="73"/>
          <w:sz w:val="24"/>
        </w:rPr>
        <w:t> </w:t>
      </w:r>
      <w:r>
        <w:rPr>
          <w:sz w:val="24"/>
        </w:rPr>
        <w:t>o</w:t>
      </w:r>
      <w:r>
        <w:rPr>
          <w:spacing w:val="73"/>
          <w:sz w:val="24"/>
        </w:rPr>
        <w:t> </w:t>
      </w:r>
      <w:r>
        <w:rPr>
          <w:sz w:val="24"/>
        </w:rPr>
        <w:t>prazo</w:t>
      </w:r>
      <w:r>
        <w:rPr>
          <w:spacing w:val="73"/>
          <w:sz w:val="24"/>
        </w:rPr>
        <w:t> </w:t>
      </w:r>
      <w:r>
        <w:rPr>
          <w:sz w:val="24"/>
        </w:rPr>
        <w:t>para</w:t>
      </w:r>
      <w:r>
        <w:rPr>
          <w:spacing w:val="73"/>
          <w:sz w:val="24"/>
        </w:rPr>
        <w:t> </w:t>
      </w:r>
      <w:r>
        <w:rPr>
          <w:sz w:val="24"/>
        </w:rPr>
        <w:t>pagamento</w:t>
      </w:r>
      <w:r>
        <w:rPr>
          <w:spacing w:val="73"/>
          <w:sz w:val="24"/>
        </w:rPr>
        <w:t> </w:t>
      </w:r>
      <w:r>
        <w:rPr>
          <w:sz w:val="24"/>
        </w:rPr>
        <w:t>iniciar-se-á</w:t>
      </w:r>
      <w:r>
        <w:rPr>
          <w:spacing w:val="73"/>
          <w:sz w:val="24"/>
        </w:rPr>
        <w:t> </w:t>
      </w:r>
      <w:r>
        <w:rPr>
          <w:sz w:val="24"/>
        </w:rPr>
        <w:t>após</w:t>
      </w:r>
      <w:r>
        <w:rPr>
          <w:spacing w:val="73"/>
          <w:sz w:val="24"/>
        </w:rPr>
        <w:t> </w:t>
      </w:r>
      <w:r>
        <w:rPr>
          <w:sz w:val="24"/>
        </w:rPr>
        <w:t>a</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comprovação da regularização da situação, não acarretando qualquer ônus para o </w:t>
      </w:r>
      <w:r>
        <w:rPr>
          <w:b/>
          <w:spacing w:val="-2"/>
        </w:rPr>
        <w:t>CONTRATANTE</w:t>
      </w:r>
      <w:r>
        <w:rPr>
          <w:spacing w:val="-2"/>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20"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jc w:val="both"/>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20"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spacing w:after="0" w:line="235" w:lineRule="auto"/>
        <w:jc w:val="both"/>
        <w:rPr>
          <w:sz w:val="24"/>
        </w:rPr>
        <w:sectPr>
          <w:pgSz w:w="15840" w:h="24480"/>
          <w:pgMar w:top="480" w:bottom="280" w:left="360" w:right="360"/>
        </w:sectPr>
      </w:pPr>
    </w:p>
    <w:p>
      <w:pPr>
        <w:pStyle w:val="ListParagraph"/>
        <w:numPr>
          <w:ilvl w:val="2"/>
          <w:numId w:val="45"/>
        </w:numPr>
        <w:tabs>
          <w:tab w:pos="1951" w:val="left" w:leader="none"/>
        </w:tabs>
        <w:spacing w:line="235" w:lineRule="auto" w:before="8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9"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9"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396317</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6072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spacing w:after="0" w:line="240" w:lineRule="auto"/>
        <w:jc w:val="both"/>
        <w:rPr>
          <w:sz w:val="24"/>
        </w:rPr>
        <w:sectPr>
          <w:pgSz w:w="15840" w:h="24480"/>
          <w:pgMar w:top="480" w:bottom="280" w:left="360" w:right="360"/>
        </w:sectPr>
      </w:pPr>
    </w:p>
    <w:p>
      <w:pPr>
        <w:pStyle w:val="ListParagraph"/>
        <w:numPr>
          <w:ilvl w:val="3"/>
          <w:numId w:val="48"/>
        </w:numPr>
        <w:tabs>
          <w:tab w:pos="1296" w:val="left" w:leader="none"/>
        </w:tabs>
        <w:spacing w:line="235" w:lineRule="auto" w:before="80"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before="118"/>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5"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20"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73" w:lineRule="exact" w:before="0"/>
        <w:jc w:val="both"/>
      </w:pPr>
      <w:r>
        <w:rPr/>
        <w:t>11.1.8</w:t>
      </w:r>
      <w:r>
        <w:rPr>
          <w:spacing w:val="28"/>
        </w:rPr>
        <w:t> </w:t>
      </w:r>
      <w:r>
        <w:rPr/>
        <w:t>a</w:t>
      </w:r>
      <w:r>
        <w:rPr>
          <w:spacing w:val="28"/>
        </w:rPr>
        <w:t> </w:t>
      </w:r>
      <w:r>
        <w:rPr/>
        <w:t>11.1.12,</w:t>
      </w:r>
      <w:r>
        <w:rPr>
          <w:spacing w:val="28"/>
        </w:rPr>
        <w:t> </w:t>
      </w:r>
      <w:r>
        <w:rPr/>
        <w:t>bem</w:t>
      </w:r>
      <w:r>
        <w:rPr>
          <w:spacing w:val="28"/>
        </w:rPr>
        <w:t> </w:t>
      </w:r>
      <w:r>
        <w:rPr/>
        <w:t>como</w:t>
      </w:r>
      <w:r>
        <w:rPr>
          <w:spacing w:val="28"/>
        </w:rPr>
        <w:t> </w:t>
      </w:r>
      <w:r>
        <w:rPr/>
        <w:t>nos</w:t>
      </w:r>
      <w:r>
        <w:rPr>
          <w:spacing w:val="29"/>
        </w:rPr>
        <w:t> </w:t>
      </w:r>
      <w:r>
        <w:rPr/>
        <w:t>demais</w:t>
      </w:r>
      <w:r>
        <w:rPr>
          <w:spacing w:val="28"/>
        </w:rPr>
        <w:t> </w:t>
      </w:r>
      <w:r>
        <w:rPr/>
        <w:t>casos</w:t>
      </w:r>
      <w:r>
        <w:rPr>
          <w:spacing w:val="28"/>
        </w:rPr>
        <w:t> </w:t>
      </w:r>
      <w:r>
        <w:rPr/>
        <w:t>que</w:t>
      </w:r>
      <w:r>
        <w:rPr>
          <w:spacing w:val="28"/>
        </w:rPr>
        <w:t> </w:t>
      </w:r>
      <w:r>
        <w:rPr/>
        <w:t>justifiquem</w:t>
      </w:r>
      <w:r>
        <w:rPr>
          <w:spacing w:val="28"/>
        </w:rPr>
        <w:t> </w:t>
      </w:r>
      <w:r>
        <w:rPr/>
        <w:t>a</w:t>
      </w:r>
      <w:r>
        <w:rPr>
          <w:spacing w:val="29"/>
        </w:rPr>
        <w:t> </w:t>
      </w:r>
      <w:r>
        <w:rPr/>
        <w:t>imposição</w:t>
      </w:r>
      <w:r>
        <w:rPr>
          <w:spacing w:val="28"/>
        </w:rPr>
        <w:t> </w:t>
      </w:r>
      <w:r>
        <w:rPr/>
        <w:t>da</w:t>
      </w:r>
      <w:r>
        <w:rPr>
          <w:spacing w:val="28"/>
        </w:rPr>
        <w:t> </w:t>
      </w:r>
      <w:r>
        <w:rPr/>
        <w:t>penalidade</w:t>
      </w:r>
      <w:r>
        <w:rPr>
          <w:spacing w:val="28"/>
        </w:rPr>
        <w:t> </w:t>
      </w:r>
      <w:r>
        <w:rPr/>
        <w:t>mais</w:t>
      </w:r>
      <w:r>
        <w:rPr>
          <w:spacing w:val="28"/>
        </w:rPr>
        <w:t> </w:t>
      </w:r>
      <w:r>
        <w:rPr/>
        <w:t>grave,</w:t>
      </w:r>
      <w:r>
        <w:rPr>
          <w:spacing w:val="28"/>
        </w:rPr>
        <w:t> </w:t>
      </w:r>
      <w:r>
        <w:rPr/>
        <w:t>que</w:t>
      </w:r>
      <w:r>
        <w:rPr>
          <w:spacing w:val="29"/>
        </w:rPr>
        <w:t> </w:t>
      </w:r>
      <w:r>
        <w:rPr/>
        <w:t>impedirá</w:t>
      </w:r>
      <w:r>
        <w:rPr>
          <w:spacing w:val="28"/>
        </w:rPr>
        <w:t> </w:t>
      </w:r>
      <w:r>
        <w:rPr/>
        <w:t>o</w:t>
      </w:r>
      <w:r>
        <w:rPr>
          <w:spacing w:val="28"/>
        </w:rPr>
        <w:t> </w:t>
      </w:r>
      <w:r>
        <w:rPr/>
        <w:t>responsável</w:t>
      </w:r>
      <w:r>
        <w:rPr>
          <w:spacing w:val="28"/>
        </w:rPr>
        <w:t> </w:t>
      </w:r>
      <w:r>
        <w:rPr/>
        <w:t>de</w:t>
      </w:r>
      <w:r>
        <w:rPr>
          <w:spacing w:val="28"/>
        </w:rPr>
        <w:t> </w:t>
      </w:r>
      <w:r>
        <w:rPr/>
        <w:t>licitar</w:t>
      </w:r>
      <w:r>
        <w:rPr>
          <w:spacing w:val="29"/>
        </w:rPr>
        <w:t> </w:t>
      </w:r>
      <w:r>
        <w:rPr>
          <w:spacing w:val="-5"/>
        </w:rPr>
        <w:t>ou</w:t>
      </w:r>
    </w:p>
    <w:p>
      <w:pPr>
        <w:pStyle w:val="BodyText"/>
        <w:spacing w:after="0" w:line="273" w:lineRule="exact"/>
        <w:jc w:val="both"/>
        <w:sectPr>
          <w:pgSz w:w="15840" w:h="24480"/>
          <w:pgMar w:top="480" w:bottom="280" w:left="360" w:right="360"/>
        </w:sectPr>
      </w:pPr>
    </w:p>
    <w:p>
      <w:pPr>
        <w:pStyle w:val="BodyText"/>
        <w:spacing w:line="235" w:lineRule="auto" w:before="80"/>
        <w:ind w:right="433"/>
        <w:jc w:val="both"/>
      </w:pPr>
      <w:r>
        <w:rPr/>
        <w:t>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20"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5"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Nacional</w:t>
      </w:r>
      <w:r>
        <w:rPr>
          <w:spacing w:val="40"/>
        </w:rPr>
        <w:t> </w:t>
      </w:r>
      <w:r>
        <w:rPr/>
        <w:t>de</w:t>
      </w:r>
      <w:r>
        <w:rPr>
          <w:spacing w:val="40"/>
        </w:rPr>
        <w:t> </w:t>
      </w:r>
      <w:r>
        <w:rPr/>
        <w:t>Empresas</w:t>
      </w:r>
      <w:r>
        <w:rPr>
          <w:spacing w:val="40"/>
        </w:rPr>
        <w:t> </w:t>
      </w:r>
      <w:r>
        <w:rPr/>
        <w:t>Inidôneas</w:t>
      </w:r>
      <w:r>
        <w:rPr>
          <w:spacing w:val="40"/>
        </w:rPr>
        <w:t> </w:t>
      </w:r>
      <w:r>
        <w:rPr/>
        <w:t>e</w:t>
      </w:r>
      <w:r>
        <w:rPr>
          <w:spacing w:val="40"/>
        </w:rPr>
        <w:t> </w:t>
      </w:r>
      <w:r>
        <w:rPr/>
        <w:t>Suspensas</w:t>
      </w:r>
      <w:r>
        <w:rPr>
          <w:spacing w:val="40"/>
        </w:rPr>
        <w:t> </w:t>
      </w:r>
      <w:r>
        <w:rPr/>
        <w:t>–</w:t>
      </w:r>
      <w:r>
        <w:rPr>
          <w:spacing w:val="40"/>
        </w:rPr>
        <w:t> </w:t>
      </w:r>
      <w:r>
        <w:rPr/>
        <w:t>CEIS</w:t>
      </w:r>
      <w:r>
        <w:rPr>
          <w:spacing w:val="40"/>
        </w:rPr>
        <w:t> </w:t>
      </w:r>
      <w:r>
        <w:rPr/>
        <w:t>e</w:t>
      </w:r>
      <w:r>
        <w:rPr>
          <w:spacing w:val="40"/>
        </w:rPr>
        <w:t> </w:t>
      </w:r>
      <w:r>
        <w:rPr/>
        <w:t>ao</w:t>
      </w:r>
      <w:r>
        <w:rPr>
          <w:spacing w:val="40"/>
        </w:rPr>
        <w:t> </w:t>
      </w:r>
      <w:r>
        <w:rPr/>
        <w:t>Cadastro</w:t>
      </w:r>
      <w:r>
        <w:rPr>
          <w:spacing w:val="40"/>
        </w:rPr>
        <w:t> </w:t>
      </w:r>
      <w:r>
        <w:rPr/>
        <w:t>Nacional</w:t>
      </w:r>
      <w:r>
        <w:rPr>
          <w:spacing w:val="40"/>
        </w:rPr>
        <w:t> </w:t>
      </w:r>
      <w:r>
        <w:rPr/>
        <w:t>de</w:t>
      </w:r>
      <w:r>
        <w:rPr>
          <w:spacing w:val="40"/>
        </w:rPr>
        <w:t> </w:t>
      </w:r>
      <w:r>
        <w:rPr/>
        <w:t>Empresas</w:t>
      </w:r>
      <w:r>
        <w:rPr>
          <w:spacing w:val="40"/>
        </w:rPr>
        <w:t> </w:t>
      </w:r>
      <w:r>
        <w:rPr/>
        <w:t>Punidas</w:t>
      </w:r>
      <w:r>
        <w:rPr>
          <w:spacing w:val="40"/>
        </w:rPr>
        <w:t> </w:t>
      </w:r>
      <w:r>
        <w:rPr/>
        <w:t>(Cnep),</w:t>
      </w:r>
      <w:r>
        <w:rPr>
          <w:spacing w:val="40"/>
        </w:rPr>
        <w:t> </w:t>
      </w:r>
      <w:r>
        <w:rPr/>
        <w:t>na</w:t>
      </w:r>
      <w:r>
        <w:rPr>
          <w:spacing w:val="40"/>
        </w:rPr>
        <w:t> </w:t>
      </w:r>
      <w:r>
        <w:rPr/>
        <w:t>forma</w:t>
      </w:r>
      <w:r>
        <w:rPr>
          <w:spacing w:val="40"/>
        </w:rPr>
        <w:t> </w:t>
      </w:r>
      <w:r>
        <w:rPr/>
        <w:t>do</w:t>
      </w:r>
      <w:r>
        <w:rPr>
          <w:spacing w:val="40"/>
        </w:rPr>
        <w:t> </w:t>
      </w:r>
      <w:r>
        <w:rPr/>
        <w:t>art.</w:t>
      </w:r>
      <w:r>
        <w:rPr>
          <w:spacing w:val="40"/>
        </w:rPr>
        <w:t> </w:t>
      </w:r>
      <w:r>
        <w:rPr/>
        <w:t>161</w:t>
      </w:r>
      <w:r>
        <w:rPr>
          <w:spacing w:val="40"/>
        </w:rPr>
        <w:t> </w:t>
      </w:r>
      <w:r>
        <w:rPr/>
        <w:t>da</w:t>
      </w:r>
      <w:r>
        <w:rPr>
          <w:spacing w:val="40"/>
        </w:rPr>
        <w:t> </w:t>
      </w:r>
      <w:r>
        <w:rPr/>
        <w:t>Lei</w:t>
      </w:r>
      <w:r>
        <w:rPr>
          <w:spacing w:val="40"/>
        </w:rPr>
        <w:t> </w:t>
      </w:r>
      <w:r>
        <w:rPr/>
        <w:t>nº </w:t>
      </w:r>
      <w:r>
        <w:rPr>
          <w:spacing w:val="-2"/>
        </w:rPr>
        <w:t>14.133/2021.</w:t>
      </w:r>
    </w:p>
    <w:p>
      <w:pPr>
        <w:pStyle w:val="ListParagraph"/>
        <w:numPr>
          <w:ilvl w:val="1"/>
          <w:numId w:val="50"/>
        </w:numPr>
        <w:tabs>
          <w:tab w:pos="1053" w:val="left" w:leader="none"/>
        </w:tabs>
        <w:spacing w:line="235" w:lineRule="auto" w:before="119" w:after="0"/>
        <w:ind w:left="449" w:right="433" w:firstLine="0"/>
        <w:jc w:val="left"/>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left"/>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left"/>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5"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1"/>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1"/>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ListParagraph"/>
        <w:spacing w:after="0" w:line="235" w:lineRule="auto"/>
        <w:jc w:val="both"/>
        <w:rPr>
          <w:sz w:val="24"/>
        </w:rPr>
        <w:sectPr>
          <w:pgSz w:w="15840" w:h="24480"/>
          <w:pgMar w:top="480" w:bottom="280" w:left="360" w:right="360"/>
        </w:sectPr>
      </w:pPr>
    </w:p>
    <w:p>
      <w:pPr>
        <w:pStyle w:val="BodyText"/>
        <w:spacing w:before="76"/>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5"/>
        <w:ind w:left="0"/>
      </w:pPr>
    </w:p>
    <w:p>
      <w:pPr>
        <w:pStyle w:val="BodyText"/>
        <w:spacing w:before="1"/>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Heading1"/>
        <w:spacing w:after="0" w:line="240" w:lineRule="auto"/>
        <w:jc w:val="both"/>
        <w:sectPr>
          <w:pgSz w:w="15840" w:h="24480"/>
          <w:pgMar w:top="480" w:bottom="280" w:left="360" w:right="360"/>
        </w:sectPr>
      </w:pPr>
    </w:p>
    <w:p>
      <w:pPr>
        <w:pStyle w:val="ListParagraph"/>
        <w:numPr>
          <w:ilvl w:val="1"/>
          <w:numId w:val="65"/>
        </w:numPr>
        <w:tabs>
          <w:tab w:pos="809" w:val="left" w:leader="none"/>
        </w:tabs>
        <w:spacing w:line="240" w:lineRule="auto" w:before="76"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396113</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006pt;width:3.0pt;height:.75pt;mso-position-horizontal-relative:page;mso-position-vertical-relative:paragraph;z-index:15734272" id="docshape1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5"/>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spacing w:after="0" w:line="235" w:lineRule="auto"/>
        <w:jc w:val="both"/>
        <w:rPr>
          <w:sz w:val="24"/>
        </w:rPr>
        <w:sectPr>
          <w:pgSz w:w="15840" w:h="24480"/>
          <w:pgMar w:top="480" w:bottom="280" w:left="360" w:right="360"/>
        </w:sectPr>
      </w:pPr>
    </w:p>
    <w:p>
      <w:pPr>
        <w:pStyle w:val="ListParagraph"/>
        <w:numPr>
          <w:ilvl w:val="1"/>
          <w:numId w:val="65"/>
        </w:numPr>
        <w:tabs>
          <w:tab w:pos="848" w:val="left" w:leader="none"/>
        </w:tabs>
        <w:spacing w:line="235" w:lineRule="auto" w:before="80"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after="1"/>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6" w:right="53" w:firstLine="160"/>
              <w:rPr>
                <w:b/>
                <w:sz w:val="24"/>
              </w:rPr>
            </w:pPr>
            <w:r>
              <w:rPr>
                <w:b/>
                <w:spacing w:val="-6"/>
                <w:sz w:val="24"/>
              </w:rPr>
              <w:t>ID </w:t>
            </w:r>
            <w:r>
              <w:rPr>
                <w:b/>
                <w:spacing w:val="-4"/>
                <w:sz w:val="24"/>
              </w:rPr>
              <w:t>SIGA</w:t>
            </w:r>
          </w:p>
        </w:tc>
        <w:tc>
          <w:tcPr>
            <w:tcW w:w="52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9" w:right="-15"/>
              <w:jc w:val="center"/>
              <w:rPr>
                <w:b/>
                <w:sz w:val="24"/>
              </w:rPr>
            </w:pPr>
            <w:r>
              <w:rPr>
                <w:b/>
                <w:spacing w:val="-2"/>
                <w:sz w:val="24"/>
              </w:rPr>
              <w:t>VALOR UNITÁRIO ESTIMADO</w:t>
            </w:r>
          </w:p>
          <w:p>
            <w:pPr>
              <w:pStyle w:val="TableParagraph"/>
              <w:spacing w:line="270" w:lineRule="exact"/>
              <w:ind w:left="30"/>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3"/>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8" w:right="2"/>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4"/>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4" w:right="-15"/>
              <w:jc w:val="center"/>
              <w:rPr>
                <w:sz w:val="24"/>
              </w:rPr>
            </w:pPr>
            <w:r>
              <w:rPr>
                <w:spacing w:val="-2"/>
                <w:sz w:val="24"/>
              </w:rPr>
              <w:t>126607</w:t>
            </w:r>
          </w:p>
        </w:tc>
        <w:tc>
          <w:tcPr>
            <w:tcW w:w="5250" w:type="dxa"/>
          </w:tcPr>
          <w:p>
            <w:pPr>
              <w:pStyle w:val="TableParagraph"/>
              <w:spacing w:line="235" w:lineRule="auto"/>
              <w:ind w:left="4" w:right="-15"/>
              <w:jc w:val="both"/>
              <w:rPr>
                <w:sz w:val="24"/>
              </w:rPr>
            </w:pPr>
            <w:r>
              <w:rPr>
                <w:sz w:val="24"/>
              </w:rPr>
              <w:t>PRINCIPIO ATIVO: DEGARELIX, </w:t>
            </w:r>
            <w:r>
              <w:rPr>
                <w:sz w:val="24"/>
              </w:rPr>
              <w:t>ACETATO, FORMA FARMACEUTICA: PO LIOFILIZADO, CONCENTRACAO / DOSAGEM: 80, UNIDADE: MG, VOLUME: 6 ML, APRESENTACAO: FRASCO-AMPOLA,</w:t>
            </w:r>
            <w:r>
              <w:rPr>
                <w:spacing w:val="51"/>
                <w:w w:val="150"/>
                <w:sz w:val="24"/>
              </w:rPr>
              <w:t> </w:t>
            </w:r>
            <w:r>
              <w:rPr>
                <w:sz w:val="24"/>
              </w:rPr>
              <w:t>ACESSORIO:</w:t>
            </w:r>
            <w:r>
              <w:rPr>
                <w:spacing w:val="64"/>
                <w:w w:val="150"/>
                <w:sz w:val="24"/>
              </w:rPr>
              <w:t> </w:t>
            </w:r>
            <w:r>
              <w:rPr>
                <w:sz w:val="24"/>
              </w:rPr>
              <w:t>DILUENTE</w:t>
            </w:r>
            <w:r>
              <w:rPr>
                <w:spacing w:val="64"/>
                <w:w w:val="150"/>
                <w:sz w:val="24"/>
              </w:rPr>
              <w:t> </w:t>
            </w:r>
            <w:r>
              <w:rPr>
                <w:spacing w:val="-10"/>
                <w:sz w:val="24"/>
              </w:rPr>
              <w:t>6</w:t>
            </w:r>
          </w:p>
          <w:p>
            <w:pPr>
              <w:pStyle w:val="TableParagraph"/>
              <w:spacing w:line="257" w:lineRule="exact"/>
              <w:ind w:left="4"/>
              <w:rPr>
                <w:sz w:val="24"/>
              </w:rPr>
            </w:pPr>
            <w:r>
              <w:rPr>
                <w:spacing w:val="-5"/>
                <w:sz w:val="24"/>
              </w:rPr>
              <w:t>ML</w:t>
            </w:r>
          </w:p>
        </w:tc>
        <w:tc>
          <w:tcPr>
            <w:tcW w:w="1350" w:type="dxa"/>
          </w:tcPr>
          <w:p>
            <w:pPr>
              <w:pStyle w:val="TableParagraph"/>
              <w:rPr>
                <w:b/>
                <w:sz w:val="24"/>
              </w:rPr>
            </w:pPr>
          </w:p>
          <w:p>
            <w:pPr>
              <w:pStyle w:val="TableParagraph"/>
              <w:spacing w:before="109"/>
              <w:rPr>
                <w:b/>
                <w:sz w:val="24"/>
              </w:rPr>
            </w:pPr>
          </w:p>
          <w:p>
            <w:pPr>
              <w:pStyle w:val="TableParagraph"/>
              <w:ind w:left="29" w:right="13"/>
              <w:jc w:val="center"/>
              <w:rPr>
                <w:sz w:val="24"/>
              </w:rPr>
            </w:pPr>
            <w:r>
              <w:rPr>
                <w:spacing w:val="-2"/>
                <w:sz w:val="24"/>
              </w:rPr>
              <w:t>641,9775</w:t>
            </w:r>
          </w:p>
        </w:tc>
        <w:tc>
          <w:tcPr>
            <w:tcW w:w="1005" w:type="dxa"/>
          </w:tcPr>
          <w:p>
            <w:pPr>
              <w:pStyle w:val="TableParagraph"/>
              <w:rPr>
                <w:b/>
                <w:sz w:val="24"/>
              </w:rPr>
            </w:pPr>
          </w:p>
          <w:p>
            <w:pPr>
              <w:pStyle w:val="TableParagraph"/>
              <w:spacing w:before="109"/>
              <w:rPr>
                <w:b/>
                <w:sz w:val="24"/>
              </w:rPr>
            </w:pPr>
          </w:p>
          <w:p>
            <w:pPr>
              <w:pStyle w:val="TableParagraph"/>
              <w:ind w:left="7"/>
              <w:jc w:val="center"/>
              <w:rPr>
                <w:sz w:val="24"/>
              </w:rPr>
            </w:pPr>
            <w:r>
              <w:rPr>
                <w:spacing w:val="-5"/>
                <w:sz w:val="24"/>
              </w:rPr>
              <w:t>30</w:t>
            </w:r>
          </w:p>
        </w:tc>
        <w:tc>
          <w:tcPr>
            <w:tcW w:w="1425" w:type="dxa"/>
          </w:tcPr>
          <w:p>
            <w:pPr>
              <w:pStyle w:val="TableParagraph"/>
              <w:rPr>
                <w:b/>
                <w:sz w:val="24"/>
              </w:rPr>
            </w:pPr>
          </w:p>
          <w:p>
            <w:pPr>
              <w:pStyle w:val="TableParagraph"/>
              <w:spacing w:before="109"/>
              <w:rPr>
                <w:b/>
                <w:sz w:val="24"/>
              </w:rPr>
            </w:pPr>
          </w:p>
          <w:p>
            <w:pPr>
              <w:pStyle w:val="TableParagraph"/>
              <w:ind w:left="18" w:right="2"/>
              <w:jc w:val="center"/>
              <w:rPr>
                <w:sz w:val="24"/>
              </w:rPr>
            </w:pPr>
            <w:r>
              <w:rPr>
                <w:spacing w:val="-2"/>
                <w:sz w:val="24"/>
              </w:rPr>
              <w:t>19.259,32</w:t>
            </w:r>
          </w:p>
        </w:tc>
      </w:tr>
      <w:tr>
        <w:trPr>
          <w:trHeight w:val="1349" w:hRule="atLeast"/>
        </w:trPr>
        <w:tc>
          <w:tcPr>
            <w:tcW w:w="720" w:type="dxa"/>
          </w:tcPr>
          <w:p>
            <w:pPr>
              <w:pStyle w:val="TableParagraph"/>
              <w:spacing w:before="249"/>
              <w:rPr>
                <w:b/>
                <w:sz w:val="24"/>
              </w:rPr>
            </w:pPr>
          </w:p>
          <w:p>
            <w:pPr>
              <w:pStyle w:val="TableParagraph"/>
              <w:spacing w:before="1"/>
              <w:ind w:left="4"/>
              <w:jc w:val="center"/>
              <w:rPr>
                <w:sz w:val="24"/>
              </w:rPr>
            </w:pPr>
            <w:r>
              <w:rPr>
                <w:spacing w:val="-10"/>
                <w:sz w:val="24"/>
              </w:rPr>
              <w:t>2</w:t>
            </w:r>
          </w:p>
        </w:tc>
        <w:tc>
          <w:tcPr>
            <w:tcW w:w="735" w:type="dxa"/>
          </w:tcPr>
          <w:p>
            <w:pPr>
              <w:pStyle w:val="TableParagraph"/>
              <w:spacing w:before="249"/>
              <w:rPr>
                <w:b/>
                <w:sz w:val="24"/>
              </w:rPr>
            </w:pPr>
          </w:p>
          <w:p>
            <w:pPr>
              <w:pStyle w:val="TableParagraph"/>
              <w:spacing w:before="1"/>
              <w:ind w:left="15" w:right="7"/>
              <w:jc w:val="center"/>
              <w:rPr>
                <w:sz w:val="24"/>
              </w:rPr>
            </w:pPr>
            <w:r>
              <w:rPr>
                <w:spacing w:val="-2"/>
                <w:sz w:val="24"/>
              </w:rPr>
              <w:t>17683</w:t>
            </w:r>
          </w:p>
        </w:tc>
        <w:tc>
          <w:tcPr>
            <w:tcW w:w="5250" w:type="dxa"/>
          </w:tcPr>
          <w:p>
            <w:pPr>
              <w:pStyle w:val="TableParagraph"/>
              <w:spacing w:line="235" w:lineRule="auto"/>
              <w:ind w:left="4" w:right="-15"/>
              <w:jc w:val="both"/>
              <w:rPr>
                <w:sz w:val="24"/>
              </w:rPr>
            </w:pPr>
            <w:r>
              <w:rPr>
                <w:sz w:val="24"/>
              </w:rPr>
              <w:t>PRINCIPIO ATIVO: ETOPOSIDEO, </w:t>
            </w:r>
            <w:r>
              <w:rPr>
                <w:sz w:val="24"/>
              </w:rPr>
              <w:t>FORMA FARMACEUTICA: SOLUCAO INJETAVEL, CONCENTRACAO / DOSAGEM: 20, UNIDADE: MG/ML,</w:t>
            </w:r>
            <w:r>
              <w:rPr>
                <w:spacing w:val="73"/>
                <w:sz w:val="24"/>
              </w:rPr>
              <w:t>  </w:t>
            </w:r>
            <w:r>
              <w:rPr>
                <w:sz w:val="24"/>
              </w:rPr>
              <w:t>VOLUME:</w:t>
            </w:r>
            <w:r>
              <w:rPr>
                <w:spacing w:val="76"/>
                <w:sz w:val="24"/>
              </w:rPr>
              <w:t>  </w:t>
            </w:r>
            <w:r>
              <w:rPr>
                <w:sz w:val="24"/>
              </w:rPr>
              <w:t>5ML,</w:t>
            </w:r>
            <w:r>
              <w:rPr>
                <w:spacing w:val="69"/>
                <w:sz w:val="24"/>
              </w:rPr>
              <w:t>  </w:t>
            </w:r>
            <w:r>
              <w:rPr>
                <w:spacing w:val="-4"/>
                <w:sz w:val="24"/>
              </w:rPr>
              <w:t>APRESENTACAO:</w:t>
            </w:r>
          </w:p>
          <w:p>
            <w:pPr>
              <w:pStyle w:val="TableParagraph"/>
              <w:spacing w:line="258" w:lineRule="exact"/>
              <w:ind w:left="4"/>
              <w:rPr>
                <w:sz w:val="24"/>
              </w:rPr>
            </w:pPr>
            <w:r>
              <w:rPr>
                <w:sz w:val="24"/>
              </w:rPr>
              <w:t>FRASCO-</w:t>
            </w: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35,7625</w:t>
            </w:r>
          </w:p>
        </w:tc>
        <w:tc>
          <w:tcPr>
            <w:tcW w:w="1005" w:type="dxa"/>
          </w:tcPr>
          <w:p>
            <w:pPr>
              <w:pStyle w:val="TableParagraph"/>
              <w:spacing w:before="249"/>
              <w:rPr>
                <w:b/>
                <w:sz w:val="24"/>
              </w:rPr>
            </w:pPr>
          </w:p>
          <w:p>
            <w:pPr>
              <w:pStyle w:val="TableParagraph"/>
              <w:spacing w:before="1"/>
              <w:ind w:left="7"/>
              <w:jc w:val="center"/>
              <w:rPr>
                <w:sz w:val="24"/>
              </w:rPr>
            </w:pPr>
            <w:r>
              <w:rPr>
                <w:spacing w:val="-2"/>
                <w:sz w:val="24"/>
              </w:rPr>
              <w:t>1.500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53.643,75</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3</w:t>
            </w:r>
          </w:p>
        </w:tc>
        <w:tc>
          <w:tcPr>
            <w:tcW w:w="735" w:type="dxa"/>
          </w:tcPr>
          <w:p>
            <w:pPr>
              <w:pStyle w:val="TableParagraph"/>
              <w:spacing w:before="114"/>
              <w:rPr>
                <w:b/>
                <w:sz w:val="24"/>
              </w:rPr>
            </w:pPr>
          </w:p>
          <w:p>
            <w:pPr>
              <w:pStyle w:val="TableParagraph"/>
              <w:spacing w:before="1"/>
              <w:ind w:left="15" w:right="7"/>
              <w:jc w:val="center"/>
              <w:rPr>
                <w:sz w:val="24"/>
              </w:rPr>
            </w:pPr>
            <w:r>
              <w:rPr>
                <w:spacing w:val="-2"/>
                <w:sz w:val="24"/>
              </w:rPr>
              <w:t>53342</w:t>
            </w:r>
          </w:p>
        </w:tc>
        <w:tc>
          <w:tcPr>
            <w:tcW w:w="5250" w:type="dxa"/>
          </w:tcPr>
          <w:p>
            <w:pPr>
              <w:pStyle w:val="TableParagraph"/>
              <w:spacing w:line="235" w:lineRule="auto"/>
              <w:ind w:left="4" w:right="-15"/>
              <w:jc w:val="both"/>
              <w:rPr>
                <w:sz w:val="24"/>
              </w:rPr>
            </w:pPr>
            <w:r>
              <w:rPr>
                <w:sz w:val="24"/>
              </w:rPr>
              <w:t>PRINCIPIO ATIVO: MELFALANA, </w:t>
            </w:r>
            <w:r>
              <w:rPr>
                <w:sz w:val="24"/>
              </w:rPr>
              <w:t>FORMA FARMACEUTICA: COMPRIMIDO REVESTIDO, CONCENTRACAO</w:t>
            </w:r>
            <w:r>
              <w:rPr>
                <w:spacing w:val="62"/>
                <w:w w:val="150"/>
                <w:sz w:val="24"/>
              </w:rPr>
              <w:t> </w:t>
            </w:r>
            <w:r>
              <w:rPr>
                <w:sz w:val="24"/>
              </w:rPr>
              <w:t>/</w:t>
            </w:r>
            <w:r>
              <w:rPr>
                <w:spacing w:val="62"/>
                <w:w w:val="150"/>
                <w:sz w:val="24"/>
              </w:rPr>
              <w:t> </w:t>
            </w:r>
            <w:r>
              <w:rPr>
                <w:sz w:val="24"/>
              </w:rPr>
              <w:t>DOSAGEM:</w:t>
            </w:r>
            <w:r>
              <w:rPr>
                <w:spacing w:val="62"/>
                <w:w w:val="150"/>
                <w:sz w:val="24"/>
              </w:rPr>
              <w:t> </w:t>
            </w:r>
            <w:r>
              <w:rPr>
                <w:sz w:val="24"/>
              </w:rPr>
              <w:t>2,</w:t>
            </w:r>
            <w:r>
              <w:rPr>
                <w:spacing w:val="62"/>
                <w:w w:val="150"/>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6,6900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1.500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10.035,00</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4</w:t>
            </w:r>
          </w:p>
        </w:tc>
        <w:tc>
          <w:tcPr>
            <w:tcW w:w="735" w:type="dxa"/>
          </w:tcPr>
          <w:p>
            <w:pPr>
              <w:pStyle w:val="TableParagraph"/>
              <w:spacing w:before="114"/>
              <w:rPr>
                <w:b/>
                <w:sz w:val="24"/>
              </w:rPr>
            </w:pPr>
          </w:p>
          <w:p>
            <w:pPr>
              <w:pStyle w:val="TableParagraph"/>
              <w:spacing w:before="1"/>
              <w:ind w:left="15" w:right="7"/>
              <w:jc w:val="center"/>
              <w:rPr>
                <w:sz w:val="24"/>
              </w:rPr>
            </w:pPr>
            <w:r>
              <w:rPr>
                <w:spacing w:val="-2"/>
                <w:sz w:val="24"/>
              </w:rPr>
              <w:t>64862</w:t>
            </w:r>
          </w:p>
        </w:tc>
        <w:tc>
          <w:tcPr>
            <w:tcW w:w="5250" w:type="dxa"/>
          </w:tcPr>
          <w:p>
            <w:pPr>
              <w:pStyle w:val="TableParagraph"/>
              <w:spacing w:line="235" w:lineRule="auto"/>
              <w:ind w:left="4" w:right="-15"/>
              <w:jc w:val="both"/>
              <w:rPr>
                <w:sz w:val="24"/>
              </w:rPr>
            </w:pPr>
            <w:r>
              <w:rPr>
                <w:sz w:val="24"/>
              </w:rPr>
              <w:t>PRINCIPIO ATIVO: MELFALANO, </w:t>
            </w:r>
            <w:r>
              <w:rPr>
                <w:sz w:val="24"/>
              </w:rPr>
              <w:t>FORMA FARMACEUTICA: PO LIOFILO INJETAVEL, CONCENTRACAO</w:t>
            </w:r>
            <w:r>
              <w:rPr>
                <w:spacing w:val="62"/>
                <w:sz w:val="24"/>
              </w:rPr>
              <w:t> </w:t>
            </w:r>
            <w:r>
              <w:rPr>
                <w:sz w:val="24"/>
              </w:rPr>
              <w:t>/</w:t>
            </w:r>
            <w:r>
              <w:rPr>
                <w:spacing w:val="62"/>
                <w:sz w:val="24"/>
              </w:rPr>
              <w:t> </w:t>
            </w:r>
            <w:r>
              <w:rPr>
                <w:sz w:val="24"/>
              </w:rPr>
              <w:t>DOSAGEM:</w:t>
            </w:r>
            <w:r>
              <w:rPr>
                <w:spacing w:val="62"/>
                <w:sz w:val="24"/>
              </w:rPr>
              <w:t> </w:t>
            </w:r>
            <w:r>
              <w:rPr>
                <w:sz w:val="24"/>
              </w:rPr>
              <w:t>50,</w:t>
            </w:r>
            <w:r>
              <w:rPr>
                <w:spacing w:val="62"/>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237,8200</w:t>
            </w:r>
          </w:p>
        </w:tc>
        <w:tc>
          <w:tcPr>
            <w:tcW w:w="1005" w:type="dxa"/>
          </w:tcPr>
          <w:p>
            <w:pPr>
              <w:pStyle w:val="TableParagraph"/>
              <w:spacing w:before="114"/>
              <w:rPr>
                <w:b/>
                <w:sz w:val="24"/>
              </w:rPr>
            </w:pPr>
          </w:p>
          <w:p>
            <w:pPr>
              <w:pStyle w:val="TableParagraph"/>
              <w:spacing w:before="1"/>
              <w:ind w:left="7"/>
              <w:jc w:val="center"/>
              <w:rPr>
                <w:sz w:val="24"/>
              </w:rPr>
            </w:pPr>
            <w:r>
              <w:rPr>
                <w:spacing w:val="-5"/>
                <w:sz w:val="24"/>
              </w:rPr>
              <w:t>100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23.782,00</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5</w:t>
            </w:r>
          </w:p>
        </w:tc>
        <w:tc>
          <w:tcPr>
            <w:tcW w:w="735" w:type="dxa"/>
          </w:tcPr>
          <w:p>
            <w:pPr>
              <w:pStyle w:val="TableParagraph"/>
              <w:spacing w:before="114"/>
              <w:rPr>
                <w:b/>
                <w:sz w:val="24"/>
              </w:rPr>
            </w:pPr>
          </w:p>
          <w:p>
            <w:pPr>
              <w:pStyle w:val="TableParagraph"/>
              <w:spacing w:before="1"/>
              <w:ind w:left="15" w:right="7"/>
              <w:jc w:val="center"/>
              <w:rPr>
                <w:sz w:val="24"/>
              </w:rPr>
            </w:pPr>
            <w:r>
              <w:rPr>
                <w:spacing w:val="-2"/>
                <w:sz w:val="24"/>
              </w:rPr>
              <w:t>18012</w:t>
            </w:r>
          </w:p>
        </w:tc>
        <w:tc>
          <w:tcPr>
            <w:tcW w:w="5250" w:type="dxa"/>
          </w:tcPr>
          <w:p>
            <w:pPr>
              <w:pStyle w:val="TableParagraph"/>
              <w:tabs>
                <w:tab w:pos="3628" w:val="left" w:leader="none"/>
              </w:tabs>
              <w:spacing w:line="235" w:lineRule="auto"/>
              <w:ind w:left="4" w:right="-15"/>
              <w:jc w:val="both"/>
              <w:rPr>
                <w:sz w:val="24"/>
              </w:rPr>
            </w:pPr>
            <w:r>
              <w:rPr>
                <w:sz w:val="24"/>
              </w:rPr>
              <w:t>PRINCIPIO ATIVO: METOTREXATO, </w:t>
            </w:r>
            <w:r>
              <w:rPr>
                <w:sz w:val="24"/>
              </w:rPr>
              <w:t>FORMA </w:t>
            </w:r>
            <w:r>
              <w:rPr>
                <w:spacing w:val="-2"/>
                <w:sz w:val="24"/>
              </w:rPr>
              <w:t>FARMACEUTICA:</w:t>
            </w:r>
            <w:r>
              <w:rPr>
                <w:sz w:val="24"/>
              </w:rPr>
              <w:tab/>
            </w:r>
            <w:r>
              <w:rPr>
                <w:spacing w:val="-2"/>
                <w:sz w:val="24"/>
              </w:rPr>
              <w:t>COMPRIMIDO, </w:t>
            </w:r>
            <w:r>
              <w:rPr>
                <w:sz w:val="24"/>
              </w:rPr>
              <w:t>CONCENTRACAO</w:t>
            </w:r>
            <w:r>
              <w:rPr>
                <w:spacing w:val="47"/>
                <w:sz w:val="24"/>
              </w:rPr>
              <w:t> </w:t>
            </w:r>
            <w:r>
              <w:rPr>
                <w:sz w:val="24"/>
              </w:rPr>
              <w:t>/</w:t>
            </w:r>
            <w:r>
              <w:rPr>
                <w:spacing w:val="47"/>
                <w:sz w:val="24"/>
              </w:rPr>
              <w:t> </w:t>
            </w:r>
            <w:r>
              <w:rPr>
                <w:sz w:val="24"/>
              </w:rPr>
              <w:t>DOSAGEM:</w:t>
            </w:r>
            <w:r>
              <w:rPr>
                <w:spacing w:val="47"/>
                <w:sz w:val="24"/>
              </w:rPr>
              <w:t> </w:t>
            </w:r>
            <w:r>
              <w:rPr>
                <w:sz w:val="24"/>
              </w:rPr>
              <w:t>2,5,</w:t>
            </w:r>
            <w:r>
              <w:rPr>
                <w:spacing w:val="47"/>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1,0900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7.000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7.630,00</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6</w:t>
            </w:r>
          </w:p>
        </w:tc>
        <w:tc>
          <w:tcPr>
            <w:tcW w:w="735" w:type="dxa"/>
          </w:tcPr>
          <w:p>
            <w:pPr>
              <w:pStyle w:val="TableParagraph"/>
              <w:spacing w:before="114"/>
              <w:rPr>
                <w:b/>
                <w:sz w:val="24"/>
              </w:rPr>
            </w:pPr>
          </w:p>
          <w:p>
            <w:pPr>
              <w:pStyle w:val="TableParagraph"/>
              <w:spacing w:before="1"/>
              <w:ind w:left="15" w:right="7"/>
              <w:jc w:val="center"/>
              <w:rPr>
                <w:sz w:val="24"/>
              </w:rPr>
            </w:pPr>
            <w:r>
              <w:rPr>
                <w:spacing w:val="-2"/>
                <w:sz w:val="24"/>
              </w:rPr>
              <w:t>58322</w:t>
            </w:r>
          </w:p>
        </w:tc>
        <w:tc>
          <w:tcPr>
            <w:tcW w:w="5250" w:type="dxa"/>
          </w:tcPr>
          <w:p>
            <w:pPr>
              <w:pStyle w:val="TableParagraph"/>
              <w:spacing w:line="235" w:lineRule="auto"/>
              <w:ind w:left="4" w:right="-15"/>
              <w:jc w:val="both"/>
              <w:rPr>
                <w:sz w:val="24"/>
              </w:rPr>
            </w:pPr>
            <w:r>
              <w:rPr>
                <w:sz w:val="24"/>
              </w:rPr>
              <w:t>PRINCIPIO ATIVO: ACIDO TRANSRETINOICO </w:t>
            </w:r>
            <w:r>
              <w:rPr>
                <w:sz w:val="24"/>
              </w:rPr>
              <w:t>- TRETINOINA, FORMA FARMACEUTICA: CAPSULA,</w:t>
            </w:r>
            <w:r>
              <w:rPr>
                <w:spacing w:val="64"/>
                <w:sz w:val="24"/>
              </w:rPr>
              <w:t> </w:t>
            </w:r>
            <w:r>
              <w:rPr>
                <w:sz w:val="24"/>
              </w:rPr>
              <w:t>CONCENTRACAO</w:t>
            </w:r>
            <w:r>
              <w:rPr>
                <w:spacing w:val="64"/>
                <w:sz w:val="24"/>
              </w:rPr>
              <w:t> </w:t>
            </w:r>
            <w:r>
              <w:rPr>
                <w:sz w:val="24"/>
              </w:rPr>
              <w:t>/</w:t>
            </w:r>
            <w:r>
              <w:rPr>
                <w:spacing w:val="64"/>
                <w:sz w:val="24"/>
              </w:rPr>
              <w:t> </w:t>
            </w:r>
            <w:r>
              <w:rPr>
                <w:sz w:val="24"/>
              </w:rPr>
              <w:t>DOSAGEM:</w:t>
            </w:r>
            <w:r>
              <w:rPr>
                <w:spacing w:val="64"/>
                <w:sz w:val="24"/>
              </w:rPr>
              <w:t> </w:t>
            </w:r>
            <w:r>
              <w:rPr>
                <w:spacing w:val="-5"/>
                <w:sz w:val="24"/>
              </w:rPr>
              <w:t>10,</w:t>
            </w:r>
          </w:p>
          <w:p>
            <w:pPr>
              <w:pStyle w:val="TableParagraph"/>
              <w:spacing w:line="258" w:lineRule="exact"/>
              <w:ind w:left="4"/>
              <w:jc w:val="both"/>
              <w:rPr>
                <w:sz w:val="24"/>
              </w:rPr>
            </w:pPr>
            <w:r>
              <w:rPr>
                <w:sz w:val="24"/>
              </w:rPr>
              <w:t>UNIDADE: </w:t>
            </w: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17,3700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6.000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104.220,00</w:t>
            </w:r>
          </w:p>
        </w:tc>
      </w:tr>
    </w:tbl>
    <w:p>
      <w:pPr>
        <w:pStyle w:val="BodyText"/>
        <w:spacing w:before="0"/>
        <w:ind w:left="0"/>
        <w:rPr>
          <w:b/>
        </w:rPr>
      </w:pPr>
    </w:p>
    <w:p>
      <w:pPr>
        <w:pStyle w:val="BodyText"/>
        <w:spacing w:before="0"/>
        <w:ind w:left="0"/>
        <w:rPr>
          <w:b/>
        </w:rPr>
      </w:pPr>
    </w:p>
    <w:p>
      <w:pPr>
        <w:pStyle w:val="BodyText"/>
        <w:spacing w:before="155"/>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820"/>
        <w:gridCol w:w="735"/>
        <w:gridCol w:w="690"/>
        <w:gridCol w:w="1005"/>
        <w:gridCol w:w="1005"/>
        <w:gridCol w:w="1005"/>
        <w:gridCol w:w="1005"/>
      </w:tblGrid>
      <w:tr>
        <w:trPr>
          <w:trHeight w:val="1289" w:hRule="atLeast"/>
        </w:trPr>
        <w:tc>
          <w:tcPr>
            <w:tcW w:w="6525" w:type="dxa"/>
            <w:gridSpan w:val="2"/>
          </w:tcPr>
          <w:p>
            <w:pPr>
              <w:pStyle w:val="TableParagraph"/>
              <w:spacing w:line="262" w:lineRule="exact"/>
              <w:ind w:left="14"/>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14"/>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4"/>
              <w:jc w:val="center"/>
              <w:rPr>
                <w:b/>
                <w:sz w:val="24"/>
              </w:rPr>
            </w:pPr>
            <w:r>
              <w:rPr>
                <w:b/>
                <w:spacing w:val="-4"/>
                <w:sz w:val="24"/>
              </w:rPr>
              <w:t>PROPOSTA</w:t>
            </w:r>
            <w:r>
              <w:rPr>
                <w:b/>
                <w:sz w:val="24"/>
              </w:rPr>
              <w:t> </w:t>
            </w:r>
            <w:r>
              <w:rPr>
                <w:b/>
                <w:spacing w:val="-2"/>
                <w:sz w:val="24"/>
              </w:rPr>
              <w:t>DETALHE</w:t>
            </w:r>
          </w:p>
        </w:tc>
        <w:tc>
          <w:tcPr>
            <w:tcW w:w="5445" w:type="dxa"/>
            <w:gridSpan w:val="6"/>
          </w:tcPr>
          <w:p>
            <w:pPr>
              <w:pStyle w:val="TableParagraph"/>
              <w:spacing w:before="106"/>
              <w:ind w:left="204"/>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231/2026.</w:t>
            </w:r>
          </w:p>
          <w:p>
            <w:pPr>
              <w:pStyle w:val="TableParagraph"/>
              <w:spacing w:line="390" w:lineRule="atLeast"/>
              <w:ind w:left="204" w:right="378"/>
              <w:rPr>
                <w:b/>
                <w:sz w:val="24"/>
              </w:rPr>
            </w:pPr>
            <w:r>
              <w:rPr>
                <w:b/>
                <w:sz w:val="24"/>
              </w:rPr>
              <w:t>A</w:t>
            </w:r>
            <w:r>
              <w:rPr>
                <w:b/>
                <w:spacing w:val="-15"/>
                <w:sz w:val="24"/>
              </w:rPr>
              <w:t> </w:t>
            </w:r>
            <w:r>
              <w:rPr>
                <w:b/>
                <w:sz w:val="24"/>
              </w:rPr>
              <w:t>realizar-se</w:t>
            </w:r>
            <w:r>
              <w:rPr>
                <w:b/>
                <w:spacing w:val="-15"/>
                <w:sz w:val="24"/>
              </w:rPr>
              <w:t> </w:t>
            </w:r>
            <w:r>
              <w:rPr>
                <w:b/>
                <w:sz w:val="24"/>
              </w:rPr>
              <w:t>em10/08/2026</w:t>
            </w:r>
            <w:r>
              <w:rPr>
                <w:b/>
                <w:spacing w:val="-14"/>
                <w:sz w:val="24"/>
              </w:rPr>
              <w:t> </w:t>
            </w:r>
            <w:r>
              <w:rPr>
                <w:b/>
                <w:sz w:val="24"/>
              </w:rPr>
              <w:t>às</w:t>
            </w:r>
            <w:r>
              <w:rPr>
                <w:b/>
                <w:spacing w:val="-10"/>
                <w:sz w:val="24"/>
              </w:rPr>
              <w:t> </w:t>
            </w:r>
            <w:r>
              <w:rPr>
                <w:b/>
                <w:sz w:val="24"/>
              </w:rPr>
              <w:t>10</w:t>
            </w:r>
            <w:r>
              <w:rPr>
                <w:b/>
                <w:spacing w:val="-11"/>
                <w:sz w:val="24"/>
              </w:rPr>
              <w:t> </w:t>
            </w:r>
            <w:r>
              <w:rPr>
                <w:b/>
                <w:sz w:val="24"/>
              </w:rPr>
              <w:t>horas. Processo n° SEI-260007/006300/2026.</w:t>
            </w:r>
          </w:p>
        </w:tc>
      </w:tr>
      <w:tr>
        <w:trPr>
          <w:trHeight w:val="1619" w:hRule="atLeast"/>
        </w:trPr>
        <w:tc>
          <w:tcPr>
            <w:tcW w:w="6525" w:type="dxa"/>
            <w:gridSpan w:val="2"/>
          </w:tcPr>
          <w:p>
            <w:pPr>
              <w:pStyle w:val="TableParagraph"/>
              <w:spacing w:line="235" w:lineRule="auto" w:before="260"/>
              <w:ind w:left="183"/>
              <w:rPr>
                <w:sz w:val="24"/>
              </w:rPr>
            </w:pPr>
            <w:r>
              <w:rPr>
                <w:sz w:val="24"/>
              </w:rPr>
              <w:t>A</w:t>
            </w:r>
            <w:r>
              <w:rPr>
                <w:spacing w:val="-15"/>
                <w:sz w:val="24"/>
              </w:rPr>
              <w:t> </w:t>
            </w:r>
            <w:r>
              <w:rPr>
                <w:sz w:val="24"/>
              </w:rPr>
              <w:t>firma</w:t>
            </w:r>
            <w:r>
              <w:rPr>
                <w:spacing w:val="-7"/>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w:t>
            </w:r>
            <w:r>
              <w:rPr>
                <w:spacing w:val="-5"/>
                <w:sz w:val="24"/>
              </w:rPr>
              <w:t> </w:t>
            </w:r>
            <w:r>
              <w:rPr>
                <w:sz w:val="24"/>
              </w:rPr>
              <w:t>do Estado do Rio de Janeiro, pelos preços abaixo assinados, obedecendo rigorosamente ao estipulado e constante do</w:t>
            </w:r>
          </w:p>
          <w:p>
            <w:pPr>
              <w:pStyle w:val="TableParagraph"/>
              <w:spacing w:line="270" w:lineRule="exact"/>
              <w:ind w:left="183"/>
              <w:rPr>
                <w:b/>
                <w:sz w:val="24"/>
              </w:rPr>
            </w:pPr>
            <w:r>
              <w:rPr>
                <w:b/>
                <w:spacing w:val="-2"/>
                <w:sz w:val="24"/>
              </w:rPr>
              <w:t>EDITAL</w:t>
            </w:r>
            <w:r>
              <w:rPr>
                <w:b/>
                <w:spacing w:val="-14"/>
                <w:sz w:val="24"/>
              </w:rPr>
              <w:t> </w:t>
            </w:r>
            <w:r>
              <w:rPr>
                <w:b/>
                <w:spacing w:val="-2"/>
                <w:sz w:val="24"/>
              </w:rPr>
              <w:t>n° 231//2026.</w:t>
            </w:r>
          </w:p>
        </w:tc>
        <w:tc>
          <w:tcPr>
            <w:tcW w:w="5445" w:type="dxa"/>
            <w:gridSpan w:val="6"/>
          </w:tcPr>
          <w:p>
            <w:pPr>
              <w:pStyle w:val="TableParagraph"/>
              <w:spacing w:line="235" w:lineRule="auto"/>
              <w:ind w:left="197" w:right="3901"/>
              <w:rPr>
                <w:sz w:val="24"/>
              </w:rPr>
            </w:pPr>
            <w:r>
              <w:rPr>
                <w:sz w:val="24"/>
              </w:rPr>
              <w:t>Razão</w:t>
            </w:r>
            <w:r>
              <w:rPr>
                <w:spacing w:val="-15"/>
                <w:sz w:val="24"/>
              </w:rPr>
              <w:t> </w:t>
            </w:r>
            <w:r>
              <w:rPr>
                <w:sz w:val="24"/>
              </w:rPr>
              <w:t>Social: </w:t>
            </w:r>
            <w:r>
              <w:rPr>
                <w:spacing w:val="-2"/>
                <w:sz w:val="24"/>
              </w:rPr>
              <w:t>CNPJ:</w:t>
            </w:r>
          </w:p>
          <w:p>
            <w:pPr>
              <w:pStyle w:val="TableParagraph"/>
              <w:spacing w:line="235" w:lineRule="auto"/>
              <w:ind w:left="197" w:right="3398"/>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7"/>
              <w:rPr>
                <w:sz w:val="24"/>
              </w:rPr>
            </w:pPr>
            <w:r>
              <w:rPr>
                <w:sz w:val="24"/>
              </w:rPr>
              <w:t>E-</w:t>
            </w:r>
            <w:r>
              <w:rPr>
                <w:spacing w:val="-2"/>
                <w:sz w:val="24"/>
              </w:rPr>
              <w:t>mail:</w:t>
            </w:r>
          </w:p>
        </w:tc>
      </w:tr>
      <w:tr>
        <w:trPr>
          <w:trHeight w:val="539" w:hRule="atLeast"/>
        </w:trPr>
        <w:tc>
          <w:tcPr>
            <w:tcW w:w="705" w:type="dxa"/>
            <w:vMerge w:val="restart"/>
          </w:tcPr>
          <w:p>
            <w:pPr>
              <w:pStyle w:val="TableParagraph"/>
              <w:spacing w:before="114"/>
              <w:rPr>
                <w:b/>
                <w:sz w:val="24"/>
              </w:rPr>
            </w:pPr>
          </w:p>
          <w:p>
            <w:pPr>
              <w:pStyle w:val="TableParagraph"/>
              <w:spacing w:before="1"/>
              <w:ind w:left="131"/>
              <w:rPr>
                <w:b/>
                <w:sz w:val="24"/>
              </w:rPr>
            </w:pPr>
            <w:r>
              <w:rPr>
                <w:b/>
                <w:spacing w:val="-4"/>
                <w:sz w:val="24"/>
              </w:rPr>
              <w:t>item</w:t>
            </w:r>
          </w:p>
        </w:tc>
        <w:tc>
          <w:tcPr>
            <w:tcW w:w="5820" w:type="dxa"/>
            <w:vMerge w:val="restart"/>
          </w:tcPr>
          <w:p>
            <w:pPr>
              <w:pStyle w:val="TableParagraph"/>
              <w:spacing w:before="114"/>
              <w:rPr>
                <w:b/>
                <w:sz w:val="24"/>
              </w:rPr>
            </w:pPr>
          </w:p>
          <w:p>
            <w:pPr>
              <w:pStyle w:val="TableParagraph"/>
              <w:spacing w:before="1"/>
              <w:ind w:left="1928"/>
              <w:rPr>
                <w:b/>
                <w:sz w:val="24"/>
              </w:rPr>
            </w:pPr>
            <w:r>
              <w:rPr>
                <w:b/>
                <w:spacing w:val="-2"/>
                <w:sz w:val="24"/>
              </w:rPr>
              <w:t>ESPECIFICAÇÃO</w:t>
            </w:r>
          </w:p>
        </w:tc>
        <w:tc>
          <w:tcPr>
            <w:tcW w:w="735" w:type="dxa"/>
            <w:vMerge w:val="restart"/>
          </w:tcPr>
          <w:p>
            <w:pPr>
              <w:pStyle w:val="TableParagraph"/>
              <w:spacing w:before="114"/>
              <w:rPr>
                <w:b/>
                <w:sz w:val="24"/>
              </w:rPr>
            </w:pPr>
          </w:p>
          <w:p>
            <w:pPr>
              <w:pStyle w:val="TableParagraph"/>
              <w:spacing w:before="1"/>
              <w:ind w:left="121"/>
              <w:rPr>
                <w:b/>
                <w:sz w:val="24"/>
              </w:rPr>
            </w:pPr>
            <w:r>
              <w:rPr>
                <w:b/>
                <w:spacing w:val="-4"/>
                <w:sz w:val="24"/>
              </w:rPr>
              <w:t>Unid</w:t>
            </w:r>
          </w:p>
        </w:tc>
        <w:tc>
          <w:tcPr>
            <w:tcW w:w="690" w:type="dxa"/>
            <w:vMerge w:val="restart"/>
          </w:tcPr>
          <w:p>
            <w:pPr>
              <w:pStyle w:val="TableParagraph"/>
              <w:spacing w:before="114"/>
              <w:rPr>
                <w:b/>
                <w:sz w:val="24"/>
              </w:rPr>
            </w:pPr>
          </w:p>
          <w:p>
            <w:pPr>
              <w:pStyle w:val="TableParagraph"/>
              <w:spacing w:before="1"/>
              <w:ind w:left="149"/>
              <w:rPr>
                <w:b/>
                <w:sz w:val="24"/>
              </w:rPr>
            </w:pPr>
            <w:r>
              <w:rPr>
                <w:b/>
                <w:spacing w:val="-5"/>
                <w:sz w:val="24"/>
              </w:rPr>
              <w:t>Qtd</w:t>
            </w:r>
          </w:p>
        </w:tc>
        <w:tc>
          <w:tcPr>
            <w:tcW w:w="2010" w:type="dxa"/>
            <w:gridSpan w:val="2"/>
          </w:tcPr>
          <w:p>
            <w:pPr>
              <w:pStyle w:val="TableParagraph"/>
              <w:spacing w:line="259" w:lineRule="exact"/>
              <w:ind w:left="375"/>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39"/>
              <w:rPr>
                <w:b/>
                <w:sz w:val="24"/>
              </w:rPr>
            </w:pPr>
            <w:r>
              <w:rPr>
                <w:b/>
                <w:sz w:val="24"/>
              </w:rPr>
              <w:t>ICMS </w:t>
            </w:r>
            <w:r>
              <w:rPr>
                <w:b/>
                <w:spacing w:val="-4"/>
                <w:sz w:val="24"/>
              </w:rPr>
              <w:t>(R$)</w:t>
            </w:r>
          </w:p>
        </w:tc>
      </w:tr>
      <w:tr>
        <w:trPr>
          <w:trHeight w:val="539" w:hRule="atLeast"/>
        </w:trPr>
        <w:tc>
          <w:tcPr>
            <w:tcW w:w="705" w:type="dxa"/>
            <w:vMerge/>
            <w:tcBorders>
              <w:top w:val="nil"/>
            </w:tcBorders>
          </w:tcPr>
          <w:p>
            <w:pPr>
              <w:rPr>
                <w:sz w:val="2"/>
                <w:szCs w:val="2"/>
              </w:rPr>
            </w:pPr>
          </w:p>
        </w:tc>
        <w:tc>
          <w:tcPr>
            <w:tcW w:w="5820" w:type="dxa"/>
            <w:vMerge/>
            <w:tcBorders>
              <w:top w:val="nil"/>
            </w:tcBorders>
          </w:tcPr>
          <w:p>
            <w:pPr>
              <w:rPr>
                <w:sz w:val="2"/>
                <w:szCs w:val="2"/>
              </w:rPr>
            </w:pPr>
          </w:p>
        </w:tc>
        <w:tc>
          <w:tcPr>
            <w:tcW w:w="735" w:type="dxa"/>
            <w:vMerge/>
            <w:tcBorders>
              <w:top w:val="nil"/>
            </w:tcBorders>
          </w:tcPr>
          <w:p>
            <w:pPr>
              <w:rPr>
                <w:sz w:val="2"/>
                <w:szCs w:val="2"/>
              </w:rPr>
            </w:pPr>
          </w:p>
        </w:tc>
        <w:tc>
          <w:tcPr>
            <w:tcW w:w="690" w:type="dxa"/>
            <w:vMerge/>
            <w:tcBorders>
              <w:top w:val="nil"/>
            </w:tcBorders>
          </w:tcPr>
          <w:p>
            <w:pPr>
              <w:rPr>
                <w:sz w:val="2"/>
                <w:szCs w:val="2"/>
              </w:rPr>
            </w:pP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23" w:right="6"/>
              <w:jc w:val="center"/>
              <w:rPr>
                <w:b/>
                <w:sz w:val="24"/>
              </w:rPr>
            </w:pPr>
            <w:r>
              <w:rPr>
                <w:b/>
                <w:spacing w:val="-2"/>
                <w:sz w:val="24"/>
              </w:rPr>
              <w:t>unitário</w:t>
            </w:r>
          </w:p>
        </w:tc>
        <w:tc>
          <w:tcPr>
            <w:tcW w:w="1005" w:type="dxa"/>
          </w:tcPr>
          <w:p>
            <w:pPr>
              <w:pStyle w:val="TableParagraph"/>
              <w:spacing w:before="121"/>
              <w:ind w:left="102"/>
              <w:rPr>
                <w:b/>
                <w:sz w:val="24"/>
              </w:rPr>
            </w:pPr>
            <w:r>
              <w:rPr>
                <w:b/>
                <w:spacing w:val="-2"/>
                <w:sz w:val="24"/>
              </w:rPr>
              <w:t>TOTAL</w:t>
            </w: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23" w:right="6"/>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287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
              <w:jc w:val="center"/>
              <w:rPr>
                <w:sz w:val="24"/>
              </w:rPr>
            </w:pPr>
            <w:r>
              <w:rPr>
                <w:spacing w:val="-10"/>
                <w:sz w:val="24"/>
              </w:rPr>
              <w:t>1</w:t>
            </w:r>
          </w:p>
        </w:tc>
        <w:tc>
          <w:tcPr>
            <w:tcW w:w="5820" w:type="dxa"/>
          </w:tcPr>
          <w:p>
            <w:pPr>
              <w:pStyle w:val="TableParagraph"/>
              <w:tabs>
                <w:tab w:pos="2949" w:val="left" w:leader="none"/>
                <w:tab w:pos="4182" w:val="left" w:leader="none"/>
              </w:tabs>
              <w:spacing w:line="235" w:lineRule="auto"/>
              <w:ind w:left="81" w:right="53"/>
              <w:jc w:val="both"/>
              <w:rPr>
                <w:sz w:val="24"/>
              </w:rPr>
            </w:pPr>
            <w:r>
              <w:rPr>
                <w:sz w:val="24"/>
              </w:rPr>
              <w:t>PRINCIPIO</w:t>
            </w:r>
            <w:r>
              <w:rPr>
                <w:spacing w:val="-15"/>
                <w:sz w:val="24"/>
              </w:rPr>
              <w:t> </w:t>
            </w:r>
            <w:r>
              <w:rPr>
                <w:sz w:val="24"/>
              </w:rPr>
              <w:t>ATIVO:</w:t>
            </w:r>
            <w:r>
              <w:rPr>
                <w:spacing w:val="-15"/>
                <w:sz w:val="24"/>
              </w:rPr>
              <w:t> </w:t>
            </w:r>
            <w:r>
              <w:rPr>
                <w:sz w:val="24"/>
              </w:rPr>
              <w:t>DEGARELIX,</w:t>
            </w:r>
            <w:r>
              <w:rPr>
                <w:spacing w:val="-15"/>
                <w:sz w:val="24"/>
              </w:rPr>
              <w:t> </w:t>
            </w:r>
            <w:r>
              <w:rPr>
                <w:sz w:val="24"/>
              </w:rPr>
              <w:t>ACETATO,</w:t>
            </w:r>
            <w:r>
              <w:rPr>
                <w:spacing w:val="-15"/>
                <w:sz w:val="24"/>
              </w:rPr>
              <w:t> </w:t>
            </w:r>
            <w:r>
              <w:rPr>
                <w:sz w:val="24"/>
              </w:rPr>
              <w:t>FORMA </w:t>
            </w:r>
            <w:r>
              <w:rPr>
                <w:spacing w:val="-2"/>
                <w:sz w:val="24"/>
              </w:rPr>
              <w:t>FARMACEUTICA:</w:t>
            </w:r>
            <w:r>
              <w:rPr>
                <w:sz w:val="24"/>
              </w:rPr>
              <w:tab/>
            </w:r>
            <w:r>
              <w:rPr>
                <w:spacing w:val="-6"/>
                <w:sz w:val="24"/>
              </w:rPr>
              <w:t>PO</w:t>
            </w:r>
            <w:r>
              <w:rPr>
                <w:sz w:val="24"/>
              </w:rPr>
              <w:tab/>
            </w:r>
            <w:r>
              <w:rPr>
                <w:spacing w:val="-2"/>
                <w:sz w:val="24"/>
              </w:rPr>
              <w:t>LIOFILIZADO, </w:t>
            </w:r>
            <w:r>
              <w:rPr>
                <w:sz w:val="24"/>
              </w:rPr>
              <w:t>CONCENTRACAO / DOSAGEM: 80, UNIDADE: MG, VOLUME: 6 ML, APRESENTACAO: FRASCO-AMPOLA, ACESSORIO: DILUENTE 6 ML</w:t>
            </w:r>
          </w:p>
          <w:p>
            <w:pPr>
              <w:pStyle w:val="TableParagraph"/>
              <w:spacing w:before="211"/>
              <w:rPr>
                <w:b/>
                <w:sz w:val="24"/>
              </w:rPr>
            </w:pPr>
          </w:p>
          <w:p>
            <w:pPr>
              <w:pStyle w:val="TableParagraph"/>
              <w:spacing w:line="510" w:lineRule="atLeast"/>
              <w:ind w:left="81" w:right="4193"/>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27"/>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22"/>
              <w:rPr>
                <w:sz w:val="24"/>
              </w:rPr>
            </w:pPr>
            <w:r>
              <w:rPr>
                <w:spacing w:val="-5"/>
                <w:sz w:val="24"/>
              </w:rPr>
              <w:t>30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48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820"/>
        <w:gridCol w:w="735"/>
        <w:gridCol w:w="690"/>
        <w:gridCol w:w="1005"/>
        <w:gridCol w:w="1005"/>
        <w:gridCol w:w="1005"/>
        <w:gridCol w:w="1005"/>
      </w:tblGrid>
      <w:tr>
        <w:trPr>
          <w:trHeight w:val="287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
              <w:jc w:val="center"/>
              <w:rPr>
                <w:sz w:val="24"/>
              </w:rPr>
            </w:pPr>
            <w:r>
              <w:rPr>
                <w:spacing w:val="-10"/>
                <w:sz w:val="24"/>
              </w:rPr>
              <w:t>2</w:t>
            </w:r>
          </w:p>
        </w:tc>
        <w:tc>
          <w:tcPr>
            <w:tcW w:w="5820" w:type="dxa"/>
          </w:tcPr>
          <w:p>
            <w:pPr>
              <w:pStyle w:val="TableParagraph"/>
              <w:tabs>
                <w:tab w:pos="2675" w:val="left" w:leader="none"/>
                <w:tab w:pos="4459" w:val="left" w:leader="none"/>
              </w:tabs>
              <w:spacing w:line="235" w:lineRule="auto"/>
              <w:ind w:left="81" w:right="53"/>
              <w:jc w:val="both"/>
              <w:rPr>
                <w:sz w:val="24"/>
              </w:rPr>
            </w:pPr>
            <w:r>
              <w:rPr>
                <w:sz w:val="24"/>
              </w:rPr>
              <w:t>PRINCIPIO ATIVO: ETOPOSIDEO, </w:t>
            </w:r>
            <w:r>
              <w:rPr>
                <w:sz w:val="24"/>
              </w:rPr>
              <w:t>FORMA </w:t>
            </w:r>
            <w:r>
              <w:rPr>
                <w:spacing w:val="-2"/>
                <w:sz w:val="24"/>
              </w:rPr>
              <w:t>FARMACEUTICA:</w:t>
            </w:r>
            <w:r>
              <w:rPr>
                <w:sz w:val="24"/>
              </w:rPr>
              <w:tab/>
            </w:r>
            <w:r>
              <w:rPr>
                <w:spacing w:val="-2"/>
                <w:sz w:val="24"/>
              </w:rPr>
              <w:t>SOLUCAO</w:t>
            </w:r>
            <w:r>
              <w:rPr>
                <w:sz w:val="24"/>
              </w:rPr>
              <w:tab/>
            </w:r>
            <w:r>
              <w:rPr>
                <w:spacing w:val="-6"/>
                <w:sz w:val="24"/>
              </w:rPr>
              <w:t>INJETAVEL, </w:t>
            </w:r>
            <w:r>
              <w:rPr>
                <w:sz w:val="24"/>
              </w:rPr>
              <w:t>CONCENTRACAO / DOSAGEM: 20, UNIDADE: MG/ML, VOLUME: 5ML, APRESENTACAO:</w:t>
            </w:r>
            <w:r>
              <w:rPr>
                <w:spacing w:val="40"/>
                <w:sz w:val="24"/>
              </w:rPr>
              <w:t> </w:t>
            </w:r>
            <w:r>
              <w:rPr>
                <w:spacing w:val="-2"/>
                <w:sz w:val="24"/>
              </w:rPr>
              <w:t>FRASCO-AMPOLA</w:t>
            </w:r>
          </w:p>
          <w:p>
            <w:pPr>
              <w:pStyle w:val="TableParagraph"/>
              <w:spacing w:before="211"/>
              <w:rPr>
                <w:b/>
                <w:sz w:val="24"/>
              </w:rPr>
            </w:pPr>
          </w:p>
          <w:p>
            <w:pPr>
              <w:pStyle w:val="TableParagraph"/>
              <w:spacing w:line="510" w:lineRule="atLeast"/>
              <w:ind w:left="81" w:right="4193"/>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5"/>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9"/>
              <w:jc w:val="center"/>
              <w:rPr>
                <w:sz w:val="24"/>
              </w:rPr>
            </w:pPr>
            <w:r>
              <w:rPr>
                <w:spacing w:val="-2"/>
                <w:sz w:val="24"/>
              </w:rPr>
              <w:t>1.500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39" w:hRule="atLeast"/>
        </w:trPr>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10"/>
                <w:sz w:val="24"/>
              </w:rPr>
              <w:t>3</w:t>
            </w:r>
          </w:p>
        </w:tc>
        <w:tc>
          <w:tcPr>
            <w:tcW w:w="5820" w:type="dxa"/>
          </w:tcPr>
          <w:p>
            <w:pPr>
              <w:pStyle w:val="TableParagraph"/>
              <w:spacing w:line="235" w:lineRule="auto"/>
              <w:ind w:left="81" w:right="53"/>
              <w:jc w:val="both"/>
              <w:rPr>
                <w:sz w:val="24"/>
              </w:rPr>
            </w:pPr>
            <w:r>
              <w:rPr>
                <w:sz w:val="24"/>
              </w:rPr>
              <w:t>PRINCIPIO ATIVO: MELFALANA, </w:t>
            </w:r>
            <w:r>
              <w:rPr>
                <w:sz w:val="24"/>
              </w:rPr>
              <w:t>FORMA FARMACEUTICA: COMPRIMIDO REVESTIDO, CONCENTRACAO / DOSAGEM: 2, UNIDADE: MG</w:t>
            </w:r>
          </w:p>
          <w:p>
            <w:pPr>
              <w:pStyle w:val="TableParagraph"/>
              <w:spacing w:before="212"/>
              <w:rPr>
                <w:b/>
                <w:sz w:val="24"/>
              </w:rPr>
            </w:pPr>
          </w:p>
          <w:p>
            <w:pPr>
              <w:pStyle w:val="TableParagraph"/>
              <w:spacing w:line="510" w:lineRule="atLeast"/>
              <w:ind w:left="81" w:right="4193"/>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9"/>
              <w:jc w:val="center"/>
              <w:rPr>
                <w:sz w:val="24"/>
              </w:rPr>
            </w:pPr>
            <w:r>
              <w:rPr>
                <w:spacing w:val="-2"/>
                <w:sz w:val="24"/>
              </w:rPr>
              <w:t>1.500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39" w:hRule="atLeast"/>
        </w:trPr>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10"/>
                <w:sz w:val="24"/>
              </w:rPr>
              <w:t>4</w:t>
            </w:r>
          </w:p>
        </w:tc>
        <w:tc>
          <w:tcPr>
            <w:tcW w:w="5820" w:type="dxa"/>
          </w:tcPr>
          <w:p>
            <w:pPr>
              <w:pStyle w:val="TableParagraph"/>
              <w:spacing w:line="235" w:lineRule="auto"/>
              <w:ind w:left="81" w:right="53"/>
              <w:jc w:val="both"/>
              <w:rPr>
                <w:sz w:val="24"/>
              </w:rPr>
            </w:pPr>
            <w:r>
              <w:rPr>
                <w:sz w:val="24"/>
              </w:rPr>
              <w:t>PRINCIPIO ATIVO: MELFALANO, </w:t>
            </w:r>
            <w:r>
              <w:rPr>
                <w:sz w:val="24"/>
              </w:rPr>
              <w:t>FORMA FARMACEUTICA: PO LIOFILO INJETAVEL, CONCENTRACAO / DOSAGEM: 50, UNIDADE: mg,</w:t>
            </w:r>
          </w:p>
          <w:p>
            <w:pPr>
              <w:pStyle w:val="TableParagraph"/>
              <w:spacing w:before="212"/>
              <w:rPr>
                <w:b/>
                <w:sz w:val="24"/>
              </w:rPr>
            </w:pPr>
          </w:p>
          <w:p>
            <w:pPr>
              <w:pStyle w:val="TableParagraph"/>
              <w:spacing w:line="510" w:lineRule="atLeast"/>
              <w:ind w:left="81" w:right="4193"/>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9"/>
              <w:jc w:val="center"/>
              <w:rPr>
                <w:sz w:val="24"/>
              </w:rPr>
            </w:pPr>
            <w:r>
              <w:rPr>
                <w:spacing w:val="-5"/>
                <w:sz w:val="24"/>
              </w:rPr>
              <w:t>100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39" w:hRule="atLeast"/>
        </w:trPr>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10"/>
                <w:sz w:val="24"/>
              </w:rPr>
              <w:t>5</w:t>
            </w:r>
          </w:p>
        </w:tc>
        <w:tc>
          <w:tcPr>
            <w:tcW w:w="5820" w:type="dxa"/>
          </w:tcPr>
          <w:p>
            <w:pPr>
              <w:pStyle w:val="TableParagraph"/>
              <w:tabs>
                <w:tab w:pos="1589" w:val="left" w:leader="none"/>
                <w:tab w:pos="2723" w:val="left" w:leader="none"/>
                <w:tab w:pos="4895" w:val="left" w:leader="none"/>
              </w:tabs>
              <w:spacing w:line="235" w:lineRule="auto"/>
              <w:ind w:left="81" w:right="53"/>
              <w:rPr>
                <w:sz w:val="24"/>
              </w:rPr>
            </w:pPr>
            <w:r>
              <w:rPr>
                <w:spacing w:val="-2"/>
                <w:sz w:val="24"/>
              </w:rPr>
              <w:t>PRINCIPIO</w:t>
            </w:r>
            <w:r>
              <w:rPr>
                <w:sz w:val="24"/>
              </w:rPr>
              <w:tab/>
            </w:r>
            <w:r>
              <w:rPr>
                <w:spacing w:val="-2"/>
                <w:sz w:val="24"/>
              </w:rPr>
              <w:t>ATIVO:</w:t>
            </w:r>
            <w:r>
              <w:rPr>
                <w:sz w:val="24"/>
              </w:rPr>
              <w:tab/>
            </w:r>
            <w:r>
              <w:rPr>
                <w:spacing w:val="-2"/>
                <w:sz w:val="24"/>
              </w:rPr>
              <w:t>METOTREXATO,</w:t>
            </w:r>
            <w:r>
              <w:rPr>
                <w:sz w:val="24"/>
              </w:rPr>
              <w:tab/>
            </w:r>
            <w:r>
              <w:rPr>
                <w:spacing w:val="-2"/>
                <w:sz w:val="24"/>
              </w:rPr>
              <w:t>FORMA </w:t>
            </w:r>
            <w:r>
              <w:rPr>
                <w:sz w:val="24"/>
              </w:rPr>
              <w:t>FARMACEUTICA:</w:t>
            </w:r>
            <w:r>
              <w:rPr>
                <w:spacing w:val="-6"/>
                <w:sz w:val="24"/>
              </w:rPr>
              <w:t> </w:t>
            </w:r>
            <w:r>
              <w:rPr>
                <w:sz w:val="24"/>
              </w:rPr>
              <w:t>COMPRIMIDO,</w:t>
            </w:r>
            <w:r>
              <w:rPr>
                <w:spacing w:val="-4"/>
                <w:sz w:val="24"/>
              </w:rPr>
              <w:t> </w:t>
            </w:r>
            <w:r>
              <w:rPr>
                <w:spacing w:val="-2"/>
                <w:sz w:val="24"/>
              </w:rPr>
              <w:t>CONCENTRACAO</w:t>
            </w:r>
          </w:p>
          <w:p>
            <w:pPr>
              <w:pStyle w:val="TableParagraph"/>
              <w:spacing w:line="271" w:lineRule="exact"/>
              <w:ind w:left="81"/>
              <w:rPr>
                <w:sz w:val="24"/>
              </w:rPr>
            </w:pPr>
            <w:r>
              <w:rPr>
                <w:sz w:val="24"/>
              </w:rPr>
              <w:t>/ DOSAGEM: 2,5, UNIDADE: </w:t>
            </w:r>
            <w:r>
              <w:rPr>
                <w:spacing w:val="-5"/>
                <w:sz w:val="24"/>
              </w:rPr>
              <w:t>MG</w:t>
            </w:r>
          </w:p>
          <w:p>
            <w:pPr>
              <w:pStyle w:val="TableParagraph"/>
              <w:spacing w:before="212"/>
              <w:rPr>
                <w:b/>
                <w:sz w:val="24"/>
              </w:rPr>
            </w:pPr>
          </w:p>
          <w:p>
            <w:pPr>
              <w:pStyle w:val="TableParagraph"/>
              <w:spacing w:line="510" w:lineRule="atLeast"/>
              <w:ind w:left="81" w:right="4193"/>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9"/>
              <w:jc w:val="center"/>
              <w:rPr>
                <w:sz w:val="24"/>
              </w:rPr>
            </w:pPr>
            <w:r>
              <w:rPr>
                <w:spacing w:val="-2"/>
                <w:sz w:val="24"/>
              </w:rPr>
              <w:t>7.000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39" w:hRule="atLeast"/>
        </w:trPr>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10"/>
                <w:sz w:val="24"/>
              </w:rPr>
              <w:t>6</w:t>
            </w:r>
          </w:p>
        </w:tc>
        <w:tc>
          <w:tcPr>
            <w:tcW w:w="5820" w:type="dxa"/>
          </w:tcPr>
          <w:p>
            <w:pPr>
              <w:pStyle w:val="TableParagraph"/>
              <w:spacing w:line="235" w:lineRule="auto"/>
              <w:ind w:left="81" w:right="53"/>
              <w:jc w:val="both"/>
              <w:rPr>
                <w:sz w:val="24"/>
              </w:rPr>
            </w:pPr>
            <w:r>
              <w:rPr>
                <w:sz w:val="24"/>
              </w:rPr>
              <w:t>PRINCIPIO ATIVO: ACIDO TRANSRETINOICO </w:t>
            </w:r>
            <w:r>
              <w:rPr>
                <w:sz w:val="24"/>
              </w:rPr>
              <w:t>- TRETINOINA,</w:t>
            </w:r>
            <w:r>
              <w:rPr>
                <w:spacing w:val="-8"/>
                <w:sz w:val="24"/>
              </w:rPr>
              <w:t> </w:t>
            </w:r>
            <w:r>
              <w:rPr>
                <w:sz w:val="24"/>
              </w:rPr>
              <w:t>FORMA</w:t>
            </w:r>
            <w:r>
              <w:rPr>
                <w:spacing w:val="-15"/>
                <w:sz w:val="24"/>
              </w:rPr>
              <w:t> </w:t>
            </w:r>
            <w:r>
              <w:rPr>
                <w:sz w:val="24"/>
              </w:rPr>
              <w:t>FARMACEUTICA:</w:t>
            </w:r>
            <w:r>
              <w:rPr>
                <w:spacing w:val="-7"/>
                <w:sz w:val="24"/>
              </w:rPr>
              <w:t> </w:t>
            </w:r>
            <w:r>
              <w:rPr>
                <w:sz w:val="24"/>
              </w:rPr>
              <w:t>CAPSULA, CONCENTRACAO / DOSAGEM: 10, UNIDADE: MG</w:t>
            </w:r>
          </w:p>
          <w:p>
            <w:pPr>
              <w:pStyle w:val="TableParagraph"/>
              <w:spacing w:before="212"/>
              <w:rPr>
                <w:b/>
                <w:sz w:val="24"/>
              </w:rPr>
            </w:pPr>
          </w:p>
          <w:p>
            <w:pPr>
              <w:pStyle w:val="TableParagraph"/>
              <w:spacing w:line="510" w:lineRule="atLeast"/>
              <w:ind w:left="81" w:right="4193"/>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9"/>
              <w:jc w:val="center"/>
              <w:rPr>
                <w:sz w:val="24"/>
              </w:rPr>
            </w:pPr>
            <w:r>
              <w:rPr>
                <w:spacing w:val="-2"/>
                <w:sz w:val="24"/>
              </w:rPr>
              <w:t>6.000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279" w:hRule="atLeast"/>
        </w:trPr>
        <w:tc>
          <w:tcPr>
            <w:tcW w:w="6525" w:type="dxa"/>
            <w:gridSpan w:val="2"/>
          </w:tcPr>
          <w:p>
            <w:pPr>
              <w:pStyle w:val="TableParagraph"/>
              <w:spacing w:line="262" w:lineRule="exact"/>
              <w:ind w:left="14"/>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59" w:val="left" w:leader="none"/>
              </w:tabs>
              <w:spacing w:line="235" w:lineRule="auto" w:before="1" w:after="0"/>
              <w:ind w:left="569" w:right="110" w:firstLine="0"/>
              <w:jc w:val="both"/>
              <w:rPr>
                <w:sz w:val="24"/>
              </w:rPr>
            </w:pPr>
            <w:r>
              <w:rPr>
                <w:sz w:val="24"/>
              </w:rPr>
              <w:t>ser preenchida integralmente por processo mecânico </w:t>
            </w:r>
            <w:r>
              <w:rPr>
                <w:sz w:val="24"/>
              </w:rPr>
              <w:t>ou eletrônico, sem emendas e rasuras;</w:t>
            </w:r>
          </w:p>
          <w:p>
            <w:pPr>
              <w:pStyle w:val="TableParagraph"/>
              <w:numPr>
                <w:ilvl w:val="0"/>
                <w:numId w:val="67"/>
              </w:numPr>
              <w:tabs>
                <w:tab w:pos="709" w:val="left" w:leader="none"/>
              </w:tabs>
              <w:spacing w:line="235" w:lineRule="auto" w:before="0" w:after="0"/>
              <w:ind w:left="569" w:right="110" w:firstLine="0"/>
              <w:jc w:val="both"/>
              <w:rPr>
                <w:sz w:val="24"/>
              </w:rPr>
            </w:pPr>
            <w:r>
              <w:rPr>
                <w:sz w:val="24"/>
              </w:rPr>
              <w:t>conter</w:t>
            </w:r>
            <w:r>
              <w:rPr>
                <w:spacing w:val="-3"/>
                <w:sz w:val="24"/>
              </w:rPr>
              <w:t> </w:t>
            </w:r>
            <w:r>
              <w:rPr>
                <w:sz w:val="24"/>
              </w:rPr>
              <w:t>os</w:t>
            </w:r>
            <w:r>
              <w:rPr>
                <w:spacing w:val="-3"/>
                <w:sz w:val="24"/>
              </w:rPr>
              <w:t> </w:t>
            </w:r>
            <w:r>
              <w:rPr>
                <w:sz w:val="24"/>
              </w:rPr>
              <w:t>preços</w:t>
            </w:r>
            <w:r>
              <w:rPr>
                <w:spacing w:val="-3"/>
                <w:sz w:val="24"/>
              </w:rPr>
              <w:t> </w:t>
            </w:r>
            <w:r>
              <w:rPr>
                <w:sz w:val="24"/>
              </w:rPr>
              <w:t>em</w:t>
            </w:r>
            <w:r>
              <w:rPr>
                <w:spacing w:val="-3"/>
                <w:sz w:val="24"/>
              </w:rPr>
              <w:t> </w:t>
            </w:r>
            <w:r>
              <w:rPr>
                <w:sz w:val="24"/>
              </w:rPr>
              <w:t>algarismos</w:t>
            </w:r>
            <w:r>
              <w:rPr>
                <w:spacing w:val="-3"/>
                <w:sz w:val="24"/>
              </w:rPr>
              <w:t> </w:t>
            </w:r>
            <w:r>
              <w:rPr>
                <w:sz w:val="24"/>
              </w:rPr>
              <w:t>e</w:t>
            </w:r>
            <w:r>
              <w:rPr>
                <w:spacing w:val="-3"/>
                <w:sz w:val="24"/>
              </w:rPr>
              <w:t> </w:t>
            </w:r>
            <w:r>
              <w:rPr>
                <w:sz w:val="24"/>
              </w:rPr>
              <w:t>por</w:t>
            </w:r>
            <w:r>
              <w:rPr>
                <w:spacing w:val="-3"/>
                <w:sz w:val="24"/>
              </w:rPr>
              <w:t> </w:t>
            </w:r>
            <w:r>
              <w:rPr>
                <w:sz w:val="24"/>
              </w:rPr>
              <w:t>extenso,</w:t>
            </w:r>
            <w:r>
              <w:rPr>
                <w:spacing w:val="-3"/>
                <w:sz w:val="24"/>
              </w:rPr>
              <w:t> </w:t>
            </w:r>
            <w:r>
              <w:rPr>
                <w:sz w:val="24"/>
              </w:rPr>
              <w:t>por</w:t>
            </w:r>
            <w:r>
              <w:rPr>
                <w:spacing w:val="-3"/>
                <w:sz w:val="24"/>
              </w:rPr>
              <w:t> </w:t>
            </w:r>
            <w:r>
              <w:rPr>
                <w:sz w:val="24"/>
              </w:rPr>
              <w:t>unidade, já incluídas as despesas de fretes, impostos federais, ou estaduais e descontos especiais;</w:t>
            </w:r>
          </w:p>
          <w:p>
            <w:pPr>
              <w:pStyle w:val="TableParagraph"/>
              <w:spacing w:line="235" w:lineRule="auto" w:before="238"/>
              <w:ind w:left="341"/>
              <w:rPr>
                <w:b/>
                <w:sz w:val="24"/>
              </w:rPr>
            </w:pPr>
            <w:r>
              <w:rPr>
                <w:b/>
                <w:sz w:val="24"/>
              </w:rPr>
              <w:t>- ser apresentada com, no máximo, 2 (duas) casas </w:t>
            </w:r>
            <w:r>
              <w:rPr>
                <w:b/>
                <w:sz w:val="24"/>
              </w:rPr>
              <w:t>decimais após a vírgula.</w:t>
            </w:r>
          </w:p>
          <w:p>
            <w:pPr>
              <w:pStyle w:val="TableParagraph"/>
              <w:spacing w:line="273" w:lineRule="exact" w:before="235"/>
              <w:ind w:left="569"/>
              <w:jc w:val="both"/>
              <w:rPr>
                <w:sz w:val="24"/>
              </w:rPr>
            </w:pPr>
            <w:r>
              <w:rPr>
                <w:sz w:val="24"/>
              </w:rPr>
              <w:t>- ser datada e assinada pelo gerente ou seu </w:t>
            </w:r>
            <w:r>
              <w:rPr>
                <w:spacing w:val="-2"/>
                <w:sz w:val="24"/>
              </w:rPr>
              <w:t>procurador.</w:t>
            </w:r>
          </w:p>
          <w:p>
            <w:pPr>
              <w:pStyle w:val="TableParagraph"/>
              <w:spacing w:line="235" w:lineRule="auto" w:before="1"/>
              <w:ind w:left="398" w:right="110"/>
              <w:rPr>
                <w:sz w:val="24"/>
              </w:rPr>
            </w:pPr>
            <w:r>
              <w:rPr>
                <w:sz w:val="24"/>
              </w:rPr>
              <w:t>2ª</w:t>
            </w:r>
            <w:r>
              <w:rPr>
                <w:spacing w:val="80"/>
                <w:w w:val="150"/>
                <w:sz w:val="24"/>
              </w:rPr>
              <w:t> </w:t>
            </w:r>
            <w:r>
              <w:rPr>
                <w:sz w:val="24"/>
              </w:rPr>
              <w:t>O</w:t>
            </w:r>
            <w:r>
              <w:rPr>
                <w:spacing w:val="80"/>
                <w:w w:val="150"/>
                <w:sz w:val="24"/>
              </w:rPr>
              <w:t> </w:t>
            </w:r>
            <w:r>
              <w:rPr>
                <w:sz w:val="24"/>
              </w:rPr>
              <w:t>Proponente</w:t>
            </w:r>
            <w:r>
              <w:rPr>
                <w:spacing w:val="80"/>
                <w:w w:val="150"/>
                <w:sz w:val="24"/>
              </w:rPr>
              <w:t> </w:t>
            </w:r>
            <w:r>
              <w:rPr>
                <w:sz w:val="24"/>
              </w:rPr>
              <w:t>se</w:t>
            </w:r>
            <w:r>
              <w:rPr>
                <w:spacing w:val="80"/>
                <w:w w:val="150"/>
                <w:sz w:val="24"/>
              </w:rPr>
              <w:t> </w:t>
            </w:r>
            <w:r>
              <w:rPr>
                <w:sz w:val="24"/>
              </w:rPr>
              <w:t>obrigará,</w:t>
            </w:r>
            <w:r>
              <w:rPr>
                <w:spacing w:val="80"/>
                <w:w w:val="150"/>
                <w:sz w:val="24"/>
              </w:rPr>
              <w:t> </w:t>
            </w:r>
            <w:r>
              <w:rPr>
                <w:sz w:val="24"/>
              </w:rPr>
              <w:t>mediante</w:t>
            </w:r>
            <w:r>
              <w:rPr>
                <w:spacing w:val="80"/>
                <w:w w:val="150"/>
                <w:sz w:val="24"/>
              </w:rPr>
              <w:t> </w:t>
            </w:r>
            <w:r>
              <w:rPr>
                <w:sz w:val="24"/>
              </w:rPr>
              <w:t>devolução</w:t>
            </w:r>
            <w:r>
              <w:rPr>
                <w:spacing w:val="80"/>
                <w:w w:val="150"/>
                <w:sz w:val="24"/>
              </w:rPr>
              <w:t> </w:t>
            </w:r>
            <w:r>
              <w:rPr>
                <w:sz w:val="24"/>
              </w:rPr>
              <w:t>da PROPOSTA-DETALHE, a cumprir os termos nela contidos.</w:t>
            </w:r>
          </w:p>
          <w:p>
            <w:pPr>
              <w:pStyle w:val="TableParagraph"/>
              <w:spacing w:line="235" w:lineRule="auto"/>
              <w:ind w:left="398"/>
              <w:rPr>
                <w:sz w:val="24"/>
              </w:rPr>
            </w:pPr>
            <w:r>
              <w:rPr>
                <w:sz w:val="24"/>
              </w:rPr>
              <w:t>3ª</w:t>
            </w:r>
            <w:r>
              <w:rPr>
                <w:spacing w:val="28"/>
                <w:sz w:val="24"/>
              </w:rPr>
              <w:t> </w:t>
            </w:r>
            <w:r>
              <w:rPr>
                <w:sz w:val="24"/>
              </w:rPr>
              <w:t>A</w:t>
            </w:r>
            <w:r>
              <w:rPr>
                <w:spacing w:val="28"/>
                <w:sz w:val="24"/>
              </w:rPr>
              <w:t> </w:t>
            </w:r>
            <w:r>
              <w:rPr>
                <w:sz w:val="24"/>
              </w:rPr>
              <w:t>licitação</w:t>
            </w:r>
            <w:r>
              <w:rPr>
                <w:spacing w:val="40"/>
                <w:sz w:val="24"/>
              </w:rPr>
              <w:t> </w:t>
            </w:r>
            <w:r>
              <w:rPr>
                <w:sz w:val="24"/>
              </w:rPr>
              <w:t>poderá</w:t>
            </w:r>
            <w:r>
              <w:rPr>
                <w:spacing w:val="40"/>
                <w:sz w:val="24"/>
              </w:rPr>
              <w:t> </w:t>
            </w:r>
            <w:r>
              <w:rPr>
                <w:sz w:val="24"/>
              </w:rPr>
              <w:t>ser</w:t>
            </w:r>
            <w:r>
              <w:rPr>
                <w:spacing w:val="40"/>
                <w:sz w:val="24"/>
              </w:rPr>
              <w:t> </w:t>
            </w:r>
            <w:r>
              <w:rPr>
                <w:sz w:val="24"/>
              </w:rPr>
              <w:t>anulada</w:t>
            </w:r>
            <w:r>
              <w:rPr>
                <w:spacing w:val="40"/>
                <w:sz w:val="24"/>
              </w:rPr>
              <w:t> </w:t>
            </w:r>
            <w:r>
              <w:rPr>
                <w:sz w:val="24"/>
              </w:rPr>
              <w:t>no</w:t>
            </w:r>
            <w:r>
              <w:rPr>
                <w:spacing w:val="40"/>
                <w:sz w:val="24"/>
              </w:rPr>
              <w:t> </w:t>
            </w:r>
            <w:r>
              <w:rPr>
                <w:sz w:val="24"/>
              </w:rPr>
              <w:t>todo,</w:t>
            </w:r>
            <w:r>
              <w:rPr>
                <w:spacing w:val="40"/>
                <w:sz w:val="24"/>
              </w:rPr>
              <w:t> </w:t>
            </w:r>
            <w:r>
              <w:rPr>
                <w:sz w:val="24"/>
              </w:rPr>
              <w:t>ou</w:t>
            </w:r>
            <w:r>
              <w:rPr>
                <w:spacing w:val="40"/>
                <w:sz w:val="24"/>
              </w:rPr>
              <w:t> </w:t>
            </w:r>
            <w:r>
              <w:rPr>
                <w:sz w:val="24"/>
              </w:rPr>
              <w:t>em</w:t>
            </w:r>
            <w:r>
              <w:rPr>
                <w:spacing w:val="40"/>
                <w:sz w:val="24"/>
              </w:rPr>
              <w:t> </w:t>
            </w:r>
            <w:r>
              <w:rPr>
                <w:sz w:val="24"/>
              </w:rPr>
              <w:t>parte,</w:t>
            </w:r>
            <w:r>
              <w:rPr>
                <w:spacing w:val="40"/>
                <w:sz w:val="24"/>
              </w:rPr>
              <w:t> </w:t>
            </w:r>
            <w:r>
              <w:rPr>
                <w:sz w:val="24"/>
              </w:rPr>
              <w:t>de conformidade com a legislação vigente.</w:t>
            </w:r>
          </w:p>
        </w:tc>
        <w:tc>
          <w:tcPr>
            <w:tcW w:w="5445" w:type="dxa"/>
            <w:gridSpan w:val="6"/>
          </w:tcPr>
          <w:p>
            <w:pPr>
              <w:pStyle w:val="TableParagraph"/>
              <w:rPr>
                <w:b/>
                <w:sz w:val="24"/>
              </w:rPr>
            </w:pPr>
          </w:p>
          <w:p>
            <w:pPr>
              <w:pStyle w:val="TableParagraph"/>
              <w:spacing w:before="53"/>
              <w:rPr>
                <w:b/>
                <w:sz w:val="24"/>
              </w:rPr>
            </w:pPr>
          </w:p>
          <w:p>
            <w:pPr>
              <w:pStyle w:val="TableParagraph"/>
              <w:spacing w:line="235" w:lineRule="auto"/>
              <w:ind w:left="141" w:right="321"/>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41"/>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34" w:val="left" w:leader="none"/>
                <w:tab w:pos="2160" w:val="left" w:leader="none"/>
              </w:tabs>
              <w:ind w:left="141"/>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209"/>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423"/>
              <w:rPr>
                <w:sz w:val="24"/>
              </w:rPr>
            </w:pPr>
            <w:r>
              <w:rPr>
                <w:sz w:val="24"/>
              </w:rPr>
              <w:t>(assinatura do </w:t>
            </w:r>
            <w:r>
              <w:rPr>
                <w:spacing w:val="-2"/>
                <w:sz w:val="24"/>
              </w:rPr>
              <w:t>responsável)</w:t>
            </w:r>
          </w:p>
          <w:p>
            <w:pPr>
              <w:pStyle w:val="TableParagraph"/>
              <w:spacing w:before="243"/>
              <w:ind w:left="151" w:right="4556" w:hanging="11"/>
              <w:rPr>
                <w:b/>
                <w:sz w:val="24"/>
              </w:rPr>
            </w:pPr>
            <w:r>
              <w:rPr>
                <w:b/>
                <w:spacing w:val="-2"/>
                <w:sz w:val="24"/>
              </w:rPr>
              <w:t>Nome:</w:t>
            </w:r>
          </w:p>
          <w:p>
            <w:pPr>
              <w:pStyle w:val="TableParagraph"/>
              <w:spacing w:before="9"/>
              <w:ind w:left="151" w:right="4556"/>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203"/>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231/2026: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after="0" w:line="235" w:lineRule="auto"/>
        <w:sectPr>
          <w:type w:val="continuous"/>
          <w:pgSz w:w="15840" w:h="24480"/>
          <w:pgMar w:top="740" w:bottom="280" w:left="360" w:right="360"/>
        </w:sectPr>
      </w:pPr>
    </w:p>
    <w:p>
      <w:pPr>
        <w:pStyle w:val="BodyText"/>
        <w:spacing w:before="66"/>
      </w:pPr>
      <w:r>
        <w:rPr/>
        <w:t>Dados da </w:t>
      </w:r>
      <w:r>
        <w:rPr>
          <w:spacing w:val="-2"/>
        </w:rPr>
        <w:t>Empresa:</w:t>
      </w:r>
    </w:p>
    <w:p>
      <w:pPr>
        <w:pStyle w:val="BodyText"/>
        <w:spacing w:before="227"/>
        <w:ind w:left="0"/>
      </w:pPr>
    </w:p>
    <w:p>
      <w:pPr>
        <w:pStyle w:val="BodyText"/>
        <w:spacing w:before="1"/>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5"/>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79"/>
        <w:ind w:left="0"/>
      </w:pPr>
    </w:p>
    <w:p>
      <w:pPr>
        <w:pStyle w:val="BodyText"/>
        <w:spacing w:before="1"/>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182911</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02473pt;width:720.75pt;height:2.25pt;mso-position-horizontal-relative:page;mso-position-vertical-relative:paragraph;z-index:-15721984;mso-wrap-distance-left:0;mso-wrap-distance-right:0" id="docshape21"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260007/006300/2026</w:t>
      </w:r>
      <w:r>
        <w:rPr>
          <w:rFonts w:ascii="Calibri" w:hAnsi="Calibri"/>
          <w:sz w:val="18"/>
        </w:rPr>
        <w:tab/>
        <w:t>SEI nº </w:t>
      </w:r>
      <w:r>
        <w:rPr>
          <w:rFonts w:ascii="Calibri" w:hAnsi="Calibri"/>
          <w:spacing w:val="-2"/>
          <w:sz w:val="18"/>
        </w:rPr>
        <w:t>137489466</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69" w:hanging="19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55" w:hanging="191"/>
      </w:pPr>
      <w:rPr>
        <w:rFonts w:hint="default"/>
        <w:lang w:val="pt-PT" w:eastAsia="en-US" w:bidi="ar-SA"/>
      </w:rPr>
    </w:lvl>
    <w:lvl w:ilvl="2">
      <w:start w:val="0"/>
      <w:numFmt w:val="bullet"/>
      <w:lvlText w:val="•"/>
      <w:lvlJc w:val="left"/>
      <w:pPr>
        <w:ind w:left="1750" w:hanging="191"/>
      </w:pPr>
      <w:rPr>
        <w:rFonts w:hint="default"/>
        <w:lang w:val="pt-PT" w:eastAsia="en-US" w:bidi="ar-SA"/>
      </w:rPr>
    </w:lvl>
    <w:lvl w:ilvl="3">
      <w:start w:val="0"/>
      <w:numFmt w:val="bullet"/>
      <w:lvlText w:val="•"/>
      <w:lvlJc w:val="left"/>
      <w:pPr>
        <w:ind w:left="2345" w:hanging="191"/>
      </w:pPr>
      <w:rPr>
        <w:rFonts w:hint="default"/>
        <w:lang w:val="pt-PT" w:eastAsia="en-US" w:bidi="ar-SA"/>
      </w:rPr>
    </w:lvl>
    <w:lvl w:ilvl="4">
      <w:start w:val="0"/>
      <w:numFmt w:val="bullet"/>
      <w:lvlText w:val="•"/>
      <w:lvlJc w:val="left"/>
      <w:pPr>
        <w:ind w:left="2940" w:hanging="191"/>
      </w:pPr>
      <w:rPr>
        <w:rFonts w:hint="default"/>
        <w:lang w:val="pt-PT" w:eastAsia="en-US" w:bidi="ar-SA"/>
      </w:rPr>
    </w:lvl>
    <w:lvl w:ilvl="5">
      <w:start w:val="0"/>
      <w:numFmt w:val="bullet"/>
      <w:lvlText w:val="•"/>
      <w:lvlJc w:val="left"/>
      <w:pPr>
        <w:ind w:left="3535" w:hanging="191"/>
      </w:pPr>
      <w:rPr>
        <w:rFonts w:hint="default"/>
        <w:lang w:val="pt-PT" w:eastAsia="en-US" w:bidi="ar-SA"/>
      </w:rPr>
    </w:lvl>
    <w:lvl w:ilvl="6">
      <w:start w:val="0"/>
      <w:numFmt w:val="bullet"/>
      <w:lvlText w:val="•"/>
      <w:lvlJc w:val="left"/>
      <w:pPr>
        <w:ind w:left="4130" w:hanging="191"/>
      </w:pPr>
      <w:rPr>
        <w:rFonts w:hint="default"/>
        <w:lang w:val="pt-PT" w:eastAsia="en-US" w:bidi="ar-SA"/>
      </w:rPr>
    </w:lvl>
    <w:lvl w:ilvl="7">
      <w:start w:val="0"/>
      <w:numFmt w:val="bullet"/>
      <w:lvlText w:val="•"/>
      <w:lvlJc w:val="left"/>
      <w:pPr>
        <w:ind w:left="4725" w:hanging="191"/>
      </w:pPr>
      <w:rPr>
        <w:rFonts w:hint="default"/>
        <w:lang w:val="pt-PT" w:eastAsia="en-US" w:bidi="ar-SA"/>
      </w:rPr>
    </w:lvl>
    <w:lvl w:ilvl="8">
      <w:start w:val="0"/>
      <w:numFmt w:val="bullet"/>
      <w:lvlText w:val="•"/>
      <w:lvlJc w:val="left"/>
      <w:pPr>
        <w:ind w:left="5320" w:hanging="191"/>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4">
    <w:multiLevelType w:val="hybridMultilevel"/>
    <w:lvl w:ilvl="0">
      <w:start w:val="1"/>
      <w:numFmt w:val="decimal"/>
      <w:lvlText w:val="%1"/>
      <w:lvlJc w:val="left"/>
      <w:pPr>
        <w:ind w:left="450" w:hanging="1851"/>
        <w:jc w:val="left"/>
      </w:pPr>
      <w:rPr>
        <w:rFonts w:hint="default"/>
        <w:lang w:val="pt-PT" w:eastAsia="en-US" w:bidi="ar-SA"/>
      </w:rPr>
    </w:lvl>
    <w:lvl w:ilvl="1">
      <w:start w:val="1"/>
      <w:numFmt w:val="decimal"/>
      <w:lvlText w:val="%1.%2"/>
      <w:lvlJc w:val="left"/>
      <w:pPr>
        <w:ind w:left="450" w:hanging="18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999"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550"/>
      </w:pPr>
      <w:rPr>
        <w:rFonts w:hint="default"/>
        <w:lang w:val="pt-PT" w:eastAsia="en-US" w:bidi="ar-SA"/>
      </w:rPr>
    </w:lvl>
    <w:lvl w:ilvl="3">
      <w:start w:val="0"/>
      <w:numFmt w:val="bullet"/>
      <w:lvlText w:val="•"/>
      <w:lvlJc w:val="left"/>
      <w:pPr>
        <w:ind w:left="4137" w:hanging="550"/>
      </w:pPr>
      <w:rPr>
        <w:rFonts w:hint="default"/>
        <w:lang w:val="pt-PT" w:eastAsia="en-US" w:bidi="ar-SA"/>
      </w:rPr>
    </w:lvl>
    <w:lvl w:ilvl="4">
      <w:start w:val="0"/>
      <w:numFmt w:val="bullet"/>
      <w:lvlText w:val="•"/>
      <w:lvlJc w:val="left"/>
      <w:pPr>
        <w:ind w:left="5706" w:hanging="550"/>
      </w:pPr>
      <w:rPr>
        <w:rFonts w:hint="default"/>
        <w:lang w:val="pt-PT" w:eastAsia="en-US" w:bidi="ar-SA"/>
      </w:rPr>
    </w:lvl>
    <w:lvl w:ilvl="5">
      <w:start w:val="0"/>
      <w:numFmt w:val="bullet"/>
      <w:lvlText w:val="•"/>
      <w:lvlJc w:val="left"/>
      <w:pPr>
        <w:ind w:left="7275" w:hanging="550"/>
      </w:pPr>
      <w:rPr>
        <w:rFonts w:hint="default"/>
        <w:lang w:val="pt-PT" w:eastAsia="en-US" w:bidi="ar-SA"/>
      </w:rPr>
    </w:lvl>
    <w:lvl w:ilvl="6">
      <w:start w:val="0"/>
      <w:numFmt w:val="bullet"/>
      <w:lvlText w:val="•"/>
      <w:lvlJc w:val="left"/>
      <w:pPr>
        <w:ind w:left="8844" w:hanging="550"/>
      </w:pPr>
      <w:rPr>
        <w:rFonts w:hint="default"/>
        <w:lang w:val="pt-PT" w:eastAsia="en-US" w:bidi="ar-SA"/>
      </w:rPr>
    </w:lvl>
    <w:lvl w:ilvl="7">
      <w:start w:val="0"/>
      <w:numFmt w:val="bullet"/>
      <w:lvlText w:val="•"/>
      <w:lvlJc w:val="left"/>
      <w:pPr>
        <w:ind w:left="10413" w:hanging="550"/>
      </w:pPr>
      <w:rPr>
        <w:rFonts w:hint="default"/>
        <w:lang w:val="pt-PT" w:eastAsia="en-US" w:bidi="ar-SA"/>
      </w:rPr>
    </w:lvl>
    <w:lvl w:ilvl="8">
      <w:start w:val="0"/>
      <w:numFmt w:val="bullet"/>
      <w:lvlText w:val="•"/>
      <w:lvlJc w:val="left"/>
      <w:pPr>
        <w:ind w:left="11982" w:hanging="550"/>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8217059&amp;id_procedimento_atual=138215391&amp;infra_sistema=100000100&amp;infra_unidade_atual=120007803&amp;infra_hash=9ce1219e5f369a97e4c1332188de7b9ce6c756424f66712f8862358a5f3816312eee50ce41617ff264ed333e8ea21e8cb17b1e98b4958d705b454e2f44d3ad1f54ceb3d46761a8f2f89560d0734f9f402cade57765aa12fb522637a13a191bca" TargetMode="External"/><Relationship Id="rId34" Type="http://schemas.openxmlformats.org/officeDocument/2006/relationships/hyperlink" Target="https://sei.rj.gov.br/sei/controlador.php?acao=protocolo_visualizar&amp;id_protocolo=138230127&amp;id_procedimento_atual=138215391&amp;infra_sistema=100000100&amp;infra_unidade_atual=120007803&amp;infra_hash=5274a10806928b8d10194d0b8cd47b5c508aa10b7ee8f778a1a1eacf83ed31442eee50ce41617ff264ed333e8ea21e8cb17b1e98b4958d705b454e2f44d3ad1f54ceb3d46761a8f2f89560d0734f9f402cade57765aa12fb522637a13a191bca"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8218394&amp;id_procedimento_atual=138215391&amp;infra_sistema=100000100&amp;infra_unidade_atual=120007803&amp;infra_hash=4734cd2e4a83e815ae586648661031acd9fc589547febbad3ba5d7057899e36b2eee50ce41617ff264ed333e8ea21e8cb17b1e98b4958d705b454e2f44d3ad1f54ceb3d46761a8f2f89560d0734f9f402cade57765aa12fb522637a13a191bca" TargetMode="External"/><Relationship Id="rId37" Type="http://schemas.openxmlformats.org/officeDocument/2006/relationships/hyperlink" Target="https://sei.rj.gov.br/sei/controlador.php?acao=protocolo_visualizar&amp;id_protocolo=77579863&amp;id_procedimento_atual=138215391&amp;infra_sistema=100000100&amp;infra_unidade_atual=120007803&amp;infra_hash=eed2467b9e099659c00918aeadaec5a9c0334854f4d6fda238796c44168c08112eee50ce41617ff264ed333e8ea21e8cb17b1e98b4958d705b454e2f44d3ad1f54ceb3d46761a8f2f89560d0734f9f402cade57765aa12fb522637a13a191bca" TargetMode="External"/><Relationship Id="rId38" Type="http://schemas.openxmlformats.org/officeDocument/2006/relationships/hyperlink" Target="https://sei.rj.gov.br/sei/controlador.php?acao=protocolo_visualizar&amp;id_protocolo=138218430&amp;id_procedimento_atual=138215391&amp;infra_sistema=100000100&amp;infra_unidade_atual=120007803&amp;infra_hash=abe54ce89a1a97f673bf3053fd7cada300c2ec82287ac01993bae092f02bb7c32eee50ce41617ff264ed333e8ea21e8cb17b1e98b4958d705b454e2f44d3ad1f54ceb3d46761a8f2f89560d0734f9f402cade57765aa12fb522637a13a191bca" TargetMode="External"/><Relationship Id="rId39" Type="http://schemas.openxmlformats.org/officeDocument/2006/relationships/hyperlink" Target="https://sei.rj.gov.br/sei/controlador.php?acao=protocolo_visualizar&amp;id_protocolo=33665672&amp;id_procedimento_atual=138215391&amp;infra_sistema=100000100&amp;infra_unidade_atual=120007803&amp;infra_hash=52b62d92c310a1426b28645d8f3632e2137942a88718d06132abf952788b802c2eee50ce41617ff264ed333e8ea21e8cb17b1e98b4958d705b454e2f44d3ad1f54ceb3d46761a8f2f89560d0734f9f402cade57765aa12fb522637a13a191bca"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SEI-260007/006300/2026</dc:title>
  <dcterms:created xsi:type="dcterms:W3CDTF">2026-07-28T11:48:19Z</dcterms:created>
  <dcterms:modified xsi:type="dcterms:W3CDTF">2026-07-28T11:48:19Z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2026-07-28T00:00:00Z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2026-07-28T00:00:00Z</vt:filetime>
  </property>
  <property fmtid="{D5CDD505-2E9C-101B-9397-08002B2CF9AE}" pid="6" name="Producer">
    <vt:lpwstr>Skia/PDF m150</vt:lpwstr>
  </property>
</Properties>
</file>