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firstLine="0"/>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260007/013514/2025</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0"/>
        <w:ind w:left="0"/>
        <w:rPr>
          <w:sz w:val="26"/>
        </w:rPr>
      </w:pPr>
    </w:p>
    <w:p>
      <w:pPr>
        <w:pStyle w:val="BodyText"/>
        <w:spacing w:before="0"/>
        <w:ind w:left="0"/>
        <w:rPr>
          <w:sz w:val="26"/>
        </w:rPr>
      </w:pPr>
    </w:p>
    <w:p>
      <w:pPr>
        <w:pStyle w:val="BodyText"/>
        <w:spacing w:before="174"/>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236/2026</w:t>
      </w:r>
    </w:p>
    <w:p>
      <w:pPr>
        <w:pStyle w:val="BodyText"/>
        <w:spacing w:before="0"/>
        <w:ind w:left="0"/>
        <w:rPr>
          <w:b/>
          <w:sz w:val="26"/>
        </w:rPr>
      </w:pPr>
    </w:p>
    <w:p>
      <w:pPr>
        <w:pStyle w:val="BodyText"/>
        <w:spacing w:before="52"/>
        <w:ind w:left="0"/>
        <w:rPr>
          <w:b/>
          <w:sz w:val="26"/>
        </w:rPr>
      </w:pPr>
    </w:p>
    <w:p>
      <w:pPr>
        <w:pStyle w:val="BodyText"/>
        <w:spacing w:before="0"/>
      </w:pPr>
      <w:r>
        <w:rPr/>
        <w:t>CONTRATANTE:</w:t>
      </w:r>
      <w:r>
        <w:rPr>
          <w:spacing w:val="-6"/>
        </w:rPr>
        <w:t> </w:t>
      </w:r>
      <w:r>
        <w:rPr/>
        <w:t>UNIVERSIDADE</w:t>
      </w:r>
      <w:r>
        <w:rPr>
          <w:spacing w:val="-6"/>
        </w:rPr>
        <w:t> </w:t>
      </w:r>
      <w:r>
        <w:rPr/>
        <w:t>DO</w:t>
      </w:r>
      <w:r>
        <w:rPr>
          <w:spacing w:val="-5"/>
        </w:rPr>
        <w:t> </w:t>
      </w:r>
      <w:r>
        <w:rPr/>
        <w:t>ESTADO</w:t>
      </w:r>
      <w:r>
        <w:rPr>
          <w:spacing w:val="-6"/>
        </w:rPr>
        <w:t> </w:t>
      </w:r>
      <w:r>
        <w:rPr/>
        <w:t>DO</w:t>
      </w:r>
      <w:r>
        <w:rPr>
          <w:spacing w:val="-5"/>
        </w:rPr>
        <w:t> </w:t>
      </w:r>
      <w:r>
        <w:rPr/>
        <w:t>RIO</w:t>
      </w:r>
      <w:r>
        <w:rPr>
          <w:spacing w:val="-6"/>
        </w:rPr>
        <w:t> </w:t>
      </w:r>
      <w:r>
        <w:rPr/>
        <w:t>DE</w:t>
      </w:r>
      <w:r>
        <w:rPr>
          <w:spacing w:val="-6"/>
        </w:rPr>
        <w:t> </w:t>
      </w:r>
      <w:r>
        <w:rPr/>
        <w:t>JANEIRO</w:t>
      </w:r>
      <w:r>
        <w:rPr>
          <w:spacing w:val="-5"/>
        </w:rPr>
        <w:t> </w:t>
      </w:r>
      <w:r>
        <w:rPr/>
        <w:t>(Unidade</w:t>
      </w:r>
      <w:r>
        <w:rPr>
          <w:spacing w:val="-6"/>
        </w:rPr>
        <w:t> </w:t>
      </w:r>
      <w:r>
        <w:rPr/>
        <w:t>Gestora</w:t>
      </w:r>
      <w:r>
        <w:rPr>
          <w:spacing w:val="-5"/>
        </w:rPr>
        <w:t> </w:t>
      </w:r>
      <w:r>
        <w:rPr/>
        <w:t>–</w:t>
      </w:r>
      <w:r>
        <w:rPr>
          <w:spacing w:val="-6"/>
        </w:rPr>
        <w:t> </w:t>
      </w:r>
      <w:r>
        <w:rPr/>
        <w:t>UG:</w:t>
      </w:r>
      <w:r>
        <w:rPr>
          <w:spacing w:val="-5"/>
        </w:rPr>
        <w:t> </w:t>
      </w:r>
      <w:r>
        <w:rPr>
          <w:spacing w:val="-2"/>
        </w:rPr>
        <w:t>404340)</w:t>
      </w:r>
    </w:p>
    <w:p>
      <w:pPr>
        <w:pStyle w:val="BodyText"/>
        <w:spacing w:before="228"/>
        <w:ind w:left="0"/>
      </w:pPr>
    </w:p>
    <w:p>
      <w:pPr>
        <w:pStyle w:val="Heading1"/>
        <w:spacing w:line="273" w:lineRule="exact"/>
        <w:ind w:left="449"/>
      </w:pPr>
      <w:r>
        <w:rPr>
          <w:b w:val="0"/>
        </w:rPr>
        <w:t>OBJETO:</w:t>
      </w:r>
      <w:r>
        <w:rPr>
          <w:b w:val="0"/>
          <w:spacing w:val="-3"/>
        </w:rPr>
        <w:t> </w:t>
      </w:r>
      <w:r>
        <w:rPr/>
        <w:t>AQUISIÇÃO</w:t>
      </w:r>
      <w:r>
        <w:rPr>
          <w:spacing w:val="-3"/>
        </w:rPr>
        <w:t> </w:t>
      </w:r>
      <w:r>
        <w:rPr/>
        <w:t>DE</w:t>
      </w:r>
      <w:r>
        <w:rPr>
          <w:spacing w:val="-2"/>
        </w:rPr>
        <w:t> </w:t>
      </w:r>
      <w:r>
        <w:rPr/>
        <w:t>MATERIAL</w:t>
      </w:r>
      <w:r>
        <w:rPr>
          <w:spacing w:val="-14"/>
        </w:rPr>
        <w:t> </w:t>
      </w:r>
      <w:r>
        <w:rPr/>
        <w:t>DE</w:t>
      </w:r>
      <w:r>
        <w:rPr>
          <w:spacing w:val="-3"/>
        </w:rPr>
        <w:t> </w:t>
      </w:r>
      <w:r>
        <w:rPr/>
        <w:t>OPMES</w:t>
      </w:r>
      <w:r>
        <w:rPr>
          <w:spacing w:val="-2"/>
        </w:rPr>
        <w:t> </w:t>
      </w:r>
      <w:r>
        <w:rPr/>
        <w:t>(LAMINA</w:t>
      </w:r>
      <w:r>
        <w:rPr>
          <w:spacing w:val="-15"/>
        </w:rPr>
        <w:t> </w:t>
      </w:r>
      <w:r>
        <w:rPr/>
        <w:t>SHAVER,</w:t>
      </w:r>
      <w:r>
        <w:rPr>
          <w:spacing w:val="-2"/>
        </w:rPr>
        <w:t> </w:t>
      </w:r>
      <w:r>
        <w:rPr/>
        <w:t>ETC.)</w:t>
      </w:r>
      <w:r>
        <w:rPr>
          <w:spacing w:val="-3"/>
        </w:rPr>
        <w:t> </w:t>
      </w:r>
      <w:r>
        <w:rPr/>
        <w:t>PARA</w:t>
      </w:r>
      <w:r>
        <w:rPr>
          <w:spacing w:val="-14"/>
        </w:rPr>
        <w:t> </w:t>
      </w:r>
      <w:r>
        <w:rPr/>
        <w:t>O</w:t>
      </w:r>
      <w:r>
        <w:rPr>
          <w:spacing w:val="-2"/>
        </w:rPr>
        <w:t> </w:t>
      </w:r>
      <w:r>
        <w:rPr/>
        <w:t>SERVIÇO</w:t>
      </w:r>
      <w:r>
        <w:rPr>
          <w:spacing w:val="-3"/>
        </w:rPr>
        <w:t> </w:t>
      </w:r>
      <w:r>
        <w:rPr/>
        <w:t>DE</w:t>
      </w:r>
      <w:r>
        <w:rPr>
          <w:spacing w:val="-2"/>
        </w:rPr>
        <w:t> OTORRINOLARINGOLOGIA</w:t>
      </w:r>
    </w:p>
    <w:p>
      <w:pPr>
        <w:spacing w:line="273" w:lineRule="exact" w:before="0"/>
        <w:ind w:left="449" w:right="0" w:firstLine="0"/>
        <w:jc w:val="left"/>
        <w:rPr>
          <w:sz w:val="24"/>
        </w:rPr>
      </w:pPr>
      <w:r>
        <w:rPr>
          <w:b/>
          <w:sz w:val="24"/>
        </w:rPr>
        <w:t>DO</w:t>
      </w:r>
      <w:r>
        <w:rPr>
          <w:b/>
          <w:spacing w:val="-4"/>
          <w:sz w:val="24"/>
        </w:rPr>
        <w:t> </w:t>
      </w:r>
      <w:r>
        <w:rPr>
          <w:b/>
          <w:sz w:val="24"/>
        </w:rPr>
        <w:t>HUPE,</w:t>
      </w:r>
      <w:r>
        <w:rPr>
          <w:b/>
          <w:spacing w:val="-2"/>
          <w:sz w:val="24"/>
        </w:rPr>
        <w:t> </w:t>
      </w:r>
      <w:r>
        <w:rPr>
          <w:b/>
          <w:sz w:val="24"/>
        </w:rPr>
        <w:t>COM</w:t>
      </w:r>
      <w:r>
        <w:rPr>
          <w:b/>
          <w:spacing w:val="-3"/>
          <w:sz w:val="24"/>
        </w:rPr>
        <w:t> </w:t>
      </w:r>
      <w:r>
        <w:rPr>
          <w:b/>
          <w:sz w:val="24"/>
        </w:rPr>
        <w:t>CESSÃO</w:t>
      </w:r>
      <w:r>
        <w:rPr>
          <w:b/>
          <w:spacing w:val="-2"/>
          <w:sz w:val="24"/>
        </w:rPr>
        <w:t> </w:t>
      </w:r>
      <w:r>
        <w:rPr>
          <w:b/>
          <w:sz w:val="24"/>
        </w:rPr>
        <w:t>DE</w:t>
      </w:r>
      <w:r>
        <w:rPr>
          <w:b/>
          <w:spacing w:val="-3"/>
          <w:sz w:val="24"/>
        </w:rPr>
        <w:t> </w:t>
      </w:r>
      <w:r>
        <w:rPr>
          <w:b/>
          <w:sz w:val="24"/>
        </w:rPr>
        <w:t>INSTRUMENTAL</w:t>
      </w:r>
      <w:r>
        <w:rPr>
          <w:b/>
          <w:spacing w:val="-15"/>
          <w:sz w:val="24"/>
        </w:rPr>
        <w:t> </w:t>
      </w:r>
      <w:r>
        <w:rPr>
          <w:b/>
          <w:sz w:val="24"/>
        </w:rPr>
        <w:t>EM</w:t>
      </w:r>
      <w:r>
        <w:rPr>
          <w:b/>
          <w:spacing w:val="-2"/>
          <w:sz w:val="24"/>
        </w:rPr>
        <w:t> </w:t>
      </w:r>
      <w:r>
        <w:rPr>
          <w:b/>
          <w:sz w:val="24"/>
        </w:rPr>
        <w:t>REGIME</w:t>
      </w:r>
      <w:r>
        <w:rPr>
          <w:b/>
          <w:spacing w:val="-2"/>
          <w:sz w:val="24"/>
        </w:rPr>
        <w:t> </w:t>
      </w:r>
      <w:r>
        <w:rPr>
          <w:b/>
          <w:sz w:val="24"/>
        </w:rPr>
        <w:t>DE</w:t>
      </w:r>
      <w:r>
        <w:rPr>
          <w:b/>
          <w:spacing w:val="-3"/>
          <w:sz w:val="24"/>
        </w:rPr>
        <w:t> </w:t>
      </w:r>
      <w:r>
        <w:rPr>
          <w:b/>
          <w:sz w:val="24"/>
        </w:rPr>
        <w:t>COMODATO</w:t>
      </w:r>
      <w:r>
        <w:rPr>
          <w:sz w:val="24"/>
        </w:rPr>
        <w:t>,</w:t>
      </w:r>
      <w:r>
        <w:rPr>
          <w:spacing w:val="-2"/>
          <w:sz w:val="24"/>
        </w:rPr>
        <w:t> </w:t>
      </w:r>
      <w:r>
        <w:rPr>
          <w:sz w:val="24"/>
        </w:rPr>
        <w:t>na</w:t>
      </w:r>
      <w:r>
        <w:rPr>
          <w:spacing w:val="-3"/>
          <w:sz w:val="24"/>
        </w:rPr>
        <w:t> </w:t>
      </w:r>
      <w:r>
        <w:rPr>
          <w:sz w:val="24"/>
        </w:rPr>
        <w:t>forma</w:t>
      </w:r>
      <w:r>
        <w:rPr>
          <w:spacing w:val="-2"/>
          <w:sz w:val="24"/>
        </w:rPr>
        <w:t> </w:t>
      </w:r>
      <w:r>
        <w:rPr>
          <w:sz w:val="24"/>
        </w:rPr>
        <w:t>estabelecida</w:t>
      </w:r>
      <w:r>
        <w:rPr>
          <w:spacing w:val="-3"/>
          <w:sz w:val="24"/>
        </w:rPr>
        <w:t> </w:t>
      </w:r>
      <w:r>
        <w:rPr>
          <w:sz w:val="24"/>
        </w:rPr>
        <w:t>neste</w:t>
      </w:r>
      <w:r>
        <w:rPr>
          <w:spacing w:val="-2"/>
          <w:sz w:val="24"/>
        </w:rPr>
        <w:t> </w:t>
      </w:r>
      <w:r>
        <w:rPr>
          <w:sz w:val="24"/>
        </w:rPr>
        <w:t>Edital</w:t>
      </w:r>
      <w:r>
        <w:rPr>
          <w:spacing w:val="-3"/>
          <w:sz w:val="24"/>
        </w:rPr>
        <w:t> </w:t>
      </w:r>
      <w:r>
        <w:rPr>
          <w:sz w:val="24"/>
        </w:rPr>
        <w:t>e</w:t>
      </w:r>
      <w:r>
        <w:rPr>
          <w:spacing w:val="-2"/>
          <w:sz w:val="24"/>
        </w:rPr>
        <w:t> </w:t>
      </w:r>
      <w:r>
        <w:rPr>
          <w:sz w:val="24"/>
        </w:rPr>
        <w:t>seus</w:t>
      </w:r>
      <w:r>
        <w:rPr>
          <w:spacing w:val="-2"/>
          <w:sz w:val="24"/>
        </w:rPr>
        <w:t> anexos.</w:t>
      </w:r>
    </w:p>
    <w:p>
      <w:pPr>
        <w:pStyle w:val="BodyText"/>
        <w:spacing w:before="228"/>
        <w:ind w:left="0"/>
      </w:pPr>
    </w:p>
    <w:p>
      <w:pPr>
        <w:pStyle w:val="Heading1"/>
        <w:ind w:left="449"/>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2"/>
          <w:sz w:val="24"/>
        </w:rPr>
        <w:t> </w:t>
      </w:r>
      <w:r>
        <w:rPr>
          <w:b/>
          <w:sz w:val="24"/>
        </w:rPr>
        <w:t>360.474,00</w:t>
      </w:r>
      <w:r>
        <w:rPr>
          <w:b/>
          <w:spacing w:val="-1"/>
          <w:sz w:val="24"/>
        </w:rPr>
        <w:t> </w:t>
      </w:r>
      <w:r>
        <w:rPr>
          <w:b/>
          <w:sz w:val="24"/>
        </w:rPr>
        <w:t>(</w:t>
      </w:r>
      <w:r>
        <w:rPr>
          <w:b/>
          <w:color w:val="333333"/>
          <w:sz w:val="24"/>
        </w:rPr>
        <w:t>trezentos</w:t>
      </w:r>
      <w:r>
        <w:rPr>
          <w:b/>
          <w:color w:val="333333"/>
          <w:spacing w:val="-2"/>
          <w:sz w:val="24"/>
        </w:rPr>
        <w:t> </w:t>
      </w:r>
      <w:r>
        <w:rPr>
          <w:b/>
          <w:color w:val="333333"/>
          <w:sz w:val="24"/>
        </w:rPr>
        <w:t>e</w:t>
      </w:r>
      <w:r>
        <w:rPr>
          <w:b/>
          <w:color w:val="333333"/>
          <w:spacing w:val="-1"/>
          <w:sz w:val="24"/>
        </w:rPr>
        <w:t> </w:t>
      </w:r>
      <w:r>
        <w:rPr>
          <w:b/>
          <w:color w:val="333333"/>
          <w:sz w:val="24"/>
        </w:rPr>
        <w:t>sessenta</w:t>
      </w:r>
      <w:r>
        <w:rPr>
          <w:b/>
          <w:color w:val="333333"/>
          <w:spacing w:val="-1"/>
          <w:sz w:val="24"/>
        </w:rPr>
        <w:t> </w:t>
      </w:r>
      <w:r>
        <w:rPr>
          <w:b/>
          <w:color w:val="333333"/>
          <w:sz w:val="24"/>
        </w:rPr>
        <w:t>mil,</w:t>
      </w:r>
      <w:r>
        <w:rPr>
          <w:b/>
          <w:color w:val="333333"/>
          <w:spacing w:val="-2"/>
          <w:sz w:val="24"/>
        </w:rPr>
        <w:t> </w:t>
      </w:r>
      <w:r>
        <w:rPr>
          <w:b/>
          <w:color w:val="333333"/>
          <w:sz w:val="24"/>
        </w:rPr>
        <w:t>quatrocentos</w:t>
      </w:r>
      <w:r>
        <w:rPr>
          <w:b/>
          <w:color w:val="333333"/>
          <w:spacing w:val="-1"/>
          <w:sz w:val="24"/>
        </w:rPr>
        <w:t> </w:t>
      </w:r>
      <w:r>
        <w:rPr>
          <w:b/>
          <w:color w:val="333333"/>
          <w:sz w:val="24"/>
        </w:rPr>
        <w:t>e</w:t>
      </w:r>
      <w:r>
        <w:rPr>
          <w:b/>
          <w:color w:val="333333"/>
          <w:spacing w:val="-1"/>
          <w:sz w:val="24"/>
        </w:rPr>
        <w:t> </w:t>
      </w:r>
      <w:r>
        <w:rPr>
          <w:b/>
          <w:color w:val="333333"/>
          <w:sz w:val="24"/>
        </w:rPr>
        <w:t>setenta</w:t>
      </w:r>
      <w:r>
        <w:rPr>
          <w:b/>
          <w:color w:val="333333"/>
          <w:spacing w:val="-2"/>
          <w:sz w:val="24"/>
        </w:rPr>
        <w:t> </w:t>
      </w:r>
      <w:r>
        <w:rPr>
          <w:b/>
          <w:color w:val="333333"/>
          <w:sz w:val="24"/>
        </w:rPr>
        <w:t>e</w:t>
      </w:r>
      <w:r>
        <w:rPr>
          <w:b/>
          <w:color w:val="333333"/>
          <w:spacing w:val="-1"/>
          <w:sz w:val="24"/>
        </w:rPr>
        <w:t> </w:t>
      </w:r>
      <w:r>
        <w:rPr>
          <w:b/>
          <w:color w:val="333333"/>
          <w:sz w:val="24"/>
        </w:rPr>
        <w:t>quatro</w:t>
      </w:r>
      <w:r>
        <w:rPr>
          <w:b/>
          <w:color w:val="333333"/>
          <w:spacing w:val="-1"/>
          <w:sz w:val="24"/>
        </w:rPr>
        <w:t> </w:t>
      </w:r>
      <w:r>
        <w:rPr>
          <w:b/>
          <w:color w:val="333333"/>
          <w:spacing w:val="-2"/>
          <w:sz w:val="24"/>
        </w:rPr>
        <w:t>reais</w:t>
      </w:r>
      <w:r>
        <w:rPr>
          <w:b/>
          <w:spacing w:val="-2"/>
          <w:sz w:val="24"/>
        </w:rPr>
        <w:t>).</w:t>
      </w:r>
    </w:p>
    <w:p>
      <w:pPr>
        <w:pStyle w:val="BodyText"/>
        <w:spacing w:before="228"/>
        <w:ind w:left="0"/>
        <w:rPr>
          <w:b/>
        </w:rPr>
      </w:pPr>
    </w:p>
    <w:p>
      <w:pPr>
        <w:pStyle w:val="Heading1"/>
        <w:ind w:left="449"/>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pStyle w:val="Heading2"/>
        <w:spacing w:before="114"/>
        <w:ind w:left="449" w:firstLine="0"/>
      </w:pPr>
      <w:r>
        <w:rPr/>
        <w:t>Dia</w:t>
      </w:r>
      <w:r>
        <w:rPr>
          <w:spacing w:val="-3"/>
        </w:rPr>
        <w:t> </w:t>
      </w:r>
      <w:r>
        <w:rPr/>
        <w:t>11/08/2026</w:t>
      </w:r>
      <w:r>
        <w:rPr>
          <w:spacing w:val="-2"/>
        </w:rPr>
        <w:t> </w:t>
      </w:r>
      <w:r>
        <w:rPr/>
        <w:t>às</w:t>
      </w:r>
      <w:r>
        <w:rPr>
          <w:spacing w:val="-2"/>
        </w:rPr>
        <w:t> </w:t>
      </w:r>
      <w:r>
        <w:rPr/>
        <w:t>10h</w:t>
      </w:r>
      <w:r>
        <w:rPr>
          <w:spacing w:val="-3"/>
        </w:rPr>
        <w:t> </w:t>
      </w:r>
      <w:r>
        <w:rPr/>
        <w:t>(horário</w:t>
      </w:r>
      <w:r>
        <w:rPr>
          <w:spacing w:val="-2"/>
        </w:rPr>
        <w:t> </w:t>
      </w:r>
      <w:r>
        <w:rPr/>
        <w:t>de</w:t>
      </w:r>
      <w:r>
        <w:rPr>
          <w:spacing w:val="-2"/>
        </w:rPr>
        <w:t> Brasília)</w:t>
      </w:r>
    </w:p>
    <w:p>
      <w:pPr>
        <w:pStyle w:val="BodyText"/>
        <w:spacing w:before="228"/>
        <w:ind w:left="0"/>
        <w:rPr>
          <w:b/>
        </w:rPr>
      </w:pPr>
    </w:p>
    <w:p>
      <w:pPr>
        <w:pStyle w:val="BodyText"/>
        <w:spacing w:before="0"/>
      </w:pPr>
      <w:r>
        <w:rPr/>
        <w:t>CRITÉRIO DE </w:t>
      </w:r>
      <w:r>
        <w:rPr>
          <w:spacing w:val="-2"/>
        </w:rPr>
        <w:t>JULGAMENTO:</w:t>
      </w:r>
    </w:p>
    <w:p>
      <w:pPr>
        <w:pStyle w:val="Heading1"/>
        <w:spacing w:before="114"/>
        <w:ind w:left="449"/>
      </w:pPr>
      <w:r>
        <w:rPr/>
        <w:t>MENOR PREÇO POR </w:t>
      </w:r>
      <w:r>
        <w:rPr>
          <w:spacing w:val="-2"/>
        </w:rPr>
        <w:t>LOTE.</w:t>
      </w:r>
    </w:p>
    <w:p>
      <w:pPr>
        <w:pStyle w:val="BodyText"/>
        <w:spacing w:before="228"/>
        <w:ind w:left="0"/>
        <w:rPr>
          <w:b/>
        </w:rPr>
      </w:pPr>
    </w:p>
    <w:p>
      <w:pPr>
        <w:pStyle w:val="BodyText"/>
        <w:spacing w:before="0"/>
      </w:pPr>
      <w:r>
        <w:rPr/>
        <w:t>MODO DE </w:t>
      </w:r>
      <w:r>
        <w:rPr>
          <w:spacing w:val="-2"/>
        </w:rPr>
        <w:t>DISPUTA:</w:t>
      </w:r>
    </w:p>
    <w:p>
      <w:pPr>
        <w:pStyle w:val="Heading2"/>
        <w:spacing w:before="114"/>
        <w:ind w:left="449" w:firstLine="0"/>
        <w:rPr>
          <w:b w:val="0"/>
        </w:rPr>
      </w:pPr>
      <w:r>
        <w:rPr>
          <w:spacing w:val="-2"/>
        </w:rPr>
        <w:t>Aberto</w:t>
      </w:r>
      <w:r>
        <w:rPr>
          <w:b w:val="0"/>
          <w:spacing w:val="-2"/>
        </w:rPr>
        <w:t>.</w:t>
      </w:r>
    </w:p>
    <w:p>
      <w:pPr>
        <w:pStyle w:val="BodyText"/>
        <w:spacing w:before="0"/>
        <w:ind w:left="0"/>
      </w:pPr>
    </w:p>
    <w:p>
      <w:pPr>
        <w:pStyle w:val="BodyText"/>
        <w:spacing w:before="99"/>
        <w:ind w:left="0"/>
      </w:pPr>
    </w:p>
    <w:p>
      <w:pPr>
        <w:pStyle w:val="Title"/>
        <w:spacing w:line="446" w:lineRule="auto"/>
        <w:ind w:left="5372" w:right="4972" w:firstLine="693"/>
      </w:pPr>
      <w:r>
        <w:rPr/>
        <w:t>EDITAL DE LICITAÇÃO PREGÃO</w:t>
      </w:r>
      <w:r>
        <w:rPr>
          <w:spacing w:val="-13"/>
        </w:rPr>
        <w:t> </w:t>
      </w:r>
      <w:r>
        <w:rPr/>
        <w:t>ELETRÔNICO</w:t>
      </w:r>
      <w:r>
        <w:rPr>
          <w:spacing w:val="-13"/>
        </w:rPr>
        <w:t> </w:t>
      </w:r>
      <w:r>
        <w:rPr/>
        <w:t>Nº</w:t>
      </w:r>
      <w:r>
        <w:rPr>
          <w:spacing w:val="-13"/>
        </w:rPr>
        <w:t> </w:t>
      </w:r>
      <w:r>
        <w:rPr/>
        <w:t>236/2026</w:t>
      </w:r>
    </w:p>
    <w:p>
      <w:pPr>
        <w:pStyle w:val="BodyText"/>
        <w:spacing w:before="96"/>
        <w:ind w:left="0"/>
        <w:rPr>
          <w:b/>
          <w:sz w:val="26"/>
        </w:rPr>
      </w:pPr>
    </w:p>
    <w:p>
      <w:pPr>
        <w:pStyle w:val="BodyText"/>
        <w:spacing w:line="235" w:lineRule="auto" w:before="1"/>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SEI-260007/013514/2025</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32"/>
        <w:ind w:left="0"/>
      </w:pPr>
    </w:p>
    <w:p>
      <w:pPr>
        <w:pStyle w:val="ListParagraph"/>
        <w:numPr>
          <w:ilvl w:val="1"/>
          <w:numId w:val="1"/>
        </w:numPr>
        <w:tabs>
          <w:tab w:pos="1079" w:val="left" w:leader="none"/>
        </w:tabs>
        <w:spacing w:line="235" w:lineRule="auto" w:before="0" w:after="0"/>
        <w:ind w:left="449" w:right="432" w:firstLine="0"/>
        <w:jc w:val="left"/>
        <w:rPr>
          <w:sz w:val="24"/>
        </w:rPr>
      </w:pPr>
      <w:r>
        <w:rPr>
          <w:sz w:val="24"/>
        </w:rPr>
        <w:t>O</w:t>
      </w:r>
      <w:r>
        <w:rPr>
          <w:spacing w:val="23"/>
          <w:sz w:val="24"/>
        </w:rPr>
        <w:t> </w:t>
      </w:r>
      <w:r>
        <w:rPr>
          <w:sz w:val="24"/>
        </w:rPr>
        <w:t>objeto</w:t>
      </w:r>
      <w:r>
        <w:rPr>
          <w:spacing w:val="23"/>
          <w:sz w:val="24"/>
        </w:rPr>
        <w:t> </w:t>
      </w:r>
      <w:r>
        <w:rPr>
          <w:sz w:val="24"/>
        </w:rPr>
        <w:t>da</w:t>
      </w:r>
      <w:r>
        <w:rPr>
          <w:spacing w:val="23"/>
          <w:sz w:val="24"/>
        </w:rPr>
        <w:t> </w:t>
      </w:r>
      <w:r>
        <w:rPr>
          <w:sz w:val="24"/>
        </w:rPr>
        <w:t>presente</w:t>
      </w:r>
      <w:r>
        <w:rPr>
          <w:spacing w:val="23"/>
          <w:sz w:val="24"/>
        </w:rPr>
        <w:t> </w:t>
      </w:r>
      <w:r>
        <w:rPr>
          <w:sz w:val="24"/>
        </w:rPr>
        <w:t>licitação</w:t>
      </w:r>
      <w:r>
        <w:rPr>
          <w:spacing w:val="23"/>
          <w:sz w:val="24"/>
        </w:rPr>
        <w:t> </w:t>
      </w:r>
      <w:r>
        <w:rPr>
          <w:sz w:val="24"/>
        </w:rPr>
        <w:t>é</w:t>
      </w:r>
      <w:r>
        <w:rPr>
          <w:spacing w:val="23"/>
          <w:sz w:val="24"/>
        </w:rPr>
        <w:t> </w:t>
      </w:r>
      <w:r>
        <w:rPr>
          <w:sz w:val="24"/>
        </w:rPr>
        <w:t>a</w:t>
      </w:r>
      <w:r>
        <w:rPr>
          <w:spacing w:val="23"/>
          <w:sz w:val="24"/>
        </w:rPr>
        <w:t> </w:t>
      </w:r>
      <w:r>
        <w:rPr>
          <w:b/>
          <w:sz w:val="24"/>
        </w:rPr>
        <w:t>AQUISIÇÃO</w:t>
      </w:r>
      <w:r>
        <w:rPr>
          <w:b/>
          <w:spacing w:val="23"/>
          <w:sz w:val="24"/>
        </w:rPr>
        <w:t> </w:t>
      </w:r>
      <w:r>
        <w:rPr>
          <w:b/>
          <w:sz w:val="24"/>
        </w:rPr>
        <w:t>DE</w:t>
      </w:r>
      <w:r>
        <w:rPr>
          <w:b/>
          <w:spacing w:val="23"/>
          <w:sz w:val="24"/>
        </w:rPr>
        <w:t> </w:t>
      </w:r>
      <w:r>
        <w:rPr>
          <w:b/>
          <w:sz w:val="24"/>
        </w:rPr>
        <w:t>MATERIAL DE</w:t>
      </w:r>
      <w:r>
        <w:rPr>
          <w:b/>
          <w:spacing w:val="23"/>
          <w:sz w:val="24"/>
        </w:rPr>
        <w:t> </w:t>
      </w:r>
      <w:r>
        <w:rPr>
          <w:b/>
          <w:sz w:val="24"/>
        </w:rPr>
        <w:t>OPMES</w:t>
      </w:r>
      <w:r>
        <w:rPr>
          <w:b/>
          <w:spacing w:val="23"/>
          <w:sz w:val="24"/>
        </w:rPr>
        <w:t> </w:t>
      </w:r>
      <w:r>
        <w:rPr>
          <w:b/>
          <w:sz w:val="24"/>
        </w:rPr>
        <w:t>(LAMINA SHAVER,</w:t>
      </w:r>
      <w:r>
        <w:rPr>
          <w:b/>
          <w:spacing w:val="23"/>
          <w:sz w:val="24"/>
        </w:rPr>
        <w:t> </w:t>
      </w:r>
      <w:r>
        <w:rPr>
          <w:b/>
          <w:sz w:val="24"/>
        </w:rPr>
        <w:t>ETC.)</w:t>
      </w:r>
      <w:r>
        <w:rPr>
          <w:b/>
          <w:spacing w:val="23"/>
          <w:sz w:val="24"/>
        </w:rPr>
        <w:t> </w:t>
      </w:r>
      <w:r>
        <w:rPr>
          <w:b/>
          <w:sz w:val="24"/>
        </w:rPr>
        <w:t>PARA O</w:t>
      </w:r>
      <w:r>
        <w:rPr>
          <w:b/>
          <w:spacing w:val="23"/>
          <w:sz w:val="24"/>
        </w:rPr>
        <w:t> </w:t>
      </w:r>
      <w:r>
        <w:rPr>
          <w:b/>
          <w:sz w:val="24"/>
        </w:rPr>
        <w:t>SERVIÇO</w:t>
      </w:r>
      <w:r>
        <w:rPr>
          <w:b/>
          <w:spacing w:val="23"/>
          <w:sz w:val="24"/>
        </w:rPr>
        <w:t> </w:t>
      </w:r>
      <w:r>
        <w:rPr>
          <w:b/>
          <w:sz w:val="24"/>
        </w:rPr>
        <w:t>DE OTORRINOLARINGOLOGIA</w:t>
      </w:r>
      <w:r>
        <w:rPr>
          <w:b/>
          <w:spacing w:val="-4"/>
          <w:sz w:val="24"/>
        </w:rPr>
        <w:t> </w:t>
      </w:r>
      <w:r>
        <w:rPr>
          <w:b/>
          <w:sz w:val="24"/>
        </w:rPr>
        <w:t>DO HUPE, COM CESSÃO DE INSTRUMENTAL</w:t>
      </w:r>
      <w:r>
        <w:rPr>
          <w:b/>
          <w:spacing w:val="-4"/>
          <w:sz w:val="24"/>
        </w:rPr>
        <w:t> </w:t>
      </w:r>
      <w:r>
        <w:rPr>
          <w:b/>
          <w:sz w:val="24"/>
        </w:rPr>
        <w:t>EM REGIME DE COMODATO, </w:t>
      </w:r>
      <w:r>
        <w:rPr>
          <w:sz w:val="24"/>
        </w:rPr>
        <w:t>conforme </w:t>
      </w:r>
      <w:r>
        <w:rPr>
          <w:sz w:val="24"/>
        </w:rPr>
        <w:t>condições,</w:t>
      </w:r>
    </w:p>
    <w:p>
      <w:pPr>
        <w:pStyle w:val="BodyText"/>
        <w:spacing w:line="271" w:lineRule="exact" w:before="0"/>
        <w:jc w:val="both"/>
      </w:pPr>
      <w:r>
        <w:rPr/>
        <w:t>quantidades e exigências estabelecidas neste Edital e seus </w:t>
      </w:r>
      <w:r>
        <w:rPr>
          <w:spacing w:val="-2"/>
        </w:rPr>
        <w:t>anexos.</w:t>
      </w:r>
    </w:p>
    <w:p>
      <w:pPr>
        <w:pStyle w:val="ListParagraph"/>
        <w:numPr>
          <w:ilvl w:val="1"/>
          <w:numId w:val="1"/>
        </w:numPr>
        <w:tabs>
          <w:tab w:pos="958" w:val="left" w:leader="none"/>
        </w:tabs>
        <w:spacing w:line="235" w:lineRule="auto" w:before="119" w:after="0"/>
        <w:ind w:left="449" w:right="433" w:firstLine="0"/>
        <w:jc w:val="left"/>
        <w:rPr>
          <w:sz w:val="24"/>
        </w:rPr>
      </w:pPr>
      <w:r>
        <w:rPr>
          <w:sz w:val="24"/>
        </w:rPr>
        <w:t>A licitação</w:t>
      </w:r>
      <w:r>
        <w:rPr>
          <w:spacing w:val="19"/>
          <w:sz w:val="24"/>
        </w:rPr>
        <w:t> </w:t>
      </w:r>
      <w:r>
        <w:rPr>
          <w:sz w:val="24"/>
        </w:rPr>
        <w:t>será</w:t>
      </w:r>
      <w:r>
        <w:rPr>
          <w:spacing w:val="19"/>
          <w:sz w:val="24"/>
        </w:rPr>
        <w:t> </w:t>
      </w:r>
      <w:r>
        <w:rPr>
          <w:sz w:val="24"/>
        </w:rPr>
        <w:t>realizada</w:t>
      </w:r>
      <w:r>
        <w:rPr>
          <w:spacing w:val="19"/>
          <w:sz w:val="24"/>
        </w:rPr>
        <w:t> </w:t>
      </w:r>
      <w:r>
        <w:rPr>
          <w:sz w:val="24"/>
        </w:rPr>
        <w:t>em</w:t>
      </w:r>
      <w:r>
        <w:rPr>
          <w:spacing w:val="19"/>
          <w:sz w:val="24"/>
        </w:rPr>
        <w:t> </w:t>
      </w:r>
      <w:r>
        <w:rPr>
          <w:sz w:val="24"/>
        </w:rPr>
        <w:t>lote</w:t>
      </w:r>
      <w:r>
        <w:rPr>
          <w:spacing w:val="19"/>
          <w:sz w:val="24"/>
        </w:rPr>
        <w:t> </w:t>
      </w:r>
      <w:r>
        <w:rPr>
          <w:sz w:val="24"/>
        </w:rPr>
        <w:t>único,</w:t>
      </w:r>
      <w:r>
        <w:rPr>
          <w:spacing w:val="19"/>
          <w:sz w:val="24"/>
        </w:rPr>
        <w:t> </w:t>
      </w:r>
      <w:r>
        <w:rPr>
          <w:sz w:val="24"/>
        </w:rPr>
        <w:t>formado</w:t>
      </w:r>
      <w:r>
        <w:rPr>
          <w:spacing w:val="19"/>
          <w:sz w:val="24"/>
        </w:rPr>
        <w:t> </w:t>
      </w:r>
      <w:r>
        <w:rPr>
          <w:sz w:val="24"/>
        </w:rPr>
        <w:t>por</w:t>
      </w:r>
      <w:r>
        <w:rPr>
          <w:spacing w:val="19"/>
          <w:sz w:val="24"/>
        </w:rPr>
        <w:t> </w:t>
      </w:r>
      <w:r>
        <w:rPr>
          <w:sz w:val="24"/>
        </w:rPr>
        <w:t>09</w:t>
      </w:r>
      <w:r>
        <w:rPr>
          <w:spacing w:val="19"/>
          <w:sz w:val="24"/>
        </w:rPr>
        <w:t> </w:t>
      </w:r>
      <w:r>
        <w:rPr>
          <w:sz w:val="24"/>
        </w:rPr>
        <w:t>itens,</w:t>
      </w:r>
      <w:r>
        <w:rPr>
          <w:spacing w:val="19"/>
          <w:sz w:val="24"/>
        </w:rPr>
        <w:t> </w:t>
      </w:r>
      <w:r>
        <w:rPr>
          <w:sz w:val="24"/>
        </w:rPr>
        <w:t>conforme</w:t>
      </w:r>
      <w:r>
        <w:rPr>
          <w:spacing w:val="19"/>
          <w:sz w:val="24"/>
        </w:rPr>
        <w:t> </w:t>
      </w:r>
      <w:r>
        <w:rPr>
          <w:sz w:val="24"/>
        </w:rPr>
        <w:t>tabela</w:t>
      </w:r>
      <w:r>
        <w:rPr>
          <w:spacing w:val="19"/>
          <w:sz w:val="24"/>
        </w:rPr>
        <w:t> </w:t>
      </w:r>
      <w:r>
        <w:rPr>
          <w:sz w:val="24"/>
        </w:rPr>
        <w:t>abaixo,</w:t>
      </w:r>
      <w:r>
        <w:rPr>
          <w:spacing w:val="19"/>
          <w:sz w:val="24"/>
        </w:rPr>
        <w:t> </w:t>
      </w:r>
      <w:r>
        <w:rPr>
          <w:sz w:val="24"/>
        </w:rPr>
        <w:t>devendo</w:t>
      </w:r>
      <w:r>
        <w:rPr>
          <w:spacing w:val="19"/>
          <w:sz w:val="24"/>
        </w:rPr>
        <w:t> </w:t>
      </w:r>
      <w:r>
        <w:rPr>
          <w:sz w:val="24"/>
        </w:rPr>
        <w:t>o</w:t>
      </w:r>
      <w:r>
        <w:rPr>
          <w:spacing w:val="19"/>
          <w:sz w:val="24"/>
        </w:rPr>
        <w:t> </w:t>
      </w:r>
      <w:r>
        <w:rPr>
          <w:sz w:val="24"/>
        </w:rPr>
        <w:t>licitante</w:t>
      </w:r>
      <w:r>
        <w:rPr>
          <w:spacing w:val="19"/>
          <w:sz w:val="24"/>
        </w:rPr>
        <w:t> </w:t>
      </w:r>
      <w:r>
        <w:rPr>
          <w:sz w:val="24"/>
        </w:rPr>
        <w:t>oferecer</w:t>
      </w:r>
      <w:r>
        <w:rPr>
          <w:spacing w:val="19"/>
          <w:sz w:val="24"/>
        </w:rPr>
        <w:t> </w:t>
      </w:r>
      <w:r>
        <w:rPr>
          <w:sz w:val="24"/>
        </w:rPr>
        <w:t>proposta</w:t>
      </w:r>
      <w:r>
        <w:rPr>
          <w:spacing w:val="19"/>
          <w:sz w:val="24"/>
        </w:rPr>
        <w:t> </w:t>
      </w:r>
      <w:r>
        <w:rPr>
          <w:sz w:val="24"/>
        </w:rPr>
        <w:t>para</w:t>
      </w:r>
      <w:r>
        <w:rPr>
          <w:spacing w:val="19"/>
          <w:sz w:val="24"/>
        </w:rPr>
        <w:t> </w:t>
      </w:r>
      <w:r>
        <w:rPr>
          <w:sz w:val="24"/>
        </w:rPr>
        <w:t>todos</w:t>
      </w:r>
      <w:r>
        <w:rPr>
          <w:spacing w:val="19"/>
          <w:sz w:val="24"/>
        </w:rPr>
        <w:t> </w:t>
      </w:r>
      <w:r>
        <w:rPr>
          <w:sz w:val="24"/>
        </w:rPr>
        <w:t>os itens que o compõem.</w:t>
      </w:r>
    </w:p>
    <w:p>
      <w:pPr>
        <w:pStyle w:val="BodyText"/>
        <w:spacing w:before="0"/>
        <w:ind w:left="0"/>
        <w:rPr>
          <w:sz w:val="20"/>
        </w:rPr>
      </w:pPr>
    </w:p>
    <w:p>
      <w:pPr>
        <w:pStyle w:val="BodyText"/>
        <w:spacing w:before="163" w:after="1"/>
        <w:ind w:left="0"/>
        <w:rPr>
          <w:sz w:val="20"/>
        </w:rPr>
      </w:pPr>
    </w:p>
    <w:tbl>
      <w:tblPr>
        <w:tblW w:w="0" w:type="auto"/>
        <w:jc w:val="left"/>
        <w:tblInd w:w="5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00"/>
        <w:gridCol w:w="870"/>
        <w:gridCol w:w="3765"/>
        <w:gridCol w:w="945"/>
        <w:gridCol w:w="1350"/>
        <w:gridCol w:w="1140"/>
        <w:gridCol w:w="1545"/>
        <w:gridCol w:w="2490"/>
      </w:tblGrid>
      <w:tr>
        <w:trPr>
          <w:trHeight w:val="1079" w:hRule="atLeast"/>
        </w:trPr>
        <w:tc>
          <w:tcPr>
            <w:tcW w:w="900" w:type="dxa"/>
          </w:tcPr>
          <w:p>
            <w:pPr>
              <w:pStyle w:val="TableParagraph"/>
              <w:spacing w:line="262" w:lineRule="exact"/>
              <w:ind w:left="110"/>
              <w:rPr>
                <w:b/>
                <w:sz w:val="24"/>
              </w:rPr>
            </w:pPr>
            <w:r>
              <w:rPr>
                <w:b/>
                <w:spacing w:val="-4"/>
                <w:sz w:val="24"/>
              </w:rPr>
              <w:t>LOTE</w:t>
            </w:r>
          </w:p>
        </w:tc>
        <w:tc>
          <w:tcPr>
            <w:tcW w:w="870" w:type="dxa"/>
          </w:tcPr>
          <w:p>
            <w:pPr>
              <w:pStyle w:val="TableParagraph"/>
              <w:spacing w:line="262" w:lineRule="exact"/>
              <w:ind w:left="107"/>
              <w:rPr>
                <w:b/>
                <w:sz w:val="24"/>
              </w:rPr>
            </w:pPr>
            <w:r>
              <w:rPr>
                <w:b/>
                <w:spacing w:val="-4"/>
                <w:sz w:val="24"/>
              </w:rPr>
              <w:t>ITEM</w:t>
            </w:r>
          </w:p>
        </w:tc>
        <w:tc>
          <w:tcPr>
            <w:tcW w:w="3765" w:type="dxa"/>
          </w:tcPr>
          <w:p>
            <w:pPr>
              <w:pStyle w:val="TableParagraph"/>
              <w:spacing w:line="235" w:lineRule="auto"/>
              <w:ind w:left="108" w:right="214"/>
              <w:rPr>
                <w:b/>
                <w:sz w:val="24"/>
              </w:rPr>
            </w:pPr>
            <w:r>
              <w:rPr>
                <w:b/>
                <w:spacing w:val="-2"/>
                <w:sz w:val="24"/>
              </w:rPr>
              <w:t>DESCRIÇÃO/ ESPECIFICAÇÃO</w:t>
            </w:r>
          </w:p>
        </w:tc>
        <w:tc>
          <w:tcPr>
            <w:tcW w:w="945" w:type="dxa"/>
          </w:tcPr>
          <w:p>
            <w:pPr>
              <w:pStyle w:val="TableParagraph"/>
              <w:spacing w:line="235" w:lineRule="auto"/>
              <w:ind w:left="112" w:right="220"/>
              <w:rPr>
                <w:b/>
                <w:sz w:val="24"/>
              </w:rPr>
            </w:pPr>
            <w:r>
              <w:rPr>
                <w:b/>
                <w:spacing w:val="-4"/>
                <w:sz w:val="24"/>
              </w:rPr>
              <w:t>CÓD. </w:t>
            </w:r>
            <w:r>
              <w:rPr>
                <w:b/>
                <w:spacing w:val="-6"/>
                <w:sz w:val="24"/>
              </w:rPr>
              <w:t>ID</w:t>
            </w:r>
          </w:p>
          <w:p>
            <w:pPr>
              <w:pStyle w:val="TableParagraph"/>
              <w:spacing w:line="271" w:lineRule="exact"/>
              <w:ind w:left="112"/>
              <w:rPr>
                <w:b/>
                <w:sz w:val="24"/>
              </w:rPr>
            </w:pPr>
            <w:r>
              <w:rPr>
                <w:b/>
                <w:spacing w:val="-4"/>
                <w:sz w:val="24"/>
              </w:rPr>
              <w:t>SIGA</w:t>
            </w:r>
          </w:p>
        </w:tc>
        <w:tc>
          <w:tcPr>
            <w:tcW w:w="1350" w:type="dxa"/>
          </w:tcPr>
          <w:p>
            <w:pPr>
              <w:pStyle w:val="TableParagraph"/>
              <w:spacing w:line="235" w:lineRule="auto"/>
              <w:ind w:left="117" w:right="91"/>
              <w:rPr>
                <w:b/>
                <w:sz w:val="24"/>
              </w:rPr>
            </w:pPr>
            <w:r>
              <w:rPr>
                <w:b/>
                <w:spacing w:val="-2"/>
                <w:sz w:val="24"/>
              </w:rPr>
              <w:t>UNIDADE </w:t>
            </w:r>
            <w:r>
              <w:rPr>
                <w:b/>
                <w:spacing w:val="-6"/>
                <w:sz w:val="24"/>
              </w:rPr>
              <w:t>DE</w:t>
            </w:r>
          </w:p>
          <w:p>
            <w:pPr>
              <w:pStyle w:val="TableParagraph"/>
              <w:spacing w:line="271" w:lineRule="exact"/>
              <w:ind w:left="117"/>
              <w:rPr>
                <w:b/>
                <w:sz w:val="24"/>
              </w:rPr>
            </w:pPr>
            <w:r>
              <w:rPr>
                <w:b/>
                <w:spacing w:val="-2"/>
                <w:sz w:val="24"/>
              </w:rPr>
              <w:t>MEDIDA</w:t>
            </w:r>
          </w:p>
        </w:tc>
        <w:tc>
          <w:tcPr>
            <w:tcW w:w="1140" w:type="dxa"/>
          </w:tcPr>
          <w:p>
            <w:pPr>
              <w:pStyle w:val="TableParagraph"/>
              <w:spacing w:line="262" w:lineRule="exact"/>
              <w:ind w:left="20"/>
              <w:jc w:val="center"/>
              <w:rPr>
                <w:b/>
                <w:sz w:val="24"/>
              </w:rPr>
            </w:pPr>
            <w:r>
              <w:rPr>
                <w:b/>
                <w:spacing w:val="-2"/>
                <w:sz w:val="24"/>
              </w:rPr>
              <w:t>QUANT.</w:t>
            </w:r>
          </w:p>
        </w:tc>
        <w:tc>
          <w:tcPr>
            <w:tcW w:w="1545" w:type="dxa"/>
          </w:tcPr>
          <w:p>
            <w:pPr>
              <w:pStyle w:val="TableParagraph"/>
              <w:spacing w:line="235" w:lineRule="auto"/>
              <w:ind w:left="117" w:right="102"/>
              <w:rPr>
                <w:b/>
                <w:sz w:val="24"/>
              </w:rPr>
            </w:pPr>
            <w:r>
              <w:rPr>
                <w:b/>
                <w:spacing w:val="-2"/>
                <w:sz w:val="24"/>
              </w:rPr>
              <w:t>PREÇO ESTIMADO UNITÁRIO</w:t>
            </w:r>
          </w:p>
          <w:p>
            <w:pPr>
              <w:pStyle w:val="TableParagraph"/>
              <w:spacing w:line="258" w:lineRule="exact"/>
              <w:ind w:left="117"/>
              <w:rPr>
                <w:b/>
                <w:sz w:val="24"/>
              </w:rPr>
            </w:pPr>
            <w:r>
              <w:rPr>
                <w:b/>
                <w:sz w:val="24"/>
              </w:rPr>
              <w:t>DO </w:t>
            </w:r>
            <w:r>
              <w:rPr>
                <w:b/>
                <w:spacing w:val="-4"/>
                <w:sz w:val="24"/>
              </w:rPr>
              <w:t>ITEM</w:t>
            </w:r>
          </w:p>
        </w:tc>
        <w:tc>
          <w:tcPr>
            <w:tcW w:w="2490" w:type="dxa"/>
          </w:tcPr>
          <w:p>
            <w:pPr>
              <w:pStyle w:val="TableParagraph"/>
              <w:spacing w:line="235" w:lineRule="auto"/>
              <w:ind w:left="110" w:right="987"/>
              <w:rPr>
                <w:b/>
                <w:sz w:val="24"/>
              </w:rPr>
            </w:pPr>
            <w:r>
              <w:rPr>
                <w:b/>
                <w:sz w:val="24"/>
              </w:rPr>
              <w:t>LOCAL</w:t>
            </w:r>
            <w:r>
              <w:rPr>
                <w:b/>
                <w:spacing w:val="-9"/>
                <w:sz w:val="24"/>
              </w:rPr>
              <w:t> </w:t>
            </w:r>
            <w:r>
              <w:rPr>
                <w:b/>
                <w:sz w:val="24"/>
              </w:rPr>
              <w:t>DE </w:t>
            </w:r>
            <w:r>
              <w:rPr>
                <w:b/>
                <w:spacing w:val="-2"/>
                <w:sz w:val="24"/>
              </w:rPr>
              <w:t>EXECUÇÃO</w:t>
            </w:r>
          </w:p>
        </w:tc>
      </w:tr>
      <w:tr>
        <w:trPr>
          <w:trHeight w:val="2004" w:hRule="atLeast"/>
        </w:trPr>
        <w:tc>
          <w:tcPr>
            <w:tcW w:w="900" w:type="dxa"/>
            <w:tcBorders>
              <w:bottom w:val="nil"/>
            </w:tcBorders>
          </w:tcPr>
          <w:p>
            <w:pPr>
              <w:pStyle w:val="TableParagraph"/>
              <w:spacing w:line="262" w:lineRule="exact"/>
              <w:ind w:left="110"/>
              <w:rPr>
                <w:sz w:val="24"/>
              </w:rPr>
            </w:pPr>
            <w:r>
              <w:rPr>
                <w:spacing w:val="-10"/>
                <w:sz w:val="24"/>
              </w:rPr>
              <w:t>1</w:t>
            </w:r>
          </w:p>
        </w:tc>
        <w:tc>
          <w:tcPr>
            <w:tcW w:w="870" w:type="dxa"/>
            <w:tcBorders>
              <w:bottom w:val="nil"/>
            </w:tcBorders>
          </w:tcPr>
          <w:p>
            <w:pPr>
              <w:pStyle w:val="TableParagraph"/>
              <w:rPr>
                <w:sz w:val="24"/>
              </w:rPr>
            </w:pPr>
          </w:p>
          <w:p>
            <w:pPr>
              <w:pStyle w:val="TableParagraph"/>
              <w:rPr>
                <w:sz w:val="24"/>
              </w:rPr>
            </w:pPr>
          </w:p>
          <w:p>
            <w:pPr>
              <w:pStyle w:val="TableParagraph"/>
              <w:rPr>
                <w:sz w:val="24"/>
              </w:rPr>
            </w:pPr>
          </w:p>
          <w:p>
            <w:pPr>
              <w:pStyle w:val="TableParagraph"/>
              <w:spacing w:before="82"/>
              <w:rPr>
                <w:sz w:val="24"/>
              </w:rPr>
            </w:pPr>
          </w:p>
          <w:p>
            <w:pPr>
              <w:pStyle w:val="TableParagraph"/>
              <w:ind w:left="107"/>
              <w:rPr>
                <w:sz w:val="24"/>
              </w:rPr>
            </w:pPr>
            <w:r>
              <w:rPr>
                <w:spacing w:val="-5"/>
                <w:sz w:val="24"/>
              </w:rPr>
              <w:t>1.1</w:t>
            </w:r>
          </w:p>
        </w:tc>
        <w:tc>
          <w:tcPr>
            <w:tcW w:w="3765" w:type="dxa"/>
            <w:tcBorders>
              <w:bottom w:val="nil"/>
            </w:tcBorders>
          </w:tcPr>
          <w:p>
            <w:pPr>
              <w:pStyle w:val="TableParagraph"/>
              <w:spacing w:line="235" w:lineRule="auto"/>
              <w:ind w:left="108" w:right="101"/>
              <w:jc w:val="both"/>
              <w:rPr>
                <w:sz w:val="24"/>
              </w:rPr>
            </w:pPr>
            <w:r>
              <w:rPr>
                <w:sz w:val="24"/>
              </w:rPr>
              <w:t>LÂMINA SHAVER, </w:t>
            </w:r>
            <w:r>
              <w:rPr>
                <w:sz w:val="24"/>
              </w:rPr>
              <w:t>DIÂMETRO: 2,9MM</w:t>
            </w:r>
            <w:r>
              <w:rPr>
                <w:spacing w:val="32"/>
                <w:sz w:val="24"/>
              </w:rPr>
              <w:t>  </w:t>
            </w:r>
            <w:r>
              <w:rPr>
                <w:sz w:val="24"/>
              </w:rPr>
              <w:t>A</w:t>
            </w:r>
            <w:r>
              <w:rPr>
                <w:spacing w:val="32"/>
                <w:sz w:val="24"/>
              </w:rPr>
              <w:t>  </w:t>
            </w:r>
            <w:r>
              <w:rPr>
                <w:sz w:val="24"/>
              </w:rPr>
              <w:t>4,5MM</w:t>
            </w:r>
            <w:r>
              <w:rPr>
                <w:spacing w:val="38"/>
                <w:sz w:val="24"/>
              </w:rPr>
              <w:t>  </w:t>
            </w:r>
            <w:r>
              <w:rPr>
                <w:sz w:val="24"/>
              </w:rPr>
              <w:t>X</w:t>
            </w:r>
            <w:r>
              <w:rPr>
                <w:spacing w:val="39"/>
                <w:sz w:val="24"/>
              </w:rPr>
              <w:t>  </w:t>
            </w:r>
            <w:r>
              <w:rPr>
                <w:sz w:val="24"/>
              </w:rPr>
              <w:t>11CM</w:t>
            </w:r>
            <w:r>
              <w:rPr>
                <w:spacing w:val="32"/>
                <w:sz w:val="24"/>
              </w:rPr>
              <w:t>  </w:t>
            </w:r>
            <w:r>
              <w:rPr>
                <w:spacing w:val="-10"/>
                <w:sz w:val="24"/>
              </w:rPr>
              <w:t>A</w:t>
            </w:r>
          </w:p>
          <w:p>
            <w:pPr>
              <w:pStyle w:val="TableParagraph"/>
              <w:tabs>
                <w:tab w:pos="1867" w:val="left" w:leader="none"/>
              </w:tabs>
              <w:spacing w:line="235" w:lineRule="auto"/>
              <w:ind w:left="108" w:right="101"/>
              <w:jc w:val="both"/>
              <w:rPr>
                <w:sz w:val="24"/>
              </w:rPr>
            </w:pPr>
            <w:r>
              <w:rPr>
                <w:sz w:val="24"/>
              </w:rPr>
              <w:t>13CM, TIPO: LÂMINA </w:t>
            </w:r>
            <w:r>
              <w:rPr>
                <w:sz w:val="24"/>
              </w:rPr>
              <w:t>DE </w:t>
            </w:r>
            <w:r>
              <w:rPr>
                <w:spacing w:val="-2"/>
                <w:sz w:val="24"/>
              </w:rPr>
              <w:t>SHAVER</w:t>
            </w:r>
            <w:r>
              <w:rPr>
                <w:sz w:val="24"/>
              </w:rPr>
              <w:tab/>
            </w:r>
            <w:r>
              <w:rPr>
                <w:spacing w:val="-2"/>
                <w:sz w:val="24"/>
              </w:rPr>
              <w:t>DESCARTÁVEL, </w:t>
            </w:r>
            <w:r>
              <w:rPr>
                <w:sz w:val="24"/>
              </w:rPr>
              <w:t>MODELO: RETA PARA SEIOS PARANASAIS COM PONTA RODÁVEL, COR: N/D</w:t>
            </w:r>
          </w:p>
        </w:tc>
        <w:tc>
          <w:tcPr>
            <w:tcW w:w="945" w:type="dxa"/>
            <w:tcBorders>
              <w:bottom w:val="nil"/>
            </w:tcBorders>
          </w:tcPr>
          <w:p>
            <w:pPr>
              <w:pStyle w:val="TableParagraph"/>
              <w:rPr>
                <w:sz w:val="24"/>
              </w:rPr>
            </w:pPr>
          </w:p>
          <w:p>
            <w:pPr>
              <w:pStyle w:val="TableParagraph"/>
              <w:rPr>
                <w:sz w:val="24"/>
              </w:rPr>
            </w:pPr>
          </w:p>
          <w:p>
            <w:pPr>
              <w:pStyle w:val="TableParagraph"/>
              <w:rPr>
                <w:sz w:val="24"/>
              </w:rPr>
            </w:pPr>
          </w:p>
          <w:p>
            <w:pPr>
              <w:pStyle w:val="TableParagraph"/>
              <w:spacing w:before="82"/>
              <w:rPr>
                <w:sz w:val="24"/>
              </w:rPr>
            </w:pPr>
          </w:p>
          <w:p>
            <w:pPr>
              <w:pStyle w:val="TableParagraph"/>
              <w:ind w:left="22" w:right="8"/>
              <w:jc w:val="center"/>
              <w:rPr>
                <w:sz w:val="24"/>
              </w:rPr>
            </w:pPr>
            <w:r>
              <w:rPr>
                <w:spacing w:val="-2"/>
                <w:sz w:val="24"/>
              </w:rPr>
              <w:t>183704</w:t>
            </w:r>
          </w:p>
        </w:tc>
        <w:tc>
          <w:tcPr>
            <w:tcW w:w="1350" w:type="dxa"/>
            <w:tcBorders>
              <w:bottom w:val="nil"/>
            </w:tcBorders>
          </w:tcPr>
          <w:p>
            <w:pPr>
              <w:pStyle w:val="TableParagraph"/>
              <w:rPr>
                <w:sz w:val="24"/>
              </w:rPr>
            </w:pPr>
          </w:p>
          <w:p>
            <w:pPr>
              <w:pStyle w:val="TableParagraph"/>
              <w:rPr>
                <w:sz w:val="24"/>
              </w:rPr>
            </w:pPr>
          </w:p>
          <w:p>
            <w:pPr>
              <w:pStyle w:val="TableParagraph"/>
              <w:rPr>
                <w:sz w:val="24"/>
              </w:rPr>
            </w:pPr>
          </w:p>
          <w:p>
            <w:pPr>
              <w:pStyle w:val="TableParagraph"/>
              <w:spacing w:before="82"/>
              <w:rPr>
                <w:sz w:val="24"/>
              </w:rPr>
            </w:pPr>
          </w:p>
          <w:p>
            <w:pPr>
              <w:pStyle w:val="TableParagraph"/>
              <w:ind w:left="117"/>
              <w:rPr>
                <w:sz w:val="24"/>
              </w:rPr>
            </w:pPr>
            <w:r>
              <w:rPr>
                <w:spacing w:val="-4"/>
                <w:sz w:val="24"/>
              </w:rPr>
              <w:t>UNID</w:t>
            </w:r>
          </w:p>
        </w:tc>
        <w:tc>
          <w:tcPr>
            <w:tcW w:w="1140" w:type="dxa"/>
            <w:tcBorders>
              <w:bottom w:val="nil"/>
            </w:tcBorders>
          </w:tcPr>
          <w:p>
            <w:pPr>
              <w:pStyle w:val="TableParagraph"/>
              <w:rPr>
                <w:sz w:val="24"/>
              </w:rPr>
            </w:pPr>
          </w:p>
          <w:p>
            <w:pPr>
              <w:pStyle w:val="TableParagraph"/>
              <w:rPr>
                <w:sz w:val="24"/>
              </w:rPr>
            </w:pPr>
          </w:p>
          <w:p>
            <w:pPr>
              <w:pStyle w:val="TableParagraph"/>
              <w:rPr>
                <w:sz w:val="24"/>
              </w:rPr>
            </w:pPr>
          </w:p>
          <w:p>
            <w:pPr>
              <w:pStyle w:val="TableParagraph"/>
              <w:spacing w:before="82"/>
              <w:rPr>
                <w:sz w:val="24"/>
              </w:rPr>
            </w:pPr>
          </w:p>
          <w:p>
            <w:pPr>
              <w:pStyle w:val="TableParagraph"/>
              <w:ind w:left="20"/>
              <w:jc w:val="center"/>
              <w:rPr>
                <w:sz w:val="24"/>
              </w:rPr>
            </w:pPr>
            <w:r>
              <w:rPr>
                <w:spacing w:val="-5"/>
                <w:sz w:val="24"/>
              </w:rPr>
              <w:t>30</w:t>
            </w:r>
          </w:p>
        </w:tc>
        <w:tc>
          <w:tcPr>
            <w:tcW w:w="1545" w:type="dxa"/>
            <w:tcBorders>
              <w:bottom w:val="nil"/>
            </w:tcBorders>
          </w:tcPr>
          <w:p>
            <w:pPr>
              <w:pStyle w:val="TableParagraph"/>
              <w:rPr>
                <w:sz w:val="24"/>
              </w:rPr>
            </w:pPr>
          </w:p>
          <w:p>
            <w:pPr>
              <w:pStyle w:val="TableParagraph"/>
              <w:rPr>
                <w:sz w:val="24"/>
              </w:rPr>
            </w:pPr>
          </w:p>
          <w:p>
            <w:pPr>
              <w:pStyle w:val="TableParagraph"/>
              <w:rPr>
                <w:sz w:val="24"/>
              </w:rPr>
            </w:pPr>
          </w:p>
          <w:p>
            <w:pPr>
              <w:pStyle w:val="TableParagraph"/>
              <w:spacing w:before="82"/>
              <w:rPr>
                <w:sz w:val="24"/>
              </w:rPr>
            </w:pPr>
          </w:p>
          <w:p>
            <w:pPr>
              <w:pStyle w:val="TableParagraph"/>
              <w:ind w:left="12"/>
              <w:jc w:val="center"/>
              <w:rPr>
                <w:sz w:val="24"/>
              </w:rPr>
            </w:pPr>
            <w:r>
              <w:rPr>
                <w:spacing w:val="-2"/>
                <w:sz w:val="24"/>
              </w:rPr>
              <w:t>2.627,8333</w:t>
            </w:r>
          </w:p>
        </w:tc>
        <w:tc>
          <w:tcPr>
            <w:tcW w:w="2490" w:type="dxa"/>
            <w:tcBorders>
              <w:bottom w:val="nil"/>
            </w:tcBorders>
          </w:tcPr>
          <w:p>
            <w:pPr>
              <w:pStyle w:val="TableParagraph"/>
              <w:spacing w:line="235" w:lineRule="auto"/>
              <w:ind w:left="110" w:right="196"/>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 </w:t>
            </w:r>
            <w:r>
              <w:rPr>
                <w:spacing w:val="-2"/>
                <w:sz w:val="24"/>
              </w:rPr>
              <w:t>20.551-030.</w:t>
            </w:r>
          </w:p>
        </w:tc>
      </w:tr>
      <w:tr>
        <w:trPr>
          <w:trHeight w:val="665" w:hRule="atLeast"/>
        </w:trPr>
        <w:tc>
          <w:tcPr>
            <w:tcW w:w="900" w:type="dxa"/>
            <w:tcBorders>
              <w:top w:val="nil"/>
              <w:bottom w:val="nil"/>
            </w:tcBorders>
          </w:tcPr>
          <w:p>
            <w:pPr>
              <w:pStyle w:val="TableParagraph"/>
              <w:rPr>
                <w:sz w:val="22"/>
              </w:rPr>
            </w:pPr>
          </w:p>
        </w:tc>
        <w:tc>
          <w:tcPr>
            <w:tcW w:w="870" w:type="dxa"/>
            <w:tcBorders>
              <w:top w:val="nil"/>
            </w:tcBorders>
          </w:tcPr>
          <w:p>
            <w:pPr>
              <w:pStyle w:val="TableParagraph"/>
              <w:rPr>
                <w:sz w:val="22"/>
              </w:rPr>
            </w:pPr>
          </w:p>
        </w:tc>
        <w:tc>
          <w:tcPr>
            <w:tcW w:w="3765" w:type="dxa"/>
            <w:tcBorders>
              <w:top w:val="nil"/>
            </w:tcBorders>
          </w:tcPr>
          <w:p>
            <w:pPr>
              <w:pStyle w:val="TableParagraph"/>
              <w:spacing w:line="270" w:lineRule="exact" w:before="106"/>
              <w:ind w:left="108" w:right="214"/>
              <w:rPr>
                <w:sz w:val="24"/>
              </w:rPr>
            </w:pPr>
            <w:r>
              <w:rPr>
                <w:b/>
                <w:sz w:val="24"/>
              </w:rPr>
              <w:t>Complemento</w:t>
            </w:r>
            <w:r>
              <w:rPr>
                <w:b/>
                <w:spacing w:val="40"/>
                <w:sz w:val="24"/>
              </w:rPr>
              <w:t> </w:t>
            </w:r>
            <w:r>
              <w:rPr>
                <w:b/>
                <w:sz w:val="24"/>
              </w:rPr>
              <w:t>do</w:t>
            </w:r>
            <w:r>
              <w:rPr>
                <w:b/>
                <w:spacing w:val="40"/>
                <w:sz w:val="24"/>
              </w:rPr>
              <w:t> </w:t>
            </w:r>
            <w:r>
              <w:rPr>
                <w:b/>
                <w:sz w:val="24"/>
              </w:rPr>
              <w:t>item:</w:t>
            </w:r>
            <w:r>
              <w:rPr>
                <w:b/>
                <w:spacing w:val="40"/>
                <w:sz w:val="24"/>
              </w:rPr>
              <w:t> </w:t>
            </w:r>
            <w:r>
              <w:rPr>
                <w:sz w:val="24"/>
              </w:rPr>
              <w:t>diâmetro de 4,0mm.</w:t>
            </w:r>
          </w:p>
        </w:tc>
        <w:tc>
          <w:tcPr>
            <w:tcW w:w="945" w:type="dxa"/>
            <w:tcBorders>
              <w:top w:val="nil"/>
            </w:tcBorders>
          </w:tcPr>
          <w:p>
            <w:pPr>
              <w:pStyle w:val="TableParagraph"/>
              <w:rPr>
                <w:sz w:val="22"/>
              </w:rPr>
            </w:pPr>
          </w:p>
        </w:tc>
        <w:tc>
          <w:tcPr>
            <w:tcW w:w="1350" w:type="dxa"/>
            <w:tcBorders>
              <w:top w:val="nil"/>
            </w:tcBorders>
          </w:tcPr>
          <w:p>
            <w:pPr>
              <w:pStyle w:val="TableParagraph"/>
              <w:rPr>
                <w:sz w:val="22"/>
              </w:rPr>
            </w:pPr>
          </w:p>
        </w:tc>
        <w:tc>
          <w:tcPr>
            <w:tcW w:w="1140" w:type="dxa"/>
            <w:tcBorders>
              <w:top w:val="nil"/>
            </w:tcBorders>
          </w:tcPr>
          <w:p>
            <w:pPr>
              <w:pStyle w:val="TableParagraph"/>
              <w:rPr>
                <w:sz w:val="22"/>
              </w:rPr>
            </w:pPr>
          </w:p>
        </w:tc>
        <w:tc>
          <w:tcPr>
            <w:tcW w:w="1545" w:type="dxa"/>
            <w:tcBorders>
              <w:top w:val="nil"/>
            </w:tcBorders>
          </w:tcPr>
          <w:p>
            <w:pPr>
              <w:pStyle w:val="TableParagraph"/>
              <w:rPr>
                <w:sz w:val="22"/>
              </w:rPr>
            </w:pPr>
          </w:p>
        </w:tc>
        <w:tc>
          <w:tcPr>
            <w:tcW w:w="2490" w:type="dxa"/>
            <w:tcBorders>
              <w:top w:val="nil"/>
            </w:tcBorders>
          </w:tcPr>
          <w:p>
            <w:pPr>
              <w:pStyle w:val="TableParagraph"/>
              <w:rPr>
                <w:sz w:val="22"/>
              </w:rPr>
            </w:pPr>
          </w:p>
        </w:tc>
      </w:tr>
      <w:tr>
        <w:trPr>
          <w:trHeight w:val="577" w:hRule="atLeast"/>
        </w:trPr>
        <w:tc>
          <w:tcPr>
            <w:tcW w:w="900" w:type="dxa"/>
            <w:tcBorders>
              <w:top w:val="nil"/>
              <w:bottom w:val="nil"/>
            </w:tcBorders>
          </w:tcPr>
          <w:p>
            <w:pPr>
              <w:pStyle w:val="TableParagraph"/>
              <w:rPr>
                <w:sz w:val="22"/>
              </w:rPr>
            </w:pPr>
          </w:p>
        </w:tc>
        <w:tc>
          <w:tcPr>
            <w:tcW w:w="870" w:type="dxa"/>
            <w:tcBorders>
              <w:bottom w:val="nil"/>
            </w:tcBorders>
          </w:tcPr>
          <w:p>
            <w:pPr>
              <w:pStyle w:val="TableParagraph"/>
              <w:spacing w:line="262" w:lineRule="exact"/>
              <w:ind w:left="107"/>
              <w:rPr>
                <w:sz w:val="24"/>
              </w:rPr>
            </w:pPr>
            <w:r>
              <w:rPr>
                <w:spacing w:val="-5"/>
                <w:sz w:val="24"/>
              </w:rPr>
              <w:t>1.2</w:t>
            </w:r>
          </w:p>
        </w:tc>
        <w:tc>
          <w:tcPr>
            <w:tcW w:w="3765" w:type="dxa"/>
            <w:tcBorders>
              <w:bottom w:val="nil"/>
            </w:tcBorders>
          </w:tcPr>
          <w:p>
            <w:pPr>
              <w:pStyle w:val="TableParagraph"/>
              <w:tabs>
                <w:tab w:pos="989" w:val="left" w:leader="none"/>
                <w:tab w:pos="1867" w:val="left" w:leader="none"/>
              </w:tabs>
              <w:spacing w:line="235" w:lineRule="auto"/>
              <w:ind w:left="108" w:right="101"/>
              <w:rPr>
                <w:sz w:val="24"/>
              </w:rPr>
            </w:pPr>
            <w:r>
              <w:rPr>
                <w:sz w:val="24"/>
              </w:rPr>
              <w:t>LÂMINA</w:t>
            </w:r>
            <w:r>
              <w:rPr>
                <w:spacing w:val="29"/>
                <w:sz w:val="24"/>
              </w:rPr>
              <w:t> </w:t>
            </w:r>
            <w:r>
              <w:rPr>
                <w:sz w:val="24"/>
              </w:rPr>
              <w:t>SHAVER,</w:t>
            </w:r>
            <w:r>
              <w:rPr>
                <w:spacing w:val="38"/>
                <w:sz w:val="24"/>
              </w:rPr>
              <w:t> </w:t>
            </w:r>
            <w:r>
              <w:rPr>
                <w:sz w:val="24"/>
              </w:rPr>
              <w:t>DIÂMETRO: </w:t>
            </w:r>
            <w:r>
              <w:rPr>
                <w:spacing w:val="-4"/>
                <w:sz w:val="24"/>
              </w:rPr>
              <w:t>4MM,</w:t>
            </w:r>
            <w:r>
              <w:rPr>
                <w:sz w:val="24"/>
              </w:rPr>
              <w:tab/>
            </w:r>
            <w:r>
              <w:rPr>
                <w:spacing w:val="-2"/>
                <w:sz w:val="24"/>
              </w:rPr>
              <w:t>TIPO:</w:t>
            </w:r>
            <w:r>
              <w:rPr>
                <w:sz w:val="24"/>
              </w:rPr>
              <w:tab/>
            </w:r>
            <w:r>
              <w:rPr>
                <w:spacing w:val="-2"/>
                <w:sz w:val="24"/>
              </w:rPr>
              <w:t>DESCARTÁVEL,</w:t>
            </w:r>
          </w:p>
        </w:tc>
        <w:tc>
          <w:tcPr>
            <w:tcW w:w="945" w:type="dxa"/>
            <w:tcBorders>
              <w:bottom w:val="nil"/>
            </w:tcBorders>
          </w:tcPr>
          <w:p>
            <w:pPr>
              <w:pStyle w:val="TableParagraph"/>
              <w:spacing w:line="262" w:lineRule="exact"/>
              <w:ind w:left="22" w:right="8"/>
              <w:jc w:val="center"/>
              <w:rPr>
                <w:sz w:val="24"/>
              </w:rPr>
            </w:pPr>
            <w:r>
              <w:rPr>
                <w:spacing w:val="-2"/>
                <w:sz w:val="24"/>
              </w:rPr>
              <w:t>189171</w:t>
            </w:r>
          </w:p>
        </w:tc>
        <w:tc>
          <w:tcPr>
            <w:tcW w:w="1350" w:type="dxa"/>
            <w:tcBorders>
              <w:bottom w:val="nil"/>
            </w:tcBorders>
          </w:tcPr>
          <w:p>
            <w:pPr>
              <w:pStyle w:val="TableParagraph"/>
              <w:spacing w:line="262" w:lineRule="exact"/>
              <w:ind w:left="117"/>
              <w:rPr>
                <w:sz w:val="24"/>
              </w:rPr>
            </w:pPr>
            <w:r>
              <w:rPr>
                <w:spacing w:val="-4"/>
                <w:sz w:val="24"/>
              </w:rPr>
              <w:t>UNID</w:t>
            </w:r>
          </w:p>
        </w:tc>
        <w:tc>
          <w:tcPr>
            <w:tcW w:w="1140" w:type="dxa"/>
            <w:tcBorders>
              <w:bottom w:val="nil"/>
            </w:tcBorders>
          </w:tcPr>
          <w:p>
            <w:pPr>
              <w:pStyle w:val="TableParagraph"/>
              <w:spacing w:line="262" w:lineRule="exact"/>
              <w:ind w:left="20"/>
              <w:jc w:val="center"/>
              <w:rPr>
                <w:sz w:val="24"/>
              </w:rPr>
            </w:pPr>
            <w:r>
              <w:rPr>
                <w:spacing w:val="-5"/>
                <w:sz w:val="24"/>
              </w:rPr>
              <w:t>16</w:t>
            </w:r>
          </w:p>
        </w:tc>
        <w:tc>
          <w:tcPr>
            <w:tcW w:w="1545" w:type="dxa"/>
            <w:tcBorders>
              <w:bottom w:val="nil"/>
            </w:tcBorders>
          </w:tcPr>
          <w:p>
            <w:pPr>
              <w:pStyle w:val="TableParagraph"/>
              <w:spacing w:line="262" w:lineRule="exact"/>
              <w:ind w:left="12"/>
              <w:jc w:val="center"/>
              <w:rPr>
                <w:sz w:val="24"/>
              </w:rPr>
            </w:pPr>
            <w:r>
              <w:rPr>
                <w:spacing w:val="-2"/>
                <w:sz w:val="24"/>
              </w:rPr>
              <w:t>1.801,0000</w:t>
            </w:r>
          </w:p>
        </w:tc>
        <w:tc>
          <w:tcPr>
            <w:tcW w:w="2490" w:type="dxa"/>
            <w:tcBorders>
              <w:bottom w:val="nil"/>
            </w:tcBorders>
          </w:tcPr>
          <w:p>
            <w:pPr>
              <w:pStyle w:val="TableParagraph"/>
              <w:spacing w:line="235" w:lineRule="auto"/>
              <w:ind w:left="110" w:right="192"/>
              <w:rPr>
                <w:sz w:val="24"/>
              </w:rPr>
            </w:pPr>
            <w:r>
              <w:rPr>
                <w:sz w:val="24"/>
              </w:rPr>
              <w:t>Hospital</w:t>
            </w:r>
            <w:r>
              <w:rPr>
                <w:spacing w:val="-11"/>
                <w:sz w:val="24"/>
              </w:rPr>
              <w:t> </w:t>
            </w:r>
            <w:r>
              <w:rPr>
                <w:sz w:val="24"/>
              </w:rPr>
              <w:t>Universitário Pedro Ernesto, </w:t>
            </w:r>
            <w:r>
              <w:rPr>
                <w:spacing w:val="-2"/>
                <w:sz w:val="24"/>
              </w:rPr>
              <w:t>situado</w:t>
            </w:r>
          </w:p>
        </w:tc>
      </w:tr>
    </w:tbl>
    <w:p>
      <w:pPr>
        <w:pStyle w:val="TableParagraph"/>
        <w:spacing w:after="0" w:line="235" w:lineRule="auto"/>
        <w:rPr>
          <w:sz w:val="24"/>
        </w:rPr>
        <w:sectPr>
          <w:type w:val="continuous"/>
          <w:pgSz w:w="15840" w:h="24480"/>
          <w:pgMar w:top="740" w:bottom="280" w:left="360" w:right="360"/>
        </w:sectPr>
      </w:pPr>
    </w:p>
    <w:tbl>
      <w:tblPr>
        <w:tblW w:w="0" w:type="auto"/>
        <w:jc w:val="left"/>
        <w:tblInd w:w="5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00"/>
        <w:gridCol w:w="870"/>
        <w:gridCol w:w="3765"/>
        <w:gridCol w:w="945"/>
        <w:gridCol w:w="1350"/>
        <w:gridCol w:w="1140"/>
        <w:gridCol w:w="1545"/>
        <w:gridCol w:w="2490"/>
      </w:tblGrid>
      <w:tr>
        <w:trPr>
          <w:trHeight w:val="1589" w:hRule="atLeast"/>
        </w:trPr>
        <w:tc>
          <w:tcPr>
            <w:tcW w:w="900" w:type="dxa"/>
            <w:vMerge w:val="restart"/>
            <w:tcBorders>
              <w:top w:val="nil"/>
            </w:tcBorders>
          </w:tcPr>
          <w:p>
            <w:pPr>
              <w:pStyle w:val="TableParagraph"/>
              <w:rPr>
                <w:sz w:val="24"/>
              </w:rPr>
            </w:pPr>
          </w:p>
        </w:tc>
        <w:tc>
          <w:tcPr>
            <w:tcW w:w="870" w:type="dxa"/>
            <w:tcBorders>
              <w:top w:val="nil"/>
            </w:tcBorders>
          </w:tcPr>
          <w:p>
            <w:pPr>
              <w:pStyle w:val="TableParagraph"/>
              <w:rPr>
                <w:sz w:val="24"/>
              </w:rPr>
            </w:pPr>
          </w:p>
        </w:tc>
        <w:tc>
          <w:tcPr>
            <w:tcW w:w="3765" w:type="dxa"/>
            <w:tcBorders>
              <w:top w:val="nil"/>
            </w:tcBorders>
          </w:tcPr>
          <w:p>
            <w:pPr>
              <w:pStyle w:val="TableParagraph"/>
              <w:tabs>
                <w:tab w:pos="2981" w:val="left" w:leader="none"/>
              </w:tabs>
              <w:spacing w:line="235" w:lineRule="auto"/>
              <w:ind w:left="108" w:right="101"/>
              <w:jc w:val="both"/>
              <w:rPr>
                <w:sz w:val="24"/>
              </w:rPr>
            </w:pPr>
            <w:r>
              <w:rPr>
                <w:sz w:val="24"/>
              </w:rPr>
              <w:t>MODELO: RAD </w:t>
            </w:r>
            <w:r>
              <w:rPr>
                <w:sz w:val="24"/>
              </w:rPr>
              <w:t>ROTÁVEL, </w:t>
            </w:r>
            <w:r>
              <w:rPr>
                <w:spacing w:val="-2"/>
                <w:sz w:val="24"/>
              </w:rPr>
              <w:t>COMPRIMENTO:</w:t>
            </w:r>
            <w:r>
              <w:rPr>
                <w:sz w:val="24"/>
              </w:rPr>
              <w:tab/>
            </w:r>
            <w:r>
              <w:rPr>
                <w:spacing w:val="-4"/>
                <w:sz w:val="24"/>
              </w:rPr>
              <w:t>11CM, </w:t>
            </w:r>
            <w:r>
              <w:rPr>
                <w:sz w:val="24"/>
              </w:rPr>
              <w:t>ANGULO: 12°, COR: N/D</w:t>
            </w:r>
          </w:p>
          <w:p>
            <w:pPr>
              <w:pStyle w:val="TableParagraph"/>
              <w:spacing w:line="270" w:lineRule="exact" w:before="218"/>
              <w:ind w:left="108" w:right="101"/>
              <w:jc w:val="both"/>
              <w:rPr>
                <w:sz w:val="24"/>
              </w:rPr>
            </w:pPr>
            <w:r>
              <w:rPr>
                <w:b/>
                <w:sz w:val="24"/>
              </w:rPr>
              <w:t>Complemento do item: </w:t>
            </w:r>
            <w:r>
              <w:rPr>
                <w:sz w:val="24"/>
              </w:rPr>
              <w:t>para </w:t>
            </w:r>
            <w:r>
              <w:rPr>
                <w:sz w:val="24"/>
              </w:rPr>
              <w:t>seios paranasais com ponta rodável.</w:t>
            </w:r>
          </w:p>
        </w:tc>
        <w:tc>
          <w:tcPr>
            <w:tcW w:w="945"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45" w:type="dxa"/>
            <w:tcBorders>
              <w:top w:val="nil"/>
            </w:tcBorders>
          </w:tcPr>
          <w:p>
            <w:pPr>
              <w:pStyle w:val="TableParagraph"/>
              <w:rPr>
                <w:sz w:val="24"/>
              </w:rPr>
            </w:pPr>
          </w:p>
        </w:tc>
        <w:tc>
          <w:tcPr>
            <w:tcW w:w="2490" w:type="dxa"/>
            <w:tcBorders>
              <w:top w:val="nil"/>
            </w:tcBorders>
          </w:tcPr>
          <w:p>
            <w:pPr>
              <w:pStyle w:val="TableParagraph"/>
              <w:spacing w:line="235" w:lineRule="auto"/>
              <w:ind w:left="110" w:right="448"/>
              <w:rPr>
                <w:sz w:val="24"/>
              </w:rPr>
            </w:pPr>
            <w:r>
              <w:rPr>
                <w:sz w:val="24"/>
              </w:rPr>
              <w:t>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2129" w:hRule="atLeast"/>
        </w:trPr>
        <w:tc>
          <w:tcPr>
            <w:tcW w:w="900" w:type="dxa"/>
            <w:vMerge/>
            <w:tcBorders>
              <w:top w:val="nil"/>
            </w:tcBorders>
          </w:tcPr>
          <w:p>
            <w:pPr>
              <w:rPr>
                <w:sz w:val="2"/>
                <w:szCs w:val="2"/>
              </w:rPr>
            </w:pPr>
          </w:p>
        </w:tc>
        <w:tc>
          <w:tcPr>
            <w:tcW w:w="870" w:type="dxa"/>
          </w:tcPr>
          <w:p>
            <w:pPr>
              <w:pStyle w:val="TableParagraph"/>
              <w:rPr>
                <w:sz w:val="24"/>
              </w:rPr>
            </w:pPr>
          </w:p>
          <w:p>
            <w:pPr>
              <w:pStyle w:val="TableParagraph"/>
              <w:rPr>
                <w:sz w:val="24"/>
              </w:rPr>
            </w:pPr>
          </w:p>
          <w:p>
            <w:pPr>
              <w:pStyle w:val="TableParagraph"/>
              <w:spacing w:before="88"/>
              <w:rPr>
                <w:sz w:val="24"/>
              </w:rPr>
            </w:pPr>
          </w:p>
          <w:p>
            <w:pPr>
              <w:pStyle w:val="TableParagraph"/>
              <w:ind w:left="107"/>
              <w:rPr>
                <w:sz w:val="24"/>
              </w:rPr>
            </w:pPr>
            <w:r>
              <w:rPr>
                <w:spacing w:val="-5"/>
                <w:sz w:val="24"/>
              </w:rPr>
              <w:t>1.3</w:t>
            </w:r>
          </w:p>
        </w:tc>
        <w:tc>
          <w:tcPr>
            <w:tcW w:w="3765" w:type="dxa"/>
          </w:tcPr>
          <w:p>
            <w:pPr>
              <w:pStyle w:val="TableParagraph"/>
              <w:spacing w:line="235" w:lineRule="auto"/>
              <w:ind w:left="108" w:right="101"/>
              <w:jc w:val="both"/>
              <w:rPr>
                <w:sz w:val="24"/>
              </w:rPr>
            </w:pPr>
            <w:r>
              <w:rPr>
                <w:sz w:val="24"/>
              </w:rPr>
              <w:t>LÂMINA SHAVER, </w:t>
            </w:r>
            <w:r>
              <w:rPr>
                <w:sz w:val="24"/>
              </w:rPr>
              <w:t>DIÂMETRO: 4MM, TIPO: DESCARTÁVEL, MODELO: RAD ROTAVEL ANGULO: 40°, COR: N/D</w:t>
            </w:r>
          </w:p>
          <w:p>
            <w:pPr>
              <w:pStyle w:val="TableParagraph"/>
              <w:tabs>
                <w:tab w:pos="3392" w:val="left" w:leader="none"/>
              </w:tabs>
              <w:spacing w:line="273" w:lineRule="exact" w:before="224"/>
              <w:ind w:left="108"/>
              <w:jc w:val="both"/>
              <w:rPr>
                <w:b/>
                <w:sz w:val="24"/>
              </w:rPr>
            </w:pPr>
            <w:r>
              <w:rPr>
                <w:b/>
                <w:spacing w:val="-2"/>
                <w:sz w:val="24"/>
              </w:rPr>
              <w:t>Complemento</w:t>
            </w:r>
            <w:r>
              <w:rPr>
                <w:b/>
                <w:sz w:val="24"/>
              </w:rPr>
              <w:tab/>
            </w:r>
            <w:r>
              <w:rPr>
                <w:b/>
                <w:spacing w:val="-5"/>
                <w:sz w:val="24"/>
              </w:rPr>
              <w:t>do</w:t>
            </w:r>
          </w:p>
          <w:p>
            <w:pPr>
              <w:pStyle w:val="TableParagraph"/>
              <w:spacing w:line="270" w:lineRule="exact"/>
              <w:ind w:left="108" w:right="101"/>
              <w:jc w:val="both"/>
              <w:rPr>
                <w:sz w:val="24"/>
              </w:rPr>
            </w:pPr>
            <w:r>
              <w:rPr>
                <w:b/>
                <w:sz w:val="24"/>
              </w:rPr>
              <w:t>item: </w:t>
            </w:r>
            <w:r>
              <w:rPr>
                <w:sz w:val="24"/>
              </w:rPr>
              <w:t>comprimento de 11cm, </w:t>
            </w:r>
            <w:r>
              <w:rPr>
                <w:sz w:val="24"/>
              </w:rPr>
              <w:t>para seios paranasais com ponta rodável.</w:t>
            </w:r>
          </w:p>
        </w:tc>
        <w:tc>
          <w:tcPr>
            <w:tcW w:w="945" w:type="dxa"/>
          </w:tcPr>
          <w:p>
            <w:pPr>
              <w:pStyle w:val="TableParagraph"/>
              <w:rPr>
                <w:sz w:val="24"/>
              </w:rPr>
            </w:pPr>
          </w:p>
          <w:p>
            <w:pPr>
              <w:pStyle w:val="TableParagraph"/>
              <w:rPr>
                <w:sz w:val="24"/>
              </w:rPr>
            </w:pPr>
          </w:p>
          <w:p>
            <w:pPr>
              <w:pStyle w:val="TableParagraph"/>
              <w:spacing w:before="88"/>
              <w:rPr>
                <w:sz w:val="24"/>
              </w:rPr>
            </w:pPr>
          </w:p>
          <w:p>
            <w:pPr>
              <w:pStyle w:val="TableParagraph"/>
              <w:ind w:left="22" w:right="8"/>
              <w:jc w:val="center"/>
              <w:rPr>
                <w:sz w:val="24"/>
              </w:rPr>
            </w:pPr>
            <w:r>
              <w:rPr>
                <w:spacing w:val="-2"/>
                <w:sz w:val="24"/>
              </w:rPr>
              <w:t>189173</w:t>
            </w:r>
          </w:p>
        </w:tc>
        <w:tc>
          <w:tcPr>
            <w:tcW w:w="1350" w:type="dxa"/>
          </w:tcPr>
          <w:p>
            <w:pPr>
              <w:pStyle w:val="TableParagraph"/>
              <w:rPr>
                <w:sz w:val="24"/>
              </w:rPr>
            </w:pPr>
          </w:p>
          <w:p>
            <w:pPr>
              <w:pStyle w:val="TableParagraph"/>
              <w:rPr>
                <w:sz w:val="24"/>
              </w:rPr>
            </w:pPr>
          </w:p>
          <w:p>
            <w:pPr>
              <w:pStyle w:val="TableParagraph"/>
              <w:spacing w:before="88"/>
              <w:rPr>
                <w:sz w:val="24"/>
              </w:rPr>
            </w:pPr>
          </w:p>
          <w:p>
            <w:pPr>
              <w:pStyle w:val="TableParagraph"/>
              <w:ind w:left="117"/>
              <w:rPr>
                <w:sz w:val="24"/>
              </w:rPr>
            </w:pPr>
            <w:r>
              <w:rPr>
                <w:spacing w:val="-4"/>
                <w:sz w:val="24"/>
              </w:rPr>
              <w:t>UNID</w:t>
            </w:r>
          </w:p>
        </w:tc>
        <w:tc>
          <w:tcPr>
            <w:tcW w:w="1140" w:type="dxa"/>
          </w:tcPr>
          <w:p>
            <w:pPr>
              <w:pStyle w:val="TableParagraph"/>
              <w:rPr>
                <w:sz w:val="24"/>
              </w:rPr>
            </w:pPr>
          </w:p>
          <w:p>
            <w:pPr>
              <w:pStyle w:val="TableParagraph"/>
              <w:rPr>
                <w:sz w:val="24"/>
              </w:rPr>
            </w:pPr>
          </w:p>
          <w:p>
            <w:pPr>
              <w:pStyle w:val="TableParagraph"/>
              <w:spacing w:before="88"/>
              <w:rPr>
                <w:sz w:val="24"/>
              </w:rPr>
            </w:pPr>
          </w:p>
          <w:p>
            <w:pPr>
              <w:pStyle w:val="TableParagraph"/>
              <w:ind w:left="20"/>
              <w:jc w:val="center"/>
              <w:rPr>
                <w:sz w:val="24"/>
              </w:rPr>
            </w:pPr>
            <w:r>
              <w:rPr>
                <w:spacing w:val="-5"/>
                <w:sz w:val="24"/>
              </w:rPr>
              <w:t>45</w:t>
            </w:r>
          </w:p>
        </w:tc>
        <w:tc>
          <w:tcPr>
            <w:tcW w:w="1545" w:type="dxa"/>
          </w:tcPr>
          <w:p>
            <w:pPr>
              <w:pStyle w:val="TableParagraph"/>
              <w:rPr>
                <w:sz w:val="24"/>
              </w:rPr>
            </w:pPr>
          </w:p>
          <w:p>
            <w:pPr>
              <w:pStyle w:val="TableParagraph"/>
              <w:rPr>
                <w:sz w:val="24"/>
              </w:rPr>
            </w:pPr>
          </w:p>
          <w:p>
            <w:pPr>
              <w:pStyle w:val="TableParagraph"/>
              <w:spacing w:before="88"/>
              <w:rPr>
                <w:sz w:val="24"/>
              </w:rPr>
            </w:pPr>
          </w:p>
          <w:p>
            <w:pPr>
              <w:pStyle w:val="TableParagraph"/>
              <w:ind w:left="12"/>
              <w:jc w:val="center"/>
              <w:rPr>
                <w:sz w:val="24"/>
              </w:rPr>
            </w:pPr>
            <w:r>
              <w:rPr>
                <w:spacing w:val="-2"/>
                <w:sz w:val="24"/>
              </w:rPr>
              <w:t>1.801,0000</w:t>
            </w:r>
          </w:p>
        </w:tc>
        <w:tc>
          <w:tcPr>
            <w:tcW w:w="2490" w:type="dxa"/>
          </w:tcPr>
          <w:p>
            <w:pPr>
              <w:pStyle w:val="TableParagraph"/>
              <w:spacing w:line="235" w:lineRule="auto"/>
              <w:ind w:left="110" w:right="196"/>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 </w:t>
            </w:r>
            <w:r>
              <w:rPr>
                <w:spacing w:val="-2"/>
                <w:sz w:val="24"/>
              </w:rPr>
              <w:t>20.551-030.</w:t>
            </w:r>
          </w:p>
        </w:tc>
      </w:tr>
      <w:tr>
        <w:trPr>
          <w:trHeight w:val="2399" w:hRule="atLeast"/>
        </w:trPr>
        <w:tc>
          <w:tcPr>
            <w:tcW w:w="900" w:type="dxa"/>
            <w:vMerge/>
            <w:tcBorders>
              <w:top w:val="nil"/>
            </w:tcBorders>
          </w:tcPr>
          <w:p>
            <w:pPr>
              <w:rPr>
                <w:sz w:val="2"/>
                <w:szCs w:val="2"/>
              </w:rPr>
            </w:pPr>
          </w:p>
        </w:tc>
        <w:tc>
          <w:tcPr>
            <w:tcW w:w="870" w:type="dxa"/>
          </w:tcPr>
          <w:p>
            <w:pPr>
              <w:pStyle w:val="TableParagraph"/>
              <w:rPr>
                <w:sz w:val="24"/>
              </w:rPr>
            </w:pPr>
          </w:p>
          <w:p>
            <w:pPr>
              <w:pStyle w:val="TableParagraph"/>
              <w:rPr>
                <w:sz w:val="24"/>
              </w:rPr>
            </w:pPr>
          </w:p>
          <w:p>
            <w:pPr>
              <w:pStyle w:val="TableParagraph"/>
              <w:spacing w:before="223"/>
              <w:rPr>
                <w:sz w:val="24"/>
              </w:rPr>
            </w:pPr>
          </w:p>
          <w:p>
            <w:pPr>
              <w:pStyle w:val="TableParagraph"/>
              <w:ind w:left="107"/>
              <w:rPr>
                <w:sz w:val="24"/>
              </w:rPr>
            </w:pPr>
            <w:r>
              <w:rPr>
                <w:spacing w:val="-5"/>
                <w:sz w:val="24"/>
              </w:rPr>
              <w:t>1.4</w:t>
            </w:r>
          </w:p>
        </w:tc>
        <w:tc>
          <w:tcPr>
            <w:tcW w:w="3765" w:type="dxa"/>
          </w:tcPr>
          <w:p>
            <w:pPr>
              <w:pStyle w:val="TableParagraph"/>
              <w:tabs>
                <w:tab w:pos="2392" w:val="left" w:leader="none"/>
              </w:tabs>
              <w:spacing w:line="235" w:lineRule="auto"/>
              <w:ind w:left="108" w:right="101"/>
              <w:jc w:val="both"/>
              <w:rPr>
                <w:sz w:val="24"/>
              </w:rPr>
            </w:pPr>
            <w:r>
              <w:rPr>
                <w:sz w:val="24"/>
              </w:rPr>
              <w:t>LÂMINA SHAVER, </w:t>
            </w:r>
            <w:r>
              <w:rPr>
                <w:sz w:val="24"/>
              </w:rPr>
              <w:t>DIÂMETRO: 4MM, TIPO: DESCARTÁVEL, </w:t>
            </w:r>
            <w:r>
              <w:rPr>
                <w:spacing w:val="-2"/>
                <w:sz w:val="24"/>
              </w:rPr>
              <w:t>MODELO:</w:t>
            </w:r>
            <w:r>
              <w:rPr>
                <w:sz w:val="24"/>
              </w:rPr>
              <w:tab/>
            </w:r>
            <w:r>
              <w:rPr>
                <w:spacing w:val="-2"/>
                <w:sz w:val="24"/>
              </w:rPr>
              <w:t>RADENOID </w:t>
            </w:r>
            <w:r>
              <w:rPr>
                <w:sz w:val="24"/>
              </w:rPr>
              <w:t>ROTÁVEL ANGULO: 40°, COMPRIMENTO:</w:t>
            </w:r>
            <w:r>
              <w:rPr>
                <w:spacing w:val="55"/>
                <w:sz w:val="24"/>
              </w:rPr>
              <w:t>  </w:t>
            </w:r>
            <w:r>
              <w:rPr>
                <w:sz w:val="24"/>
              </w:rPr>
              <w:t>11CM,</w:t>
            </w:r>
            <w:r>
              <w:rPr>
                <w:spacing w:val="56"/>
                <w:sz w:val="24"/>
              </w:rPr>
              <w:t>  </w:t>
            </w:r>
            <w:r>
              <w:rPr>
                <w:spacing w:val="-4"/>
                <w:sz w:val="24"/>
              </w:rPr>
              <w:t>COR:</w:t>
            </w:r>
          </w:p>
          <w:p>
            <w:pPr>
              <w:pStyle w:val="TableParagraph"/>
              <w:spacing w:line="269" w:lineRule="exact"/>
              <w:ind w:left="108"/>
              <w:rPr>
                <w:sz w:val="24"/>
              </w:rPr>
            </w:pPr>
            <w:r>
              <w:rPr>
                <w:spacing w:val="-5"/>
                <w:sz w:val="24"/>
              </w:rPr>
              <w:t>N/D</w:t>
            </w:r>
          </w:p>
          <w:p>
            <w:pPr>
              <w:pStyle w:val="TableParagraph"/>
              <w:tabs>
                <w:tab w:pos="1847" w:val="left" w:leader="none"/>
                <w:tab w:pos="2400" w:val="left" w:leader="none"/>
                <w:tab w:pos="3233" w:val="left" w:leader="none"/>
              </w:tabs>
              <w:spacing w:line="270" w:lineRule="exact" w:before="218"/>
              <w:ind w:left="108" w:right="101"/>
              <w:rPr>
                <w:sz w:val="24"/>
              </w:rPr>
            </w:pPr>
            <w:r>
              <w:rPr>
                <w:b/>
                <w:spacing w:val="-2"/>
                <w:sz w:val="24"/>
              </w:rPr>
              <w:t>Complemento</w:t>
            </w:r>
            <w:r>
              <w:rPr>
                <w:b/>
                <w:sz w:val="24"/>
              </w:rPr>
              <w:tab/>
            </w:r>
            <w:r>
              <w:rPr>
                <w:b/>
                <w:spacing w:val="-6"/>
                <w:sz w:val="24"/>
              </w:rPr>
              <w:t>do</w:t>
            </w:r>
            <w:r>
              <w:rPr>
                <w:b/>
                <w:sz w:val="24"/>
              </w:rPr>
              <w:tab/>
            </w:r>
            <w:r>
              <w:rPr>
                <w:b/>
                <w:spacing w:val="-2"/>
                <w:sz w:val="24"/>
              </w:rPr>
              <w:t>item:</w:t>
            </w:r>
            <w:r>
              <w:rPr>
                <w:b/>
                <w:sz w:val="24"/>
              </w:rPr>
              <w:tab/>
            </w:r>
            <w:r>
              <w:rPr>
                <w:spacing w:val="-4"/>
                <w:sz w:val="24"/>
              </w:rPr>
              <w:t>para </w:t>
            </w:r>
            <w:r>
              <w:rPr>
                <w:spacing w:val="-2"/>
                <w:sz w:val="24"/>
              </w:rPr>
              <w:t>adenoidectomia.</w:t>
            </w:r>
          </w:p>
        </w:tc>
        <w:tc>
          <w:tcPr>
            <w:tcW w:w="945" w:type="dxa"/>
          </w:tcPr>
          <w:p>
            <w:pPr>
              <w:pStyle w:val="TableParagraph"/>
              <w:rPr>
                <w:sz w:val="24"/>
              </w:rPr>
            </w:pPr>
          </w:p>
          <w:p>
            <w:pPr>
              <w:pStyle w:val="TableParagraph"/>
              <w:rPr>
                <w:sz w:val="24"/>
              </w:rPr>
            </w:pPr>
          </w:p>
          <w:p>
            <w:pPr>
              <w:pStyle w:val="TableParagraph"/>
              <w:spacing w:before="223"/>
              <w:rPr>
                <w:sz w:val="24"/>
              </w:rPr>
            </w:pPr>
          </w:p>
          <w:p>
            <w:pPr>
              <w:pStyle w:val="TableParagraph"/>
              <w:ind w:left="22" w:right="8"/>
              <w:jc w:val="center"/>
              <w:rPr>
                <w:sz w:val="24"/>
              </w:rPr>
            </w:pPr>
            <w:r>
              <w:rPr>
                <w:spacing w:val="-2"/>
                <w:sz w:val="24"/>
              </w:rPr>
              <w:t>189174</w:t>
            </w:r>
          </w:p>
        </w:tc>
        <w:tc>
          <w:tcPr>
            <w:tcW w:w="1350" w:type="dxa"/>
          </w:tcPr>
          <w:p>
            <w:pPr>
              <w:pStyle w:val="TableParagraph"/>
              <w:rPr>
                <w:sz w:val="24"/>
              </w:rPr>
            </w:pPr>
          </w:p>
          <w:p>
            <w:pPr>
              <w:pStyle w:val="TableParagraph"/>
              <w:rPr>
                <w:sz w:val="24"/>
              </w:rPr>
            </w:pPr>
          </w:p>
          <w:p>
            <w:pPr>
              <w:pStyle w:val="TableParagraph"/>
              <w:spacing w:before="223"/>
              <w:rPr>
                <w:sz w:val="24"/>
              </w:rPr>
            </w:pPr>
          </w:p>
          <w:p>
            <w:pPr>
              <w:pStyle w:val="TableParagraph"/>
              <w:ind w:left="117"/>
              <w:rPr>
                <w:sz w:val="24"/>
              </w:rPr>
            </w:pPr>
            <w:r>
              <w:rPr>
                <w:spacing w:val="-4"/>
                <w:sz w:val="24"/>
              </w:rPr>
              <w:t>UNID</w:t>
            </w:r>
          </w:p>
        </w:tc>
        <w:tc>
          <w:tcPr>
            <w:tcW w:w="1140" w:type="dxa"/>
          </w:tcPr>
          <w:p>
            <w:pPr>
              <w:pStyle w:val="TableParagraph"/>
              <w:rPr>
                <w:sz w:val="24"/>
              </w:rPr>
            </w:pPr>
          </w:p>
          <w:p>
            <w:pPr>
              <w:pStyle w:val="TableParagraph"/>
              <w:rPr>
                <w:sz w:val="24"/>
              </w:rPr>
            </w:pPr>
          </w:p>
          <w:p>
            <w:pPr>
              <w:pStyle w:val="TableParagraph"/>
              <w:spacing w:before="223"/>
              <w:rPr>
                <w:sz w:val="24"/>
              </w:rPr>
            </w:pPr>
          </w:p>
          <w:p>
            <w:pPr>
              <w:pStyle w:val="TableParagraph"/>
              <w:ind w:left="20"/>
              <w:jc w:val="center"/>
              <w:rPr>
                <w:sz w:val="24"/>
              </w:rPr>
            </w:pPr>
            <w:r>
              <w:rPr>
                <w:spacing w:val="-5"/>
                <w:sz w:val="24"/>
              </w:rPr>
              <w:t>07</w:t>
            </w:r>
          </w:p>
        </w:tc>
        <w:tc>
          <w:tcPr>
            <w:tcW w:w="1545" w:type="dxa"/>
          </w:tcPr>
          <w:p>
            <w:pPr>
              <w:pStyle w:val="TableParagraph"/>
              <w:rPr>
                <w:sz w:val="24"/>
              </w:rPr>
            </w:pPr>
          </w:p>
          <w:p>
            <w:pPr>
              <w:pStyle w:val="TableParagraph"/>
              <w:rPr>
                <w:sz w:val="24"/>
              </w:rPr>
            </w:pPr>
          </w:p>
          <w:p>
            <w:pPr>
              <w:pStyle w:val="TableParagraph"/>
              <w:spacing w:before="223"/>
              <w:rPr>
                <w:sz w:val="24"/>
              </w:rPr>
            </w:pPr>
          </w:p>
          <w:p>
            <w:pPr>
              <w:pStyle w:val="TableParagraph"/>
              <w:ind w:left="12"/>
              <w:jc w:val="center"/>
              <w:rPr>
                <w:sz w:val="24"/>
              </w:rPr>
            </w:pPr>
            <w:r>
              <w:rPr>
                <w:spacing w:val="-2"/>
                <w:sz w:val="24"/>
              </w:rPr>
              <w:t>1.801,0000</w:t>
            </w:r>
          </w:p>
        </w:tc>
        <w:tc>
          <w:tcPr>
            <w:tcW w:w="2490" w:type="dxa"/>
          </w:tcPr>
          <w:p>
            <w:pPr>
              <w:pStyle w:val="TableParagraph"/>
              <w:spacing w:line="235" w:lineRule="auto"/>
              <w:ind w:left="110" w:right="196"/>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 </w:t>
            </w:r>
            <w:r>
              <w:rPr>
                <w:spacing w:val="-2"/>
                <w:sz w:val="24"/>
              </w:rPr>
              <w:t>20.551-030.</w:t>
            </w:r>
          </w:p>
        </w:tc>
      </w:tr>
      <w:tr>
        <w:trPr>
          <w:trHeight w:val="2129" w:hRule="atLeast"/>
        </w:trPr>
        <w:tc>
          <w:tcPr>
            <w:tcW w:w="900" w:type="dxa"/>
            <w:vMerge/>
            <w:tcBorders>
              <w:top w:val="nil"/>
            </w:tcBorders>
          </w:tcPr>
          <w:p>
            <w:pPr>
              <w:rPr>
                <w:sz w:val="2"/>
                <w:szCs w:val="2"/>
              </w:rPr>
            </w:pPr>
          </w:p>
        </w:tc>
        <w:tc>
          <w:tcPr>
            <w:tcW w:w="870" w:type="dxa"/>
          </w:tcPr>
          <w:p>
            <w:pPr>
              <w:pStyle w:val="TableParagraph"/>
              <w:rPr>
                <w:sz w:val="24"/>
              </w:rPr>
            </w:pPr>
          </w:p>
          <w:p>
            <w:pPr>
              <w:pStyle w:val="TableParagraph"/>
              <w:rPr>
                <w:sz w:val="24"/>
              </w:rPr>
            </w:pPr>
          </w:p>
          <w:p>
            <w:pPr>
              <w:pStyle w:val="TableParagraph"/>
              <w:spacing w:before="88"/>
              <w:rPr>
                <w:sz w:val="24"/>
              </w:rPr>
            </w:pPr>
          </w:p>
          <w:p>
            <w:pPr>
              <w:pStyle w:val="TableParagraph"/>
              <w:ind w:left="107"/>
              <w:rPr>
                <w:sz w:val="24"/>
              </w:rPr>
            </w:pPr>
            <w:r>
              <w:rPr>
                <w:spacing w:val="-5"/>
                <w:sz w:val="24"/>
              </w:rPr>
              <w:t>1.5</w:t>
            </w:r>
          </w:p>
        </w:tc>
        <w:tc>
          <w:tcPr>
            <w:tcW w:w="3765" w:type="dxa"/>
          </w:tcPr>
          <w:p>
            <w:pPr>
              <w:pStyle w:val="TableParagraph"/>
              <w:spacing w:line="235" w:lineRule="auto"/>
              <w:ind w:left="108" w:right="101"/>
              <w:jc w:val="both"/>
              <w:rPr>
                <w:sz w:val="24"/>
              </w:rPr>
            </w:pPr>
            <w:r>
              <w:rPr>
                <w:sz w:val="24"/>
              </w:rPr>
              <w:t>LÂMINA SHAVER, </w:t>
            </w:r>
            <w:r>
              <w:rPr>
                <w:sz w:val="24"/>
              </w:rPr>
              <w:t>DIÂMETRO: 4MM, TIPO: DESCARTÁVEL, MODELO: RAD ROTAVEL 60°, COMPRIMENTO: 11CM A 12CM, COR: N/D</w:t>
            </w:r>
          </w:p>
          <w:p>
            <w:pPr>
              <w:pStyle w:val="TableParagraph"/>
              <w:spacing w:line="270" w:lineRule="exact" w:before="217"/>
              <w:ind w:left="108" w:right="101"/>
              <w:jc w:val="both"/>
              <w:rPr>
                <w:sz w:val="24"/>
              </w:rPr>
            </w:pPr>
            <w:r>
              <w:rPr>
                <w:b/>
                <w:sz w:val="24"/>
              </w:rPr>
              <w:t>Complemento do item: </w:t>
            </w:r>
            <w:r>
              <w:rPr>
                <w:sz w:val="24"/>
              </w:rPr>
              <w:t>para </w:t>
            </w:r>
            <w:r>
              <w:rPr>
                <w:sz w:val="24"/>
              </w:rPr>
              <w:t>seios paranasais com ponta rodável.</w:t>
            </w:r>
          </w:p>
        </w:tc>
        <w:tc>
          <w:tcPr>
            <w:tcW w:w="945" w:type="dxa"/>
          </w:tcPr>
          <w:p>
            <w:pPr>
              <w:pStyle w:val="TableParagraph"/>
              <w:rPr>
                <w:sz w:val="24"/>
              </w:rPr>
            </w:pPr>
          </w:p>
          <w:p>
            <w:pPr>
              <w:pStyle w:val="TableParagraph"/>
              <w:rPr>
                <w:sz w:val="24"/>
              </w:rPr>
            </w:pPr>
          </w:p>
          <w:p>
            <w:pPr>
              <w:pStyle w:val="TableParagraph"/>
              <w:spacing w:before="88"/>
              <w:rPr>
                <w:sz w:val="24"/>
              </w:rPr>
            </w:pPr>
          </w:p>
          <w:p>
            <w:pPr>
              <w:pStyle w:val="TableParagraph"/>
              <w:ind w:left="22" w:right="8"/>
              <w:jc w:val="center"/>
              <w:rPr>
                <w:sz w:val="24"/>
              </w:rPr>
            </w:pPr>
            <w:r>
              <w:rPr>
                <w:spacing w:val="-2"/>
                <w:sz w:val="24"/>
              </w:rPr>
              <w:t>189349</w:t>
            </w:r>
          </w:p>
        </w:tc>
        <w:tc>
          <w:tcPr>
            <w:tcW w:w="1350" w:type="dxa"/>
          </w:tcPr>
          <w:p>
            <w:pPr>
              <w:pStyle w:val="TableParagraph"/>
              <w:rPr>
                <w:sz w:val="24"/>
              </w:rPr>
            </w:pPr>
          </w:p>
          <w:p>
            <w:pPr>
              <w:pStyle w:val="TableParagraph"/>
              <w:rPr>
                <w:sz w:val="24"/>
              </w:rPr>
            </w:pPr>
          </w:p>
          <w:p>
            <w:pPr>
              <w:pStyle w:val="TableParagraph"/>
              <w:spacing w:before="88"/>
              <w:rPr>
                <w:sz w:val="24"/>
              </w:rPr>
            </w:pPr>
          </w:p>
          <w:p>
            <w:pPr>
              <w:pStyle w:val="TableParagraph"/>
              <w:ind w:left="117"/>
              <w:rPr>
                <w:sz w:val="24"/>
              </w:rPr>
            </w:pPr>
            <w:r>
              <w:rPr>
                <w:spacing w:val="-4"/>
                <w:sz w:val="24"/>
              </w:rPr>
              <w:t>UNID</w:t>
            </w:r>
          </w:p>
        </w:tc>
        <w:tc>
          <w:tcPr>
            <w:tcW w:w="1140" w:type="dxa"/>
          </w:tcPr>
          <w:p>
            <w:pPr>
              <w:pStyle w:val="TableParagraph"/>
              <w:rPr>
                <w:sz w:val="24"/>
              </w:rPr>
            </w:pPr>
          </w:p>
          <w:p>
            <w:pPr>
              <w:pStyle w:val="TableParagraph"/>
              <w:rPr>
                <w:sz w:val="24"/>
              </w:rPr>
            </w:pPr>
          </w:p>
          <w:p>
            <w:pPr>
              <w:pStyle w:val="TableParagraph"/>
              <w:spacing w:before="88"/>
              <w:rPr>
                <w:sz w:val="24"/>
              </w:rPr>
            </w:pPr>
          </w:p>
          <w:p>
            <w:pPr>
              <w:pStyle w:val="TableParagraph"/>
              <w:ind w:left="20"/>
              <w:jc w:val="center"/>
              <w:rPr>
                <w:sz w:val="24"/>
              </w:rPr>
            </w:pPr>
            <w:r>
              <w:rPr>
                <w:spacing w:val="-5"/>
                <w:sz w:val="24"/>
              </w:rPr>
              <w:t>10</w:t>
            </w:r>
          </w:p>
        </w:tc>
        <w:tc>
          <w:tcPr>
            <w:tcW w:w="1545" w:type="dxa"/>
          </w:tcPr>
          <w:p>
            <w:pPr>
              <w:pStyle w:val="TableParagraph"/>
              <w:rPr>
                <w:sz w:val="24"/>
              </w:rPr>
            </w:pPr>
          </w:p>
          <w:p>
            <w:pPr>
              <w:pStyle w:val="TableParagraph"/>
              <w:rPr>
                <w:sz w:val="24"/>
              </w:rPr>
            </w:pPr>
          </w:p>
          <w:p>
            <w:pPr>
              <w:pStyle w:val="TableParagraph"/>
              <w:spacing w:before="88"/>
              <w:rPr>
                <w:sz w:val="24"/>
              </w:rPr>
            </w:pPr>
          </w:p>
          <w:p>
            <w:pPr>
              <w:pStyle w:val="TableParagraph"/>
              <w:ind w:left="12"/>
              <w:jc w:val="center"/>
              <w:rPr>
                <w:sz w:val="24"/>
              </w:rPr>
            </w:pPr>
            <w:r>
              <w:rPr>
                <w:spacing w:val="-2"/>
                <w:sz w:val="24"/>
              </w:rPr>
              <w:t>1.801,0000</w:t>
            </w:r>
          </w:p>
        </w:tc>
        <w:tc>
          <w:tcPr>
            <w:tcW w:w="2490" w:type="dxa"/>
          </w:tcPr>
          <w:p>
            <w:pPr>
              <w:pStyle w:val="TableParagraph"/>
              <w:spacing w:line="235" w:lineRule="auto"/>
              <w:ind w:left="110" w:right="196"/>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 </w:t>
            </w:r>
            <w:r>
              <w:rPr>
                <w:spacing w:val="-2"/>
                <w:sz w:val="24"/>
              </w:rPr>
              <w:t>20.551-030.</w:t>
            </w:r>
          </w:p>
        </w:tc>
      </w:tr>
      <w:tr>
        <w:trPr>
          <w:trHeight w:val="1889" w:hRule="atLeast"/>
        </w:trPr>
        <w:tc>
          <w:tcPr>
            <w:tcW w:w="900" w:type="dxa"/>
            <w:vMerge/>
            <w:tcBorders>
              <w:top w:val="nil"/>
            </w:tcBorders>
          </w:tcPr>
          <w:p>
            <w:pPr>
              <w:rPr>
                <w:sz w:val="2"/>
                <w:szCs w:val="2"/>
              </w:rPr>
            </w:pPr>
          </w:p>
        </w:tc>
        <w:tc>
          <w:tcPr>
            <w:tcW w:w="870" w:type="dxa"/>
          </w:tcPr>
          <w:p>
            <w:pPr>
              <w:pStyle w:val="TableParagraph"/>
              <w:rPr>
                <w:sz w:val="24"/>
              </w:rPr>
            </w:pPr>
          </w:p>
          <w:p>
            <w:pPr>
              <w:pStyle w:val="TableParagraph"/>
              <w:spacing w:before="243"/>
              <w:rPr>
                <w:sz w:val="24"/>
              </w:rPr>
            </w:pPr>
          </w:p>
          <w:p>
            <w:pPr>
              <w:pStyle w:val="TableParagraph"/>
              <w:spacing w:before="1"/>
              <w:ind w:left="107"/>
              <w:rPr>
                <w:sz w:val="24"/>
              </w:rPr>
            </w:pPr>
            <w:r>
              <w:rPr>
                <w:spacing w:val="-5"/>
                <w:sz w:val="24"/>
              </w:rPr>
              <w:t>1.6</w:t>
            </w:r>
          </w:p>
        </w:tc>
        <w:tc>
          <w:tcPr>
            <w:tcW w:w="3765" w:type="dxa"/>
          </w:tcPr>
          <w:p>
            <w:pPr>
              <w:pStyle w:val="TableParagraph"/>
              <w:tabs>
                <w:tab w:pos="2473" w:val="left" w:leader="none"/>
                <w:tab w:pos="3039" w:val="left" w:leader="none"/>
              </w:tabs>
              <w:spacing w:line="235" w:lineRule="auto"/>
              <w:ind w:left="108" w:right="101"/>
              <w:jc w:val="both"/>
              <w:rPr>
                <w:sz w:val="24"/>
              </w:rPr>
            </w:pPr>
            <w:r>
              <w:rPr>
                <w:sz w:val="24"/>
              </w:rPr>
              <w:t>BROCA CIRÚRGICA, </w:t>
            </w:r>
            <w:r>
              <w:rPr>
                <w:sz w:val="24"/>
              </w:rPr>
              <w:t>TIPO: DIAMANTADA 30 MIL </w:t>
            </w:r>
            <w:r>
              <w:rPr>
                <w:spacing w:val="-2"/>
                <w:sz w:val="24"/>
              </w:rPr>
              <w:t>ROTAÇÕES,</w:t>
            </w:r>
            <w:r>
              <w:rPr>
                <w:sz w:val="24"/>
              </w:rPr>
              <w:tab/>
            </w:r>
            <w:r>
              <w:rPr>
                <w:spacing w:val="-2"/>
                <w:sz w:val="24"/>
              </w:rPr>
              <w:t>CHOANAL </w:t>
            </w:r>
            <w:r>
              <w:rPr>
                <w:sz w:val="24"/>
              </w:rPr>
              <w:t>ATRESIA, ANGULACAO 15°, MATERIAL: AÇO INOX, </w:t>
            </w:r>
            <w:r>
              <w:rPr>
                <w:spacing w:val="-2"/>
                <w:sz w:val="24"/>
              </w:rPr>
              <w:t>DIÂMETRO:</w:t>
            </w:r>
            <w:r>
              <w:rPr>
                <w:sz w:val="24"/>
              </w:rPr>
              <w:tab/>
              <w:tab/>
            </w:r>
            <w:r>
              <w:rPr>
                <w:spacing w:val="-4"/>
                <w:sz w:val="24"/>
              </w:rPr>
              <w:t>4MM,</w:t>
            </w:r>
          </w:p>
          <w:p>
            <w:pPr>
              <w:pStyle w:val="TableParagraph"/>
              <w:spacing w:line="257" w:lineRule="exact"/>
              <w:ind w:left="108"/>
              <w:jc w:val="both"/>
              <w:rPr>
                <w:sz w:val="24"/>
              </w:rPr>
            </w:pPr>
            <w:r>
              <w:rPr>
                <w:sz w:val="24"/>
              </w:rPr>
              <w:t>COMPRIMENTO:</w:t>
            </w:r>
            <w:r>
              <w:rPr>
                <w:spacing w:val="-5"/>
                <w:sz w:val="24"/>
              </w:rPr>
              <w:t> </w:t>
            </w:r>
            <w:r>
              <w:rPr>
                <w:spacing w:val="-4"/>
                <w:sz w:val="24"/>
              </w:rPr>
              <w:t>13CM</w:t>
            </w:r>
          </w:p>
        </w:tc>
        <w:tc>
          <w:tcPr>
            <w:tcW w:w="945" w:type="dxa"/>
          </w:tcPr>
          <w:p>
            <w:pPr>
              <w:pStyle w:val="TableParagraph"/>
              <w:rPr>
                <w:sz w:val="24"/>
              </w:rPr>
            </w:pPr>
          </w:p>
          <w:p>
            <w:pPr>
              <w:pStyle w:val="TableParagraph"/>
              <w:spacing w:before="243"/>
              <w:rPr>
                <w:sz w:val="24"/>
              </w:rPr>
            </w:pPr>
          </w:p>
          <w:p>
            <w:pPr>
              <w:pStyle w:val="TableParagraph"/>
              <w:spacing w:before="1"/>
              <w:ind w:left="22" w:right="8"/>
              <w:jc w:val="center"/>
              <w:rPr>
                <w:sz w:val="24"/>
              </w:rPr>
            </w:pPr>
            <w:r>
              <w:rPr>
                <w:spacing w:val="-2"/>
                <w:sz w:val="24"/>
              </w:rPr>
              <w:t>189249</w:t>
            </w:r>
          </w:p>
        </w:tc>
        <w:tc>
          <w:tcPr>
            <w:tcW w:w="1350" w:type="dxa"/>
          </w:tcPr>
          <w:p>
            <w:pPr>
              <w:pStyle w:val="TableParagraph"/>
              <w:rPr>
                <w:sz w:val="24"/>
              </w:rPr>
            </w:pPr>
          </w:p>
          <w:p>
            <w:pPr>
              <w:pStyle w:val="TableParagraph"/>
              <w:spacing w:before="243"/>
              <w:rPr>
                <w:sz w:val="24"/>
              </w:rPr>
            </w:pPr>
          </w:p>
          <w:p>
            <w:pPr>
              <w:pStyle w:val="TableParagraph"/>
              <w:spacing w:before="1"/>
              <w:ind w:left="117"/>
              <w:rPr>
                <w:sz w:val="24"/>
              </w:rPr>
            </w:pPr>
            <w:r>
              <w:rPr>
                <w:spacing w:val="-4"/>
                <w:sz w:val="24"/>
              </w:rPr>
              <w:t>UNID</w:t>
            </w:r>
          </w:p>
        </w:tc>
        <w:tc>
          <w:tcPr>
            <w:tcW w:w="1140" w:type="dxa"/>
          </w:tcPr>
          <w:p>
            <w:pPr>
              <w:pStyle w:val="TableParagraph"/>
              <w:rPr>
                <w:sz w:val="24"/>
              </w:rPr>
            </w:pPr>
          </w:p>
          <w:p>
            <w:pPr>
              <w:pStyle w:val="TableParagraph"/>
              <w:spacing w:before="243"/>
              <w:rPr>
                <w:sz w:val="24"/>
              </w:rPr>
            </w:pPr>
          </w:p>
          <w:p>
            <w:pPr>
              <w:pStyle w:val="TableParagraph"/>
              <w:spacing w:before="1"/>
              <w:ind w:left="20"/>
              <w:jc w:val="center"/>
              <w:rPr>
                <w:sz w:val="24"/>
              </w:rPr>
            </w:pPr>
            <w:r>
              <w:rPr>
                <w:spacing w:val="-5"/>
                <w:sz w:val="24"/>
              </w:rPr>
              <w:t>10</w:t>
            </w:r>
          </w:p>
        </w:tc>
        <w:tc>
          <w:tcPr>
            <w:tcW w:w="1545" w:type="dxa"/>
          </w:tcPr>
          <w:p>
            <w:pPr>
              <w:pStyle w:val="TableParagraph"/>
              <w:rPr>
                <w:sz w:val="24"/>
              </w:rPr>
            </w:pPr>
          </w:p>
          <w:p>
            <w:pPr>
              <w:pStyle w:val="TableParagraph"/>
              <w:spacing w:before="243"/>
              <w:rPr>
                <w:sz w:val="24"/>
              </w:rPr>
            </w:pPr>
          </w:p>
          <w:p>
            <w:pPr>
              <w:pStyle w:val="TableParagraph"/>
              <w:spacing w:before="1"/>
              <w:ind w:left="12"/>
              <w:jc w:val="center"/>
              <w:rPr>
                <w:sz w:val="24"/>
              </w:rPr>
            </w:pPr>
            <w:r>
              <w:rPr>
                <w:spacing w:val="-2"/>
                <w:sz w:val="24"/>
              </w:rPr>
              <w:t>2.764,3333</w:t>
            </w:r>
          </w:p>
        </w:tc>
        <w:tc>
          <w:tcPr>
            <w:tcW w:w="2490" w:type="dxa"/>
          </w:tcPr>
          <w:p>
            <w:pPr>
              <w:pStyle w:val="TableParagraph"/>
              <w:spacing w:line="235" w:lineRule="auto"/>
              <w:ind w:left="110" w:right="196"/>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0"/>
              <w:rPr>
                <w:sz w:val="24"/>
              </w:rPr>
            </w:pPr>
            <w:r>
              <w:rPr>
                <w:sz w:val="24"/>
              </w:rPr>
              <w:t>20.551-</w:t>
            </w:r>
            <w:r>
              <w:rPr>
                <w:spacing w:val="-4"/>
                <w:sz w:val="24"/>
              </w:rPr>
              <w:t>030.</w:t>
            </w:r>
          </w:p>
        </w:tc>
      </w:tr>
      <w:tr>
        <w:trPr>
          <w:trHeight w:val="1889" w:hRule="atLeast"/>
        </w:trPr>
        <w:tc>
          <w:tcPr>
            <w:tcW w:w="900" w:type="dxa"/>
            <w:vMerge/>
            <w:tcBorders>
              <w:top w:val="nil"/>
            </w:tcBorders>
          </w:tcPr>
          <w:p>
            <w:pPr>
              <w:rPr>
                <w:sz w:val="2"/>
                <w:szCs w:val="2"/>
              </w:rPr>
            </w:pPr>
          </w:p>
        </w:tc>
        <w:tc>
          <w:tcPr>
            <w:tcW w:w="870" w:type="dxa"/>
          </w:tcPr>
          <w:p>
            <w:pPr>
              <w:pStyle w:val="TableParagraph"/>
              <w:rPr>
                <w:sz w:val="24"/>
              </w:rPr>
            </w:pPr>
          </w:p>
          <w:p>
            <w:pPr>
              <w:pStyle w:val="TableParagraph"/>
              <w:spacing w:before="243"/>
              <w:rPr>
                <w:sz w:val="24"/>
              </w:rPr>
            </w:pPr>
          </w:p>
          <w:p>
            <w:pPr>
              <w:pStyle w:val="TableParagraph"/>
              <w:spacing w:before="1"/>
              <w:ind w:left="107"/>
              <w:rPr>
                <w:sz w:val="24"/>
              </w:rPr>
            </w:pPr>
            <w:r>
              <w:rPr>
                <w:spacing w:val="-5"/>
                <w:sz w:val="24"/>
              </w:rPr>
              <w:t>1.7</w:t>
            </w:r>
          </w:p>
        </w:tc>
        <w:tc>
          <w:tcPr>
            <w:tcW w:w="3765" w:type="dxa"/>
          </w:tcPr>
          <w:p>
            <w:pPr>
              <w:pStyle w:val="TableParagraph"/>
              <w:tabs>
                <w:tab w:pos="2684" w:val="left" w:leader="none"/>
              </w:tabs>
              <w:spacing w:line="235" w:lineRule="auto" w:before="125"/>
              <w:ind w:left="108" w:right="101"/>
              <w:jc w:val="both"/>
              <w:rPr>
                <w:sz w:val="24"/>
              </w:rPr>
            </w:pPr>
            <w:r>
              <w:rPr>
                <w:sz w:val="24"/>
              </w:rPr>
              <w:t>BROCA CIRÚRGICA, </w:t>
            </w:r>
            <w:r>
              <w:rPr>
                <w:sz w:val="24"/>
              </w:rPr>
              <w:t>TIPO: DIAMANTADA 30 MIL </w:t>
            </w:r>
            <w:r>
              <w:rPr>
                <w:spacing w:val="-2"/>
                <w:sz w:val="24"/>
              </w:rPr>
              <w:t>ROTAÇÕES,</w:t>
            </w:r>
            <w:r>
              <w:rPr>
                <w:sz w:val="24"/>
              </w:rPr>
              <w:tab/>
            </w:r>
            <w:r>
              <w:rPr>
                <w:spacing w:val="-4"/>
                <w:sz w:val="24"/>
              </w:rPr>
              <w:t>BULLET, </w:t>
            </w:r>
            <w:r>
              <w:rPr>
                <w:sz w:val="24"/>
              </w:rPr>
              <w:t>ANGULACAO 40°, MATERIAL: AÇO INOX, DIÂMETRO: 3MM, COMPRIMENTO: 13CM</w:t>
            </w:r>
          </w:p>
        </w:tc>
        <w:tc>
          <w:tcPr>
            <w:tcW w:w="945" w:type="dxa"/>
          </w:tcPr>
          <w:p>
            <w:pPr>
              <w:pStyle w:val="TableParagraph"/>
              <w:rPr>
                <w:sz w:val="24"/>
              </w:rPr>
            </w:pPr>
          </w:p>
          <w:p>
            <w:pPr>
              <w:pStyle w:val="TableParagraph"/>
              <w:spacing w:before="243"/>
              <w:rPr>
                <w:sz w:val="24"/>
              </w:rPr>
            </w:pPr>
          </w:p>
          <w:p>
            <w:pPr>
              <w:pStyle w:val="TableParagraph"/>
              <w:spacing w:before="1"/>
              <w:ind w:left="22" w:right="8"/>
              <w:jc w:val="center"/>
              <w:rPr>
                <w:sz w:val="24"/>
              </w:rPr>
            </w:pPr>
            <w:r>
              <w:rPr>
                <w:spacing w:val="-2"/>
                <w:sz w:val="24"/>
              </w:rPr>
              <w:t>189250</w:t>
            </w:r>
          </w:p>
        </w:tc>
        <w:tc>
          <w:tcPr>
            <w:tcW w:w="1350" w:type="dxa"/>
          </w:tcPr>
          <w:p>
            <w:pPr>
              <w:pStyle w:val="TableParagraph"/>
              <w:rPr>
                <w:sz w:val="24"/>
              </w:rPr>
            </w:pPr>
          </w:p>
          <w:p>
            <w:pPr>
              <w:pStyle w:val="TableParagraph"/>
              <w:spacing w:before="243"/>
              <w:rPr>
                <w:sz w:val="24"/>
              </w:rPr>
            </w:pPr>
          </w:p>
          <w:p>
            <w:pPr>
              <w:pStyle w:val="TableParagraph"/>
              <w:spacing w:before="1"/>
              <w:ind w:left="117"/>
              <w:rPr>
                <w:sz w:val="24"/>
              </w:rPr>
            </w:pPr>
            <w:r>
              <w:rPr>
                <w:spacing w:val="-4"/>
                <w:sz w:val="24"/>
              </w:rPr>
              <w:t>UNID</w:t>
            </w:r>
          </w:p>
        </w:tc>
        <w:tc>
          <w:tcPr>
            <w:tcW w:w="1140" w:type="dxa"/>
          </w:tcPr>
          <w:p>
            <w:pPr>
              <w:pStyle w:val="TableParagraph"/>
              <w:rPr>
                <w:sz w:val="24"/>
              </w:rPr>
            </w:pPr>
          </w:p>
          <w:p>
            <w:pPr>
              <w:pStyle w:val="TableParagraph"/>
              <w:spacing w:before="243"/>
              <w:rPr>
                <w:sz w:val="24"/>
              </w:rPr>
            </w:pPr>
          </w:p>
          <w:p>
            <w:pPr>
              <w:pStyle w:val="TableParagraph"/>
              <w:spacing w:before="1"/>
              <w:ind w:left="20"/>
              <w:jc w:val="center"/>
              <w:rPr>
                <w:sz w:val="24"/>
              </w:rPr>
            </w:pPr>
            <w:r>
              <w:rPr>
                <w:spacing w:val="-5"/>
                <w:sz w:val="24"/>
              </w:rPr>
              <w:t>20</w:t>
            </w:r>
          </w:p>
        </w:tc>
        <w:tc>
          <w:tcPr>
            <w:tcW w:w="1545" w:type="dxa"/>
          </w:tcPr>
          <w:p>
            <w:pPr>
              <w:pStyle w:val="TableParagraph"/>
              <w:rPr>
                <w:sz w:val="24"/>
              </w:rPr>
            </w:pPr>
          </w:p>
          <w:p>
            <w:pPr>
              <w:pStyle w:val="TableParagraph"/>
              <w:spacing w:before="243"/>
              <w:rPr>
                <w:sz w:val="24"/>
              </w:rPr>
            </w:pPr>
          </w:p>
          <w:p>
            <w:pPr>
              <w:pStyle w:val="TableParagraph"/>
              <w:spacing w:before="1"/>
              <w:ind w:left="12"/>
              <w:jc w:val="center"/>
              <w:rPr>
                <w:sz w:val="24"/>
              </w:rPr>
            </w:pPr>
            <w:r>
              <w:rPr>
                <w:spacing w:val="-2"/>
                <w:sz w:val="24"/>
              </w:rPr>
              <w:t>2.764,3333</w:t>
            </w:r>
          </w:p>
        </w:tc>
        <w:tc>
          <w:tcPr>
            <w:tcW w:w="2490" w:type="dxa"/>
          </w:tcPr>
          <w:p>
            <w:pPr>
              <w:pStyle w:val="TableParagraph"/>
              <w:spacing w:line="235" w:lineRule="auto"/>
              <w:ind w:left="110" w:right="196"/>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0"/>
              <w:rPr>
                <w:sz w:val="24"/>
              </w:rPr>
            </w:pPr>
            <w:r>
              <w:rPr>
                <w:sz w:val="24"/>
              </w:rPr>
              <w:t>20.551-</w:t>
            </w:r>
            <w:r>
              <w:rPr>
                <w:spacing w:val="-4"/>
                <w:sz w:val="24"/>
              </w:rPr>
              <w:t>030.</w:t>
            </w:r>
          </w:p>
        </w:tc>
      </w:tr>
      <w:tr>
        <w:trPr>
          <w:trHeight w:val="1889" w:hRule="atLeast"/>
        </w:trPr>
        <w:tc>
          <w:tcPr>
            <w:tcW w:w="900" w:type="dxa"/>
            <w:vMerge/>
            <w:tcBorders>
              <w:top w:val="nil"/>
            </w:tcBorders>
          </w:tcPr>
          <w:p>
            <w:pPr>
              <w:rPr>
                <w:sz w:val="2"/>
                <w:szCs w:val="2"/>
              </w:rPr>
            </w:pPr>
          </w:p>
        </w:tc>
        <w:tc>
          <w:tcPr>
            <w:tcW w:w="870" w:type="dxa"/>
          </w:tcPr>
          <w:p>
            <w:pPr>
              <w:pStyle w:val="TableParagraph"/>
              <w:rPr>
                <w:sz w:val="24"/>
              </w:rPr>
            </w:pPr>
          </w:p>
          <w:p>
            <w:pPr>
              <w:pStyle w:val="TableParagraph"/>
              <w:spacing w:before="243"/>
              <w:rPr>
                <w:sz w:val="24"/>
              </w:rPr>
            </w:pPr>
          </w:p>
          <w:p>
            <w:pPr>
              <w:pStyle w:val="TableParagraph"/>
              <w:spacing w:before="1"/>
              <w:ind w:left="107"/>
              <w:rPr>
                <w:sz w:val="24"/>
              </w:rPr>
            </w:pPr>
            <w:r>
              <w:rPr>
                <w:spacing w:val="-5"/>
                <w:sz w:val="24"/>
              </w:rPr>
              <w:t>1.8</w:t>
            </w:r>
          </w:p>
        </w:tc>
        <w:tc>
          <w:tcPr>
            <w:tcW w:w="3765" w:type="dxa"/>
          </w:tcPr>
          <w:p>
            <w:pPr>
              <w:pStyle w:val="TableParagraph"/>
              <w:tabs>
                <w:tab w:pos="2579" w:val="left" w:leader="none"/>
                <w:tab w:pos="3039" w:val="left" w:leader="none"/>
              </w:tabs>
              <w:spacing w:line="235" w:lineRule="auto"/>
              <w:ind w:left="108" w:right="101"/>
              <w:jc w:val="both"/>
              <w:rPr>
                <w:sz w:val="24"/>
              </w:rPr>
            </w:pPr>
            <w:r>
              <w:rPr>
                <w:sz w:val="24"/>
              </w:rPr>
              <w:t>BROCA CIRÚRGICA, </w:t>
            </w:r>
            <w:r>
              <w:rPr>
                <w:sz w:val="24"/>
              </w:rPr>
              <w:t>TIPO: DIAMANTADA 30 MIL </w:t>
            </w:r>
            <w:r>
              <w:rPr>
                <w:spacing w:val="-2"/>
                <w:sz w:val="24"/>
              </w:rPr>
              <w:t>ROTAÇÕES,</w:t>
            </w:r>
            <w:r>
              <w:rPr>
                <w:sz w:val="24"/>
              </w:rPr>
              <w:tab/>
            </w:r>
            <w:r>
              <w:rPr>
                <w:spacing w:val="-2"/>
                <w:sz w:val="24"/>
              </w:rPr>
              <w:t>REVERSE </w:t>
            </w:r>
            <w:r>
              <w:rPr>
                <w:sz w:val="24"/>
              </w:rPr>
              <w:t>TAPPERED, ANGULAÇÃO 70°, MATERIAL: AÇO INOX, </w:t>
            </w:r>
            <w:r>
              <w:rPr>
                <w:spacing w:val="-2"/>
                <w:sz w:val="24"/>
              </w:rPr>
              <w:t>DIÂMETRO:</w:t>
            </w:r>
            <w:r>
              <w:rPr>
                <w:sz w:val="24"/>
              </w:rPr>
              <w:tab/>
              <w:tab/>
            </w:r>
            <w:r>
              <w:rPr>
                <w:spacing w:val="-4"/>
                <w:sz w:val="24"/>
              </w:rPr>
              <w:t>4MM,</w:t>
            </w:r>
          </w:p>
          <w:p>
            <w:pPr>
              <w:pStyle w:val="TableParagraph"/>
              <w:spacing w:line="257" w:lineRule="exact"/>
              <w:ind w:left="108"/>
              <w:jc w:val="both"/>
              <w:rPr>
                <w:sz w:val="24"/>
              </w:rPr>
            </w:pPr>
            <w:r>
              <w:rPr>
                <w:sz w:val="24"/>
              </w:rPr>
              <w:t>COMPRIMENTO:</w:t>
            </w:r>
            <w:r>
              <w:rPr>
                <w:spacing w:val="-5"/>
                <w:sz w:val="24"/>
              </w:rPr>
              <w:t> </w:t>
            </w:r>
            <w:r>
              <w:rPr>
                <w:spacing w:val="-4"/>
                <w:sz w:val="24"/>
              </w:rPr>
              <w:t>13CM</w:t>
            </w:r>
          </w:p>
        </w:tc>
        <w:tc>
          <w:tcPr>
            <w:tcW w:w="945" w:type="dxa"/>
          </w:tcPr>
          <w:p>
            <w:pPr>
              <w:pStyle w:val="TableParagraph"/>
              <w:rPr>
                <w:sz w:val="24"/>
              </w:rPr>
            </w:pPr>
          </w:p>
          <w:p>
            <w:pPr>
              <w:pStyle w:val="TableParagraph"/>
              <w:spacing w:before="243"/>
              <w:rPr>
                <w:sz w:val="24"/>
              </w:rPr>
            </w:pPr>
          </w:p>
          <w:p>
            <w:pPr>
              <w:pStyle w:val="TableParagraph"/>
              <w:spacing w:before="1"/>
              <w:ind w:left="22" w:right="8"/>
              <w:jc w:val="center"/>
              <w:rPr>
                <w:sz w:val="24"/>
              </w:rPr>
            </w:pPr>
            <w:r>
              <w:rPr>
                <w:spacing w:val="-2"/>
                <w:sz w:val="24"/>
              </w:rPr>
              <w:t>189248</w:t>
            </w:r>
          </w:p>
        </w:tc>
        <w:tc>
          <w:tcPr>
            <w:tcW w:w="1350" w:type="dxa"/>
          </w:tcPr>
          <w:p>
            <w:pPr>
              <w:pStyle w:val="TableParagraph"/>
              <w:rPr>
                <w:sz w:val="24"/>
              </w:rPr>
            </w:pPr>
          </w:p>
          <w:p>
            <w:pPr>
              <w:pStyle w:val="TableParagraph"/>
              <w:spacing w:before="243"/>
              <w:rPr>
                <w:sz w:val="24"/>
              </w:rPr>
            </w:pPr>
          </w:p>
          <w:p>
            <w:pPr>
              <w:pStyle w:val="TableParagraph"/>
              <w:spacing w:before="1"/>
              <w:ind w:left="117"/>
              <w:rPr>
                <w:sz w:val="24"/>
              </w:rPr>
            </w:pPr>
            <w:r>
              <w:rPr>
                <w:spacing w:val="-4"/>
                <w:sz w:val="24"/>
              </w:rPr>
              <w:t>UNID</w:t>
            </w:r>
          </w:p>
        </w:tc>
        <w:tc>
          <w:tcPr>
            <w:tcW w:w="1140" w:type="dxa"/>
          </w:tcPr>
          <w:p>
            <w:pPr>
              <w:pStyle w:val="TableParagraph"/>
              <w:rPr>
                <w:sz w:val="24"/>
              </w:rPr>
            </w:pPr>
          </w:p>
          <w:p>
            <w:pPr>
              <w:pStyle w:val="TableParagraph"/>
              <w:spacing w:before="243"/>
              <w:rPr>
                <w:sz w:val="24"/>
              </w:rPr>
            </w:pPr>
          </w:p>
          <w:p>
            <w:pPr>
              <w:pStyle w:val="TableParagraph"/>
              <w:spacing w:before="1"/>
              <w:ind w:left="20"/>
              <w:jc w:val="center"/>
              <w:rPr>
                <w:sz w:val="24"/>
              </w:rPr>
            </w:pPr>
            <w:r>
              <w:rPr>
                <w:spacing w:val="-5"/>
                <w:sz w:val="24"/>
              </w:rPr>
              <w:t>06</w:t>
            </w:r>
          </w:p>
        </w:tc>
        <w:tc>
          <w:tcPr>
            <w:tcW w:w="1545" w:type="dxa"/>
          </w:tcPr>
          <w:p>
            <w:pPr>
              <w:pStyle w:val="TableParagraph"/>
              <w:rPr>
                <w:sz w:val="24"/>
              </w:rPr>
            </w:pPr>
          </w:p>
          <w:p>
            <w:pPr>
              <w:pStyle w:val="TableParagraph"/>
              <w:spacing w:before="243"/>
              <w:rPr>
                <w:sz w:val="24"/>
              </w:rPr>
            </w:pPr>
          </w:p>
          <w:p>
            <w:pPr>
              <w:pStyle w:val="TableParagraph"/>
              <w:spacing w:before="1"/>
              <w:ind w:left="12"/>
              <w:jc w:val="center"/>
              <w:rPr>
                <w:sz w:val="24"/>
              </w:rPr>
            </w:pPr>
            <w:r>
              <w:rPr>
                <w:spacing w:val="-2"/>
                <w:sz w:val="24"/>
              </w:rPr>
              <w:t>2.764,3333</w:t>
            </w:r>
          </w:p>
        </w:tc>
        <w:tc>
          <w:tcPr>
            <w:tcW w:w="2490" w:type="dxa"/>
          </w:tcPr>
          <w:p>
            <w:pPr>
              <w:pStyle w:val="TableParagraph"/>
              <w:spacing w:line="235" w:lineRule="auto"/>
              <w:ind w:left="110" w:right="196"/>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0"/>
              <w:rPr>
                <w:sz w:val="24"/>
              </w:rPr>
            </w:pPr>
            <w:r>
              <w:rPr>
                <w:sz w:val="24"/>
              </w:rPr>
              <w:t>20.551-</w:t>
            </w:r>
            <w:r>
              <w:rPr>
                <w:spacing w:val="-4"/>
                <w:sz w:val="24"/>
              </w:rPr>
              <w:t>030.</w:t>
            </w:r>
          </w:p>
        </w:tc>
      </w:tr>
      <w:tr>
        <w:trPr>
          <w:trHeight w:val="2399" w:hRule="atLeast"/>
        </w:trPr>
        <w:tc>
          <w:tcPr>
            <w:tcW w:w="900" w:type="dxa"/>
            <w:vMerge/>
            <w:tcBorders>
              <w:top w:val="nil"/>
            </w:tcBorders>
          </w:tcPr>
          <w:p>
            <w:pPr>
              <w:rPr>
                <w:sz w:val="2"/>
                <w:szCs w:val="2"/>
              </w:rPr>
            </w:pPr>
          </w:p>
        </w:tc>
        <w:tc>
          <w:tcPr>
            <w:tcW w:w="870" w:type="dxa"/>
          </w:tcPr>
          <w:p>
            <w:pPr>
              <w:pStyle w:val="TableParagraph"/>
              <w:rPr>
                <w:sz w:val="24"/>
              </w:rPr>
            </w:pPr>
          </w:p>
          <w:p>
            <w:pPr>
              <w:pStyle w:val="TableParagraph"/>
              <w:rPr>
                <w:sz w:val="24"/>
              </w:rPr>
            </w:pPr>
          </w:p>
          <w:p>
            <w:pPr>
              <w:pStyle w:val="TableParagraph"/>
              <w:spacing w:before="223"/>
              <w:rPr>
                <w:sz w:val="24"/>
              </w:rPr>
            </w:pPr>
          </w:p>
          <w:p>
            <w:pPr>
              <w:pStyle w:val="TableParagraph"/>
              <w:ind w:left="107"/>
              <w:rPr>
                <w:sz w:val="24"/>
              </w:rPr>
            </w:pPr>
            <w:r>
              <w:rPr>
                <w:spacing w:val="-5"/>
                <w:sz w:val="24"/>
              </w:rPr>
              <w:t>1.9</w:t>
            </w:r>
          </w:p>
        </w:tc>
        <w:tc>
          <w:tcPr>
            <w:tcW w:w="3765" w:type="dxa"/>
          </w:tcPr>
          <w:p>
            <w:pPr>
              <w:pStyle w:val="TableParagraph"/>
              <w:tabs>
                <w:tab w:pos="3039" w:val="left" w:leader="none"/>
              </w:tabs>
              <w:spacing w:line="235" w:lineRule="auto"/>
              <w:ind w:left="108" w:right="101"/>
              <w:jc w:val="both"/>
              <w:rPr>
                <w:sz w:val="24"/>
              </w:rPr>
            </w:pPr>
            <w:r>
              <w:rPr>
                <w:sz w:val="24"/>
              </w:rPr>
              <w:t>BROCA CIRÚRGICA, </w:t>
            </w:r>
            <w:r>
              <w:rPr>
                <w:sz w:val="24"/>
              </w:rPr>
              <w:t>TIPO: CORTANTE 12 MIL ROTAÇÕES, DCR, ANGULAÇÃO 15°, MATERIAL: AÇO INOX, </w:t>
            </w:r>
            <w:r>
              <w:rPr>
                <w:spacing w:val="-2"/>
                <w:sz w:val="24"/>
              </w:rPr>
              <w:t>DIÂMETRO:</w:t>
            </w:r>
            <w:r>
              <w:rPr>
                <w:sz w:val="24"/>
              </w:rPr>
              <w:tab/>
            </w:r>
            <w:r>
              <w:rPr>
                <w:spacing w:val="-4"/>
                <w:sz w:val="24"/>
              </w:rPr>
              <w:t>4MM, </w:t>
            </w:r>
            <w:r>
              <w:rPr>
                <w:sz w:val="24"/>
              </w:rPr>
              <w:t>COMPRIMENTO: 11CM</w:t>
            </w:r>
          </w:p>
          <w:p>
            <w:pPr>
              <w:pStyle w:val="TableParagraph"/>
              <w:spacing w:line="270" w:lineRule="exact" w:before="217"/>
              <w:ind w:left="108" w:right="101"/>
              <w:jc w:val="both"/>
              <w:rPr>
                <w:sz w:val="24"/>
              </w:rPr>
            </w:pPr>
            <w:r>
              <w:rPr>
                <w:b/>
                <w:sz w:val="24"/>
              </w:rPr>
              <w:t>Complemento do item: </w:t>
            </w:r>
            <w:r>
              <w:rPr>
                <w:sz w:val="24"/>
              </w:rPr>
              <w:t>para </w:t>
            </w:r>
            <w:r>
              <w:rPr>
                <w:spacing w:val="-2"/>
                <w:sz w:val="24"/>
              </w:rPr>
              <w:t>dacriocistorinostomia</w:t>
            </w:r>
          </w:p>
        </w:tc>
        <w:tc>
          <w:tcPr>
            <w:tcW w:w="945" w:type="dxa"/>
          </w:tcPr>
          <w:p>
            <w:pPr>
              <w:pStyle w:val="TableParagraph"/>
              <w:rPr>
                <w:sz w:val="24"/>
              </w:rPr>
            </w:pPr>
          </w:p>
          <w:p>
            <w:pPr>
              <w:pStyle w:val="TableParagraph"/>
              <w:rPr>
                <w:sz w:val="24"/>
              </w:rPr>
            </w:pPr>
          </w:p>
          <w:p>
            <w:pPr>
              <w:pStyle w:val="TableParagraph"/>
              <w:spacing w:before="223"/>
              <w:rPr>
                <w:sz w:val="24"/>
              </w:rPr>
            </w:pPr>
          </w:p>
          <w:p>
            <w:pPr>
              <w:pStyle w:val="TableParagraph"/>
              <w:ind w:left="22" w:right="8"/>
              <w:jc w:val="center"/>
              <w:rPr>
                <w:sz w:val="24"/>
              </w:rPr>
            </w:pPr>
            <w:r>
              <w:rPr>
                <w:spacing w:val="-2"/>
                <w:sz w:val="24"/>
              </w:rPr>
              <w:t>189247</w:t>
            </w:r>
          </w:p>
        </w:tc>
        <w:tc>
          <w:tcPr>
            <w:tcW w:w="1350" w:type="dxa"/>
          </w:tcPr>
          <w:p>
            <w:pPr>
              <w:pStyle w:val="TableParagraph"/>
              <w:rPr>
                <w:sz w:val="24"/>
              </w:rPr>
            </w:pPr>
          </w:p>
          <w:p>
            <w:pPr>
              <w:pStyle w:val="TableParagraph"/>
              <w:rPr>
                <w:sz w:val="24"/>
              </w:rPr>
            </w:pPr>
          </w:p>
          <w:p>
            <w:pPr>
              <w:pStyle w:val="TableParagraph"/>
              <w:spacing w:before="223"/>
              <w:rPr>
                <w:sz w:val="24"/>
              </w:rPr>
            </w:pPr>
          </w:p>
          <w:p>
            <w:pPr>
              <w:pStyle w:val="TableParagraph"/>
              <w:ind w:left="117"/>
              <w:rPr>
                <w:sz w:val="24"/>
              </w:rPr>
            </w:pPr>
            <w:r>
              <w:rPr>
                <w:spacing w:val="-4"/>
                <w:sz w:val="24"/>
              </w:rPr>
              <w:t>UNID</w:t>
            </w:r>
          </w:p>
        </w:tc>
        <w:tc>
          <w:tcPr>
            <w:tcW w:w="1140" w:type="dxa"/>
          </w:tcPr>
          <w:p>
            <w:pPr>
              <w:pStyle w:val="TableParagraph"/>
              <w:rPr>
                <w:sz w:val="24"/>
              </w:rPr>
            </w:pPr>
          </w:p>
          <w:p>
            <w:pPr>
              <w:pStyle w:val="TableParagraph"/>
              <w:rPr>
                <w:sz w:val="24"/>
              </w:rPr>
            </w:pPr>
          </w:p>
          <w:p>
            <w:pPr>
              <w:pStyle w:val="TableParagraph"/>
              <w:spacing w:before="223"/>
              <w:rPr>
                <w:sz w:val="24"/>
              </w:rPr>
            </w:pPr>
          </w:p>
          <w:p>
            <w:pPr>
              <w:pStyle w:val="TableParagraph"/>
              <w:ind w:left="20"/>
              <w:jc w:val="center"/>
              <w:rPr>
                <w:sz w:val="24"/>
              </w:rPr>
            </w:pPr>
            <w:r>
              <w:rPr>
                <w:spacing w:val="-5"/>
                <w:sz w:val="24"/>
              </w:rPr>
              <w:t>15</w:t>
            </w:r>
          </w:p>
        </w:tc>
        <w:tc>
          <w:tcPr>
            <w:tcW w:w="1545" w:type="dxa"/>
          </w:tcPr>
          <w:p>
            <w:pPr>
              <w:pStyle w:val="TableParagraph"/>
              <w:rPr>
                <w:sz w:val="24"/>
              </w:rPr>
            </w:pPr>
          </w:p>
          <w:p>
            <w:pPr>
              <w:pStyle w:val="TableParagraph"/>
              <w:rPr>
                <w:sz w:val="24"/>
              </w:rPr>
            </w:pPr>
          </w:p>
          <w:p>
            <w:pPr>
              <w:pStyle w:val="TableParagraph"/>
              <w:spacing w:before="223"/>
              <w:rPr>
                <w:sz w:val="24"/>
              </w:rPr>
            </w:pPr>
          </w:p>
          <w:p>
            <w:pPr>
              <w:pStyle w:val="TableParagraph"/>
              <w:ind w:left="12"/>
              <w:jc w:val="center"/>
              <w:rPr>
                <w:sz w:val="24"/>
              </w:rPr>
            </w:pPr>
            <w:r>
              <w:rPr>
                <w:spacing w:val="-2"/>
                <w:sz w:val="24"/>
              </w:rPr>
              <w:t>2.776,3333</w:t>
            </w:r>
          </w:p>
        </w:tc>
        <w:tc>
          <w:tcPr>
            <w:tcW w:w="2490" w:type="dxa"/>
          </w:tcPr>
          <w:p>
            <w:pPr>
              <w:pStyle w:val="TableParagraph"/>
              <w:spacing w:line="235" w:lineRule="auto"/>
              <w:ind w:left="110" w:right="196"/>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 </w:t>
            </w:r>
            <w:r>
              <w:rPr>
                <w:spacing w:val="-2"/>
                <w:sz w:val="24"/>
              </w:rPr>
              <w:t>20.551-030.</w:t>
            </w:r>
          </w:p>
        </w:tc>
      </w:tr>
    </w:tbl>
    <w:p>
      <w:pPr>
        <w:pStyle w:val="BodyText"/>
        <w:spacing w:before="0"/>
        <w:ind w:left="0"/>
      </w:pPr>
    </w:p>
    <w:p>
      <w:pPr>
        <w:pStyle w:val="BodyText"/>
        <w:spacing w:before="71"/>
        <w:ind w:left="0"/>
      </w:pPr>
    </w:p>
    <w:p>
      <w:pPr>
        <w:pStyle w:val="Heading1"/>
        <w:numPr>
          <w:ilvl w:val="0"/>
          <w:numId w:val="1"/>
        </w:numPr>
        <w:tabs>
          <w:tab w:pos="689" w:val="left" w:leader="none"/>
        </w:tabs>
        <w:spacing w:line="240" w:lineRule="auto" w:before="1"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395648</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31.153442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pPr>
      <w:r>
        <w:rPr/>
        <w:t>2.5.</w:t>
      </w:r>
      <w:r>
        <w:rPr>
          <w:spacing w:val="18"/>
        </w:rPr>
        <w:t> </w:t>
      </w:r>
      <w:r>
        <w:rPr/>
        <w:t>No</w:t>
      </w:r>
      <w:r>
        <w:rPr>
          <w:spacing w:val="18"/>
        </w:rPr>
        <w:t> </w:t>
      </w:r>
      <w:r>
        <w:rPr/>
        <w:t>presente</w:t>
      </w:r>
      <w:r>
        <w:rPr>
          <w:spacing w:val="18"/>
        </w:rPr>
        <w:t> </w:t>
      </w:r>
      <w:r>
        <w:rPr/>
        <w:t>processo</w:t>
      </w:r>
      <w:r>
        <w:rPr>
          <w:spacing w:val="18"/>
        </w:rPr>
        <w:t> </w:t>
      </w:r>
      <w:r>
        <w:rPr/>
        <w:t>licitatório</w:t>
      </w:r>
      <w:r>
        <w:rPr>
          <w:spacing w:val="18"/>
        </w:rPr>
        <w:t> </w:t>
      </w:r>
      <w:r>
        <w:rPr/>
        <w:t>não</w:t>
      </w:r>
      <w:r>
        <w:rPr>
          <w:spacing w:val="18"/>
        </w:rPr>
        <w:t> </w:t>
      </w:r>
      <w:r>
        <w:rPr/>
        <w:t>há</w:t>
      </w:r>
      <w:r>
        <w:rPr>
          <w:spacing w:val="18"/>
        </w:rPr>
        <w:t> </w:t>
      </w:r>
      <w:r>
        <w:rPr/>
        <w:t>participação</w:t>
      </w:r>
      <w:r>
        <w:rPr>
          <w:spacing w:val="18"/>
        </w:rPr>
        <w:t> </w:t>
      </w:r>
      <w:r>
        <w:rPr/>
        <w:t>exclusiva</w:t>
      </w:r>
      <w:r>
        <w:rPr>
          <w:spacing w:val="18"/>
        </w:rPr>
        <w:t> </w:t>
      </w:r>
      <w:r>
        <w:rPr/>
        <w:t>de</w:t>
      </w:r>
      <w:r>
        <w:rPr>
          <w:spacing w:val="18"/>
        </w:rPr>
        <w:t> </w:t>
      </w:r>
      <w:r>
        <w:rPr/>
        <w:t>microempresas</w:t>
      </w:r>
      <w:r>
        <w:rPr>
          <w:spacing w:val="18"/>
        </w:rPr>
        <w:t> </w:t>
      </w:r>
      <w:r>
        <w:rPr/>
        <w:t>e</w:t>
      </w:r>
      <w:r>
        <w:rPr>
          <w:spacing w:val="18"/>
        </w:rPr>
        <w:t> </w:t>
      </w:r>
      <w:r>
        <w:rPr/>
        <w:t>empresas</w:t>
      </w:r>
      <w:r>
        <w:rPr>
          <w:spacing w:val="18"/>
        </w:rPr>
        <w:t> </w:t>
      </w:r>
      <w:r>
        <w:rPr/>
        <w:t>de</w:t>
      </w:r>
      <w:r>
        <w:rPr>
          <w:spacing w:val="18"/>
        </w:rPr>
        <w:t> </w:t>
      </w:r>
      <w:r>
        <w:rPr/>
        <w:t>pequeno</w:t>
      </w:r>
      <w:r>
        <w:rPr>
          <w:spacing w:val="18"/>
        </w:rPr>
        <w:t> </w:t>
      </w:r>
      <w:r>
        <w:rPr/>
        <w:t>porte,</w:t>
      </w:r>
      <w:r>
        <w:rPr>
          <w:spacing w:val="18"/>
        </w:rPr>
        <w:t> </w:t>
      </w:r>
      <w:r>
        <w:rPr/>
        <w:t>nos</w:t>
      </w:r>
      <w:r>
        <w:rPr>
          <w:spacing w:val="18"/>
        </w:rPr>
        <w:t> </w:t>
      </w:r>
      <w:r>
        <w:rPr/>
        <w:t>termos</w:t>
      </w:r>
      <w:r>
        <w:rPr>
          <w:spacing w:val="18"/>
        </w:rPr>
        <w:t> </w:t>
      </w:r>
      <w:r>
        <w:rPr/>
        <w:t>do</w:t>
      </w:r>
      <w:r>
        <w:rPr>
          <w:spacing w:val="19"/>
        </w:rPr>
        <w:t> </w:t>
      </w:r>
      <w:hyperlink r:id="rId8">
        <w:r>
          <w:rPr>
            <w:color w:val="0000ED"/>
            <w:u w:val="single" w:color="0000ED"/>
          </w:rPr>
          <w:t>art.</w:t>
        </w:r>
        <w:r>
          <w:rPr>
            <w:color w:val="0000ED"/>
            <w:spacing w:val="18"/>
            <w:u w:val="single" w:color="0000ED"/>
          </w:rPr>
          <w:t> </w:t>
        </w:r>
        <w:r>
          <w:rPr>
            <w:color w:val="0000ED"/>
            <w:u w:val="single" w:color="0000ED"/>
          </w:rPr>
          <w:t>48</w:t>
        </w:r>
        <w:r>
          <w:rPr>
            <w:color w:val="0000ED"/>
            <w:spacing w:val="18"/>
            <w:u w:val="single" w:color="0000ED"/>
          </w:rPr>
          <w:t> </w:t>
        </w:r>
        <w:r>
          <w:rPr>
            <w:color w:val="0000ED"/>
            <w:u w:val="single" w:color="0000ED"/>
          </w:rPr>
          <w:t>da</w:t>
        </w:r>
        <w:r>
          <w:rPr>
            <w:color w:val="0000ED"/>
            <w:spacing w:val="18"/>
            <w:u w:val="single" w:color="0000ED"/>
          </w:rPr>
          <w:t> </w:t>
        </w:r>
        <w:r>
          <w:rPr>
            <w:color w:val="0000ED"/>
            <w:u w:val="single" w:color="0000ED"/>
          </w:rPr>
          <w:t>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left"/>
        <w:rPr>
          <w:sz w:val="24"/>
        </w:rPr>
      </w:pPr>
      <w:r>
        <w:rPr>
          <w:sz w:val="24"/>
        </w:rPr>
        <w:t>No</w:t>
      </w:r>
      <w:r>
        <w:rPr>
          <w:spacing w:val="19"/>
          <w:sz w:val="24"/>
        </w:rPr>
        <w:t> </w:t>
      </w:r>
      <w:r>
        <w:rPr>
          <w:sz w:val="24"/>
        </w:rPr>
        <w:t>presente</w:t>
      </w:r>
      <w:r>
        <w:rPr>
          <w:spacing w:val="19"/>
          <w:sz w:val="24"/>
        </w:rPr>
        <w:t> </w:t>
      </w:r>
      <w:r>
        <w:rPr>
          <w:sz w:val="24"/>
        </w:rPr>
        <w:t>processo</w:t>
      </w:r>
      <w:r>
        <w:rPr>
          <w:spacing w:val="19"/>
          <w:sz w:val="24"/>
        </w:rPr>
        <w:t> </w:t>
      </w:r>
      <w:r>
        <w:rPr>
          <w:sz w:val="24"/>
        </w:rPr>
        <w:t>licitatório</w:t>
      </w:r>
      <w:r>
        <w:rPr>
          <w:spacing w:val="19"/>
          <w:sz w:val="24"/>
        </w:rPr>
        <w:t> </w:t>
      </w:r>
      <w:r>
        <w:rPr>
          <w:sz w:val="24"/>
        </w:rPr>
        <w:t>não</w:t>
      </w:r>
      <w:r>
        <w:rPr>
          <w:spacing w:val="19"/>
          <w:sz w:val="24"/>
        </w:rPr>
        <w:t> </w:t>
      </w:r>
      <w:r>
        <w:rPr>
          <w:sz w:val="24"/>
        </w:rPr>
        <w:t>há</w:t>
      </w:r>
      <w:r>
        <w:rPr>
          <w:spacing w:val="19"/>
          <w:sz w:val="24"/>
        </w:rPr>
        <w:t> </w:t>
      </w:r>
      <w:r>
        <w:rPr>
          <w:sz w:val="24"/>
        </w:rPr>
        <w:t>reserva</w:t>
      </w:r>
      <w:r>
        <w:rPr>
          <w:spacing w:val="19"/>
          <w:sz w:val="24"/>
        </w:rPr>
        <w:t> </w:t>
      </w:r>
      <w:r>
        <w:rPr>
          <w:sz w:val="24"/>
        </w:rPr>
        <w:t>de</w:t>
      </w:r>
      <w:r>
        <w:rPr>
          <w:spacing w:val="19"/>
          <w:sz w:val="24"/>
        </w:rPr>
        <w:t> </w:t>
      </w:r>
      <w:r>
        <w:rPr>
          <w:sz w:val="24"/>
        </w:rPr>
        <w:t>cotas</w:t>
      </w:r>
      <w:r>
        <w:rPr>
          <w:spacing w:val="19"/>
          <w:sz w:val="24"/>
        </w:rPr>
        <w:t> </w:t>
      </w:r>
      <w:r>
        <w:rPr>
          <w:sz w:val="24"/>
        </w:rPr>
        <w:t>para</w:t>
      </w:r>
      <w:r>
        <w:rPr>
          <w:spacing w:val="19"/>
          <w:sz w:val="24"/>
        </w:rPr>
        <w:t> </w:t>
      </w:r>
      <w:r>
        <w:rPr>
          <w:sz w:val="24"/>
        </w:rPr>
        <w:t>microempresas</w:t>
      </w:r>
      <w:r>
        <w:rPr>
          <w:spacing w:val="19"/>
          <w:sz w:val="24"/>
        </w:rPr>
        <w:t> </w:t>
      </w:r>
      <w:r>
        <w:rPr>
          <w:sz w:val="24"/>
        </w:rPr>
        <w:t>e</w:t>
      </w:r>
      <w:r>
        <w:rPr>
          <w:spacing w:val="19"/>
          <w:sz w:val="24"/>
        </w:rPr>
        <w:t> </w:t>
      </w:r>
      <w:r>
        <w:rPr>
          <w:sz w:val="24"/>
        </w:rPr>
        <w:t>empresas</w:t>
      </w:r>
      <w:r>
        <w:rPr>
          <w:spacing w:val="19"/>
          <w:sz w:val="24"/>
        </w:rPr>
        <w:t> </w:t>
      </w:r>
      <w:r>
        <w:rPr>
          <w:sz w:val="24"/>
        </w:rPr>
        <w:t>de</w:t>
      </w:r>
      <w:r>
        <w:rPr>
          <w:spacing w:val="19"/>
          <w:sz w:val="24"/>
        </w:rPr>
        <w:t> </w:t>
      </w:r>
      <w:r>
        <w:rPr>
          <w:sz w:val="24"/>
        </w:rPr>
        <w:t>pequeno</w:t>
      </w:r>
      <w:r>
        <w:rPr>
          <w:spacing w:val="19"/>
          <w:sz w:val="24"/>
        </w:rPr>
        <w:t> </w:t>
      </w:r>
      <w:r>
        <w:rPr>
          <w:sz w:val="24"/>
        </w:rPr>
        <w:t>porte,</w:t>
      </w:r>
      <w:r>
        <w:rPr>
          <w:spacing w:val="19"/>
          <w:sz w:val="24"/>
        </w:rPr>
        <w:t> </w:t>
      </w:r>
      <w:r>
        <w:rPr>
          <w:sz w:val="24"/>
        </w:rPr>
        <w:t>nos</w:t>
      </w:r>
      <w:r>
        <w:rPr>
          <w:spacing w:val="19"/>
          <w:sz w:val="24"/>
        </w:rPr>
        <w:t> </w:t>
      </w:r>
      <w:r>
        <w:rPr>
          <w:sz w:val="24"/>
        </w:rPr>
        <w:t>termos</w:t>
      </w:r>
      <w:r>
        <w:rPr>
          <w:spacing w:val="19"/>
          <w:sz w:val="24"/>
        </w:rPr>
        <w:t> </w:t>
      </w:r>
      <w:r>
        <w:rPr>
          <w:sz w:val="24"/>
        </w:rPr>
        <w:t>do</w:t>
      </w:r>
      <w:r>
        <w:rPr>
          <w:spacing w:val="19"/>
          <w:sz w:val="24"/>
        </w:rPr>
        <w:t> </w:t>
      </w:r>
      <w:r>
        <w:rPr>
          <w:sz w:val="24"/>
        </w:rPr>
        <w:t>art.</w:t>
      </w:r>
      <w:r>
        <w:rPr>
          <w:spacing w:val="19"/>
          <w:sz w:val="24"/>
        </w:rPr>
        <w:t> </w:t>
      </w:r>
      <w:r>
        <w:rPr>
          <w:sz w:val="24"/>
        </w:rPr>
        <w:t>48,</w:t>
      </w:r>
      <w:r>
        <w:rPr>
          <w:spacing w:val="19"/>
          <w:sz w:val="24"/>
        </w:rPr>
        <w:t> </w:t>
      </w:r>
      <w:r>
        <w:rPr>
          <w:sz w:val="24"/>
        </w:rPr>
        <w:t>III,</w:t>
      </w:r>
      <w:r>
        <w:rPr>
          <w:spacing w:val="19"/>
          <w:sz w:val="24"/>
        </w:rPr>
        <w:t> </w:t>
      </w:r>
      <w:r>
        <w:rPr>
          <w:sz w:val="24"/>
        </w:rPr>
        <w:t>da</w:t>
      </w:r>
      <w:r>
        <w:rPr>
          <w:spacing w:val="19"/>
          <w:sz w:val="24"/>
        </w:rPr>
        <w:t> </w:t>
      </w:r>
      <w:r>
        <w:rPr>
          <w:sz w:val="24"/>
        </w:rPr>
        <w:t>Lei Complementar nº 123/2006.</w:t>
      </w:r>
    </w:p>
    <w:p>
      <w:pPr>
        <w:pStyle w:val="ListParagraph"/>
        <w:numPr>
          <w:ilvl w:val="1"/>
          <w:numId w:val="3"/>
        </w:numPr>
        <w:tabs>
          <w:tab w:pos="815" w:val="left" w:leader="none"/>
        </w:tabs>
        <w:spacing w:line="235" w:lineRule="auto" w:before="119" w:after="0"/>
        <w:ind w:left="449" w:right="432" w:firstLine="0"/>
        <w:jc w:val="left"/>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w:t>
      </w:r>
    </w:p>
    <w:p>
      <w:pPr>
        <w:pStyle w:val="ListParagraph"/>
        <w:spacing w:after="0" w:line="235" w:lineRule="auto"/>
        <w:jc w:val="left"/>
        <w:rPr>
          <w:sz w:val="24"/>
        </w:rPr>
        <w:sectPr>
          <w:type w:val="continuous"/>
          <w:pgSz w:w="15840" w:h="24480"/>
          <w:pgMar w:top="540" w:bottom="280" w:left="360" w:right="360"/>
        </w:sectPr>
      </w:pPr>
    </w:p>
    <w:p>
      <w:pPr>
        <w:pStyle w:val="BodyText"/>
        <w:spacing w:before="76"/>
        <w:jc w:val="both"/>
      </w:pPr>
      <w:r>
        <w:rPr/>
        <w:t>individual - </w:t>
      </w:r>
      <w:r>
        <w:rPr>
          <w:spacing w:val="-4"/>
        </w:rPr>
        <w:t>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4"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9"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8"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9"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8"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9"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4"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1026" w:val="left" w:leader="none"/>
        </w:tabs>
        <w:spacing w:line="235" w:lineRule="auto" w:before="119" w:after="0"/>
        <w:ind w:left="449" w:right="433" w:firstLine="0"/>
        <w:jc w:val="both"/>
        <w:rPr>
          <w:sz w:val="24"/>
        </w:rPr>
      </w:pPr>
      <w:r>
        <w:rPr>
          <w:sz w:val="24"/>
        </w:rPr>
        <w:t>Os licitantes encaminharão, na forma e no prazo estabelecidos no item 3.2, simultaneamente os documentos de habilitação previstos </w:t>
      </w:r>
      <w:r>
        <w:rPr>
          <w:sz w:val="24"/>
        </w:rPr>
        <w:t>no </w:t>
      </w:r>
      <w:r>
        <w:rPr>
          <w:b/>
          <w:sz w:val="24"/>
        </w:rPr>
        <w:t>Anexo III </w:t>
      </w:r>
      <w:r>
        <w:rPr>
          <w:sz w:val="24"/>
        </w:rPr>
        <w:t>referente aos requisitos de habilitação e a proposta com o preço ou o percentual de desconto, observado o disposto no item 7.5 deste </w:t>
      </w:r>
      <w:r>
        <w:rPr>
          <w:spacing w:val="-2"/>
          <w:sz w:val="24"/>
        </w:rPr>
        <w:t>Edital.</w:t>
      </w:r>
    </w:p>
    <w:p>
      <w:pPr>
        <w:pStyle w:val="ListParagraph"/>
        <w:numPr>
          <w:ilvl w:val="1"/>
          <w:numId w:val="4"/>
        </w:numPr>
        <w:tabs>
          <w:tab w:pos="824" w:val="left" w:leader="none"/>
        </w:tabs>
        <w:spacing w:line="235" w:lineRule="auto" w:before="118"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5"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9"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4"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9"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spacing w:after="0" w:line="235" w:lineRule="auto"/>
        <w:jc w:val="both"/>
        <w:rPr>
          <w:sz w:val="24"/>
        </w:rPr>
        <w:sectPr>
          <w:pgSz w:w="15840" w:h="24480"/>
          <w:pgMar w:top="480" w:bottom="280" w:left="360" w:right="360"/>
        </w:sectPr>
      </w:pPr>
    </w:p>
    <w:p>
      <w:pPr>
        <w:pStyle w:val="ListParagraph"/>
        <w:numPr>
          <w:ilvl w:val="2"/>
          <w:numId w:val="4"/>
        </w:numPr>
        <w:tabs>
          <w:tab w:pos="1020" w:val="left" w:leader="none"/>
        </w:tabs>
        <w:spacing w:line="235" w:lineRule="auto" w:before="80"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9"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lote;</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9"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49" w:val="left" w:leader="none"/>
        </w:tabs>
        <w:spacing w:line="235" w:lineRule="auto" w:before="119" w:after="0"/>
        <w:ind w:left="449" w:right="433" w:firstLine="0"/>
        <w:jc w:val="left"/>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5"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8"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9"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9"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lote</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9"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8" w:after="0"/>
        <w:ind w:left="449" w:right="433" w:firstLine="0"/>
        <w:jc w:val="left"/>
        <w:rPr>
          <w:sz w:val="24"/>
        </w:rPr>
      </w:pPr>
      <w:r>
        <w:rPr>
          <w:sz w:val="24"/>
        </w:rPr>
        <w:t>O envio de lances no pregão eletrônico se dará pelo modo de disputa “aberto”, devendo os licitantes apresentar lances públicos e sucessivos,</w:t>
      </w:r>
      <w:r>
        <w:rPr>
          <w:spacing w:val="40"/>
          <w:sz w:val="24"/>
        </w:rPr>
        <w:t> </w:t>
      </w:r>
      <w:r>
        <w:rPr>
          <w:sz w:val="24"/>
        </w:rPr>
        <w:t>com prorrogações.</w:t>
      </w:r>
    </w:p>
    <w:p>
      <w:pPr>
        <w:pStyle w:val="ListParagraph"/>
        <w:spacing w:after="0" w:line="235" w:lineRule="auto"/>
        <w:jc w:val="left"/>
        <w:rPr>
          <w:sz w:val="24"/>
        </w:rPr>
        <w:sectPr>
          <w:pgSz w:w="15840" w:h="24480"/>
          <w:pgMar w:top="480" w:bottom="280" w:left="360" w:right="360"/>
        </w:sectPr>
      </w:pPr>
    </w:p>
    <w:p>
      <w:pPr>
        <w:pStyle w:val="ListParagraph"/>
        <w:numPr>
          <w:ilvl w:val="2"/>
          <w:numId w:val="6"/>
        </w:numPr>
        <w:tabs>
          <w:tab w:pos="1096" w:val="left" w:leader="none"/>
        </w:tabs>
        <w:spacing w:line="235" w:lineRule="auto" w:before="80"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5"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8"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8"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9"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9"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9"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8"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4"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9"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both"/>
        <w:rPr>
          <w:sz w:val="24"/>
        </w:rPr>
      </w:pPr>
      <w:r>
        <w:rPr>
          <w:sz w:val="24"/>
        </w:rPr>
        <w:t>Será desclassificada a proposta vencedora </w:t>
      </w:r>
      <w:r>
        <w:rPr>
          <w:spacing w:val="-4"/>
          <w:sz w:val="24"/>
        </w:rPr>
        <w:t>que:</w:t>
      </w:r>
    </w:p>
    <w:p>
      <w:pPr>
        <w:pStyle w:val="ListParagraph"/>
        <w:spacing w:after="0" w:line="240" w:lineRule="auto"/>
        <w:jc w:val="both"/>
        <w:rPr>
          <w:sz w:val="24"/>
        </w:rPr>
        <w:sectPr>
          <w:pgSz w:w="15840" w:h="24480"/>
          <w:pgMar w:top="480" w:bottom="280" w:left="360" w:right="360"/>
        </w:sectPr>
      </w:pPr>
    </w:p>
    <w:p>
      <w:pPr>
        <w:pStyle w:val="ListParagraph"/>
        <w:numPr>
          <w:ilvl w:val="2"/>
          <w:numId w:val="7"/>
        </w:numPr>
        <w:tabs>
          <w:tab w:pos="989" w:val="left" w:leader="none"/>
        </w:tabs>
        <w:spacing w:line="240" w:lineRule="auto" w:before="76"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8"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8"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20"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8"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9"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numPr>
          <w:ilvl w:val="1"/>
          <w:numId w:val="7"/>
        </w:numPr>
        <w:tabs>
          <w:tab w:pos="959" w:val="left" w:leader="none"/>
        </w:tabs>
        <w:spacing w:line="235" w:lineRule="auto" w:before="119" w:after="0"/>
        <w:ind w:left="449" w:right="432" w:firstLine="0"/>
        <w:jc w:val="both"/>
        <w:rPr>
          <w:sz w:val="24"/>
        </w:rPr>
      </w:pPr>
      <w:r>
        <w:rPr>
          <w:sz w:val="24"/>
        </w:rPr>
        <w:t>O licitante classificado em primeiro lugar deverá proceder conforme disciplinado no </w:t>
      </w:r>
      <w:r>
        <w:rPr>
          <w:b/>
          <w:sz w:val="24"/>
        </w:rPr>
        <w:t>Termo de Referência – Anexo I </w:t>
      </w:r>
      <w:r>
        <w:rPr>
          <w:sz w:val="24"/>
        </w:rPr>
        <w:t>no que se refere a amostra, exame de conformidade ou prova de conceito, sob pena de não aceitação da proposta.</w:t>
      </w:r>
    </w:p>
    <w:p>
      <w:pPr>
        <w:pStyle w:val="ListParagraph"/>
        <w:numPr>
          <w:ilvl w:val="2"/>
          <w:numId w:val="7"/>
        </w:numPr>
        <w:tabs>
          <w:tab w:pos="1158" w:val="left" w:leader="none"/>
        </w:tabs>
        <w:spacing w:line="235" w:lineRule="auto" w:before="119" w:after="0"/>
        <w:ind w:left="449" w:right="432" w:firstLine="0"/>
        <w:jc w:val="both"/>
        <w:rPr>
          <w:b/>
          <w:sz w:val="24"/>
        </w:rPr>
      </w:pPr>
      <w:r>
        <w:rPr>
          <w:b/>
          <w:sz w:val="24"/>
        </w:rPr>
        <w:t>A(s) amostra(s) de cada um do(s) item(ns) arrematado(s) deverá(ão) ser encaminhada(s) ao Pregoeiro, localizado na Rua São Francisco Xavier</w:t>
      </w:r>
      <w:r>
        <w:rPr>
          <w:b/>
          <w:spacing w:val="-4"/>
          <w:sz w:val="24"/>
        </w:rPr>
        <w:t> </w:t>
      </w:r>
      <w:r>
        <w:rPr>
          <w:b/>
          <w:sz w:val="24"/>
        </w:rPr>
        <w:t>nº. 524 – Sala 2.105 – 2° andar</w:t>
      </w:r>
      <w:r>
        <w:rPr>
          <w:b/>
          <w:spacing w:val="-4"/>
          <w:sz w:val="24"/>
        </w:rPr>
        <w:t> </w:t>
      </w:r>
      <w:r>
        <w:rPr>
          <w:b/>
          <w:sz w:val="24"/>
        </w:rPr>
        <w:t>– Bloco F</w:t>
      </w:r>
      <w:r>
        <w:rPr>
          <w:b/>
          <w:spacing w:val="-8"/>
          <w:sz w:val="24"/>
        </w:rPr>
        <w:t> </w:t>
      </w:r>
      <w:r>
        <w:rPr>
          <w:b/>
          <w:sz w:val="24"/>
        </w:rPr>
        <w:t>– DEPLICON - Departamento de Licitações e Contratos da UERJ. Os </w:t>
      </w:r>
      <w:r>
        <w:rPr>
          <w:b/>
          <w:sz w:val="24"/>
        </w:rPr>
        <w:t>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1109" w:val="left" w:leader="none"/>
        </w:tabs>
        <w:spacing w:line="240" w:lineRule="auto" w:before="114" w:after="0"/>
        <w:ind w:left="1109" w:right="0" w:hanging="660"/>
        <w:jc w:val="both"/>
        <w:rPr>
          <w:sz w:val="24"/>
        </w:rPr>
      </w:pPr>
      <w:r>
        <w:rPr>
          <w:sz w:val="24"/>
        </w:rPr>
        <w:t>Os resultados das avaliações serão divulgados por meio de mensagem no </w:t>
      </w:r>
      <w:r>
        <w:rPr>
          <w:spacing w:val="-2"/>
          <w:sz w:val="24"/>
        </w:rPr>
        <w:t>sistema.</w:t>
      </w:r>
    </w:p>
    <w:p>
      <w:pPr>
        <w:pStyle w:val="ListParagraph"/>
        <w:numPr>
          <w:ilvl w:val="2"/>
          <w:numId w:val="7"/>
        </w:numPr>
        <w:tabs>
          <w:tab w:pos="1119" w:val="left" w:leader="none"/>
        </w:tabs>
        <w:spacing w:line="235" w:lineRule="auto" w:before="118" w:after="0"/>
        <w:ind w:left="449" w:right="433" w:firstLine="0"/>
        <w:jc w:val="both"/>
        <w:rPr>
          <w:sz w:val="24"/>
        </w:rPr>
      </w:pPr>
      <w:r>
        <w:rPr>
          <w:sz w:val="24"/>
        </w:rPr>
        <w:t>No caso de não observância ao procedimento definido no Termo de Referência quanto à amostra, ao exame de conformidade ou à prova </w:t>
      </w:r>
      <w:r>
        <w:rPr>
          <w:sz w:val="24"/>
        </w:rPr>
        <w:t>de conceito, sem justificativa aceita pelo Pregoeiro, ou constatando-se o não atendimento das especificações previstas neste Edital e no Termo de Referência, a proposta do licitante será recusada.</w:t>
      </w:r>
    </w:p>
    <w:p>
      <w:pPr>
        <w:pStyle w:val="ListParagraph"/>
        <w:numPr>
          <w:ilvl w:val="2"/>
          <w:numId w:val="7"/>
        </w:numPr>
        <w:tabs>
          <w:tab w:pos="1113" w:val="left" w:leader="none"/>
        </w:tabs>
        <w:spacing w:line="235" w:lineRule="auto" w:before="119" w:after="0"/>
        <w:ind w:left="449" w:right="432" w:firstLine="0"/>
        <w:jc w:val="both"/>
        <w:rPr>
          <w:sz w:val="24"/>
        </w:rPr>
      </w:pPr>
      <w:r>
        <w:rPr>
          <w:sz w:val="24"/>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24"/>
        </w:rPr>
        <w:t>a</w:t>
      </w:r>
      <w:r>
        <w:rPr>
          <w:strike w:val="0"/>
          <w:sz w:val="24"/>
        </w:rPr>
        <w:t> as</w:t>
      </w:r>
      <w:r>
        <w:rPr>
          <w:strike w:val="0"/>
          <w:spacing w:val="40"/>
          <w:sz w:val="24"/>
        </w:rPr>
        <w:t> </w:t>
      </w:r>
      <w:r>
        <w:rPr>
          <w:strike w:val="0"/>
          <w:sz w:val="24"/>
        </w:rPr>
        <w:t>avaliações na forma deste item 6.10 e, assim, sucessivamente, até a verificação de uma que atenda às especificações constantes no Termo de </w:t>
      </w:r>
      <w:r>
        <w:rPr>
          <w:strike w:val="0"/>
          <w:spacing w:val="-2"/>
          <w:sz w:val="24"/>
        </w:rPr>
        <w:t>Referência.</w:t>
      </w:r>
    </w:p>
    <w:p>
      <w:pPr>
        <w:pStyle w:val="ListParagraph"/>
        <w:numPr>
          <w:ilvl w:val="2"/>
          <w:numId w:val="7"/>
        </w:numPr>
        <w:tabs>
          <w:tab w:pos="1129" w:val="left" w:leader="none"/>
        </w:tabs>
        <w:spacing w:line="235" w:lineRule="auto" w:before="118" w:after="0"/>
        <w:ind w:left="449" w:right="433" w:firstLine="0"/>
        <w:jc w:val="both"/>
        <w:rPr>
          <w:sz w:val="24"/>
        </w:rPr>
      </w:pPr>
      <w:r>
        <w:rPr>
          <w:sz w:val="24"/>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7"/>
        </w:numPr>
        <w:tabs>
          <w:tab w:pos="1095" w:val="left" w:leader="none"/>
        </w:tabs>
        <w:spacing w:line="240" w:lineRule="auto" w:before="115" w:after="0"/>
        <w:ind w:left="1095" w:right="0" w:hanging="646"/>
        <w:jc w:val="both"/>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27"/>
        <w:ind w:left="0"/>
      </w:pPr>
    </w:p>
    <w:p>
      <w:pPr>
        <w:pStyle w:val="Heading1"/>
        <w:numPr>
          <w:ilvl w:val="0"/>
          <w:numId w:val="1"/>
        </w:numPr>
        <w:tabs>
          <w:tab w:pos="689" w:val="left" w:leader="none"/>
        </w:tabs>
        <w:spacing w:line="240" w:lineRule="auto" w:before="1"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8"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both"/>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29152">
                <wp:simplePos x="0" y="0"/>
                <wp:positionH relativeFrom="page">
                  <wp:posOffset>3745596</wp:posOffset>
                </wp:positionH>
                <wp:positionV relativeFrom="paragraph">
                  <wp:posOffset>396172</wp:posOffset>
                </wp:positionV>
                <wp:extent cx="3746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194689pt;width:2.938318pt;height:.75pt;mso-position-horizontal-relative:page;mso-position-vertical-relative:paragraph;z-index:15729152" id="docshape2"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0"/>
          <w:numId w:val="9"/>
        </w:numPr>
        <w:tabs>
          <w:tab w:pos="708" w:val="left" w:leader="none"/>
        </w:tabs>
        <w:spacing w:line="240" w:lineRule="auto" w:before="114" w:after="0"/>
        <w:ind w:left="708" w:right="0" w:hanging="25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8"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8"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20"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spacing w:after="0" w:line="235" w:lineRule="auto"/>
        <w:jc w:val="left"/>
        <w:rPr>
          <w:sz w:val="24"/>
        </w:rPr>
        <w:sectPr>
          <w:pgSz w:w="15840" w:h="24480"/>
          <w:pgMar w:top="480" w:bottom="280" w:left="360" w:right="360"/>
        </w:sectPr>
      </w:pPr>
    </w:p>
    <w:p>
      <w:pPr>
        <w:pStyle w:val="ListParagraph"/>
        <w:numPr>
          <w:ilvl w:val="1"/>
          <w:numId w:val="8"/>
        </w:numPr>
        <w:tabs>
          <w:tab w:pos="815" w:val="left" w:leader="none"/>
        </w:tabs>
        <w:spacing w:line="235" w:lineRule="auto" w:before="80"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20"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4"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9"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8"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8"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8"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9"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5"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8"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9"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ListParagraph"/>
        <w:numPr>
          <w:ilvl w:val="0"/>
          <w:numId w:val="1"/>
        </w:numPr>
        <w:tabs>
          <w:tab w:pos="689" w:val="left" w:leader="none"/>
        </w:tabs>
        <w:spacing w:line="240" w:lineRule="auto" w:before="0" w:after="0"/>
        <w:ind w:left="689" w:right="0" w:hanging="240"/>
        <w:jc w:val="both"/>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814" w:val="left" w:leader="none"/>
        </w:tabs>
        <w:spacing w:line="235" w:lineRule="auto" w:before="118"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5"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9"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ListParagraph"/>
        <w:spacing w:after="0" w:line="240" w:lineRule="auto"/>
        <w:jc w:val="both"/>
        <w:rPr>
          <w:sz w:val="24"/>
        </w:rPr>
        <w:sectPr>
          <w:pgSz w:w="15840" w:h="24480"/>
          <w:pgMar w:top="480" w:bottom="280" w:left="360" w:right="360"/>
        </w:sectPr>
      </w:pPr>
    </w:p>
    <w:p>
      <w:pPr>
        <w:pStyle w:val="ListParagraph"/>
        <w:numPr>
          <w:ilvl w:val="2"/>
          <w:numId w:val="12"/>
        </w:numPr>
        <w:tabs>
          <w:tab w:pos="1027" w:val="left" w:leader="none"/>
        </w:tabs>
        <w:spacing w:line="235" w:lineRule="auto" w:before="80" w:after="0"/>
        <w:ind w:left="449" w:right="433" w:firstLine="0"/>
        <w:jc w:val="left"/>
        <w:rPr>
          <w:sz w:val="24"/>
        </w:rPr>
      </w:pPr>
      <w:r>
        <w:rPr>
          <w:sz w:val="24"/>
        </w:rPr>
        <w:t>Os</w:t>
      </w:r>
      <w:r>
        <w:rPr>
          <w:spacing w:val="36"/>
          <w:sz w:val="24"/>
        </w:rPr>
        <w:t> </w:t>
      </w:r>
      <w:r>
        <w:rPr>
          <w:sz w:val="24"/>
        </w:rPr>
        <w:t>demais</w:t>
      </w:r>
      <w:r>
        <w:rPr>
          <w:spacing w:val="36"/>
          <w:sz w:val="24"/>
        </w:rPr>
        <w:t> </w:t>
      </w:r>
      <w:r>
        <w:rPr>
          <w:sz w:val="24"/>
        </w:rPr>
        <w:t>licitantes</w:t>
      </w:r>
      <w:r>
        <w:rPr>
          <w:spacing w:val="36"/>
          <w:sz w:val="24"/>
        </w:rPr>
        <w:t> </w:t>
      </w:r>
      <w:r>
        <w:rPr>
          <w:sz w:val="24"/>
        </w:rPr>
        <w:t>ficarão</w:t>
      </w:r>
      <w:r>
        <w:rPr>
          <w:spacing w:val="36"/>
          <w:sz w:val="24"/>
        </w:rPr>
        <w:t> </w:t>
      </w:r>
      <w:r>
        <w:rPr>
          <w:sz w:val="24"/>
        </w:rPr>
        <w:t>intimados</w:t>
      </w:r>
      <w:r>
        <w:rPr>
          <w:spacing w:val="36"/>
          <w:sz w:val="24"/>
        </w:rPr>
        <w:t> </w:t>
      </w:r>
      <w:r>
        <w:rPr>
          <w:sz w:val="24"/>
        </w:rPr>
        <w:t>para</w:t>
      </w:r>
      <w:r>
        <w:rPr>
          <w:spacing w:val="36"/>
          <w:sz w:val="24"/>
        </w:rPr>
        <w:t> </w:t>
      </w:r>
      <w:r>
        <w:rPr>
          <w:sz w:val="24"/>
        </w:rPr>
        <w:t>se</w:t>
      </w:r>
      <w:r>
        <w:rPr>
          <w:spacing w:val="36"/>
          <w:sz w:val="24"/>
        </w:rPr>
        <w:t> </w:t>
      </w:r>
      <w:r>
        <w:rPr>
          <w:sz w:val="24"/>
        </w:rPr>
        <w:t>desejarem,</w:t>
      </w:r>
      <w:r>
        <w:rPr>
          <w:spacing w:val="36"/>
          <w:sz w:val="24"/>
        </w:rPr>
        <w:t> </w:t>
      </w:r>
      <w:r>
        <w:rPr>
          <w:sz w:val="24"/>
        </w:rPr>
        <w:t>apresentar</w:t>
      </w:r>
      <w:r>
        <w:rPr>
          <w:spacing w:val="36"/>
          <w:sz w:val="24"/>
        </w:rPr>
        <w:t> </w:t>
      </w:r>
      <w:r>
        <w:rPr>
          <w:sz w:val="24"/>
        </w:rPr>
        <w:t>suas</w:t>
      </w:r>
      <w:r>
        <w:rPr>
          <w:spacing w:val="36"/>
          <w:sz w:val="24"/>
        </w:rPr>
        <w:t> </w:t>
      </w:r>
      <w:r>
        <w:rPr>
          <w:sz w:val="24"/>
        </w:rPr>
        <w:t>contrarrazões,</w:t>
      </w:r>
      <w:r>
        <w:rPr>
          <w:spacing w:val="36"/>
          <w:sz w:val="24"/>
        </w:rPr>
        <w:t> </w:t>
      </w:r>
      <w:r>
        <w:rPr>
          <w:sz w:val="24"/>
        </w:rPr>
        <w:t>no</w:t>
      </w:r>
      <w:r>
        <w:rPr>
          <w:spacing w:val="36"/>
          <w:sz w:val="24"/>
        </w:rPr>
        <w:t> </w:t>
      </w:r>
      <w:r>
        <w:rPr>
          <w:sz w:val="24"/>
        </w:rPr>
        <w:t>prazo</w:t>
      </w:r>
      <w:r>
        <w:rPr>
          <w:spacing w:val="36"/>
          <w:sz w:val="24"/>
        </w:rPr>
        <w:t> </w:t>
      </w:r>
      <w:r>
        <w:rPr>
          <w:sz w:val="24"/>
        </w:rPr>
        <w:t>de</w:t>
      </w:r>
      <w:r>
        <w:rPr>
          <w:spacing w:val="36"/>
          <w:sz w:val="24"/>
        </w:rPr>
        <w:t> </w:t>
      </w:r>
      <w:r>
        <w:rPr>
          <w:sz w:val="24"/>
        </w:rPr>
        <w:t>três</w:t>
      </w:r>
      <w:r>
        <w:rPr>
          <w:spacing w:val="36"/>
          <w:sz w:val="24"/>
        </w:rPr>
        <w:t> </w:t>
      </w:r>
      <w:r>
        <w:rPr>
          <w:sz w:val="24"/>
        </w:rPr>
        <w:t>dias</w:t>
      </w:r>
      <w:r>
        <w:rPr>
          <w:spacing w:val="36"/>
          <w:sz w:val="24"/>
        </w:rPr>
        <w:t> </w:t>
      </w:r>
      <w:r>
        <w:rPr>
          <w:sz w:val="24"/>
        </w:rPr>
        <w:t>úteis,</w:t>
      </w:r>
      <w:r>
        <w:rPr>
          <w:spacing w:val="36"/>
          <w:sz w:val="24"/>
        </w:rPr>
        <w:t> </w:t>
      </w:r>
      <w:r>
        <w:rPr>
          <w:sz w:val="24"/>
        </w:rPr>
        <w:t>contado</w:t>
      </w:r>
      <w:r>
        <w:rPr>
          <w:spacing w:val="36"/>
          <w:sz w:val="24"/>
        </w:rPr>
        <w:t> </w:t>
      </w:r>
      <w:r>
        <w:rPr>
          <w:sz w:val="24"/>
        </w:rPr>
        <w:t>da</w:t>
      </w:r>
      <w:r>
        <w:rPr>
          <w:spacing w:val="36"/>
          <w:sz w:val="24"/>
        </w:rPr>
        <w:t> </w:t>
      </w:r>
      <w:r>
        <w:rPr>
          <w:sz w:val="24"/>
        </w:rPr>
        <w:t>data</w:t>
      </w:r>
      <w:r>
        <w:rPr>
          <w:spacing w:val="36"/>
          <w:sz w:val="24"/>
        </w:rPr>
        <w:t> </w:t>
      </w:r>
      <w:r>
        <w:rPr>
          <w:sz w:val="24"/>
        </w:rPr>
        <w:t>de intimação pessoal ou de divulgação da interposição do recurso.</w:t>
      </w:r>
    </w:p>
    <w:p>
      <w:pPr>
        <w:pStyle w:val="ListParagraph"/>
        <w:numPr>
          <w:ilvl w:val="2"/>
          <w:numId w:val="12"/>
        </w:numPr>
        <w:tabs>
          <w:tab w:pos="989" w:val="left" w:leader="none"/>
        </w:tabs>
        <w:spacing w:line="240" w:lineRule="auto" w:before="115" w:after="0"/>
        <w:ind w:left="989" w:right="0" w:hanging="540"/>
        <w:jc w:val="left"/>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8" w:after="0"/>
        <w:ind w:left="449" w:right="433" w:firstLine="0"/>
        <w:jc w:val="left"/>
        <w:rPr>
          <w:sz w:val="24"/>
        </w:rPr>
      </w:pPr>
      <w:r>
        <w:rPr>
          <w:sz w:val="24"/>
        </w:rPr>
        <w:t>Caberá</w:t>
      </w:r>
      <w:r>
        <w:rPr>
          <w:spacing w:val="18"/>
          <w:sz w:val="24"/>
        </w:rPr>
        <w:t> </w:t>
      </w:r>
      <w:r>
        <w:rPr>
          <w:sz w:val="24"/>
        </w:rPr>
        <w:t>ao</w:t>
      </w:r>
      <w:r>
        <w:rPr>
          <w:spacing w:val="18"/>
          <w:sz w:val="24"/>
        </w:rPr>
        <w:t> </w:t>
      </w:r>
      <w:r>
        <w:rPr>
          <w:sz w:val="24"/>
        </w:rPr>
        <w:t>Pregoeiro,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3</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receber,</w:t>
      </w:r>
      <w:r>
        <w:rPr>
          <w:spacing w:val="18"/>
          <w:sz w:val="24"/>
        </w:rPr>
        <w:t> </w:t>
      </w:r>
      <w:r>
        <w:rPr>
          <w:sz w:val="24"/>
        </w:rPr>
        <w:t>examinar</w:t>
      </w:r>
      <w:r>
        <w:rPr>
          <w:spacing w:val="18"/>
          <w:sz w:val="24"/>
        </w:rPr>
        <w:t> </w:t>
      </w:r>
      <w:r>
        <w:rPr>
          <w:sz w:val="24"/>
        </w:rPr>
        <w:t>e</w:t>
      </w:r>
      <w:r>
        <w:rPr>
          <w:spacing w:val="18"/>
          <w:sz w:val="24"/>
        </w:rPr>
        <w:t> </w:t>
      </w:r>
      <w:r>
        <w:rPr>
          <w:sz w:val="24"/>
        </w:rPr>
        <w:t>decidir</w:t>
      </w:r>
      <w:r>
        <w:rPr>
          <w:spacing w:val="18"/>
          <w:sz w:val="24"/>
        </w:rPr>
        <w:t> </w:t>
      </w:r>
      <w:r>
        <w:rPr>
          <w:sz w:val="24"/>
        </w:rPr>
        <w:t>os</w:t>
      </w:r>
      <w:r>
        <w:rPr>
          <w:spacing w:val="18"/>
          <w:sz w:val="24"/>
        </w:rPr>
        <w:t> </w:t>
      </w:r>
      <w:r>
        <w:rPr>
          <w:sz w:val="24"/>
        </w:rPr>
        <w:t>recursos</w:t>
      </w:r>
      <w:r>
        <w:rPr>
          <w:spacing w:val="18"/>
          <w:sz w:val="24"/>
        </w:rPr>
        <w:t> </w:t>
      </w:r>
      <w:r>
        <w:rPr>
          <w:sz w:val="24"/>
        </w:rPr>
        <w:t>e</w:t>
      </w:r>
      <w:r>
        <w:rPr>
          <w:spacing w:val="18"/>
          <w:sz w:val="24"/>
        </w:rPr>
        <w:t> </w:t>
      </w:r>
      <w:r>
        <w:rPr>
          <w:sz w:val="24"/>
        </w:rPr>
        <w:t>encaminhá-los</w:t>
      </w:r>
      <w:r>
        <w:rPr>
          <w:spacing w:val="18"/>
          <w:sz w:val="24"/>
        </w:rPr>
        <w:t> </w:t>
      </w:r>
      <w:r>
        <w:rPr>
          <w:sz w:val="24"/>
        </w:rPr>
        <w:t>à</w:t>
      </w:r>
      <w:r>
        <w:rPr>
          <w:spacing w:val="18"/>
          <w:sz w:val="24"/>
        </w:rPr>
        <w:t> </w:t>
      </w:r>
      <w:r>
        <w:rPr>
          <w:sz w:val="24"/>
        </w:rPr>
        <w:t>autoridade</w:t>
      </w:r>
      <w:r>
        <w:rPr>
          <w:spacing w:val="18"/>
          <w:sz w:val="24"/>
        </w:rPr>
        <w:t> </w:t>
      </w:r>
      <w:r>
        <w:rPr>
          <w:sz w:val="24"/>
        </w:rPr>
        <w:t>superior</w:t>
      </w:r>
      <w:r>
        <w:rPr>
          <w:spacing w:val="18"/>
          <w:sz w:val="24"/>
        </w:rPr>
        <w:t> </w:t>
      </w:r>
      <w:r>
        <w:rPr>
          <w:sz w:val="24"/>
        </w:rPr>
        <w:t>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5" w:after="0"/>
        <w:ind w:left="98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8" w:after="0"/>
        <w:ind w:left="449" w:right="433" w:firstLine="0"/>
        <w:jc w:val="left"/>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5" w:after="0"/>
        <w:ind w:left="989" w:right="0" w:hanging="540"/>
        <w:jc w:val="left"/>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before="118"/>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8"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9"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9"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474"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50.128/2026, o licitante vencedor deverá demonstrar que mantém Programa de Integridade, consistindo tal programa no conjunto de mecanismos e procedimentos internos </w:t>
      </w:r>
      <w:r>
        <w:rPr>
          <w:sz w:val="24"/>
        </w:rPr>
        <w:t>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24"/>
        </w:rPr>
        <w:t> </w:t>
      </w:r>
      <w:r>
        <w:rPr>
          <w:sz w:val="24"/>
        </w:rPr>
        <w:t>Administração Pública.</w:t>
      </w:r>
    </w:p>
    <w:p>
      <w:pPr>
        <w:pStyle w:val="ListParagraph"/>
        <w:numPr>
          <w:ilvl w:val="2"/>
          <w:numId w:val="14"/>
        </w:numPr>
        <w:tabs>
          <w:tab w:pos="1109" w:val="left" w:leader="none"/>
        </w:tabs>
        <w:spacing w:line="240" w:lineRule="auto" w:before="114" w:after="0"/>
        <w:ind w:left="1109" w:right="0" w:hanging="660"/>
        <w:jc w:val="both"/>
        <w:rPr>
          <w:sz w:val="24"/>
        </w:rPr>
      </w:pPr>
      <w:r>
        <w:rPr>
          <w:sz w:val="24"/>
        </w:rPr>
        <w:t>Caso se trate de consórcio, o Programa de Integridade deverá ser exigido de todas as </w:t>
      </w:r>
      <w:r>
        <w:rPr>
          <w:spacing w:val="-2"/>
          <w:sz w:val="24"/>
        </w:rPr>
        <w:t>consorciadas.</w:t>
      </w:r>
    </w:p>
    <w:p>
      <w:pPr>
        <w:pStyle w:val="ListParagraph"/>
        <w:numPr>
          <w:ilvl w:val="2"/>
          <w:numId w:val="14"/>
        </w:numPr>
        <w:tabs>
          <w:tab w:pos="1136" w:val="left" w:leader="none"/>
        </w:tabs>
        <w:spacing w:line="235" w:lineRule="auto" w:before="118" w:after="0"/>
        <w:ind w:left="449" w:right="433" w:firstLine="0"/>
        <w:jc w:val="both"/>
        <w:rPr>
          <w:sz w:val="24"/>
        </w:rPr>
      </w:pPr>
      <w:r>
        <w:rPr>
          <w:sz w:val="24"/>
        </w:rPr>
        <w:t>O licitante vencedor deverá apresentar declaração, devidamente firmada pelo seu representante legal, informando a existência ou não do Programa de Integridade, ou apresentar Certificado de Regularidade vigente, expedido pela Controladoria Geral do Estado do Rio de Janeiro.</w:t>
      </w:r>
    </w:p>
    <w:p>
      <w:pPr>
        <w:pStyle w:val="ListParagraph"/>
        <w:numPr>
          <w:ilvl w:val="2"/>
          <w:numId w:val="14"/>
        </w:numPr>
        <w:tabs>
          <w:tab w:pos="1314" w:val="left" w:leader="none"/>
        </w:tabs>
        <w:spacing w:line="235" w:lineRule="auto" w:before="119"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w:t>
      </w:r>
    </w:p>
    <w:p>
      <w:pPr>
        <w:pStyle w:val="BodyText"/>
        <w:spacing w:before="229"/>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114"/>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114"/>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ListParagraph"/>
        <w:numPr>
          <w:ilvl w:val="1"/>
          <w:numId w:val="15"/>
        </w:numPr>
        <w:tabs>
          <w:tab w:pos="986" w:val="left" w:leader="none"/>
        </w:tabs>
        <w:spacing w:line="235" w:lineRule="auto" w:before="119"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7"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5" w:after="0"/>
        <w:ind w:left="92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8" w:after="0"/>
        <w:ind w:left="449" w:right="433" w:firstLine="0"/>
        <w:jc w:val="left"/>
        <w:rPr>
          <w:sz w:val="24"/>
        </w:rPr>
      </w:pPr>
      <w:r>
        <w:rPr>
          <w:sz w:val="24"/>
        </w:rPr>
        <w:t>por</w:t>
      </w:r>
      <w:r>
        <w:rPr>
          <w:spacing w:val="40"/>
          <w:sz w:val="24"/>
        </w:rPr>
        <w:t> </w:t>
      </w:r>
      <w:r>
        <w:rPr>
          <w:sz w:val="24"/>
        </w:rPr>
        <w:t>consulta</w:t>
      </w:r>
      <w:r>
        <w:rPr>
          <w:spacing w:val="40"/>
          <w:sz w:val="24"/>
        </w:rPr>
        <w:t> </w:t>
      </w:r>
      <w:r>
        <w:rPr>
          <w:sz w:val="24"/>
        </w:rPr>
        <w:t>aos</w:t>
      </w:r>
      <w:r>
        <w:rPr>
          <w:spacing w:val="40"/>
          <w:sz w:val="24"/>
        </w:rPr>
        <w:t> </w:t>
      </w:r>
      <w:r>
        <w:rPr>
          <w:sz w:val="24"/>
        </w:rPr>
        <w:t>cadastros</w:t>
      </w:r>
      <w:r>
        <w:rPr>
          <w:spacing w:val="40"/>
          <w:sz w:val="24"/>
        </w:rPr>
        <w:t> </w:t>
      </w:r>
      <w:r>
        <w:rPr>
          <w:sz w:val="24"/>
        </w:rPr>
        <w:t>mencionados</w:t>
      </w:r>
      <w:r>
        <w:rPr>
          <w:spacing w:val="40"/>
          <w:sz w:val="24"/>
        </w:rPr>
        <w:t> </w:t>
      </w:r>
      <w:r>
        <w:rPr>
          <w:sz w:val="24"/>
        </w:rPr>
        <w:t>no</w:t>
      </w:r>
      <w:r>
        <w:rPr>
          <w:spacing w:val="40"/>
          <w:sz w:val="24"/>
        </w:rPr>
        <w:t> </w:t>
      </w:r>
      <w:r>
        <w:rPr>
          <w:sz w:val="24"/>
        </w:rPr>
        <w:t>item</w:t>
      </w:r>
      <w:r>
        <w:rPr>
          <w:spacing w:val="40"/>
          <w:sz w:val="24"/>
        </w:rPr>
        <w:t> </w:t>
      </w:r>
      <w:r>
        <w:rPr>
          <w:sz w:val="24"/>
        </w:rPr>
        <w:t>7.1,</w:t>
      </w:r>
      <w:r>
        <w:rPr>
          <w:spacing w:val="40"/>
          <w:sz w:val="24"/>
        </w:rPr>
        <w:t> </w:t>
      </w:r>
      <w:r>
        <w:rPr>
          <w:sz w:val="24"/>
        </w:rPr>
        <w:t>se</w:t>
      </w:r>
      <w:r>
        <w:rPr>
          <w:spacing w:val="40"/>
          <w:sz w:val="24"/>
        </w:rPr>
        <w:t> </w:t>
      </w:r>
      <w:r>
        <w:rPr>
          <w:sz w:val="24"/>
        </w:rPr>
        <w:t>o</w:t>
      </w:r>
      <w:r>
        <w:rPr>
          <w:spacing w:val="40"/>
          <w:sz w:val="24"/>
        </w:rPr>
        <w:t> </w:t>
      </w:r>
      <w:r>
        <w:rPr>
          <w:sz w:val="24"/>
        </w:rPr>
        <w:t>contratado</w:t>
      </w:r>
      <w:r>
        <w:rPr>
          <w:spacing w:val="40"/>
          <w:sz w:val="24"/>
        </w:rPr>
        <w:t> </w:t>
      </w:r>
      <w:r>
        <w:rPr>
          <w:sz w:val="24"/>
        </w:rPr>
        <w:t>foi</w:t>
      </w:r>
      <w:r>
        <w:rPr>
          <w:spacing w:val="40"/>
          <w:sz w:val="24"/>
        </w:rPr>
        <w:t> </w:t>
      </w:r>
      <w:r>
        <w:rPr>
          <w:sz w:val="24"/>
        </w:rPr>
        <w:t>penalizado</w:t>
      </w:r>
      <w:r>
        <w:rPr>
          <w:spacing w:val="40"/>
          <w:sz w:val="24"/>
        </w:rPr>
        <w:t> </w:t>
      </w:r>
      <w:r>
        <w:rPr>
          <w:sz w:val="24"/>
        </w:rPr>
        <w:t>com</w:t>
      </w:r>
      <w:r>
        <w:rPr>
          <w:spacing w:val="40"/>
          <w:sz w:val="24"/>
        </w:rPr>
        <w:t> </w:t>
      </w:r>
      <w:r>
        <w:rPr>
          <w:sz w:val="24"/>
        </w:rPr>
        <w:t>as</w:t>
      </w:r>
      <w:r>
        <w:rPr>
          <w:spacing w:val="40"/>
          <w:sz w:val="24"/>
        </w:rPr>
        <w:t> </w:t>
      </w:r>
      <w:r>
        <w:rPr>
          <w:sz w:val="24"/>
        </w:rPr>
        <w:t>sanções</w:t>
      </w:r>
      <w:r>
        <w:rPr>
          <w:spacing w:val="40"/>
          <w:sz w:val="24"/>
        </w:rPr>
        <w:t> </w:t>
      </w:r>
      <w:r>
        <w:rPr>
          <w:sz w:val="24"/>
        </w:rPr>
        <w:t>de</w:t>
      </w:r>
      <w:r>
        <w:rPr>
          <w:spacing w:val="40"/>
          <w:sz w:val="24"/>
        </w:rPr>
        <w:t> </w:t>
      </w:r>
      <w:r>
        <w:rPr>
          <w:sz w:val="24"/>
        </w:rPr>
        <w:t>declaração</w:t>
      </w:r>
      <w:r>
        <w:rPr>
          <w:spacing w:val="40"/>
          <w:sz w:val="24"/>
        </w:rPr>
        <w:t> </w:t>
      </w:r>
      <w:r>
        <w:rPr>
          <w:sz w:val="24"/>
        </w:rPr>
        <w:t>de</w:t>
      </w:r>
      <w:r>
        <w:rPr>
          <w:spacing w:val="40"/>
          <w:sz w:val="24"/>
        </w:rPr>
        <w:t> </w:t>
      </w:r>
      <w:r>
        <w:rPr>
          <w:sz w:val="24"/>
        </w:rPr>
        <w:t>inidoneidade</w:t>
      </w:r>
      <w:r>
        <w:rPr>
          <w:spacing w:val="40"/>
          <w:sz w:val="24"/>
        </w:rPr>
        <w:t> </w:t>
      </w:r>
      <w:r>
        <w:rPr>
          <w:sz w:val="24"/>
        </w:rPr>
        <w:t>ou</w:t>
      </w:r>
      <w:r>
        <w:rPr>
          <w:spacing w:val="80"/>
          <w:w w:val="150"/>
          <w:sz w:val="24"/>
        </w:rPr>
        <w:t> </w:t>
      </w:r>
      <w:r>
        <w:rPr>
          <w:sz w:val="24"/>
        </w:rPr>
        <w:t>impedimento de licitar e contratar com o poder público, observadas as abrangências de aplicação; e</w:t>
      </w:r>
    </w:p>
    <w:p>
      <w:pPr>
        <w:pStyle w:val="ListParagraph"/>
        <w:spacing w:after="0" w:line="235" w:lineRule="auto"/>
        <w:jc w:val="left"/>
        <w:rPr>
          <w:sz w:val="24"/>
        </w:rPr>
        <w:sectPr>
          <w:pgSz w:w="15840" w:h="24480"/>
          <w:pgMar w:top="480" w:bottom="280" w:left="360" w:right="360"/>
        </w:sectPr>
      </w:pPr>
    </w:p>
    <w:p>
      <w:pPr>
        <w:pStyle w:val="ListParagraph"/>
        <w:numPr>
          <w:ilvl w:val="0"/>
          <w:numId w:val="16"/>
        </w:numPr>
        <w:tabs>
          <w:tab w:pos="722" w:val="left" w:leader="none"/>
        </w:tabs>
        <w:spacing w:line="235" w:lineRule="auto" w:before="80"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8"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20"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4"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9"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8"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PRAZO </w:t>
      </w:r>
      <w:r>
        <w:rPr>
          <w:spacing w:val="-2"/>
        </w:rPr>
        <w:t>CONTRATUAL</w:t>
      </w:r>
    </w:p>
    <w:p>
      <w:pPr>
        <w:pStyle w:val="ListParagraph"/>
        <w:numPr>
          <w:ilvl w:val="1"/>
          <w:numId w:val="18"/>
        </w:numPr>
        <w:tabs>
          <w:tab w:pos="929" w:val="left" w:leader="none"/>
        </w:tabs>
        <w:spacing w:line="240" w:lineRule="auto" w:before="115" w:after="0"/>
        <w:ind w:left="929" w:right="0" w:hanging="480"/>
        <w:jc w:val="left"/>
        <w:rPr>
          <w:sz w:val="24"/>
        </w:rPr>
      </w:pPr>
      <w:r>
        <w:rPr>
          <w:sz w:val="24"/>
        </w:rPr>
        <w:t>O prazo de vigência do Contrato é de 12 (doze) meses, contado da data da divulgação no Portal Nacional de Contratações </w:t>
      </w:r>
      <w:r>
        <w:rPr>
          <w:spacing w:val="-2"/>
          <w:sz w:val="24"/>
        </w:rPr>
        <w:t>Públicas.</w:t>
      </w:r>
    </w:p>
    <w:p>
      <w:pPr>
        <w:pStyle w:val="ListParagraph"/>
        <w:numPr>
          <w:ilvl w:val="1"/>
          <w:numId w:val="18"/>
        </w:numPr>
        <w:tabs>
          <w:tab w:pos="938" w:val="left" w:leader="none"/>
        </w:tabs>
        <w:spacing w:line="235" w:lineRule="auto" w:before="118"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left"/>
      </w:pPr>
      <w:r>
        <w:rPr>
          <w:spacing w:val="-2"/>
        </w:rPr>
        <w:t>REAJUSTE</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20"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9"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9"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4"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9"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EXECUÇÃO, GESTÃO E FISCALIZAÇÃO </w:t>
      </w:r>
      <w:r>
        <w:rPr>
          <w:spacing w:val="-2"/>
        </w:rPr>
        <w:t>CONTRATUAIS</w:t>
      </w:r>
    </w:p>
    <w:p>
      <w:pPr>
        <w:pStyle w:val="Heading1"/>
        <w:spacing w:after="0" w:line="240" w:lineRule="auto"/>
        <w:jc w:val="left"/>
        <w:sectPr>
          <w:pgSz w:w="15840" w:h="24480"/>
          <w:pgMar w:top="480" w:bottom="280" w:left="360" w:right="360"/>
        </w:sectPr>
      </w:pPr>
    </w:p>
    <w:p>
      <w:pPr>
        <w:pStyle w:val="BodyText"/>
        <w:spacing w:line="235" w:lineRule="auto" w:before="80"/>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8"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5"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8"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9"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1134" w:val="left" w:leader="none"/>
        </w:tabs>
        <w:spacing w:line="235" w:lineRule="auto" w:before="119"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spacing w:after="0" w:line="235" w:lineRule="auto"/>
        <w:jc w:val="both"/>
        <w:rPr>
          <w:sz w:val="24"/>
        </w:rPr>
        <w:sectPr>
          <w:pgSz w:w="15840" w:h="24480"/>
          <w:pgMar w:top="480" w:bottom="280" w:left="360" w:right="360"/>
        </w:sectPr>
      </w:pPr>
    </w:p>
    <w:p>
      <w:pPr>
        <w:pStyle w:val="ListParagraph"/>
        <w:numPr>
          <w:ilvl w:val="1"/>
          <w:numId w:val="21"/>
        </w:numPr>
        <w:tabs>
          <w:tab w:pos="944" w:val="left" w:leader="none"/>
        </w:tabs>
        <w:spacing w:line="235" w:lineRule="auto" w:before="80" w:after="0"/>
        <w:ind w:left="449" w:right="433" w:firstLine="0"/>
        <w:jc w:val="left"/>
        <w:rPr>
          <w:sz w:val="24"/>
        </w:rPr>
      </w:pPr>
      <w:r>
        <w:rPr>
          <w:sz w:val="24"/>
        </w:rPr>
        <w:t>No caso de inexecução total ou parcial do objeto, que acarrete a rescisão do Contrato, será automaticamente devida multa compensatória no</w:t>
      </w:r>
      <w:r>
        <w:rPr>
          <w:spacing w:val="80"/>
          <w:w w:val="150"/>
          <w:sz w:val="24"/>
        </w:rPr>
        <w:t> </w:t>
      </w:r>
      <w:r>
        <w:rPr>
          <w:sz w:val="24"/>
        </w:rPr>
        <w:t>valor de 20 % do valor do Contrato.</w:t>
      </w:r>
    </w:p>
    <w:p>
      <w:pPr>
        <w:pStyle w:val="ListParagraph"/>
        <w:numPr>
          <w:ilvl w:val="2"/>
          <w:numId w:val="21"/>
        </w:numPr>
        <w:tabs>
          <w:tab w:pos="1131" w:val="left" w:leader="none"/>
        </w:tabs>
        <w:spacing w:line="235" w:lineRule="auto" w:before="119" w:after="0"/>
        <w:ind w:left="449" w:right="433" w:firstLine="0"/>
        <w:jc w:val="left"/>
        <w:rPr>
          <w:sz w:val="24"/>
        </w:rPr>
      </w:pPr>
      <w:r>
        <w:rPr>
          <w:sz w:val="24"/>
        </w:rPr>
        <w:t>A</w:t>
      </w:r>
      <w:r>
        <w:rPr>
          <w:spacing w:val="20"/>
          <w:sz w:val="24"/>
        </w:rPr>
        <w:t> </w:t>
      </w:r>
      <w:r>
        <w:rPr>
          <w:sz w:val="24"/>
        </w:rPr>
        <w:t>multa</w:t>
      </w:r>
      <w:r>
        <w:rPr>
          <w:spacing w:val="33"/>
          <w:sz w:val="24"/>
        </w:rPr>
        <w:t> </w:t>
      </w:r>
      <w:r>
        <w:rPr>
          <w:sz w:val="24"/>
        </w:rPr>
        <w:t>compensatória,</w:t>
      </w:r>
      <w:r>
        <w:rPr>
          <w:spacing w:val="33"/>
          <w:sz w:val="24"/>
        </w:rPr>
        <w:t> </w:t>
      </w:r>
      <w:r>
        <w:rPr>
          <w:sz w:val="24"/>
        </w:rPr>
        <w:t>isoladamente</w:t>
      </w:r>
      <w:r>
        <w:rPr>
          <w:spacing w:val="33"/>
          <w:sz w:val="24"/>
        </w:rPr>
        <w:t> </w:t>
      </w:r>
      <w:r>
        <w:rPr>
          <w:sz w:val="24"/>
        </w:rPr>
        <w:t>aplicada</w:t>
      </w:r>
      <w:r>
        <w:rPr>
          <w:spacing w:val="33"/>
          <w:sz w:val="24"/>
        </w:rPr>
        <w:t> </w:t>
      </w:r>
      <w:r>
        <w:rPr>
          <w:sz w:val="24"/>
        </w:rPr>
        <w:t>ou</w:t>
      </w:r>
      <w:r>
        <w:rPr>
          <w:spacing w:val="33"/>
          <w:sz w:val="24"/>
        </w:rPr>
        <w:t> </w:t>
      </w:r>
      <w:r>
        <w:rPr>
          <w:sz w:val="24"/>
        </w:rPr>
        <w:t>quando</w:t>
      </w:r>
      <w:r>
        <w:rPr>
          <w:spacing w:val="33"/>
          <w:sz w:val="24"/>
        </w:rPr>
        <w:t> </w:t>
      </w:r>
      <w:r>
        <w:rPr>
          <w:sz w:val="24"/>
        </w:rPr>
        <w:t>somada</w:t>
      </w:r>
      <w:r>
        <w:rPr>
          <w:spacing w:val="33"/>
          <w:sz w:val="24"/>
        </w:rPr>
        <w:t> </w:t>
      </w:r>
      <w:r>
        <w:rPr>
          <w:sz w:val="24"/>
        </w:rPr>
        <w:t>ao</w:t>
      </w:r>
      <w:r>
        <w:rPr>
          <w:spacing w:val="33"/>
          <w:sz w:val="24"/>
        </w:rPr>
        <w:t> </w:t>
      </w:r>
      <w:r>
        <w:rPr>
          <w:sz w:val="24"/>
        </w:rPr>
        <w:t>valor</w:t>
      </w:r>
      <w:r>
        <w:rPr>
          <w:spacing w:val="33"/>
          <w:sz w:val="24"/>
        </w:rPr>
        <w:t> </w:t>
      </w:r>
      <w:r>
        <w:rPr>
          <w:sz w:val="24"/>
        </w:rPr>
        <w:t>da</w:t>
      </w:r>
      <w:r>
        <w:rPr>
          <w:spacing w:val="33"/>
          <w:sz w:val="24"/>
        </w:rPr>
        <w:t> </w:t>
      </w:r>
      <w:r>
        <w:rPr>
          <w:sz w:val="24"/>
        </w:rPr>
        <w:t>multa</w:t>
      </w:r>
      <w:r>
        <w:rPr>
          <w:spacing w:val="33"/>
          <w:sz w:val="24"/>
        </w:rPr>
        <w:t> </w:t>
      </w:r>
      <w:r>
        <w:rPr>
          <w:sz w:val="24"/>
        </w:rPr>
        <w:t>moratória</w:t>
      </w:r>
      <w:r>
        <w:rPr>
          <w:spacing w:val="33"/>
          <w:sz w:val="24"/>
        </w:rPr>
        <w:t> </w:t>
      </w:r>
      <w:r>
        <w:rPr>
          <w:sz w:val="24"/>
        </w:rPr>
        <w:t>convertida,</w:t>
      </w:r>
      <w:r>
        <w:rPr>
          <w:spacing w:val="33"/>
          <w:sz w:val="24"/>
        </w:rPr>
        <w:t> </w:t>
      </w:r>
      <w:r>
        <w:rPr>
          <w:sz w:val="24"/>
        </w:rPr>
        <w:t>não</w:t>
      </w:r>
      <w:r>
        <w:rPr>
          <w:spacing w:val="33"/>
          <w:sz w:val="24"/>
        </w:rPr>
        <w:t> </w:t>
      </w:r>
      <w:r>
        <w:rPr>
          <w:sz w:val="24"/>
        </w:rPr>
        <w:t>poderá</w:t>
      </w:r>
      <w:r>
        <w:rPr>
          <w:spacing w:val="33"/>
          <w:sz w:val="24"/>
        </w:rPr>
        <w:t> </w:t>
      </w:r>
      <w:r>
        <w:rPr>
          <w:sz w:val="24"/>
        </w:rPr>
        <w:t>exceder</w:t>
      </w:r>
      <w:r>
        <w:rPr>
          <w:spacing w:val="33"/>
          <w:sz w:val="24"/>
        </w:rPr>
        <w:t> </w:t>
      </w:r>
      <w:r>
        <w:rPr>
          <w:sz w:val="24"/>
        </w:rPr>
        <w:t>o</w:t>
      </w:r>
      <w:r>
        <w:rPr>
          <w:spacing w:val="33"/>
          <w:sz w:val="24"/>
        </w:rPr>
        <w:t> </w:t>
      </w:r>
      <w:r>
        <w:rPr>
          <w:sz w:val="24"/>
        </w:rPr>
        <w:t>limite previsto no art. 412 do Código Civil, ou seja, o valor da obrigação principal.</w:t>
      </w:r>
    </w:p>
    <w:p>
      <w:pPr>
        <w:pStyle w:val="ListParagraph"/>
        <w:numPr>
          <w:ilvl w:val="1"/>
          <w:numId w:val="21"/>
        </w:numPr>
        <w:tabs>
          <w:tab w:pos="929" w:val="left" w:leader="none"/>
        </w:tabs>
        <w:spacing w:line="240" w:lineRule="auto" w:before="115"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9"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8"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8"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9"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8"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20"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ListParagraph"/>
        <w:numPr>
          <w:ilvl w:val="1"/>
          <w:numId w:val="26"/>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spacing w:after="0" w:line="240" w:lineRule="auto"/>
        <w:jc w:val="both"/>
        <w:rPr>
          <w:sz w:val="24"/>
        </w:rPr>
        <w:sectPr>
          <w:pgSz w:w="15840" w:h="24480"/>
          <w:pgMar w:top="480" w:bottom="280" w:left="360" w:right="360"/>
        </w:sectPr>
      </w:pPr>
    </w:p>
    <w:p>
      <w:pPr>
        <w:pStyle w:val="ListParagraph"/>
        <w:numPr>
          <w:ilvl w:val="1"/>
          <w:numId w:val="26"/>
        </w:numPr>
        <w:tabs>
          <w:tab w:pos="973" w:val="left" w:leader="none"/>
        </w:tabs>
        <w:spacing w:line="235" w:lineRule="auto" w:before="80"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9"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1200">
                <wp:simplePos x="0" y="0"/>
                <wp:positionH relativeFrom="page">
                  <wp:posOffset>1521529</wp:posOffset>
                </wp:positionH>
                <wp:positionV relativeFrom="paragraph">
                  <wp:posOffset>396286</wp:posOffset>
                </wp:positionV>
                <wp:extent cx="2667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03634pt;width:2.053126pt;height:.75pt;mso-position-horizontal-relative:page;mso-position-vertical-relative:paragraph;z-index:15731200" id="docshape3"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9"/>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line="338" w:lineRule="auto" w:before="114"/>
        <w:ind w:right="7789"/>
      </w:pPr>
      <w:r>
        <w:rPr/>
        <w:t>Anexo</w:t>
      </w:r>
      <w:r>
        <w:rPr>
          <w:spacing w:val="-9"/>
        </w:rPr>
        <w:t> </w:t>
      </w:r>
      <w:r>
        <w:rPr/>
        <w:t>VI</w:t>
      </w:r>
      <w:r>
        <w:rPr>
          <w:spacing w:val="-5"/>
        </w:rPr>
        <w:t> </w:t>
      </w:r>
      <w:r>
        <w:rPr/>
        <w:t>-</w:t>
      </w:r>
      <w:r>
        <w:rPr>
          <w:spacing w:val="-5"/>
        </w:rPr>
        <w:t> </w:t>
      </w:r>
      <w:r>
        <w:rPr/>
        <w:t>Declaração</w:t>
      </w:r>
      <w:r>
        <w:rPr>
          <w:spacing w:val="-5"/>
        </w:rPr>
        <w:t> </w:t>
      </w:r>
      <w:r>
        <w:rPr/>
        <w:t>de</w:t>
      </w:r>
      <w:r>
        <w:rPr>
          <w:spacing w:val="-5"/>
        </w:rPr>
        <w:t> </w:t>
      </w:r>
      <w:r>
        <w:rPr/>
        <w:t>Representante</w:t>
      </w:r>
      <w:r>
        <w:rPr>
          <w:spacing w:val="-5"/>
        </w:rPr>
        <w:t> </w:t>
      </w:r>
      <w:r>
        <w:rPr/>
        <w:t>Legal</w:t>
      </w:r>
      <w:r>
        <w:rPr>
          <w:spacing w:val="-5"/>
        </w:rPr>
        <w:t> </w:t>
      </w:r>
      <w:r>
        <w:rPr/>
        <w:t>e</w:t>
      </w:r>
      <w:r>
        <w:rPr>
          <w:spacing w:val="-5"/>
        </w:rPr>
        <w:t> </w:t>
      </w:r>
      <w:r>
        <w:rPr/>
        <w:t>dados</w:t>
      </w:r>
      <w:r>
        <w:rPr>
          <w:spacing w:val="-5"/>
        </w:rPr>
        <w:t> </w:t>
      </w:r>
      <w:r>
        <w:rPr/>
        <w:t>bancários Anexo VII – Minuta de Comodato</w:t>
      </w:r>
    </w:p>
    <w:p>
      <w:pPr>
        <w:pStyle w:val="BodyText"/>
        <w:spacing w:before="115"/>
        <w:ind w:left="0"/>
      </w:pPr>
    </w:p>
    <w:p>
      <w:pPr>
        <w:pStyle w:val="BodyText"/>
        <w:tabs>
          <w:tab w:pos="5907" w:val="left" w:leader="none"/>
        </w:tabs>
        <w:spacing w:before="0"/>
        <w:ind w:left="14"/>
        <w:jc w:val="center"/>
      </w:pPr>
      <w:r>
        <w:rPr/>
        <w:t>RIO DE JANEIRO , ......... </w:t>
      </w:r>
      <w:r>
        <w:rPr>
          <w:spacing w:val="-5"/>
        </w:rPr>
        <w:t>DE</w:t>
      </w:r>
      <w:r>
        <w:rPr/>
        <w:tab/>
        <w:t>DE </w:t>
      </w:r>
      <w:r>
        <w:rPr>
          <w:spacing w:val="-2"/>
        </w:rPr>
        <w:t>2026.</w:t>
      </w:r>
    </w:p>
    <w:p>
      <w:pPr>
        <w:pStyle w:val="BodyText"/>
        <w:spacing w:before="228"/>
        <w:ind w:left="0"/>
      </w:pPr>
    </w:p>
    <w:p>
      <w:pPr>
        <w:pStyle w:val="BodyText"/>
        <w:spacing w:before="1"/>
        <w:ind w:left="0" w:right="29"/>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0"/>
        <w:ind w:left="0"/>
        <w:rPr>
          <w:sz w:val="20"/>
        </w:rPr>
      </w:pPr>
    </w:p>
    <w:p>
      <w:pPr>
        <w:pStyle w:val="BodyText"/>
        <w:spacing w:before="193"/>
        <w:ind w:left="0"/>
        <w:rPr>
          <w:sz w:val="20"/>
        </w:rPr>
      </w:pPr>
      <w:r>
        <w:rPr>
          <w:sz w:val="20"/>
        </w:rPr>
        <mc:AlternateContent>
          <mc:Choice Requires="wps">
            <w:drawing>
              <wp:anchor distT="0" distB="0" distL="0" distR="0" allowOverlap="1" layoutInCell="1" locked="0" behindDoc="1" simplePos="0" relativeHeight="487588864">
                <wp:simplePos x="0" y="0"/>
                <wp:positionH relativeFrom="page">
                  <wp:posOffset>438150</wp:posOffset>
                </wp:positionH>
                <wp:positionV relativeFrom="paragraph">
                  <wp:posOffset>284445</wp:posOffset>
                </wp:positionV>
                <wp:extent cx="9191625" cy="1905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191625" cy="19050"/>
                          <a:chExt cx="9191625" cy="19050"/>
                        </a:xfrm>
                      </wpg:grpSpPr>
                      <wps:wsp>
                        <wps:cNvPr id="6" name="Graphic 6"/>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22.397318pt;width:723.75pt;height:1.5pt;mso-position-horizontal-relative:page;mso-position-vertical-relative:paragraph;z-index:-15727616;mso-wrap-distance-left:0;mso-wrap-distance-right:0" id="docshapegroup4" coordorigin="690,448" coordsize="14475,30">
                <v:rect style="position:absolute;left:690;top:447;width:14475;height:15" id="docshape5" filled="true" fillcolor="#999999" stroked="false">
                  <v:fill type="solid"/>
                </v:rect>
                <v:shape style="position:absolute;left:689;top:447;width:14475;height:30" id="docshape6" coordorigin="690,448" coordsize="14475,30" path="m15165,448l15150,463,690,463,690,478,15150,478,15165,478,15165,463,15165,448xe" filled="true" fillcolor="#ededed" stroked="false">
                  <v:path arrowok="t"/>
                  <v:fill type="solid"/>
                </v:shape>
                <v:shape style="position:absolute;left:690;top:447;width:15;height:30" id="docshape7" coordorigin="690,448" coordsize="15,30" path="m690,478l690,448,705,448,705,463,690,478xe" filled="true" fillcolor="#999999" stroked="false">
                  <v:path arrowok="t"/>
                  <v:fill type="solid"/>
                </v:shape>
                <w10:wrap type="topAndBottom"/>
              </v:group>
            </w:pict>
          </mc:Fallback>
        </mc:AlternateContent>
      </w:r>
    </w:p>
    <w:p>
      <w:pPr>
        <w:pStyle w:val="BodyText"/>
        <w:spacing w:before="62"/>
        <w:ind w:left="0"/>
        <w:rPr>
          <w:sz w:val="22"/>
        </w:rPr>
      </w:pPr>
    </w:p>
    <w:p>
      <w:pPr>
        <w:spacing w:before="0"/>
        <w:ind w:left="1769" w:right="433" w:firstLine="0"/>
        <w:jc w:val="left"/>
        <w:rPr>
          <w:rFonts w:ascii="Calibri" w:hAnsi="Calibri"/>
          <w:sz w:val="22"/>
        </w:rPr>
      </w:pPr>
      <w:r>
        <w:rPr>
          <w:rFonts w:ascii="Calibri" w:hAnsi="Calibri"/>
          <w:sz w:val="22"/>
        </w:rPr>
        <w:drawing>
          <wp:anchor distT="0" distB="0" distL="0" distR="0" allowOverlap="1" layoutInCell="1" locked="0" behindDoc="0" simplePos="0" relativeHeight="15731712">
            <wp:simplePos x="0" y="0"/>
            <wp:positionH relativeFrom="page">
              <wp:posOffset>466725</wp:posOffset>
            </wp:positionH>
            <wp:positionV relativeFrom="paragraph">
              <wp:posOffset>-133329</wp:posOffset>
            </wp:positionV>
            <wp:extent cx="847724" cy="571499"/>
            <wp:effectExtent l="0" t="0" r="0" b="0"/>
            <wp:wrapNone/>
            <wp:docPr id="9" name="Image 9" descr="logotipo"/>
            <wp:cNvGraphicFramePr>
              <a:graphicFrameLocks/>
            </wp:cNvGraphicFramePr>
            <a:graphic>
              <a:graphicData uri="http://schemas.openxmlformats.org/drawingml/2006/picture">
                <pic:pic>
                  <pic:nvPicPr>
                    <pic:cNvPr id="9" name="Image 9" descr="logotipo"/>
                    <pic:cNvPicPr/>
                  </pic:nvPicPr>
                  <pic:blipFill>
                    <a:blip r:embed="rId28"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Pedro</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Augusto</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28/07/2026,</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08:24,</w:t>
      </w:r>
      <w:r>
        <w:rPr>
          <w:rFonts w:ascii="Calibri" w:hAnsi="Calibri"/>
          <w:spacing w:val="-6"/>
          <w:sz w:val="22"/>
        </w:rPr>
        <w:t> </w:t>
      </w:r>
      <w:r>
        <w:rPr>
          <w:rFonts w:ascii="Calibri" w:hAnsi="Calibri"/>
          <w:sz w:val="22"/>
        </w:rPr>
        <w:t>conforme</w:t>
      </w:r>
      <w:r>
        <w:rPr>
          <w:rFonts w:ascii="Calibri" w:hAnsi="Calibri"/>
          <w:spacing w:val="-6"/>
          <w:sz w:val="22"/>
        </w:rPr>
        <w:t> </w:t>
      </w:r>
      <w:r>
        <w:rPr>
          <w:rFonts w:ascii="Calibri" w:hAnsi="Calibri"/>
          <w:sz w:val="22"/>
        </w:rPr>
        <w:t>horário</w:t>
      </w:r>
      <w:r>
        <w:rPr>
          <w:rFonts w:ascii="Calibri" w:hAnsi="Calibri"/>
          <w:spacing w:val="-6"/>
          <w:sz w:val="22"/>
        </w:rPr>
        <w:t> </w:t>
      </w:r>
      <w:r>
        <w:rPr>
          <w:rFonts w:ascii="Calibri" w:hAnsi="Calibri"/>
          <w:sz w:val="22"/>
        </w:rPr>
        <w:t>oficial</w:t>
      </w:r>
      <w:r>
        <w:rPr>
          <w:rFonts w:ascii="Calibri" w:hAnsi="Calibri"/>
          <w:spacing w:val="-6"/>
          <w:sz w:val="22"/>
        </w:rPr>
        <w:t> </w:t>
      </w:r>
      <w:r>
        <w:rPr>
          <w:rFonts w:ascii="Calibri" w:hAnsi="Calibri"/>
          <w:sz w:val="22"/>
        </w:rPr>
        <w:t>de</w:t>
      </w:r>
      <w:r>
        <w:rPr>
          <w:rFonts w:ascii="Calibri" w:hAnsi="Calibri"/>
          <w:spacing w:val="-6"/>
          <w:sz w:val="22"/>
        </w:rPr>
        <w:t> </w:t>
      </w:r>
      <w:r>
        <w:rPr>
          <w:rFonts w:ascii="Calibri" w:hAnsi="Calibri"/>
          <w:sz w:val="22"/>
        </w:rPr>
        <w:t>Brasília, com</w:t>
      </w:r>
      <w:r>
        <w:rPr>
          <w:rFonts w:ascii="Calibri" w:hAnsi="Calibri"/>
          <w:spacing w:val="-1"/>
          <w:sz w:val="22"/>
        </w:rPr>
        <w:t> </w:t>
      </w:r>
      <w:r>
        <w:rPr>
          <w:rFonts w:ascii="Calibri" w:hAnsi="Calibri"/>
          <w:sz w:val="22"/>
        </w:rPr>
        <w:t>fundamento</w:t>
      </w:r>
      <w:r>
        <w:rPr>
          <w:rFonts w:ascii="Calibri" w:hAnsi="Calibri"/>
          <w:spacing w:val="-1"/>
          <w:sz w:val="22"/>
        </w:rPr>
        <w:t> </w:t>
      </w:r>
      <w:r>
        <w:rPr>
          <w:rFonts w:ascii="Calibri" w:hAnsi="Calibri"/>
          <w:sz w:val="22"/>
        </w:rPr>
        <w:t>nos</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28º</w:t>
      </w:r>
      <w:r>
        <w:rPr>
          <w:rFonts w:ascii="Calibri" w:hAnsi="Calibri"/>
          <w:spacing w:val="-1"/>
          <w:sz w:val="22"/>
        </w:rPr>
        <w:t> </w:t>
      </w:r>
      <w:r>
        <w:rPr>
          <w:rFonts w:ascii="Calibri" w:hAnsi="Calibri"/>
          <w:sz w:val="22"/>
        </w:rPr>
        <w:t>e</w:t>
      </w:r>
      <w:r>
        <w:rPr>
          <w:rFonts w:ascii="Calibri" w:hAnsi="Calibri"/>
          <w:spacing w:val="-1"/>
          <w:sz w:val="22"/>
        </w:rPr>
        <w:t> </w:t>
      </w:r>
      <w:r>
        <w:rPr>
          <w:rFonts w:ascii="Calibri" w:hAnsi="Calibri"/>
          <w:sz w:val="22"/>
        </w:rPr>
        <w:t>29º</w:t>
      </w:r>
      <w:r>
        <w:rPr>
          <w:rFonts w:ascii="Calibri" w:hAnsi="Calibri"/>
          <w:spacing w:val="-1"/>
          <w:sz w:val="22"/>
        </w:rPr>
        <w:t> </w:t>
      </w:r>
      <w:r>
        <w:rPr>
          <w:rFonts w:ascii="Calibri" w:hAnsi="Calibri"/>
          <w:sz w:val="22"/>
        </w:rPr>
        <w:t>do </w:t>
      </w:r>
      <w:hyperlink r:id="rId29">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48.209,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19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setembro</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2022</w:t>
        </w:r>
      </w:hyperlink>
      <w:r>
        <w:rPr>
          <w:rFonts w:ascii="Calibri" w:hAnsi="Calibri"/>
          <w:color w:val="0000ED"/>
          <w:sz w:val="22"/>
        </w:rPr>
        <w:t> </w:t>
      </w:r>
      <w:r>
        <w:rPr>
          <w:rFonts w:ascii="Calibri" w:hAnsi="Calibri"/>
          <w:sz w:val="22"/>
        </w:rPr>
        <w:t>e</w:t>
      </w:r>
      <w:r>
        <w:rPr>
          <w:rFonts w:ascii="Calibri" w:hAnsi="Calibri"/>
          <w:spacing w:val="-1"/>
          <w:sz w:val="22"/>
        </w:rPr>
        <w:t> </w:t>
      </w:r>
      <w:r>
        <w:rPr>
          <w:rFonts w:ascii="Calibri" w:hAnsi="Calibri"/>
          <w:sz w:val="22"/>
        </w:rPr>
        <w:t>no</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4º</w:t>
      </w:r>
      <w:r>
        <w:rPr>
          <w:rFonts w:ascii="Calibri" w:hAnsi="Calibri"/>
          <w:spacing w:val="-1"/>
          <w:sz w:val="22"/>
        </w:rPr>
        <w:t> </w:t>
      </w:r>
      <w:r>
        <w:rPr>
          <w:rFonts w:ascii="Calibri" w:hAnsi="Calibri"/>
          <w:sz w:val="22"/>
        </w:rPr>
        <w:t>do </w:t>
      </w:r>
      <w:hyperlink r:id="rId30">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48.013,</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04</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abril</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2022</w:t>
        </w:r>
      </w:hyperlink>
      <w:r>
        <w:rPr>
          <w:rFonts w:ascii="Calibri" w:hAnsi="Calibri"/>
          <w:sz w:val="22"/>
        </w:rPr>
        <w:t>.</w:t>
      </w:r>
    </w:p>
    <w:p>
      <w:pPr>
        <w:pStyle w:val="BodyText"/>
        <w:spacing w:before="1"/>
        <w:ind w:left="0"/>
        <w:rPr>
          <w:rFonts w:ascii="Calibri"/>
          <w:sz w:val="19"/>
        </w:rPr>
      </w:pPr>
      <w:r>
        <w:rPr>
          <w:rFonts w:ascii="Calibri"/>
          <w:sz w:val="19"/>
        </w:rPr>
        <mc:AlternateContent>
          <mc:Choice Requires="wps">
            <w:drawing>
              <wp:anchor distT="0" distB="0" distL="0" distR="0" allowOverlap="1" layoutInCell="1" locked="0" behindDoc="1" simplePos="0" relativeHeight="487589376">
                <wp:simplePos x="0" y="0"/>
                <wp:positionH relativeFrom="page">
                  <wp:posOffset>438150</wp:posOffset>
                </wp:positionH>
                <wp:positionV relativeFrom="paragraph">
                  <wp:posOffset>163774</wp:posOffset>
                </wp:positionV>
                <wp:extent cx="9191625" cy="1905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191625" cy="19050"/>
                          <a:chExt cx="9191625" cy="19050"/>
                        </a:xfrm>
                      </wpg:grpSpPr>
                      <wps:wsp>
                        <wps:cNvPr id="11" name="Graphic 11"/>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2.895601pt;width:723.75pt;height:1.5pt;mso-position-horizontal-relative:page;mso-position-vertical-relative:paragraph;z-index:-15727104;mso-wrap-distance-left:0;mso-wrap-distance-right:0" id="docshapegroup8" coordorigin="690,258" coordsize="14475,30">
                <v:rect style="position:absolute;left:690;top:257;width:14475;height:15" id="docshape9" filled="true" fillcolor="#999999" stroked="false">
                  <v:fill type="solid"/>
                </v:rect>
                <v:shape style="position:absolute;left:689;top:257;width:14475;height:30" id="docshape10" coordorigin="690,258" coordsize="14475,30" path="m15165,258l15150,273,690,273,690,288,15150,288,15165,288,15165,273,15165,258xe" filled="true" fillcolor="#ededed" stroked="false">
                  <v:path arrowok="t"/>
                  <v:fill type="solid"/>
                </v:shape>
                <v:shape style="position:absolute;left:690;top:257;width:15;height:30" id="docshape11" coordorigin="690,258" coordsize="15,30" path="m690,288l690,258,705,258,705,273,690,288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224">
            <wp:simplePos x="0" y="0"/>
            <wp:positionH relativeFrom="page">
              <wp:posOffset>485775</wp:posOffset>
            </wp:positionH>
            <wp:positionV relativeFrom="paragraph">
              <wp:posOffset>-218785</wp:posOffset>
            </wp:positionV>
            <wp:extent cx="781049" cy="781049"/>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5054464">
                <wp:simplePos x="0" y="0"/>
                <wp:positionH relativeFrom="page">
                  <wp:posOffset>5426746</wp:posOffset>
                </wp:positionH>
                <wp:positionV relativeFrom="paragraph">
                  <wp:posOffset>143143</wp:posOffset>
                </wp:positionV>
                <wp:extent cx="26034"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128pt;width:2.026056pt;height:.75pt;mso-position-horizontal-relative:page;mso-position-vertical-relative:paragraph;z-index:-18262016" id="docshape12"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137504781</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CE02F12C</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89888">
                <wp:simplePos x="0" y="0"/>
                <wp:positionH relativeFrom="page">
                  <wp:posOffset>447675</wp:posOffset>
                </wp:positionH>
                <wp:positionV relativeFrom="paragraph">
                  <wp:posOffset>277708</wp:posOffset>
                </wp:positionV>
                <wp:extent cx="9172575"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172575" cy="19050"/>
                          <a:chExt cx="9172575" cy="19050"/>
                        </a:xfrm>
                      </wpg:grpSpPr>
                      <wps:wsp>
                        <wps:cNvPr id="17" name="Graphic 17"/>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6592;mso-wrap-distance-left:0;mso-wrap-distance-right:0" id="docshapegroup13" coordorigin="705,437" coordsize="14445,30">
                <v:rect style="position:absolute;left:705;top:437;width:14445;height:15" id="docshape14" filled="true" fillcolor="#999999" stroked="false">
                  <v:fill type="solid"/>
                </v:rect>
                <v:shape style="position:absolute;left:704;top:437;width:14445;height:30" id="docshape15" coordorigin="705,437" coordsize="14445,30" path="m15150,437l15135,452,705,452,705,467,15135,467,15150,467,15150,452,15150,437xe" filled="true" fillcolor="#ededed" stroked="false">
                  <v:path arrowok="t"/>
                  <v:fill type="solid"/>
                </v:shape>
                <v:shape style="position:absolute;left:705;top:437;width:15;height:30" id="docshape16"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166"/>
        <w:ind w:left="0"/>
        <w:rPr>
          <w:rFonts w:ascii="Calibri"/>
          <w:sz w:val="22"/>
        </w:rPr>
      </w:pPr>
    </w:p>
    <w:p>
      <w:pPr>
        <w:pStyle w:val="Heading1"/>
        <w:spacing w:before="1"/>
        <w:ind w:left="14"/>
        <w:jc w:val="center"/>
      </w:pPr>
      <w:r>
        <w:rPr>
          <w:u w:val="single"/>
        </w:rPr>
        <w:t>ANEXO I-</w:t>
      </w:r>
      <w:r>
        <w:rPr>
          <w:spacing w:val="-5"/>
          <w:u w:val="single"/>
        </w:rPr>
        <w:t> </w:t>
      </w:r>
      <w:r>
        <w:rPr>
          <w:u w:val="single"/>
        </w:rPr>
        <w:t>TERMO DE </w:t>
      </w:r>
      <w:r>
        <w:rPr>
          <w:spacing w:val="-2"/>
          <w:u w:val="single"/>
        </w:rPr>
        <w:t>REFERÊNCIA</w:t>
      </w:r>
    </w:p>
    <w:p>
      <w:pPr>
        <w:pStyle w:val="BodyText"/>
        <w:spacing w:before="227"/>
        <w:ind w:left="0"/>
        <w:rPr>
          <w:b/>
        </w:rPr>
      </w:pPr>
    </w:p>
    <w:p>
      <w:pPr>
        <w:pStyle w:val="ListParagraph"/>
        <w:numPr>
          <w:ilvl w:val="0"/>
          <w:numId w:val="27"/>
        </w:numPr>
        <w:tabs>
          <w:tab w:pos="689" w:val="left" w:leader="none"/>
        </w:tabs>
        <w:spacing w:line="240" w:lineRule="auto" w:before="1" w:after="0"/>
        <w:ind w:left="689" w:right="0" w:hanging="240"/>
        <w:jc w:val="both"/>
        <w:rPr>
          <w:b/>
          <w:sz w:val="24"/>
        </w:rPr>
      </w:pPr>
      <w:r>
        <w:rPr>
          <w:b/>
          <w:spacing w:val="-2"/>
          <w:sz w:val="24"/>
        </w:rPr>
        <w:t>OBJETIVO:</w:t>
      </w:r>
    </w:p>
    <w:p>
      <w:pPr>
        <w:pStyle w:val="BodyText"/>
        <w:spacing w:line="235" w:lineRule="auto" w:before="118"/>
        <w:ind w:right="432"/>
        <w:jc w:val="both"/>
      </w:pPr>
      <w:r>
        <w:rPr/>
        <w:t>O presente Termo tem por objetivo a aquisição, por </w:t>
      </w:r>
      <w:r>
        <w:rPr>
          <w:b/>
        </w:rPr>
        <w:t>licitação (pregão eletrônico)</w:t>
      </w:r>
      <w:r>
        <w:rPr/>
        <w:t>, de </w:t>
      </w:r>
      <w:r>
        <w:rPr>
          <w:b/>
        </w:rPr>
        <w:t>lâminas shaver e brocas cirúrgica </w:t>
      </w:r>
      <w:r>
        <w:rPr/>
        <w:t>para o Hospital Universitário Pedro Ernesto, através de empresa especializada, em conformidade com a </w:t>
      </w:r>
      <w:hyperlink r:id="rId33">
        <w:r>
          <w:rPr>
            <w:b/>
            <w:color w:val="0000ED"/>
            <w:u w:val="single" w:color="0000ED"/>
          </w:rPr>
          <w:t>Lei nº 14.133/2021</w:t>
        </w:r>
        <w:r>
          <w:rPr>
            <w:b/>
            <w:color w:val="0000ED"/>
            <w:spacing w:val="-5"/>
            <w:u w:val="single" w:color="0000ED"/>
          </w:rPr>
          <w:t> </w:t>
        </w:r>
        <w:r>
          <w:rPr>
            <w:b/>
            <w:color w:val="0000ED"/>
            <w:u w:val="single" w:color="0000ED"/>
          </w:rPr>
          <w:t>Art. 28 Inc. I</w:t>
        </w:r>
      </w:hyperlink>
      <w:r>
        <w:rPr>
          <w:b/>
          <w:color w:val="0000ED"/>
        </w:rPr>
        <w:t> </w:t>
      </w:r>
      <w:r>
        <w:rPr/>
        <w:t>(Regulamenta o </w:t>
      </w:r>
      <w:hyperlink r:id="rId34">
        <w:r>
          <w:rPr>
            <w:color w:val="0000ED"/>
            <w:u w:val="single" w:color="0000ED"/>
          </w:rPr>
          <w:t>art. 37</w:t>
        </w:r>
        <w:r>
          <w:rPr>
            <w:color w:val="0000ED"/>
          </w:rPr>
          <w:t>,</w:t>
        </w:r>
      </w:hyperlink>
      <w:r>
        <w:rPr>
          <w:color w:val="0000ED"/>
        </w:rPr>
        <w:t> </w:t>
      </w:r>
      <w:hyperlink r:id="rId34">
        <w:r>
          <w:rPr>
            <w:color w:val="0000ED"/>
            <w:u w:val="single" w:color="0000ED"/>
          </w:rPr>
          <w:t>inciso</w:t>
        </w:r>
        <w:r>
          <w:rPr>
            <w:color w:val="0000ED"/>
            <w:spacing w:val="50"/>
            <w:u w:val="single" w:color="0000ED"/>
          </w:rPr>
          <w:t> </w:t>
        </w:r>
        <w:r>
          <w:rPr>
            <w:color w:val="0000ED"/>
            <w:u w:val="single" w:color="0000ED"/>
          </w:rPr>
          <w:t>XXI</w:t>
        </w:r>
        <w:r>
          <w:rPr>
            <w:color w:val="0000ED"/>
          </w:rPr>
          <w:t>,</w:t>
        </w:r>
        <w:r>
          <w:rPr>
            <w:color w:val="0000ED"/>
            <w:spacing w:val="40"/>
            <w:u w:val="single" w:color="0000ED"/>
          </w:rPr>
          <w:t> </w:t>
        </w:r>
        <w:r>
          <w:rPr>
            <w:color w:val="0000ED"/>
            <w:u w:val="single" w:color="0000ED"/>
          </w:rPr>
          <w:t>da</w:t>
        </w:r>
        <w:r>
          <w:rPr>
            <w:color w:val="0000ED"/>
            <w:spacing w:val="50"/>
            <w:u w:val="single" w:color="0000ED"/>
          </w:rPr>
          <w:t> </w:t>
        </w:r>
        <w:r>
          <w:rPr>
            <w:color w:val="0000ED"/>
            <w:u w:val="single" w:color="0000ED"/>
          </w:rPr>
          <w:t>Constitui</w:t>
        </w:r>
        <w:r>
          <w:rPr>
            <w:color w:val="0000ED"/>
          </w:rPr>
          <w:t>ç</w:t>
        </w:r>
        <w:r>
          <w:rPr>
            <w:color w:val="0000ED"/>
            <w:u w:val="single" w:color="0000ED"/>
          </w:rPr>
          <w:t>ão</w:t>
        </w:r>
        <w:r>
          <w:rPr>
            <w:color w:val="0000ED"/>
            <w:spacing w:val="50"/>
            <w:u w:val="single" w:color="0000ED"/>
          </w:rPr>
          <w:t> </w:t>
        </w:r>
        <w:r>
          <w:rPr>
            <w:color w:val="0000ED"/>
            <w:u w:val="single" w:color="0000ED"/>
          </w:rPr>
          <w:t>Federal</w:t>
        </w:r>
      </w:hyperlink>
      <w:r>
        <w:rPr/>
        <w:t>,</w:t>
      </w:r>
      <w:r>
        <w:rPr>
          <w:spacing w:val="50"/>
        </w:rPr>
        <w:t> </w:t>
      </w:r>
      <w:r>
        <w:rPr/>
        <w:t>que</w:t>
      </w:r>
      <w:r>
        <w:rPr>
          <w:spacing w:val="50"/>
        </w:rPr>
        <w:t> </w:t>
      </w:r>
      <w:r>
        <w:rPr/>
        <w:t>institui</w:t>
      </w:r>
      <w:r>
        <w:rPr>
          <w:spacing w:val="50"/>
        </w:rPr>
        <w:t> </w:t>
      </w:r>
      <w:r>
        <w:rPr/>
        <w:t>normas</w:t>
      </w:r>
      <w:r>
        <w:rPr>
          <w:spacing w:val="50"/>
        </w:rPr>
        <w:t> </w:t>
      </w:r>
      <w:r>
        <w:rPr/>
        <w:t>para</w:t>
      </w:r>
      <w:r>
        <w:rPr>
          <w:spacing w:val="50"/>
        </w:rPr>
        <w:t> </w:t>
      </w:r>
      <w:r>
        <w:rPr/>
        <w:t>licitações</w:t>
      </w:r>
      <w:r>
        <w:rPr>
          <w:spacing w:val="50"/>
        </w:rPr>
        <w:t> </w:t>
      </w:r>
      <w:r>
        <w:rPr/>
        <w:t>e</w:t>
      </w:r>
      <w:r>
        <w:rPr>
          <w:spacing w:val="50"/>
        </w:rPr>
        <w:t> </w:t>
      </w:r>
      <w:r>
        <w:rPr/>
        <w:t>Contratos</w:t>
      </w:r>
      <w:r>
        <w:rPr>
          <w:spacing w:val="50"/>
        </w:rPr>
        <w:t> </w:t>
      </w:r>
      <w:r>
        <w:rPr/>
        <w:t>da</w:t>
      </w:r>
      <w:r>
        <w:rPr>
          <w:spacing w:val="37"/>
        </w:rPr>
        <w:t> </w:t>
      </w:r>
      <w:r>
        <w:rPr/>
        <w:t>Administração</w:t>
      </w:r>
      <w:r>
        <w:rPr>
          <w:spacing w:val="50"/>
        </w:rPr>
        <w:t> </w:t>
      </w:r>
      <w:r>
        <w:rPr/>
        <w:t>Pública</w:t>
      </w:r>
      <w:r>
        <w:rPr>
          <w:spacing w:val="50"/>
        </w:rPr>
        <w:t> </w:t>
      </w:r>
      <w:r>
        <w:rPr/>
        <w:t>e</w:t>
      </w:r>
      <w:r>
        <w:rPr>
          <w:spacing w:val="50"/>
        </w:rPr>
        <w:t> </w:t>
      </w:r>
      <w:r>
        <w:rPr/>
        <w:t>dá</w:t>
      </w:r>
      <w:r>
        <w:rPr>
          <w:spacing w:val="50"/>
        </w:rPr>
        <w:t> </w:t>
      </w:r>
      <w:r>
        <w:rPr/>
        <w:t>outras</w:t>
      </w:r>
      <w:r>
        <w:rPr>
          <w:spacing w:val="50"/>
        </w:rPr>
        <w:t> </w:t>
      </w:r>
      <w:r>
        <w:rPr/>
        <w:t>providências),</w:t>
      </w:r>
      <w:r>
        <w:rPr>
          <w:spacing w:val="50"/>
        </w:rPr>
        <w:t> </w:t>
      </w:r>
      <w:r>
        <w:rPr/>
        <w:t>e o </w:t>
      </w:r>
      <w:hyperlink r:id="rId35">
        <w:r>
          <w:rPr>
            <w:color w:val="0000ED"/>
            <w:u w:val="single" w:color="0000ED"/>
          </w:rPr>
          <w:t>Decreto Estadual nº 48.816/23</w:t>
        </w:r>
      </w:hyperlink>
      <w:r>
        <w:rPr>
          <w:color w:val="0000ED"/>
        </w:rPr>
        <w:t> </w:t>
      </w:r>
      <w:r>
        <w:rPr/>
        <w:t>(Regulamenta a fase preparatória das contratações no âmbito do Estado do Rio de Janeiro).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Justificativa da </w:t>
      </w:r>
      <w:r>
        <w:rPr>
          <w:spacing w:val="-2"/>
        </w:rPr>
        <w:t>contratação:</w:t>
      </w:r>
    </w:p>
    <w:p>
      <w:pPr>
        <w:pStyle w:val="ListParagraph"/>
        <w:numPr>
          <w:ilvl w:val="2"/>
          <w:numId w:val="27"/>
        </w:numPr>
        <w:tabs>
          <w:tab w:pos="1063" w:val="left" w:leader="none"/>
        </w:tabs>
        <w:spacing w:line="235" w:lineRule="auto" w:before="118" w:after="0"/>
        <w:ind w:left="449" w:right="433" w:firstLine="0"/>
        <w:jc w:val="both"/>
        <w:rPr>
          <w:sz w:val="24"/>
        </w:rPr>
      </w:pPr>
      <w:r>
        <w:rPr>
          <w:sz w:val="24"/>
        </w:rPr>
        <w:t>Trata-se de materiais indispensáveis ao desenvolvimento da assistência integral a pacientes com tumores e extensas poliposes nasais. Cabe ressaltar que se trata da aquisição de insumos para um Hospital Universitário, com diversas especialidades e com linhas de cuidado na média e alta </w:t>
      </w:r>
      <w:r>
        <w:rPr>
          <w:spacing w:val="-2"/>
          <w:sz w:val="24"/>
        </w:rPr>
        <w:t>complexidade.</w:t>
      </w:r>
    </w:p>
    <w:p>
      <w:pPr>
        <w:pStyle w:val="ListParagraph"/>
        <w:numPr>
          <w:ilvl w:val="2"/>
          <w:numId w:val="27"/>
        </w:numPr>
        <w:tabs>
          <w:tab w:pos="1063" w:val="left" w:leader="none"/>
        </w:tabs>
        <w:spacing w:line="235" w:lineRule="auto" w:before="119" w:after="0"/>
        <w:ind w:left="449" w:right="432" w:firstLine="0"/>
        <w:jc w:val="both"/>
        <w:rPr>
          <w:sz w:val="24"/>
        </w:rPr>
      </w:pPr>
      <w:r>
        <w:rPr>
          <w:sz w:val="24"/>
        </w:rPr>
        <w:t>O material será utilizado no cirurgia avançada de seios paranasais e base do crânio (ressecção endoscópica de tumores, correção de fístulas liquóricas,</w:t>
      </w:r>
      <w:r>
        <w:rPr>
          <w:spacing w:val="39"/>
          <w:sz w:val="24"/>
        </w:rPr>
        <w:t> </w:t>
      </w:r>
      <w:r>
        <w:rPr>
          <w:sz w:val="24"/>
        </w:rPr>
        <w:t>malformações</w:t>
      </w:r>
      <w:r>
        <w:rPr>
          <w:spacing w:val="39"/>
          <w:sz w:val="24"/>
        </w:rPr>
        <w:t> </w:t>
      </w:r>
      <w:r>
        <w:rPr>
          <w:sz w:val="24"/>
        </w:rPr>
        <w:t>congênitas). A média</w:t>
      </w:r>
      <w:r>
        <w:rPr>
          <w:spacing w:val="39"/>
          <w:sz w:val="24"/>
        </w:rPr>
        <w:t> </w:t>
      </w:r>
      <w:r>
        <w:rPr>
          <w:sz w:val="24"/>
        </w:rPr>
        <w:t>de</w:t>
      </w:r>
      <w:r>
        <w:rPr>
          <w:spacing w:val="39"/>
          <w:sz w:val="24"/>
        </w:rPr>
        <w:t> </w:t>
      </w:r>
      <w:r>
        <w:rPr>
          <w:sz w:val="24"/>
        </w:rPr>
        <w:t>utilização</w:t>
      </w:r>
      <w:r>
        <w:rPr>
          <w:spacing w:val="39"/>
          <w:sz w:val="24"/>
        </w:rPr>
        <w:t> </w:t>
      </w:r>
      <w:r>
        <w:rPr>
          <w:sz w:val="24"/>
        </w:rPr>
        <w:t>para</w:t>
      </w:r>
      <w:r>
        <w:rPr>
          <w:spacing w:val="39"/>
          <w:sz w:val="24"/>
        </w:rPr>
        <w:t> </w:t>
      </w:r>
      <w:r>
        <w:rPr>
          <w:b/>
          <w:sz w:val="24"/>
        </w:rPr>
        <w:t>12</w:t>
      </w:r>
      <w:r>
        <w:rPr>
          <w:b/>
          <w:spacing w:val="39"/>
          <w:sz w:val="24"/>
        </w:rPr>
        <w:t> </w:t>
      </w:r>
      <w:r>
        <w:rPr>
          <w:b/>
          <w:sz w:val="24"/>
        </w:rPr>
        <w:t>(Doze)</w:t>
      </w:r>
      <w:r>
        <w:rPr>
          <w:b/>
          <w:spacing w:val="39"/>
          <w:sz w:val="24"/>
        </w:rPr>
        <w:t> </w:t>
      </w:r>
      <w:r>
        <w:rPr>
          <w:sz w:val="24"/>
        </w:rPr>
        <w:t>meses</w:t>
      </w:r>
      <w:r>
        <w:rPr>
          <w:spacing w:val="39"/>
          <w:sz w:val="24"/>
        </w:rPr>
        <w:t> </w:t>
      </w:r>
      <w:r>
        <w:rPr>
          <w:sz w:val="24"/>
        </w:rPr>
        <w:t>é</w:t>
      </w:r>
      <w:r>
        <w:rPr>
          <w:spacing w:val="39"/>
          <w:sz w:val="24"/>
        </w:rPr>
        <w:t> </w:t>
      </w:r>
      <w:r>
        <w:rPr>
          <w:sz w:val="24"/>
        </w:rPr>
        <w:t>de</w:t>
      </w:r>
      <w:r>
        <w:rPr>
          <w:spacing w:val="39"/>
          <w:sz w:val="24"/>
        </w:rPr>
        <w:t> </w:t>
      </w:r>
      <w:r>
        <w:rPr>
          <w:b/>
          <w:sz w:val="24"/>
        </w:rPr>
        <w:t>135</w:t>
      </w:r>
      <w:r>
        <w:rPr>
          <w:b/>
          <w:spacing w:val="39"/>
          <w:sz w:val="24"/>
        </w:rPr>
        <w:t> </w:t>
      </w:r>
      <w:r>
        <w:rPr>
          <w:b/>
          <w:sz w:val="24"/>
        </w:rPr>
        <w:t>(Cento</w:t>
      </w:r>
      <w:r>
        <w:rPr>
          <w:b/>
          <w:spacing w:val="39"/>
          <w:sz w:val="24"/>
        </w:rPr>
        <w:t> </w:t>
      </w:r>
      <w:r>
        <w:rPr>
          <w:b/>
          <w:sz w:val="24"/>
        </w:rPr>
        <w:t>e</w:t>
      </w:r>
      <w:r>
        <w:rPr>
          <w:b/>
          <w:spacing w:val="39"/>
          <w:sz w:val="24"/>
        </w:rPr>
        <w:t> </w:t>
      </w:r>
      <w:r>
        <w:rPr>
          <w:b/>
          <w:sz w:val="24"/>
        </w:rPr>
        <w:t>trinta</w:t>
      </w:r>
      <w:r>
        <w:rPr>
          <w:b/>
          <w:spacing w:val="39"/>
          <w:sz w:val="24"/>
        </w:rPr>
        <w:t> </w:t>
      </w:r>
      <w:r>
        <w:rPr>
          <w:b/>
          <w:sz w:val="24"/>
        </w:rPr>
        <w:t>e</w:t>
      </w:r>
      <w:r>
        <w:rPr>
          <w:b/>
          <w:spacing w:val="39"/>
          <w:sz w:val="24"/>
        </w:rPr>
        <w:t> </w:t>
      </w:r>
      <w:r>
        <w:rPr>
          <w:b/>
          <w:sz w:val="24"/>
        </w:rPr>
        <w:t>cinco)</w:t>
      </w:r>
      <w:r>
        <w:rPr>
          <w:b/>
          <w:spacing w:val="39"/>
          <w:sz w:val="24"/>
        </w:rPr>
        <w:t> </w:t>
      </w:r>
      <w:r>
        <w:rPr>
          <w:sz w:val="24"/>
        </w:rPr>
        <w:t>unidades,</w:t>
      </w:r>
      <w:r>
        <w:rPr>
          <w:spacing w:val="39"/>
          <w:sz w:val="24"/>
        </w:rPr>
        <w:t> </w:t>
      </w:r>
      <w:r>
        <w:rPr>
          <w:sz w:val="24"/>
        </w:rPr>
        <w:t>cerca</w:t>
      </w:r>
      <w:r>
        <w:rPr>
          <w:spacing w:val="39"/>
          <w:sz w:val="24"/>
        </w:rPr>
        <w:t> </w:t>
      </w:r>
      <w:r>
        <w:rPr>
          <w:sz w:val="24"/>
        </w:rPr>
        <w:t>de</w:t>
      </w:r>
      <w:r>
        <w:rPr>
          <w:spacing w:val="39"/>
          <w:sz w:val="24"/>
        </w:rPr>
        <w:t> </w:t>
      </w:r>
      <w:r>
        <w:rPr>
          <w:b/>
          <w:sz w:val="24"/>
        </w:rPr>
        <w:t>11 (Onze) </w:t>
      </w:r>
      <w:r>
        <w:rPr>
          <w:sz w:val="24"/>
        </w:rPr>
        <w:t>unidades/mês;</w:t>
      </w:r>
    </w:p>
    <w:p>
      <w:pPr>
        <w:pStyle w:val="ListParagraph"/>
        <w:numPr>
          <w:ilvl w:val="2"/>
          <w:numId w:val="27"/>
        </w:numPr>
        <w:tabs>
          <w:tab w:pos="1081" w:val="left" w:leader="none"/>
        </w:tabs>
        <w:spacing w:line="235" w:lineRule="auto" w:before="119" w:after="0"/>
        <w:ind w:left="449" w:right="433" w:firstLine="0"/>
        <w:jc w:val="both"/>
        <w:rPr>
          <w:sz w:val="24"/>
        </w:rPr>
      </w:pPr>
      <w:r>
        <w:rPr>
          <w:sz w:val="24"/>
        </w:rPr>
        <w:t>A opção por comodato, em detrimento da sua aquisição definitiva, apresenta vantagens: permite imediata substituição do </w:t>
      </w:r>
      <w:r>
        <w:rPr>
          <w:sz w:val="24"/>
        </w:rPr>
        <w:t>instrumental cirúrgico,</w:t>
      </w:r>
      <w:r>
        <w:rPr>
          <w:spacing w:val="-3"/>
          <w:sz w:val="24"/>
        </w:rPr>
        <w:t> </w:t>
      </w:r>
      <w:r>
        <w:rPr>
          <w:sz w:val="24"/>
        </w:rPr>
        <w:t>sem que</w:t>
      </w:r>
      <w:r>
        <w:rPr>
          <w:spacing w:val="-1"/>
          <w:sz w:val="24"/>
        </w:rPr>
        <w:t> </w:t>
      </w:r>
      <w:r>
        <w:rPr>
          <w:sz w:val="24"/>
        </w:rPr>
        <w:t>haja prejuízo</w:t>
      </w:r>
      <w:r>
        <w:rPr>
          <w:spacing w:val="-1"/>
          <w:sz w:val="24"/>
        </w:rPr>
        <w:t> </w:t>
      </w:r>
      <w:r>
        <w:rPr>
          <w:sz w:val="24"/>
        </w:rPr>
        <w:t>da rotina</w:t>
      </w:r>
      <w:r>
        <w:rPr>
          <w:spacing w:val="-1"/>
          <w:sz w:val="24"/>
        </w:rPr>
        <w:t> </w:t>
      </w:r>
      <w:r>
        <w:rPr>
          <w:sz w:val="24"/>
        </w:rPr>
        <w:t>e não</w:t>
      </w:r>
      <w:r>
        <w:rPr>
          <w:spacing w:val="-1"/>
          <w:sz w:val="24"/>
        </w:rPr>
        <w:t> </w:t>
      </w:r>
      <w:r>
        <w:rPr>
          <w:sz w:val="24"/>
        </w:rPr>
        <w:t>se faz</w:t>
      </w:r>
      <w:r>
        <w:rPr>
          <w:spacing w:val="-1"/>
          <w:sz w:val="24"/>
        </w:rPr>
        <w:t> </w:t>
      </w:r>
      <w:r>
        <w:rPr>
          <w:sz w:val="24"/>
        </w:rPr>
        <w:t>necessária manutenção preventiva</w:t>
      </w:r>
      <w:r>
        <w:rPr>
          <w:spacing w:val="-1"/>
          <w:sz w:val="24"/>
        </w:rPr>
        <w:t> </w:t>
      </w:r>
      <w:r>
        <w:rPr>
          <w:sz w:val="24"/>
        </w:rPr>
        <w:t>e corretiva.</w:t>
      </w:r>
      <w:r>
        <w:rPr>
          <w:spacing w:val="-6"/>
          <w:sz w:val="24"/>
        </w:rPr>
        <w:t> </w:t>
      </w:r>
      <w:r>
        <w:rPr>
          <w:sz w:val="24"/>
        </w:rPr>
        <w:t>Vale ressaltar</w:t>
      </w:r>
      <w:r>
        <w:rPr>
          <w:spacing w:val="-1"/>
          <w:sz w:val="24"/>
        </w:rPr>
        <w:t> </w:t>
      </w:r>
      <w:r>
        <w:rPr>
          <w:sz w:val="24"/>
        </w:rPr>
        <w:t>que a</w:t>
      </w:r>
      <w:r>
        <w:rPr>
          <w:spacing w:val="-1"/>
          <w:sz w:val="24"/>
        </w:rPr>
        <w:t> </w:t>
      </w:r>
      <w:r>
        <w:rPr>
          <w:sz w:val="24"/>
        </w:rPr>
        <w:t>relação de </w:t>
      </w:r>
      <w:r>
        <w:rPr>
          <w:spacing w:val="-2"/>
          <w:sz w:val="24"/>
        </w:rPr>
        <w:t>compatibilidade</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433"/>
        <w:jc w:val="both"/>
      </w:pPr>
      <w:r>
        <w:rPr/>
        <w:t>entre</w:t>
      </w:r>
      <w:r>
        <w:rPr>
          <w:spacing w:val="-1"/>
        </w:rPr>
        <w:t> </w:t>
      </w:r>
      <w:r>
        <w:rPr/>
        <w:t>os</w:t>
      </w:r>
      <w:r>
        <w:rPr>
          <w:spacing w:val="-1"/>
        </w:rPr>
        <w:t> </w:t>
      </w:r>
      <w:r>
        <w:rPr/>
        <w:t>insumos</w:t>
      </w:r>
      <w:r>
        <w:rPr>
          <w:spacing w:val="-1"/>
        </w:rPr>
        <w:t> </w:t>
      </w:r>
      <w:r>
        <w:rPr/>
        <w:t>necessários</w:t>
      </w:r>
      <w:r>
        <w:rPr>
          <w:spacing w:val="-1"/>
        </w:rPr>
        <w:t> </w:t>
      </w:r>
      <w:r>
        <w:rPr/>
        <w:t>à</w:t>
      </w:r>
      <w:r>
        <w:rPr>
          <w:spacing w:val="-1"/>
        </w:rPr>
        <w:t> </w:t>
      </w:r>
      <w:r>
        <w:rPr/>
        <w:t>realização</w:t>
      </w:r>
      <w:r>
        <w:rPr>
          <w:spacing w:val="-1"/>
        </w:rPr>
        <w:t> </w:t>
      </w:r>
      <w:r>
        <w:rPr/>
        <w:t>dos</w:t>
      </w:r>
      <w:r>
        <w:rPr>
          <w:spacing w:val="-1"/>
        </w:rPr>
        <w:t> </w:t>
      </w:r>
      <w:r>
        <w:rPr/>
        <w:t>procedimentos</w:t>
      </w:r>
      <w:r>
        <w:rPr>
          <w:spacing w:val="-1"/>
        </w:rPr>
        <w:t> </w:t>
      </w:r>
      <w:r>
        <w:rPr/>
        <w:t>e</w:t>
      </w:r>
      <w:r>
        <w:rPr>
          <w:spacing w:val="-1"/>
        </w:rPr>
        <w:t> </w:t>
      </w:r>
      <w:r>
        <w:rPr/>
        <w:t>o</w:t>
      </w:r>
      <w:r>
        <w:rPr>
          <w:spacing w:val="-1"/>
        </w:rPr>
        <w:t> </w:t>
      </w:r>
      <w:r>
        <w:rPr/>
        <w:t>instrumental</w:t>
      </w:r>
      <w:r>
        <w:rPr>
          <w:spacing w:val="-1"/>
        </w:rPr>
        <w:t> </w:t>
      </w:r>
      <w:r>
        <w:rPr/>
        <w:t>em</w:t>
      </w:r>
      <w:r>
        <w:rPr>
          <w:spacing w:val="-1"/>
        </w:rPr>
        <w:t> </w:t>
      </w:r>
      <w:r>
        <w:rPr/>
        <w:t>comodato</w:t>
      </w:r>
      <w:r>
        <w:rPr>
          <w:spacing w:val="-1"/>
        </w:rPr>
        <w:t> </w:t>
      </w:r>
      <w:r>
        <w:rPr/>
        <w:t>pode</w:t>
      </w:r>
      <w:r>
        <w:rPr>
          <w:spacing w:val="-1"/>
        </w:rPr>
        <w:t> </w:t>
      </w:r>
      <w:r>
        <w:rPr/>
        <w:t>acarretar</w:t>
      </w:r>
      <w:r>
        <w:rPr>
          <w:spacing w:val="-1"/>
        </w:rPr>
        <w:t> </w:t>
      </w:r>
      <w:r>
        <w:rPr/>
        <w:t>a</w:t>
      </w:r>
      <w:r>
        <w:rPr>
          <w:spacing w:val="-1"/>
        </w:rPr>
        <w:t> </w:t>
      </w:r>
      <w:r>
        <w:rPr/>
        <w:t>vinculação</w:t>
      </w:r>
      <w:r>
        <w:rPr>
          <w:spacing w:val="-1"/>
        </w:rPr>
        <w:t> </w:t>
      </w:r>
      <w:r>
        <w:rPr/>
        <w:t>permanente</w:t>
      </w:r>
      <w:r>
        <w:rPr>
          <w:spacing w:val="-1"/>
        </w:rPr>
        <w:t> </w:t>
      </w:r>
      <w:r>
        <w:rPr/>
        <w:t>da</w:t>
      </w:r>
      <w:r>
        <w:rPr>
          <w:spacing w:val="-1"/>
        </w:rPr>
        <w:t> </w:t>
      </w:r>
      <w:r>
        <w:rPr/>
        <w:t>aquisição</w:t>
      </w:r>
      <w:r>
        <w:rPr>
          <w:spacing w:val="-1"/>
        </w:rPr>
        <w:t> </w:t>
      </w:r>
      <w:r>
        <w:rPr/>
        <w:t>de insumos</w:t>
      </w:r>
      <w:r>
        <w:rPr>
          <w:spacing w:val="-1"/>
        </w:rPr>
        <w:t> </w:t>
      </w:r>
      <w:r>
        <w:rPr/>
        <w:t>perante</w:t>
      </w:r>
      <w:r>
        <w:rPr>
          <w:spacing w:val="-1"/>
        </w:rPr>
        <w:t> </w:t>
      </w:r>
      <w:r>
        <w:rPr/>
        <w:t>determinado</w:t>
      </w:r>
      <w:r>
        <w:rPr>
          <w:spacing w:val="-1"/>
        </w:rPr>
        <w:t> </w:t>
      </w:r>
      <w:r>
        <w:rPr/>
        <w:t>fornecedor.</w:t>
      </w:r>
      <w:r>
        <w:rPr>
          <w:spacing w:val="-14"/>
        </w:rPr>
        <w:t> </w:t>
      </w:r>
      <w:r>
        <w:rPr/>
        <w:t>A</w:t>
      </w:r>
      <w:r>
        <w:rPr>
          <w:spacing w:val="-14"/>
        </w:rPr>
        <w:t> </w:t>
      </w:r>
      <w:r>
        <w:rPr/>
        <w:t>opção</w:t>
      </w:r>
      <w:r>
        <w:rPr>
          <w:spacing w:val="-1"/>
        </w:rPr>
        <w:t> </w:t>
      </w:r>
      <w:r>
        <w:rPr/>
        <w:t>pela</w:t>
      </w:r>
      <w:r>
        <w:rPr>
          <w:spacing w:val="-1"/>
        </w:rPr>
        <w:t> </w:t>
      </w:r>
      <w:r>
        <w:rPr/>
        <w:t>aquisição</w:t>
      </w:r>
      <w:r>
        <w:rPr>
          <w:spacing w:val="-1"/>
        </w:rPr>
        <w:t> </w:t>
      </w:r>
      <w:r>
        <w:rPr/>
        <w:t>definitiva</w:t>
      </w:r>
      <w:r>
        <w:rPr>
          <w:spacing w:val="-1"/>
        </w:rPr>
        <w:t> </w:t>
      </w:r>
      <w:r>
        <w:rPr/>
        <w:t>do</w:t>
      </w:r>
      <w:r>
        <w:rPr>
          <w:spacing w:val="-1"/>
        </w:rPr>
        <w:t> </w:t>
      </w:r>
      <w:r>
        <w:rPr/>
        <w:t>equipamento</w:t>
      </w:r>
      <w:r>
        <w:rPr>
          <w:spacing w:val="-1"/>
        </w:rPr>
        <w:t> </w:t>
      </w:r>
      <w:r>
        <w:rPr/>
        <w:t>levaria</w:t>
      </w:r>
      <w:r>
        <w:rPr>
          <w:spacing w:val="-1"/>
        </w:rPr>
        <w:t> </w:t>
      </w:r>
      <w:r>
        <w:rPr/>
        <w:t>a</w:t>
      </w:r>
      <w:r>
        <w:rPr>
          <w:spacing w:val="-14"/>
        </w:rPr>
        <w:t> </w:t>
      </w:r>
      <w:r>
        <w:rPr/>
        <w:t>Administração</w:t>
      </w:r>
      <w:r>
        <w:rPr>
          <w:spacing w:val="-1"/>
        </w:rPr>
        <w:t> </w:t>
      </w:r>
      <w:r>
        <w:rPr/>
        <w:t>a</w:t>
      </w:r>
      <w:r>
        <w:rPr>
          <w:spacing w:val="-1"/>
        </w:rPr>
        <w:t> </w:t>
      </w:r>
      <w:r>
        <w:rPr/>
        <w:t>adquirir</w:t>
      </w:r>
      <w:r>
        <w:rPr>
          <w:spacing w:val="-1"/>
        </w:rPr>
        <w:t> </w:t>
      </w:r>
      <w:r>
        <w:rPr/>
        <w:t>os</w:t>
      </w:r>
      <w:r>
        <w:rPr>
          <w:spacing w:val="-1"/>
        </w:rPr>
        <w:t> </w:t>
      </w:r>
      <w:r>
        <w:rPr/>
        <w:t>insumos</w:t>
      </w:r>
      <w:r>
        <w:rPr>
          <w:spacing w:val="-1"/>
        </w:rPr>
        <w:t> </w:t>
      </w:r>
      <w:r>
        <w:rPr/>
        <w:t>por</w:t>
      </w:r>
      <w:r>
        <w:rPr>
          <w:spacing w:val="-1"/>
        </w:rPr>
        <w:t> </w:t>
      </w:r>
      <w:r>
        <w:rPr/>
        <w:t>meio de inexigibilidade de licitação durante toda a sua vida útil, mantendo, assim, contínuas aquisições com um só fornecedor, de maneira a restringir a concorrência, bem como eventual antieconomicidade, uma vez que outros fornecedores poderiam, futuramente, apresentar preços mais vantajosos. No entanto, a entidade estaria forçada, por questões técnicas, a sempre adquirir os insumos com a mesma sociedade empresária detentora do instrumental cirúrgico.</w:t>
      </w:r>
    </w:p>
    <w:p>
      <w:pPr>
        <w:pStyle w:val="BodyText"/>
        <w:spacing w:before="227"/>
        <w:ind w:left="0"/>
      </w:pPr>
    </w:p>
    <w:p>
      <w:pPr>
        <w:pStyle w:val="Heading2"/>
        <w:numPr>
          <w:ilvl w:val="1"/>
          <w:numId w:val="27"/>
        </w:numPr>
        <w:tabs>
          <w:tab w:pos="869" w:val="left" w:leader="none"/>
        </w:tabs>
        <w:spacing w:line="240" w:lineRule="auto" w:before="0" w:after="0"/>
        <w:ind w:left="869" w:right="0" w:hanging="420"/>
        <w:jc w:val="left"/>
      </w:pPr>
      <w:r>
        <w:rPr/>
        <w:t>Instrumentos de </w:t>
      </w:r>
      <w:r>
        <w:rPr>
          <w:spacing w:val="-2"/>
        </w:rPr>
        <w:t>planejamento:</w:t>
      </w:r>
    </w:p>
    <w:p>
      <w:pPr>
        <w:pStyle w:val="BodyText"/>
        <w:spacing w:line="235" w:lineRule="auto" w:before="118"/>
        <w:ind w:right="433"/>
        <w:jc w:val="both"/>
      </w:pPr>
      <w:r>
        <w:rPr/>
        <w:t>A solução pretendida se enquadra como item de fornecimento contínuo uma vez que compõe a grade regular dos estoques para abastecimento do hospital e consta no Plano de Contratações</w:t>
      </w:r>
      <w:r>
        <w:rPr>
          <w:spacing w:val="-6"/>
        </w:rPr>
        <w:t> </w:t>
      </w:r>
      <w:r>
        <w:rPr/>
        <w:t>Anual de 2026, conforme processo </w:t>
      </w:r>
      <w:hyperlink r:id="rId36">
        <w:r>
          <w:rPr>
            <w:color w:val="0000ED"/>
            <w:u w:val="single" w:color="0000ED"/>
          </w:rPr>
          <w:t>SEI-260007/002812/2025</w:t>
        </w:r>
      </w:hyperlink>
      <w:r>
        <w:rPr/>
        <w:t>, documento </w:t>
      </w:r>
      <w:hyperlink r:id="rId37">
        <w:r>
          <w:rPr>
            <w:color w:val="0000ED"/>
            <w:u w:val="single" w:color="0000ED"/>
          </w:rPr>
          <w:t>106736726</w:t>
        </w:r>
      </w:hyperlink>
      <w:r>
        <w:rPr/>
        <w:t>.</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t>Disponibilidade orçamentária e </w:t>
      </w:r>
      <w:r>
        <w:rPr>
          <w:spacing w:val="-2"/>
        </w:rPr>
        <w:t>financeira:</w:t>
      </w:r>
    </w:p>
    <w:p>
      <w:pPr>
        <w:pStyle w:val="BodyText"/>
        <w:spacing w:before="11"/>
        <w:ind w:left="0"/>
        <w:rPr>
          <w:b/>
          <w:sz w:val="18"/>
        </w:rPr>
      </w:pPr>
    </w:p>
    <w:tbl>
      <w:tblPr>
        <w:tblW w:w="0" w:type="auto"/>
        <w:jc w:val="left"/>
        <w:tblInd w:w="20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995"/>
      </w:tblGrid>
      <w:tr>
        <w:trPr>
          <w:trHeight w:val="2459" w:hRule="atLeast"/>
        </w:trPr>
        <w:tc>
          <w:tcPr>
            <w:tcW w:w="1995" w:type="dxa"/>
          </w:tcPr>
          <w:p>
            <w:pPr>
              <w:pStyle w:val="TableParagraph"/>
              <w:tabs>
                <w:tab w:pos="745" w:val="left" w:leader="none"/>
                <w:tab w:pos="1032" w:val="left" w:leader="none"/>
                <w:tab w:pos="1099" w:val="left" w:leader="none"/>
                <w:tab w:pos="1712" w:val="left" w:leader="none"/>
              </w:tabs>
              <w:spacing w:line="235" w:lineRule="auto" w:before="5"/>
              <w:ind w:left="26" w:right="11"/>
              <w:rPr>
                <w:b/>
                <w:sz w:val="24"/>
              </w:rPr>
            </w:pPr>
            <w:r>
              <w:rPr>
                <w:b/>
                <w:sz w:val="24"/>
              </w:rPr>
              <w:t>As despesas com </w:t>
            </w:r>
            <w:r>
              <w:rPr>
                <w:b/>
                <w:sz w:val="24"/>
              </w:rPr>
              <w:t>a </w:t>
            </w:r>
            <w:r>
              <w:rPr>
                <w:b/>
                <w:spacing w:val="-2"/>
                <w:sz w:val="24"/>
              </w:rPr>
              <w:t>execução</w:t>
            </w:r>
            <w:r>
              <w:rPr>
                <w:b/>
                <w:sz w:val="24"/>
              </w:rPr>
              <w:tab/>
              <w:tab/>
              <w:tab/>
            </w:r>
            <w:r>
              <w:rPr>
                <w:b/>
                <w:spacing w:val="-6"/>
                <w:sz w:val="24"/>
              </w:rPr>
              <w:t>do </w:t>
            </w:r>
            <w:r>
              <w:rPr>
                <w:b/>
                <w:spacing w:val="-2"/>
                <w:sz w:val="24"/>
              </w:rPr>
              <w:t>presente</w:t>
            </w:r>
            <w:r>
              <w:rPr>
                <w:b/>
                <w:sz w:val="24"/>
              </w:rPr>
              <w:tab/>
              <w:tab/>
            </w:r>
            <w:r>
              <w:rPr>
                <w:b/>
                <w:spacing w:val="-2"/>
                <w:sz w:val="24"/>
              </w:rPr>
              <w:t>contrato </w:t>
            </w:r>
            <w:r>
              <w:rPr>
                <w:b/>
                <w:sz w:val="24"/>
              </w:rPr>
              <w:t>correrão</w:t>
            </w:r>
            <w:r>
              <w:rPr>
                <w:b/>
                <w:spacing w:val="80"/>
                <w:sz w:val="24"/>
              </w:rPr>
              <w:t> </w:t>
            </w:r>
            <w:r>
              <w:rPr>
                <w:b/>
                <w:sz w:val="24"/>
              </w:rPr>
              <w:t>à</w:t>
            </w:r>
            <w:r>
              <w:rPr>
                <w:b/>
                <w:spacing w:val="80"/>
                <w:sz w:val="24"/>
              </w:rPr>
              <w:t> </w:t>
            </w:r>
            <w:r>
              <w:rPr>
                <w:b/>
                <w:sz w:val="24"/>
              </w:rPr>
              <w:t>conta </w:t>
            </w:r>
            <w:r>
              <w:rPr>
                <w:b/>
                <w:spacing w:val="-4"/>
                <w:sz w:val="24"/>
              </w:rPr>
              <w:t>das</w:t>
            </w:r>
            <w:r>
              <w:rPr>
                <w:b/>
                <w:sz w:val="24"/>
              </w:rPr>
              <w:tab/>
              <w:tab/>
            </w:r>
            <w:r>
              <w:rPr>
                <w:b/>
                <w:spacing w:val="-2"/>
                <w:sz w:val="24"/>
              </w:rPr>
              <w:t>seguintes dotações orçamentárias, </w:t>
            </w:r>
            <w:r>
              <w:rPr>
                <w:b/>
                <w:spacing w:val="-4"/>
                <w:sz w:val="24"/>
              </w:rPr>
              <w:t>para</w:t>
            </w:r>
            <w:r>
              <w:rPr>
                <w:b/>
                <w:sz w:val="24"/>
              </w:rPr>
              <w:tab/>
            </w:r>
            <w:r>
              <w:rPr>
                <w:b/>
                <w:spacing w:val="-10"/>
                <w:sz w:val="24"/>
              </w:rPr>
              <w:t>o</w:t>
            </w:r>
            <w:r>
              <w:rPr>
                <w:b/>
                <w:sz w:val="24"/>
              </w:rPr>
              <w:tab/>
              <w:tab/>
            </w:r>
            <w:r>
              <w:rPr>
                <w:b/>
                <w:spacing w:val="-56"/>
                <w:sz w:val="24"/>
              </w:rPr>
              <w:t> </w:t>
            </w:r>
            <w:r>
              <w:rPr>
                <w:b/>
                <w:spacing w:val="-2"/>
                <w:sz w:val="24"/>
              </w:rPr>
              <w:t>corrente </w:t>
            </w:r>
            <w:r>
              <w:rPr>
                <w:b/>
                <w:sz w:val="24"/>
              </w:rPr>
              <w:t>exercício de 2026.</w:t>
            </w:r>
          </w:p>
        </w:tc>
      </w:tr>
      <w:tr>
        <w:trPr>
          <w:trHeight w:val="839" w:hRule="atLeast"/>
        </w:trPr>
        <w:tc>
          <w:tcPr>
            <w:tcW w:w="1995" w:type="dxa"/>
          </w:tcPr>
          <w:p>
            <w:pPr>
              <w:pStyle w:val="TableParagraph"/>
              <w:spacing w:line="235" w:lineRule="auto" w:before="5"/>
              <w:ind w:left="26" w:right="11"/>
              <w:rPr>
                <w:b/>
                <w:sz w:val="24"/>
              </w:rPr>
            </w:pPr>
            <w:r>
              <w:rPr>
                <w:b/>
                <w:spacing w:val="-2"/>
                <w:sz w:val="24"/>
              </w:rPr>
              <w:t>Unidade Orçamentária </w:t>
            </w:r>
            <w:r>
              <w:rPr>
                <w:b/>
                <w:sz w:val="24"/>
              </w:rPr>
              <w:t>(UO): 404340</w:t>
            </w:r>
          </w:p>
        </w:tc>
      </w:tr>
      <w:tr>
        <w:trPr>
          <w:trHeight w:val="839" w:hRule="atLeast"/>
        </w:trPr>
        <w:tc>
          <w:tcPr>
            <w:tcW w:w="1995" w:type="dxa"/>
          </w:tcPr>
          <w:p>
            <w:pPr>
              <w:pStyle w:val="TableParagraph"/>
              <w:spacing w:line="235" w:lineRule="auto" w:before="5"/>
              <w:ind w:left="26" w:right="6"/>
              <w:rPr>
                <w:b/>
                <w:sz w:val="24"/>
              </w:rPr>
            </w:pPr>
            <w:r>
              <w:rPr>
                <w:b/>
                <w:sz w:val="24"/>
              </w:rPr>
              <w:t>Fonte de </w:t>
            </w:r>
            <w:r>
              <w:rPr>
                <w:b/>
                <w:sz w:val="24"/>
              </w:rPr>
              <w:t>Recursos (FR):</w:t>
            </w:r>
            <w:r>
              <w:rPr>
                <w:b/>
                <w:spacing w:val="71"/>
                <w:sz w:val="24"/>
              </w:rPr>
              <w:t> </w:t>
            </w:r>
            <w:r>
              <w:rPr>
                <w:b/>
                <w:sz w:val="24"/>
              </w:rPr>
              <w:t>225</w:t>
            </w:r>
            <w:r>
              <w:rPr>
                <w:b/>
                <w:spacing w:val="71"/>
                <w:sz w:val="24"/>
              </w:rPr>
              <w:t> </w:t>
            </w:r>
            <w:r>
              <w:rPr>
                <w:b/>
                <w:sz w:val="24"/>
              </w:rPr>
              <w:t>/</w:t>
            </w:r>
            <w:r>
              <w:rPr>
                <w:b/>
                <w:spacing w:val="71"/>
                <w:sz w:val="24"/>
              </w:rPr>
              <w:t> </w:t>
            </w:r>
            <w:r>
              <w:rPr>
                <w:b/>
                <w:sz w:val="24"/>
              </w:rPr>
              <w:t>100</w:t>
            </w:r>
            <w:r>
              <w:rPr>
                <w:b/>
                <w:spacing w:val="71"/>
                <w:sz w:val="24"/>
              </w:rPr>
              <w:t> </w:t>
            </w:r>
            <w:r>
              <w:rPr>
                <w:b/>
                <w:spacing w:val="-10"/>
                <w:sz w:val="24"/>
              </w:rPr>
              <w:t>/</w:t>
            </w:r>
          </w:p>
          <w:p>
            <w:pPr>
              <w:pStyle w:val="TableParagraph"/>
              <w:spacing w:line="271" w:lineRule="exact"/>
              <w:ind w:left="26"/>
              <w:rPr>
                <w:b/>
                <w:sz w:val="24"/>
              </w:rPr>
            </w:pPr>
            <w:r>
              <w:rPr>
                <w:b/>
                <w:spacing w:val="-5"/>
                <w:sz w:val="24"/>
              </w:rPr>
              <w:t>122</w:t>
            </w:r>
          </w:p>
        </w:tc>
      </w:tr>
      <w:tr>
        <w:trPr>
          <w:trHeight w:val="839" w:hRule="atLeast"/>
        </w:trPr>
        <w:tc>
          <w:tcPr>
            <w:tcW w:w="1995" w:type="dxa"/>
          </w:tcPr>
          <w:p>
            <w:pPr>
              <w:pStyle w:val="TableParagraph"/>
              <w:tabs>
                <w:tab w:pos="1712" w:val="left" w:leader="none"/>
              </w:tabs>
              <w:spacing w:line="273" w:lineRule="exact" w:before="1"/>
              <w:ind w:left="26"/>
              <w:rPr>
                <w:b/>
                <w:sz w:val="24"/>
              </w:rPr>
            </w:pPr>
            <w:r>
              <w:rPr>
                <w:b/>
                <w:spacing w:val="-2"/>
                <w:sz w:val="24"/>
              </w:rPr>
              <w:t>Natureza</w:t>
            </w:r>
            <w:r>
              <w:rPr>
                <w:b/>
                <w:sz w:val="24"/>
              </w:rPr>
              <w:tab/>
            </w:r>
            <w:r>
              <w:rPr>
                <w:b/>
                <w:spacing w:val="-5"/>
                <w:sz w:val="24"/>
              </w:rPr>
              <w:t>da</w:t>
            </w:r>
          </w:p>
          <w:p>
            <w:pPr>
              <w:pStyle w:val="TableParagraph"/>
              <w:tabs>
                <w:tab w:pos="1379" w:val="left" w:leader="none"/>
              </w:tabs>
              <w:spacing w:line="235" w:lineRule="auto" w:before="1"/>
              <w:ind w:left="26" w:right="11"/>
              <w:rPr>
                <w:b/>
                <w:sz w:val="24"/>
              </w:rPr>
            </w:pPr>
            <w:r>
              <w:rPr>
                <w:b/>
                <w:spacing w:val="-2"/>
                <w:sz w:val="24"/>
              </w:rPr>
              <w:t>Despesa</w:t>
            </w:r>
            <w:r>
              <w:rPr>
                <w:b/>
                <w:sz w:val="24"/>
              </w:rPr>
              <w:tab/>
            </w:r>
            <w:r>
              <w:rPr>
                <w:b/>
                <w:spacing w:val="-2"/>
                <w:sz w:val="24"/>
              </w:rPr>
              <w:t>(ND): 339030</w:t>
            </w:r>
          </w:p>
        </w:tc>
      </w:tr>
    </w:tbl>
    <w:p>
      <w:pPr>
        <w:pStyle w:val="BodyText"/>
        <w:spacing w:before="0"/>
        <w:ind w:left="0"/>
        <w:rPr>
          <w:b/>
        </w:rPr>
      </w:pPr>
    </w:p>
    <w:p>
      <w:pPr>
        <w:pStyle w:val="BodyText"/>
        <w:spacing w:before="53"/>
        <w:ind w:left="0"/>
        <w:rPr>
          <w:b/>
        </w:rPr>
      </w:pPr>
    </w:p>
    <w:p>
      <w:pPr>
        <w:pStyle w:val="Heading1"/>
        <w:numPr>
          <w:ilvl w:val="0"/>
          <w:numId w:val="27"/>
        </w:numPr>
        <w:tabs>
          <w:tab w:pos="689" w:val="left" w:leader="none"/>
        </w:tabs>
        <w:spacing w:line="240" w:lineRule="auto" w:before="0" w:after="0"/>
        <w:ind w:left="689" w:right="0" w:hanging="240"/>
        <w:jc w:val="left"/>
      </w:pPr>
      <w:r>
        <w:rPr/>
        <w:t>DESCRIÇÃO DO </w:t>
      </w:r>
      <w:r>
        <w:rPr>
          <w:spacing w:val="-2"/>
        </w:rPr>
        <w:t>OBJETO:</w:t>
      </w:r>
    </w:p>
    <w:p>
      <w:pPr>
        <w:pStyle w:val="Heading2"/>
        <w:numPr>
          <w:ilvl w:val="1"/>
          <w:numId w:val="27"/>
        </w:numPr>
        <w:tabs>
          <w:tab w:pos="869" w:val="left" w:leader="none"/>
        </w:tabs>
        <w:spacing w:line="240" w:lineRule="auto" w:before="114" w:after="0"/>
        <w:ind w:left="869" w:right="0" w:hanging="420"/>
        <w:jc w:val="left"/>
      </w:pPr>
      <w:r>
        <w:rPr/>
        <w:t>Definição</w:t>
      </w:r>
      <w:r>
        <w:rPr>
          <w:spacing w:val="-2"/>
        </w:rPr>
        <w:t> </w:t>
      </w:r>
      <w:r>
        <w:rPr/>
        <w:t>da</w:t>
      </w:r>
      <w:r>
        <w:rPr>
          <w:spacing w:val="-1"/>
        </w:rPr>
        <w:t> </w:t>
      </w:r>
      <w:r>
        <w:rPr/>
        <w:t>natureza</w:t>
      </w:r>
      <w:r>
        <w:rPr>
          <w:spacing w:val="-1"/>
        </w:rPr>
        <w:t> </w:t>
      </w:r>
      <w:r>
        <w:rPr/>
        <w:t>do</w:t>
      </w:r>
      <w:r>
        <w:rPr>
          <w:spacing w:val="-1"/>
        </w:rPr>
        <w:t> </w:t>
      </w:r>
      <w:r>
        <w:rPr>
          <w:spacing w:val="-4"/>
        </w:rPr>
        <w:t>bem:</w:t>
      </w:r>
    </w:p>
    <w:p>
      <w:pPr>
        <w:pStyle w:val="BodyText"/>
        <w:spacing w:before="114"/>
        <w:jc w:val="both"/>
      </w:pPr>
      <w:r>
        <w:rPr/>
        <w:t>Trata-se</w:t>
      </w:r>
      <w:r>
        <w:rPr>
          <w:spacing w:val="-1"/>
        </w:rPr>
        <w:t> </w:t>
      </w:r>
      <w:r>
        <w:rPr/>
        <w:t>de PPS</w:t>
      </w:r>
      <w:r>
        <w:rPr>
          <w:spacing w:val="-1"/>
        </w:rPr>
        <w:t> </w:t>
      </w:r>
      <w:r>
        <w:rPr/>
        <w:t>- Produto</w:t>
      </w:r>
      <w:r>
        <w:rPr>
          <w:spacing w:val="-1"/>
        </w:rPr>
        <w:t> </w:t>
      </w:r>
      <w:r>
        <w:rPr/>
        <w:t>para a</w:t>
      </w:r>
      <w:r>
        <w:rPr>
          <w:spacing w:val="-1"/>
        </w:rPr>
        <w:t> </w:t>
      </w:r>
      <w:r>
        <w:rPr/>
        <w:t>Saúde, na</w:t>
      </w:r>
      <w:r>
        <w:rPr>
          <w:spacing w:val="-1"/>
        </w:rPr>
        <w:t> </w:t>
      </w:r>
      <w:r>
        <w:rPr/>
        <w:t>qualidade de</w:t>
      </w:r>
      <w:r>
        <w:rPr>
          <w:spacing w:val="-1"/>
        </w:rPr>
        <w:t> </w:t>
      </w:r>
      <w:r>
        <w:rPr/>
        <w:t>Órtese, Prótese</w:t>
      </w:r>
      <w:r>
        <w:rPr>
          <w:spacing w:val="-1"/>
        </w:rPr>
        <w:t> </w:t>
      </w:r>
      <w:r>
        <w:rPr/>
        <w:t>e Material</w:t>
      </w:r>
      <w:r>
        <w:rPr>
          <w:spacing w:val="-1"/>
        </w:rPr>
        <w:t> </w:t>
      </w:r>
      <w:r>
        <w:rPr/>
        <w:t>Especial de</w:t>
      </w:r>
      <w:r>
        <w:rPr>
          <w:spacing w:val="-1"/>
        </w:rPr>
        <w:t> </w:t>
      </w:r>
      <w:r>
        <w:rPr/>
        <w:t>fornecimento </w:t>
      </w:r>
      <w:r>
        <w:rPr>
          <w:spacing w:val="-2"/>
        </w:rPr>
        <w:t>contínuo.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Definição do </w:t>
      </w:r>
      <w:r>
        <w:rPr>
          <w:spacing w:val="-2"/>
        </w:rPr>
        <w:t>objeto:</w:t>
      </w:r>
    </w:p>
    <w:p>
      <w:pPr>
        <w:pStyle w:val="BodyText"/>
        <w:spacing w:before="114"/>
        <w:jc w:val="both"/>
      </w:pPr>
      <w:r>
        <w:rPr/>
        <w:t>A</w:t>
      </w:r>
      <w:r>
        <w:rPr>
          <w:spacing w:val="-14"/>
        </w:rPr>
        <w:t> </w:t>
      </w:r>
      <w:r>
        <w:rPr/>
        <w:t>solução escolhida consta no Estudo</w:t>
      </w:r>
      <w:r>
        <w:rPr>
          <w:spacing w:val="-5"/>
        </w:rPr>
        <w:t> </w:t>
      </w:r>
      <w:r>
        <w:rPr/>
        <w:t>Técnico Preliminar item 3. doc. </w:t>
      </w:r>
      <w:r>
        <w:rPr>
          <w:spacing w:val="-2"/>
        </w:rPr>
        <w:t>(</w:t>
      </w:r>
      <w:hyperlink r:id="rId38">
        <w:r>
          <w:rPr>
            <w:color w:val="0000ED"/>
            <w:spacing w:val="-2"/>
            <w:u w:val="single" w:color="0000ED"/>
          </w:rPr>
          <w:t>123014962</w:t>
        </w:r>
      </w:hyperlink>
      <w:r>
        <w:rPr>
          <w:spacing w:val="-2"/>
        </w:rPr>
        <w:t>).</w:t>
      </w:r>
    </w:p>
    <w:p>
      <w:pPr>
        <w:pStyle w:val="BodyText"/>
        <w:spacing w:before="0"/>
        <w:ind w:left="0"/>
        <w:rPr>
          <w:sz w:val="20"/>
        </w:rPr>
      </w:pPr>
    </w:p>
    <w:p>
      <w:pPr>
        <w:pStyle w:val="BodyText"/>
        <w:spacing w:before="148"/>
        <w:ind w:left="0"/>
        <w:rPr>
          <w:sz w:val="20"/>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645"/>
        <w:gridCol w:w="765"/>
        <w:gridCol w:w="2415"/>
        <w:gridCol w:w="1170"/>
        <w:gridCol w:w="960"/>
        <w:gridCol w:w="1395"/>
        <w:gridCol w:w="1530"/>
        <w:gridCol w:w="2055"/>
        <w:gridCol w:w="1035"/>
      </w:tblGrid>
      <w:tr>
        <w:trPr>
          <w:trHeight w:val="299" w:hRule="atLeast"/>
        </w:trPr>
        <w:tc>
          <w:tcPr>
            <w:tcW w:w="12675" w:type="dxa"/>
            <w:gridSpan w:val="10"/>
          </w:tcPr>
          <w:p>
            <w:pPr>
              <w:pStyle w:val="TableParagraph"/>
              <w:spacing w:before="1"/>
              <w:ind w:left="22"/>
              <w:rPr>
                <w:b/>
                <w:sz w:val="24"/>
              </w:rPr>
            </w:pPr>
            <w:r>
              <w:rPr>
                <w:b/>
                <w:sz w:val="24"/>
              </w:rPr>
              <w:t>LOTE </w:t>
            </w:r>
            <w:r>
              <w:rPr>
                <w:b/>
                <w:spacing w:val="-2"/>
                <w:sz w:val="24"/>
              </w:rPr>
              <w:t>ÚNICO</w:t>
            </w:r>
          </w:p>
        </w:tc>
      </w:tr>
      <w:tr>
        <w:trPr>
          <w:trHeight w:val="839" w:hRule="atLeast"/>
        </w:trPr>
        <w:tc>
          <w:tcPr>
            <w:tcW w:w="705" w:type="dxa"/>
          </w:tcPr>
          <w:p>
            <w:pPr>
              <w:pStyle w:val="TableParagraph"/>
              <w:spacing w:before="271"/>
              <w:ind w:left="22"/>
              <w:rPr>
                <w:b/>
                <w:sz w:val="24"/>
              </w:rPr>
            </w:pPr>
            <w:r>
              <w:rPr>
                <w:b/>
                <w:spacing w:val="-4"/>
                <w:sz w:val="24"/>
              </w:rPr>
              <w:t>ITEM</w:t>
            </w:r>
          </w:p>
        </w:tc>
        <w:tc>
          <w:tcPr>
            <w:tcW w:w="645" w:type="dxa"/>
          </w:tcPr>
          <w:p>
            <w:pPr>
              <w:pStyle w:val="TableParagraph"/>
              <w:spacing w:line="235" w:lineRule="auto" w:before="140"/>
              <w:ind w:left="16" w:right="16"/>
              <w:rPr>
                <w:b/>
                <w:sz w:val="24"/>
              </w:rPr>
            </w:pPr>
            <w:r>
              <w:rPr>
                <w:b/>
                <w:spacing w:val="-4"/>
                <w:sz w:val="24"/>
              </w:rPr>
              <w:t>CÓD. </w:t>
            </w:r>
            <w:r>
              <w:rPr>
                <w:b/>
                <w:spacing w:val="-6"/>
                <w:sz w:val="24"/>
              </w:rPr>
              <w:t>MV</w:t>
            </w:r>
          </w:p>
        </w:tc>
        <w:tc>
          <w:tcPr>
            <w:tcW w:w="765" w:type="dxa"/>
          </w:tcPr>
          <w:p>
            <w:pPr>
              <w:pStyle w:val="TableParagraph"/>
              <w:spacing w:line="273" w:lineRule="exact" w:before="136"/>
              <w:ind w:left="16"/>
              <w:rPr>
                <w:b/>
                <w:sz w:val="24"/>
              </w:rPr>
            </w:pPr>
            <w:r>
              <w:rPr>
                <w:b/>
                <w:spacing w:val="-5"/>
                <w:sz w:val="24"/>
              </w:rPr>
              <w:t>ID</w:t>
            </w:r>
          </w:p>
          <w:p>
            <w:pPr>
              <w:pStyle w:val="TableParagraph"/>
              <w:spacing w:line="273" w:lineRule="exact"/>
              <w:ind w:left="16"/>
              <w:rPr>
                <w:b/>
                <w:sz w:val="24"/>
              </w:rPr>
            </w:pPr>
            <w:r>
              <w:rPr>
                <w:b/>
                <w:spacing w:val="-4"/>
                <w:sz w:val="24"/>
              </w:rPr>
              <w:t>SIGA</w:t>
            </w:r>
          </w:p>
        </w:tc>
        <w:tc>
          <w:tcPr>
            <w:tcW w:w="2415" w:type="dxa"/>
          </w:tcPr>
          <w:p>
            <w:pPr>
              <w:pStyle w:val="TableParagraph"/>
              <w:spacing w:before="271"/>
              <w:ind w:left="16"/>
              <w:rPr>
                <w:b/>
                <w:sz w:val="24"/>
              </w:rPr>
            </w:pPr>
            <w:r>
              <w:rPr>
                <w:b/>
                <w:spacing w:val="-2"/>
                <w:sz w:val="24"/>
              </w:rPr>
              <w:t>DESCRIÇÃO</w:t>
            </w:r>
          </w:p>
        </w:tc>
        <w:tc>
          <w:tcPr>
            <w:tcW w:w="1170" w:type="dxa"/>
          </w:tcPr>
          <w:p>
            <w:pPr>
              <w:pStyle w:val="TableParagraph"/>
              <w:spacing w:before="16"/>
              <w:ind w:left="26"/>
              <w:rPr>
                <w:b/>
                <w:sz w:val="24"/>
              </w:rPr>
            </w:pPr>
            <w:r>
              <w:rPr>
                <w:b/>
                <w:spacing w:val="-2"/>
                <w:sz w:val="24"/>
              </w:rPr>
              <w:t>UNIDADE</w:t>
            </w:r>
          </w:p>
          <w:p>
            <w:pPr>
              <w:pStyle w:val="TableParagraph"/>
              <w:spacing w:before="234"/>
              <w:ind w:left="26"/>
              <w:rPr>
                <w:b/>
                <w:sz w:val="24"/>
              </w:rPr>
            </w:pPr>
            <w:r>
              <w:rPr>
                <w:b/>
                <w:spacing w:val="-2"/>
                <w:sz w:val="24"/>
              </w:rPr>
              <w:t>MEDIDA</w:t>
            </w:r>
          </w:p>
        </w:tc>
        <w:tc>
          <w:tcPr>
            <w:tcW w:w="960" w:type="dxa"/>
          </w:tcPr>
          <w:p>
            <w:pPr>
              <w:pStyle w:val="TableParagraph"/>
              <w:spacing w:line="235" w:lineRule="auto" w:before="140"/>
              <w:ind w:left="21"/>
              <w:rPr>
                <w:b/>
                <w:sz w:val="24"/>
              </w:rPr>
            </w:pPr>
            <w:r>
              <w:rPr>
                <w:b/>
                <w:spacing w:val="-6"/>
                <w:sz w:val="24"/>
              </w:rPr>
              <w:t>QUANT. </w:t>
            </w:r>
            <w:r>
              <w:rPr>
                <w:b/>
                <w:spacing w:val="-2"/>
                <w:sz w:val="24"/>
              </w:rPr>
              <w:t>TOTAL</w:t>
            </w:r>
          </w:p>
        </w:tc>
        <w:tc>
          <w:tcPr>
            <w:tcW w:w="1395" w:type="dxa"/>
          </w:tcPr>
          <w:p>
            <w:pPr>
              <w:pStyle w:val="TableParagraph"/>
              <w:tabs>
                <w:tab w:pos="1041" w:val="left" w:leader="none"/>
              </w:tabs>
              <w:spacing w:line="273" w:lineRule="exact" w:before="136"/>
              <w:ind w:left="15"/>
              <w:rPr>
                <w:b/>
                <w:sz w:val="24"/>
              </w:rPr>
            </w:pPr>
            <w:r>
              <w:rPr>
                <w:b/>
                <w:spacing w:val="-5"/>
                <w:sz w:val="24"/>
              </w:rPr>
              <w:t>Nº</w:t>
            </w:r>
            <w:r>
              <w:rPr>
                <w:b/>
                <w:sz w:val="24"/>
              </w:rPr>
              <w:tab/>
            </w:r>
            <w:r>
              <w:rPr>
                <w:b/>
                <w:spacing w:val="-5"/>
                <w:sz w:val="24"/>
              </w:rPr>
              <w:t>DE</w:t>
            </w:r>
          </w:p>
          <w:p>
            <w:pPr>
              <w:pStyle w:val="TableParagraph"/>
              <w:spacing w:line="273" w:lineRule="exact"/>
              <w:ind w:left="15"/>
              <w:rPr>
                <w:b/>
                <w:sz w:val="24"/>
              </w:rPr>
            </w:pPr>
            <w:r>
              <w:rPr>
                <w:b/>
                <w:spacing w:val="-2"/>
                <w:sz w:val="24"/>
              </w:rPr>
              <w:t>AMOSTRAS</w:t>
            </w:r>
          </w:p>
        </w:tc>
        <w:tc>
          <w:tcPr>
            <w:tcW w:w="1530" w:type="dxa"/>
          </w:tcPr>
          <w:p>
            <w:pPr>
              <w:pStyle w:val="TableParagraph"/>
              <w:spacing w:line="235" w:lineRule="auto" w:before="5"/>
              <w:ind w:left="25" w:right="434"/>
              <w:rPr>
                <w:b/>
                <w:sz w:val="24"/>
              </w:rPr>
            </w:pPr>
            <w:r>
              <w:rPr>
                <w:b/>
                <w:spacing w:val="-2"/>
                <w:sz w:val="24"/>
              </w:rPr>
              <w:t>MARCAS </w:t>
            </w:r>
            <w:r>
              <w:rPr>
                <w:b/>
                <w:sz w:val="24"/>
              </w:rPr>
              <w:t>PRÉ-</w:t>
            </w:r>
          </w:p>
          <w:p>
            <w:pPr>
              <w:pStyle w:val="TableParagraph"/>
              <w:spacing w:line="271" w:lineRule="exact"/>
              <w:ind w:left="25"/>
              <w:rPr>
                <w:b/>
                <w:sz w:val="24"/>
              </w:rPr>
            </w:pPr>
            <w:r>
              <w:rPr>
                <w:b/>
                <w:spacing w:val="-4"/>
                <w:sz w:val="24"/>
              </w:rPr>
              <w:t>APROVADAS</w:t>
            </w:r>
          </w:p>
        </w:tc>
        <w:tc>
          <w:tcPr>
            <w:tcW w:w="2055" w:type="dxa"/>
          </w:tcPr>
          <w:p>
            <w:pPr>
              <w:pStyle w:val="TableParagraph"/>
              <w:tabs>
                <w:tab w:pos="1584" w:val="left" w:leader="none"/>
              </w:tabs>
              <w:spacing w:line="235" w:lineRule="auto" w:before="140"/>
              <w:ind w:left="16" w:right="12"/>
              <w:rPr>
                <w:b/>
                <w:sz w:val="24"/>
              </w:rPr>
            </w:pPr>
            <w:r>
              <w:rPr>
                <w:b/>
                <w:spacing w:val="-2"/>
                <w:sz w:val="24"/>
              </w:rPr>
              <w:t>CÓDIGO</w:t>
            </w:r>
            <w:r>
              <w:rPr>
                <w:b/>
                <w:sz w:val="24"/>
              </w:rPr>
              <w:tab/>
            </w:r>
            <w:r>
              <w:rPr>
                <w:b/>
                <w:spacing w:val="-4"/>
                <w:sz w:val="24"/>
              </w:rPr>
              <w:t>SUS </w:t>
            </w:r>
            <w:r>
              <w:rPr>
                <w:b/>
                <w:spacing w:val="-2"/>
                <w:sz w:val="24"/>
              </w:rPr>
              <w:t>PROCEDIMENTO</w:t>
            </w:r>
          </w:p>
        </w:tc>
        <w:tc>
          <w:tcPr>
            <w:tcW w:w="1035" w:type="dxa"/>
          </w:tcPr>
          <w:p>
            <w:pPr>
              <w:pStyle w:val="TableParagraph"/>
              <w:spacing w:line="235" w:lineRule="auto" w:before="5"/>
              <w:ind w:left="15" w:right="-4"/>
              <w:rPr>
                <w:b/>
                <w:sz w:val="24"/>
              </w:rPr>
            </w:pPr>
            <w:r>
              <w:rPr>
                <w:b/>
                <w:spacing w:val="-2"/>
                <w:sz w:val="24"/>
              </w:rPr>
              <w:t>CÓDIGO </w:t>
            </w:r>
            <w:r>
              <w:rPr>
                <w:b/>
                <w:spacing w:val="-4"/>
                <w:sz w:val="24"/>
              </w:rPr>
              <w:t>SUS</w:t>
            </w:r>
          </w:p>
          <w:p>
            <w:pPr>
              <w:pStyle w:val="TableParagraph"/>
              <w:spacing w:line="271" w:lineRule="exact"/>
              <w:ind w:left="15"/>
              <w:rPr>
                <w:b/>
                <w:sz w:val="24"/>
              </w:rPr>
            </w:pPr>
            <w:r>
              <w:rPr>
                <w:b/>
                <w:spacing w:val="-4"/>
                <w:sz w:val="24"/>
              </w:rPr>
              <w:t>OPME</w:t>
            </w:r>
          </w:p>
        </w:tc>
      </w:tr>
      <w:tr>
        <w:trPr>
          <w:trHeight w:val="279" w:hRule="atLeast"/>
        </w:trPr>
        <w:tc>
          <w:tcPr>
            <w:tcW w:w="705" w:type="dxa"/>
            <w:tcBorders>
              <w:bottom w:val="nil"/>
            </w:tcBorders>
          </w:tcPr>
          <w:p>
            <w:pPr>
              <w:pStyle w:val="TableParagraph"/>
              <w:rPr>
                <w:sz w:val="20"/>
              </w:rPr>
            </w:pPr>
          </w:p>
        </w:tc>
        <w:tc>
          <w:tcPr>
            <w:tcW w:w="645" w:type="dxa"/>
            <w:tcBorders>
              <w:bottom w:val="nil"/>
            </w:tcBorders>
          </w:tcPr>
          <w:p>
            <w:pPr>
              <w:pStyle w:val="TableParagraph"/>
              <w:rPr>
                <w:sz w:val="20"/>
              </w:rPr>
            </w:pPr>
          </w:p>
        </w:tc>
        <w:tc>
          <w:tcPr>
            <w:tcW w:w="765" w:type="dxa"/>
            <w:tcBorders>
              <w:bottom w:val="nil"/>
            </w:tcBorders>
          </w:tcPr>
          <w:p>
            <w:pPr>
              <w:pStyle w:val="TableParagraph"/>
              <w:rPr>
                <w:sz w:val="20"/>
              </w:rPr>
            </w:pPr>
          </w:p>
        </w:tc>
        <w:tc>
          <w:tcPr>
            <w:tcW w:w="2415" w:type="dxa"/>
            <w:tcBorders>
              <w:bottom w:val="nil"/>
            </w:tcBorders>
          </w:tcPr>
          <w:p>
            <w:pPr>
              <w:pStyle w:val="TableParagraph"/>
              <w:tabs>
                <w:tab w:pos="1406" w:val="left" w:leader="none"/>
              </w:tabs>
              <w:spacing w:line="258" w:lineRule="exact" w:before="1"/>
              <w:ind w:left="16"/>
              <w:rPr>
                <w:sz w:val="24"/>
              </w:rPr>
            </w:pPr>
            <w:r>
              <w:rPr>
                <w:spacing w:val="-2"/>
                <w:sz w:val="24"/>
              </w:rPr>
              <w:t>LÂMINA</w:t>
            </w:r>
            <w:r>
              <w:rPr>
                <w:sz w:val="24"/>
              </w:rPr>
              <w:tab/>
            </w:r>
            <w:r>
              <w:rPr>
                <w:spacing w:val="-7"/>
                <w:sz w:val="24"/>
              </w:rPr>
              <w:t>SHAVER,</w:t>
            </w:r>
          </w:p>
        </w:tc>
        <w:tc>
          <w:tcPr>
            <w:tcW w:w="1170" w:type="dxa"/>
            <w:tcBorders>
              <w:bottom w:val="nil"/>
            </w:tcBorders>
          </w:tcPr>
          <w:p>
            <w:pPr>
              <w:pStyle w:val="TableParagraph"/>
              <w:rPr>
                <w:sz w:val="20"/>
              </w:rPr>
            </w:pPr>
          </w:p>
        </w:tc>
        <w:tc>
          <w:tcPr>
            <w:tcW w:w="960" w:type="dxa"/>
            <w:tcBorders>
              <w:bottom w:val="nil"/>
            </w:tcBorders>
          </w:tcPr>
          <w:p>
            <w:pPr>
              <w:pStyle w:val="TableParagraph"/>
              <w:rPr>
                <w:sz w:val="20"/>
              </w:rPr>
            </w:pPr>
          </w:p>
        </w:tc>
        <w:tc>
          <w:tcPr>
            <w:tcW w:w="1395" w:type="dxa"/>
            <w:tcBorders>
              <w:bottom w:val="nil"/>
            </w:tcBorders>
          </w:tcPr>
          <w:p>
            <w:pPr>
              <w:pStyle w:val="TableParagraph"/>
              <w:rPr>
                <w:sz w:val="20"/>
              </w:rPr>
            </w:pPr>
          </w:p>
        </w:tc>
        <w:tc>
          <w:tcPr>
            <w:tcW w:w="1530" w:type="dxa"/>
            <w:tcBorders>
              <w:bottom w:val="nil"/>
            </w:tcBorders>
          </w:tcPr>
          <w:p>
            <w:pPr>
              <w:pStyle w:val="TableParagraph"/>
              <w:rPr>
                <w:sz w:val="20"/>
              </w:rPr>
            </w:pPr>
          </w:p>
        </w:tc>
        <w:tc>
          <w:tcPr>
            <w:tcW w:w="2055" w:type="dxa"/>
            <w:tcBorders>
              <w:bottom w:val="nil"/>
            </w:tcBorders>
          </w:tcPr>
          <w:p>
            <w:pPr>
              <w:pStyle w:val="TableParagraph"/>
              <w:rPr>
                <w:sz w:val="20"/>
              </w:rPr>
            </w:pPr>
          </w:p>
        </w:tc>
        <w:tc>
          <w:tcPr>
            <w:tcW w:w="1035" w:type="dxa"/>
            <w:tcBorders>
              <w:bottom w:val="nil"/>
            </w:tcBorders>
          </w:tcPr>
          <w:p>
            <w:pPr>
              <w:pStyle w:val="TableParagraph"/>
              <w:rPr>
                <w:sz w:val="20"/>
              </w:rPr>
            </w:pPr>
          </w:p>
        </w:tc>
      </w:tr>
      <w:tr>
        <w:trPr>
          <w:trHeight w:val="269" w:hRule="atLeast"/>
        </w:trPr>
        <w:tc>
          <w:tcPr>
            <w:tcW w:w="70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415" w:type="dxa"/>
            <w:tcBorders>
              <w:top w:val="nil"/>
              <w:bottom w:val="nil"/>
            </w:tcBorders>
          </w:tcPr>
          <w:p>
            <w:pPr>
              <w:pStyle w:val="TableParagraph"/>
              <w:spacing w:line="250" w:lineRule="exact"/>
              <w:ind w:left="16"/>
              <w:rPr>
                <w:sz w:val="24"/>
              </w:rPr>
            </w:pPr>
            <w:r>
              <w:rPr>
                <w:sz w:val="24"/>
              </w:rPr>
              <w:t>DIÂMETRO:</w:t>
            </w:r>
            <w:r>
              <w:rPr>
                <w:spacing w:val="19"/>
                <w:sz w:val="24"/>
              </w:rPr>
              <w:t> </w:t>
            </w:r>
            <w:r>
              <w:rPr>
                <w:sz w:val="24"/>
              </w:rPr>
              <w:t>2,9MM</w:t>
            </w:r>
            <w:r>
              <w:rPr>
                <w:spacing w:val="6"/>
                <w:sz w:val="24"/>
              </w:rPr>
              <w:t> </w:t>
            </w:r>
            <w:r>
              <w:rPr>
                <w:spacing w:val="-10"/>
                <w:sz w:val="24"/>
              </w:rPr>
              <w:t>A</w:t>
            </w:r>
          </w:p>
        </w:tc>
        <w:tc>
          <w:tcPr>
            <w:tcW w:w="1170" w:type="dxa"/>
            <w:tcBorders>
              <w:top w:val="nil"/>
              <w:bottom w:val="nil"/>
            </w:tcBorders>
          </w:tcPr>
          <w:p>
            <w:pPr>
              <w:pStyle w:val="TableParagraph"/>
              <w:rPr>
                <w:sz w:val="20"/>
              </w:rPr>
            </w:pPr>
          </w:p>
        </w:tc>
        <w:tc>
          <w:tcPr>
            <w:tcW w:w="960" w:type="dxa"/>
            <w:tcBorders>
              <w:top w:val="nil"/>
              <w:bottom w:val="nil"/>
            </w:tcBorders>
          </w:tcPr>
          <w:p>
            <w:pPr>
              <w:pStyle w:val="TableParagraph"/>
              <w:rPr>
                <w:sz w:val="20"/>
              </w:rPr>
            </w:pPr>
          </w:p>
        </w:tc>
        <w:tc>
          <w:tcPr>
            <w:tcW w:w="139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c>
          <w:tcPr>
            <w:tcW w:w="205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r>
      <w:tr>
        <w:trPr>
          <w:trHeight w:val="269" w:hRule="atLeast"/>
        </w:trPr>
        <w:tc>
          <w:tcPr>
            <w:tcW w:w="70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415" w:type="dxa"/>
            <w:tcBorders>
              <w:top w:val="nil"/>
              <w:bottom w:val="nil"/>
            </w:tcBorders>
          </w:tcPr>
          <w:p>
            <w:pPr>
              <w:pStyle w:val="TableParagraph"/>
              <w:tabs>
                <w:tab w:pos="981" w:val="left" w:leader="none"/>
                <w:tab w:pos="1393" w:val="left" w:leader="none"/>
                <w:tab w:pos="2222" w:val="left" w:leader="none"/>
              </w:tabs>
              <w:spacing w:line="250" w:lineRule="exact"/>
              <w:ind w:left="16"/>
              <w:rPr>
                <w:sz w:val="24"/>
              </w:rPr>
            </w:pPr>
            <w:r>
              <w:rPr>
                <w:spacing w:val="-2"/>
                <w:sz w:val="24"/>
              </w:rPr>
              <w:t>4,5MM</w:t>
            </w:r>
            <w:r>
              <w:rPr>
                <w:sz w:val="24"/>
              </w:rPr>
              <w:tab/>
            </w:r>
            <w:r>
              <w:rPr>
                <w:spacing w:val="-10"/>
                <w:sz w:val="24"/>
              </w:rPr>
              <w:t>X</w:t>
            </w:r>
            <w:r>
              <w:rPr>
                <w:sz w:val="24"/>
              </w:rPr>
              <w:tab/>
            </w:r>
            <w:r>
              <w:rPr>
                <w:spacing w:val="-4"/>
                <w:sz w:val="24"/>
              </w:rPr>
              <w:t>11CM</w:t>
            </w:r>
            <w:r>
              <w:rPr>
                <w:sz w:val="24"/>
              </w:rPr>
              <w:tab/>
            </w:r>
            <w:r>
              <w:rPr>
                <w:spacing w:val="-10"/>
                <w:sz w:val="24"/>
              </w:rPr>
              <w:t>A</w:t>
            </w:r>
          </w:p>
        </w:tc>
        <w:tc>
          <w:tcPr>
            <w:tcW w:w="1170" w:type="dxa"/>
            <w:tcBorders>
              <w:top w:val="nil"/>
              <w:bottom w:val="nil"/>
            </w:tcBorders>
          </w:tcPr>
          <w:p>
            <w:pPr>
              <w:pStyle w:val="TableParagraph"/>
              <w:rPr>
                <w:sz w:val="20"/>
              </w:rPr>
            </w:pPr>
          </w:p>
        </w:tc>
        <w:tc>
          <w:tcPr>
            <w:tcW w:w="960" w:type="dxa"/>
            <w:tcBorders>
              <w:top w:val="nil"/>
              <w:bottom w:val="nil"/>
            </w:tcBorders>
          </w:tcPr>
          <w:p>
            <w:pPr>
              <w:pStyle w:val="TableParagraph"/>
              <w:rPr>
                <w:sz w:val="20"/>
              </w:rPr>
            </w:pPr>
          </w:p>
        </w:tc>
        <w:tc>
          <w:tcPr>
            <w:tcW w:w="139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c>
          <w:tcPr>
            <w:tcW w:w="205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r>
      <w:tr>
        <w:trPr>
          <w:trHeight w:val="2264" w:hRule="atLeast"/>
        </w:trPr>
        <w:tc>
          <w:tcPr>
            <w:tcW w:w="705" w:type="dxa"/>
            <w:tcBorders>
              <w:top w:val="nil"/>
              <w:bottom w:val="nil"/>
            </w:tcBorders>
          </w:tcPr>
          <w:p>
            <w:pPr>
              <w:pStyle w:val="TableParagraph"/>
              <w:rPr>
                <w:sz w:val="24"/>
              </w:rPr>
            </w:pPr>
          </w:p>
          <w:p>
            <w:pPr>
              <w:pStyle w:val="TableParagraph"/>
              <w:rPr>
                <w:sz w:val="24"/>
              </w:rPr>
            </w:pPr>
          </w:p>
          <w:p>
            <w:pPr>
              <w:pStyle w:val="TableParagraph"/>
              <w:rPr>
                <w:sz w:val="24"/>
              </w:rPr>
            </w:pPr>
          </w:p>
          <w:p>
            <w:pPr>
              <w:pStyle w:val="TableParagraph"/>
              <w:spacing w:before="208"/>
              <w:rPr>
                <w:sz w:val="24"/>
              </w:rPr>
            </w:pPr>
          </w:p>
          <w:p>
            <w:pPr>
              <w:pStyle w:val="TableParagraph"/>
              <w:ind w:left="22"/>
              <w:rPr>
                <w:b/>
                <w:sz w:val="24"/>
              </w:rPr>
            </w:pPr>
            <w:r>
              <w:rPr>
                <w:b/>
                <w:spacing w:val="-5"/>
                <w:sz w:val="24"/>
              </w:rPr>
              <w:t>1.1</w:t>
            </w:r>
          </w:p>
        </w:tc>
        <w:tc>
          <w:tcPr>
            <w:tcW w:w="645" w:type="dxa"/>
            <w:tcBorders>
              <w:top w:val="nil"/>
              <w:bottom w:val="nil"/>
            </w:tcBorders>
          </w:tcPr>
          <w:p>
            <w:pPr>
              <w:pStyle w:val="TableParagraph"/>
              <w:rPr>
                <w:sz w:val="24"/>
              </w:rPr>
            </w:pPr>
          </w:p>
          <w:p>
            <w:pPr>
              <w:pStyle w:val="TableParagraph"/>
              <w:rPr>
                <w:sz w:val="24"/>
              </w:rPr>
            </w:pPr>
          </w:p>
          <w:p>
            <w:pPr>
              <w:pStyle w:val="TableParagraph"/>
              <w:rPr>
                <w:sz w:val="24"/>
              </w:rPr>
            </w:pPr>
          </w:p>
          <w:p>
            <w:pPr>
              <w:pStyle w:val="TableParagraph"/>
              <w:spacing w:before="208"/>
              <w:rPr>
                <w:sz w:val="24"/>
              </w:rPr>
            </w:pPr>
          </w:p>
          <w:p>
            <w:pPr>
              <w:pStyle w:val="TableParagraph"/>
              <w:ind w:left="2"/>
              <w:jc w:val="center"/>
              <w:rPr>
                <w:b/>
                <w:sz w:val="24"/>
              </w:rPr>
            </w:pPr>
            <w:r>
              <w:rPr>
                <w:b/>
                <w:spacing w:val="-2"/>
                <w:sz w:val="24"/>
              </w:rPr>
              <w:t>17810</w:t>
            </w:r>
          </w:p>
        </w:tc>
        <w:tc>
          <w:tcPr>
            <w:tcW w:w="765" w:type="dxa"/>
            <w:tcBorders>
              <w:top w:val="nil"/>
              <w:bottom w:val="nil"/>
            </w:tcBorders>
          </w:tcPr>
          <w:p>
            <w:pPr>
              <w:pStyle w:val="TableParagraph"/>
              <w:rPr>
                <w:sz w:val="24"/>
              </w:rPr>
            </w:pPr>
          </w:p>
          <w:p>
            <w:pPr>
              <w:pStyle w:val="TableParagraph"/>
              <w:rPr>
                <w:sz w:val="24"/>
              </w:rPr>
            </w:pPr>
          </w:p>
          <w:p>
            <w:pPr>
              <w:pStyle w:val="TableParagraph"/>
              <w:rPr>
                <w:sz w:val="24"/>
              </w:rPr>
            </w:pPr>
          </w:p>
          <w:p>
            <w:pPr>
              <w:pStyle w:val="TableParagraph"/>
              <w:spacing w:before="208"/>
              <w:rPr>
                <w:sz w:val="24"/>
              </w:rPr>
            </w:pPr>
          </w:p>
          <w:p>
            <w:pPr>
              <w:pStyle w:val="TableParagraph"/>
              <w:ind w:left="2"/>
              <w:jc w:val="center"/>
              <w:rPr>
                <w:b/>
                <w:sz w:val="24"/>
              </w:rPr>
            </w:pPr>
            <w:r>
              <w:rPr>
                <w:b/>
                <w:spacing w:val="-2"/>
                <w:sz w:val="24"/>
              </w:rPr>
              <w:t>183704</w:t>
            </w:r>
          </w:p>
        </w:tc>
        <w:tc>
          <w:tcPr>
            <w:tcW w:w="2415" w:type="dxa"/>
            <w:tcBorders>
              <w:top w:val="nil"/>
              <w:bottom w:val="nil"/>
            </w:tcBorders>
          </w:tcPr>
          <w:p>
            <w:pPr>
              <w:pStyle w:val="TableParagraph"/>
              <w:tabs>
                <w:tab w:pos="1466" w:val="left" w:leader="none"/>
                <w:tab w:pos="1788" w:val="left" w:leader="none"/>
              </w:tabs>
              <w:spacing w:line="235" w:lineRule="auto"/>
              <w:ind w:left="16" w:right="1"/>
              <w:rPr>
                <w:sz w:val="24"/>
              </w:rPr>
            </w:pPr>
            <w:r>
              <w:rPr>
                <w:sz w:val="24"/>
              </w:rPr>
              <w:t>13CM,</w:t>
            </w:r>
            <w:r>
              <w:rPr>
                <w:spacing w:val="-7"/>
                <w:sz w:val="24"/>
              </w:rPr>
              <w:t> </w:t>
            </w:r>
            <w:r>
              <w:rPr>
                <w:sz w:val="24"/>
              </w:rPr>
              <w:t>TIPO:</w:t>
            </w:r>
            <w:r>
              <w:rPr>
                <w:spacing w:val="-4"/>
                <w:sz w:val="24"/>
              </w:rPr>
              <w:t> </w:t>
            </w:r>
            <w:r>
              <w:rPr>
                <w:sz w:val="24"/>
              </w:rPr>
              <w:t>LÂMINA </w:t>
            </w:r>
            <w:r>
              <w:rPr>
                <w:spacing w:val="-6"/>
                <w:sz w:val="24"/>
              </w:rPr>
              <w:t>DE</w:t>
            </w:r>
            <w:r>
              <w:rPr>
                <w:sz w:val="24"/>
              </w:rPr>
              <w:tab/>
            </w:r>
            <w:r>
              <w:rPr>
                <w:spacing w:val="-8"/>
                <w:sz w:val="24"/>
              </w:rPr>
              <w:t>SHAVER </w:t>
            </w:r>
            <w:r>
              <w:rPr>
                <w:spacing w:val="-2"/>
                <w:sz w:val="24"/>
              </w:rPr>
              <w:t>DESCARTÁVEL, MODELO:</w:t>
            </w:r>
            <w:r>
              <w:rPr>
                <w:sz w:val="24"/>
              </w:rPr>
              <w:tab/>
              <w:tab/>
            </w:r>
            <w:r>
              <w:rPr>
                <w:spacing w:val="-8"/>
                <w:sz w:val="24"/>
              </w:rPr>
              <w:t>RETA</w:t>
            </w:r>
          </w:p>
          <w:p>
            <w:pPr>
              <w:pStyle w:val="TableParagraph"/>
              <w:tabs>
                <w:tab w:pos="1729" w:val="left" w:leader="none"/>
              </w:tabs>
              <w:spacing w:line="235" w:lineRule="auto"/>
              <w:ind w:left="16" w:right="1"/>
              <w:jc w:val="both"/>
              <w:rPr>
                <w:sz w:val="24"/>
              </w:rPr>
            </w:pPr>
            <w:r>
              <w:rPr>
                <w:spacing w:val="-4"/>
                <w:sz w:val="24"/>
              </w:rPr>
              <w:t>PARA</w:t>
            </w:r>
            <w:r>
              <w:rPr>
                <w:sz w:val="24"/>
              </w:rPr>
              <w:tab/>
            </w:r>
            <w:r>
              <w:rPr>
                <w:spacing w:val="-2"/>
                <w:sz w:val="24"/>
              </w:rPr>
              <w:t>SEIOS </w:t>
            </w:r>
            <w:r>
              <w:rPr>
                <w:sz w:val="24"/>
              </w:rPr>
              <w:t>PARANASAIS COM PONTA RODÁVEL, COR: N/D</w:t>
            </w:r>
          </w:p>
        </w:tc>
        <w:tc>
          <w:tcPr>
            <w:tcW w:w="1170" w:type="dxa"/>
            <w:tcBorders>
              <w:top w:val="nil"/>
              <w:bottom w:val="nil"/>
            </w:tcBorders>
          </w:tcPr>
          <w:p>
            <w:pPr>
              <w:pStyle w:val="TableParagraph"/>
              <w:rPr>
                <w:sz w:val="24"/>
              </w:rPr>
            </w:pPr>
          </w:p>
          <w:p>
            <w:pPr>
              <w:pStyle w:val="TableParagraph"/>
              <w:rPr>
                <w:sz w:val="24"/>
              </w:rPr>
            </w:pPr>
          </w:p>
          <w:p>
            <w:pPr>
              <w:pStyle w:val="TableParagraph"/>
              <w:rPr>
                <w:sz w:val="24"/>
              </w:rPr>
            </w:pPr>
          </w:p>
          <w:p>
            <w:pPr>
              <w:pStyle w:val="TableParagraph"/>
              <w:spacing w:before="208"/>
              <w:rPr>
                <w:sz w:val="24"/>
              </w:rPr>
            </w:pPr>
          </w:p>
          <w:p>
            <w:pPr>
              <w:pStyle w:val="TableParagraph"/>
              <w:ind w:right="7"/>
              <w:jc w:val="center"/>
              <w:rPr>
                <w:sz w:val="24"/>
              </w:rPr>
            </w:pPr>
            <w:r>
              <w:rPr>
                <w:spacing w:val="-2"/>
                <w:sz w:val="24"/>
              </w:rPr>
              <w:t>UNIDADE</w:t>
            </w:r>
          </w:p>
        </w:tc>
        <w:tc>
          <w:tcPr>
            <w:tcW w:w="960" w:type="dxa"/>
            <w:tcBorders>
              <w:top w:val="nil"/>
              <w:bottom w:val="nil"/>
            </w:tcBorders>
          </w:tcPr>
          <w:p>
            <w:pPr>
              <w:pStyle w:val="TableParagraph"/>
              <w:rPr>
                <w:sz w:val="24"/>
              </w:rPr>
            </w:pPr>
          </w:p>
          <w:p>
            <w:pPr>
              <w:pStyle w:val="TableParagraph"/>
              <w:rPr>
                <w:sz w:val="24"/>
              </w:rPr>
            </w:pPr>
          </w:p>
          <w:p>
            <w:pPr>
              <w:pStyle w:val="TableParagraph"/>
              <w:rPr>
                <w:sz w:val="24"/>
              </w:rPr>
            </w:pPr>
          </w:p>
          <w:p>
            <w:pPr>
              <w:pStyle w:val="TableParagraph"/>
              <w:spacing w:before="208"/>
              <w:rPr>
                <w:sz w:val="24"/>
              </w:rPr>
            </w:pPr>
          </w:p>
          <w:p>
            <w:pPr>
              <w:pStyle w:val="TableParagraph"/>
              <w:ind w:left="21"/>
              <w:rPr>
                <w:b/>
                <w:sz w:val="24"/>
              </w:rPr>
            </w:pPr>
            <w:r>
              <w:rPr>
                <w:b/>
                <w:spacing w:val="-5"/>
                <w:sz w:val="24"/>
              </w:rPr>
              <w:t>30</w:t>
            </w:r>
          </w:p>
        </w:tc>
        <w:tc>
          <w:tcPr>
            <w:tcW w:w="1395" w:type="dxa"/>
            <w:tcBorders>
              <w:top w:val="nil"/>
              <w:bottom w:val="nil"/>
            </w:tcBorders>
          </w:tcPr>
          <w:p>
            <w:pPr>
              <w:pStyle w:val="TableParagraph"/>
              <w:rPr>
                <w:sz w:val="24"/>
              </w:rPr>
            </w:pPr>
          </w:p>
          <w:p>
            <w:pPr>
              <w:pStyle w:val="TableParagraph"/>
              <w:rPr>
                <w:sz w:val="24"/>
              </w:rPr>
            </w:pPr>
          </w:p>
          <w:p>
            <w:pPr>
              <w:pStyle w:val="TableParagraph"/>
              <w:rPr>
                <w:sz w:val="24"/>
              </w:rPr>
            </w:pPr>
          </w:p>
          <w:p>
            <w:pPr>
              <w:pStyle w:val="TableParagraph"/>
              <w:spacing w:before="208"/>
              <w:rPr>
                <w:sz w:val="24"/>
              </w:rPr>
            </w:pPr>
          </w:p>
          <w:p>
            <w:pPr>
              <w:pStyle w:val="TableParagraph"/>
              <w:ind w:left="15"/>
              <w:rPr>
                <w:sz w:val="24"/>
              </w:rPr>
            </w:pPr>
            <w:r>
              <w:rPr>
                <w:spacing w:val="-10"/>
                <w:sz w:val="24"/>
              </w:rPr>
              <w:t>1</w:t>
            </w:r>
          </w:p>
        </w:tc>
        <w:tc>
          <w:tcPr>
            <w:tcW w:w="1530" w:type="dxa"/>
            <w:tcBorders>
              <w:top w:val="nil"/>
              <w:bottom w:val="nil"/>
            </w:tcBorders>
          </w:tcPr>
          <w:p>
            <w:pPr>
              <w:pStyle w:val="TableParagraph"/>
              <w:rPr>
                <w:sz w:val="24"/>
              </w:rPr>
            </w:pPr>
          </w:p>
          <w:p>
            <w:pPr>
              <w:pStyle w:val="TableParagraph"/>
              <w:rPr>
                <w:sz w:val="24"/>
              </w:rPr>
            </w:pPr>
          </w:p>
          <w:p>
            <w:pPr>
              <w:pStyle w:val="TableParagraph"/>
              <w:rPr>
                <w:sz w:val="24"/>
              </w:rPr>
            </w:pPr>
          </w:p>
          <w:p>
            <w:pPr>
              <w:pStyle w:val="TableParagraph"/>
              <w:spacing w:before="73"/>
              <w:rPr>
                <w:sz w:val="24"/>
              </w:rPr>
            </w:pPr>
          </w:p>
          <w:p>
            <w:pPr>
              <w:pStyle w:val="TableParagraph"/>
              <w:spacing w:line="273" w:lineRule="exact"/>
              <w:ind w:left="25"/>
              <w:rPr>
                <w:sz w:val="24"/>
              </w:rPr>
            </w:pPr>
            <w:r>
              <w:rPr>
                <w:spacing w:val="-4"/>
                <w:sz w:val="24"/>
              </w:rPr>
              <w:t>ENT/</w:t>
            </w:r>
          </w:p>
          <w:p>
            <w:pPr>
              <w:pStyle w:val="TableParagraph"/>
              <w:spacing w:line="273" w:lineRule="exact"/>
              <w:ind w:left="25"/>
              <w:rPr>
                <w:sz w:val="24"/>
              </w:rPr>
            </w:pPr>
            <w:r>
              <w:rPr>
                <w:spacing w:val="-2"/>
                <w:sz w:val="24"/>
              </w:rPr>
              <w:t>MEDTRONIC</w:t>
            </w:r>
          </w:p>
        </w:tc>
        <w:tc>
          <w:tcPr>
            <w:tcW w:w="2055" w:type="dxa"/>
            <w:tcBorders>
              <w:top w:val="nil"/>
              <w:bottom w:val="nil"/>
            </w:tcBorders>
          </w:tcPr>
          <w:p>
            <w:pPr>
              <w:pStyle w:val="TableParagraph"/>
              <w:spacing w:line="273" w:lineRule="exact" w:before="97"/>
              <w:ind w:left="16"/>
              <w:rPr>
                <w:sz w:val="24"/>
              </w:rPr>
            </w:pPr>
            <w:r>
              <w:rPr>
                <w:sz w:val="24"/>
              </w:rPr>
              <w:t>040401032-</w:t>
            </w:r>
            <w:r>
              <w:rPr>
                <w:spacing w:val="-10"/>
                <w:sz w:val="24"/>
              </w:rPr>
              <w:t>6</w:t>
            </w:r>
          </w:p>
          <w:p>
            <w:pPr>
              <w:pStyle w:val="TableParagraph"/>
              <w:spacing w:line="270" w:lineRule="exact"/>
              <w:ind w:left="16"/>
              <w:rPr>
                <w:sz w:val="24"/>
              </w:rPr>
            </w:pPr>
            <w:r>
              <w:rPr>
                <w:sz w:val="24"/>
              </w:rPr>
              <w:t>040401033-</w:t>
            </w:r>
            <w:r>
              <w:rPr>
                <w:spacing w:val="-10"/>
                <w:sz w:val="24"/>
              </w:rPr>
              <w:t>4</w:t>
            </w:r>
          </w:p>
          <w:p>
            <w:pPr>
              <w:pStyle w:val="TableParagraph"/>
              <w:spacing w:line="270" w:lineRule="exact"/>
              <w:ind w:left="16"/>
              <w:rPr>
                <w:sz w:val="24"/>
              </w:rPr>
            </w:pPr>
            <w:r>
              <w:rPr>
                <w:sz w:val="24"/>
              </w:rPr>
              <w:t>040401051-</w:t>
            </w:r>
            <w:r>
              <w:rPr>
                <w:spacing w:val="-10"/>
                <w:sz w:val="24"/>
              </w:rPr>
              <w:t>2</w:t>
            </w:r>
          </w:p>
          <w:p>
            <w:pPr>
              <w:pStyle w:val="TableParagraph"/>
              <w:spacing w:line="270" w:lineRule="exact"/>
              <w:ind w:left="16"/>
              <w:rPr>
                <w:sz w:val="24"/>
              </w:rPr>
            </w:pPr>
            <w:r>
              <w:rPr>
                <w:sz w:val="24"/>
              </w:rPr>
              <w:t>040401041-</w:t>
            </w:r>
            <w:r>
              <w:rPr>
                <w:spacing w:val="-10"/>
                <w:sz w:val="24"/>
              </w:rPr>
              <w:t>5</w:t>
            </w:r>
          </w:p>
          <w:p>
            <w:pPr>
              <w:pStyle w:val="TableParagraph"/>
              <w:spacing w:line="270" w:lineRule="exact"/>
              <w:ind w:left="16"/>
              <w:rPr>
                <w:sz w:val="24"/>
              </w:rPr>
            </w:pPr>
            <w:r>
              <w:rPr>
                <w:sz w:val="24"/>
              </w:rPr>
              <w:t>040501003-</w:t>
            </w:r>
            <w:r>
              <w:rPr>
                <w:spacing w:val="-10"/>
                <w:sz w:val="24"/>
              </w:rPr>
              <w:t>6</w:t>
            </w:r>
          </w:p>
          <w:p>
            <w:pPr>
              <w:pStyle w:val="TableParagraph"/>
              <w:spacing w:line="270" w:lineRule="exact"/>
              <w:ind w:left="16"/>
              <w:rPr>
                <w:sz w:val="24"/>
              </w:rPr>
            </w:pPr>
            <w:r>
              <w:rPr>
                <w:sz w:val="24"/>
              </w:rPr>
              <w:t>040401048-</w:t>
            </w:r>
            <w:r>
              <w:rPr>
                <w:spacing w:val="-10"/>
                <w:sz w:val="24"/>
              </w:rPr>
              <w:t>2</w:t>
            </w:r>
          </w:p>
          <w:p>
            <w:pPr>
              <w:pStyle w:val="TableParagraph"/>
              <w:spacing w:line="270" w:lineRule="exact"/>
              <w:ind w:left="16"/>
              <w:rPr>
                <w:sz w:val="24"/>
              </w:rPr>
            </w:pPr>
            <w:r>
              <w:rPr>
                <w:sz w:val="24"/>
              </w:rPr>
              <w:t>040301024-</w:t>
            </w:r>
            <w:r>
              <w:rPr>
                <w:spacing w:val="-10"/>
                <w:sz w:val="24"/>
              </w:rPr>
              <w:t>1</w:t>
            </w:r>
          </w:p>
          <w:p>
            <w:pPr>
              <w:pStyle w:val="TableParagraph"/>
              <w:spacing w:line="255" w:lineRule="exact"/>
              <w:ind w:left="16"/>
              <w:rPr>
                <w:sz w:val="24"/>
              </w:rPr>
            </w:pPr>
            <w:r>
              <w:rPr>
                <w:sz w:val="24"/>
              </w:rPr>
              <w:t>040303012-</w:t>
            </w:r>
            <w:r>
              <w:rPr>
                <w:spacing w:val="-10"/>
                <w:sz w:val="24"/>
              </w:rPr>
              <w:t>9</w:t>
            </w:r>
          </w:p>
        </w:tc>
        <w:tc>
          <w:tcPr>
            <w:tcW w:w="1035" w:type="dxa"/>
            <w:tcBorders>
              <w:top w:val="nil"/>
              <w:bottom w:val="nil"/>
            </w:tcBorders>
          </w:tcPr>
          <w:p>
            <w:pPr>
              <w:pStyle w:val="TableParagraph"/>
              <w:rPr>
                <w:sz w:val="24"/>
              </w:rPr>
            </w:pPr>
          </w:p>
          <w:p>
            <w:pPr>
              <w:pStyle w:val="TableParagraph"/>
              <w:rPr>
                <w:sz w:val="24"/>
              </w:rPr>
            </w:pPr>
          </w:p>
          <w:p>
            <w:pPr>
              <w:pStyle w:val="TableParagraph"/>
              <w:rPr>
                <w:sz w:val="24"/>
              </w:rPr>
            </w:pPr>
          </w:p>
          <w:p>
            <w:pPr>
              <w:pStyle w:val="TableParagraph"/>
              <w:spacing w:before="208"/>
              <w:rPr>
                <w:sz w:val="24"/>
              </w:rPr>
            </w:pPr>
          </w:p>
          <w:p>
            <w:pPr>
              <w:pStyle w:val="TableParagraph"/>
              <w:ind w:left="15"/>
              <w:rPr>
                <w:sz w:val="24"/>
              </w:rPr>
            </w:pPr>
            <w:r>
              <w:rPr>
                <w:sz w:val="24"/>
              </w:rPr>
              <w:t>Não </w:t>
            </w:r>
            <w:r>
              <w:rPr>
                <w:spacing w:val="-5"/>
                <w:sz w:val="24"/>
              </w:rPr>
              <w:t>há</w:t>
            </w:r>
          </w:p>
        </w:tc>
      </w:tr>
      <w:tr>
        <w:trPr>
          <w:trHeight w:val="269" w:hRule="atLeast"/>
        </w:trPr>
        <w:tc>
          <w:tcPr>
            <w:tcW w:w="70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415" w:type="dxa"/>
            <w:tcBorders>
              <w:top w:val="nil"/>
              <w:bottom w:val="nil"/>
            </w:tcBorders>
          </w:tcPr>
          <w:p>
            <w:pPr>
              <w:pStyle w:val="TableParagraph"/>
              <w:rPr>
                <w:sz w:val="20"/>
              </w:rPr>
            </w:pPr>
          </w:p>
        </w:tc>
        <w:tc>
          <w:tcPr>
            <w:tcW w:w="1170" w:type="dxa"/>
            <w:tcBorders>
              <w:top w:val="nil"/>
              <w:bottom w:val="nil"/>
            </w:tcBorders>
          </w:tcPr>
          <w:p>
            <w:pPr>
              <w:pStyle w:val="TableParagraph"/>
              <w:rPr>
                <w:sz w:val="20"/>
              </w:rPr>
            </w:pPr>
          </w:p>
        </w:tc>
        <w:tc>
          <w:tcPr>
            <w:tcW w:w="960" w:type="dxa"/>
            <w:tcBorders>
              <w:top w:val="nil"/>
              <w:bottom w:val="nil"/>
            </w:tcBorders>
          </w:tcPr>
          <w:p>
            <w:pPr>
              <w:pStyle w:val="TableParagraph"/>
              <w:rPr>
                <w:sz w:val="20"/>
              </w:rPr>
            </w:pPr>
          </w:p>
        </w:tc>
        <w:tc>
          <w:tcPr>
            <w:tcW w:w="139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c>
          <w:tcPr>
            <w:tcW w:w="2055" w:type="dxa"/>
            <w:tcBorders>
              <w:top w:val="nil"/>
              <w:bottom w:val="nil"/>
            </w:tcBorders>
          </w:tcPr>
          <w:p>
            <w:pPr>
              <w:pStyle w:val="TableParagraph"/>
              <w:spacing w:line="250" w:lineRule="exact"/>
              <w:ind w:left="16"/>
              <w:rPr>
                <w:sz w:val="24"/>
              </w:rPr>
            </w:pPr>
            <w:r>
              <w:rPr>
                <w:sz w:val="24"/>
              </w:rPr>
              <w:t>040401044-</w:t>
            </w:r>
            <w:r>
              <w:rPr>
                <w:spacing w:val="-10"/>
                <w:sz w:val="24"/>
              </w:rPr>
              <w:t>0</w:t>
            </w:r>
          </w:p>
        </w:tc>
        <w:tc>
          <w:tcPr>
            <w:tcW w:w="1035" w:type="dxa"/>
            <w:tcBorders>
              <w:top w:val="nil"/>
              <w:bottom w:val="nil"/>
            </w:tcBorders>
          </w:tcPr>
          <w:p>
            <w:pPr>
              <w:pStyle w:val="TableParagraph"/>
              <w:rPr>
                <w:sz w:val="20"/>
              </w:rPr>
            </w:pPr>
          </w:p>
        </w:tc>
      </w:tr>
      <w:tr>
        <w:trPr>
          <w:trHeight w:val="322" w:hRule="atLeast"/>
        </w:trPr>
        <w:tc>
          <w:tcPr>
            <w:tcW w:w="705" w:type="dxa"/>
            <w:tcBorders>
              <w:top w:val="nil"/>
              <w:bottom w:val="nil"/>
            </w:tcBorders>
          </w:tcPr>
          <w:p>
            <w:pPr>
              <w:pStyle w:val="TableParagraph"/>
              <w:rPr>
                <w:sz w:val="24"/>
              </w:rPr>
            </w:pPr>
          </w:p>
        </w:tc>
        <w:tc>
          <w:tcPr>
            <w:tcW w:w="645" w:type="dxa"/>
            <w:tcBorders>
              <w:top w:val="nil"/>
              <w:bottom w:val="nil"/>
            </w:tcBorders>
          </w:tcPr>
          <w:p>
            <w:pPr>
              <w:pStyle w:val="TableParagraph"/>
              <w:rPr>
                <w:sz w:val="24"/>
              </w:rPr>
            </w:pPr>
          </w:p>
        </w:tc>
        <w:tc>
          <w:tcPr>
            <w:tcW w:w="765" w:type="dxa"/>
            <w:tcBorders>
              <w:top w:val="nil"/>
              <w:bottom w:val="nil"/>
            </w:tcBorders>
          </w:tcPr>
          <w:p>
            <w:pPr>
              <w:pStyle w:val="TableParagraph"/>
              <w:rPr>
                <w:sz w:val="24"/>
              </w:rPr>
            </w:pPr>
          </w:p>
        </w:tc>
        <w:tc>
          <w:tcPr>
            <w:tcW w:w="2415" w:type="dxa"/>
            <w:tcBorders>
              <w:top w:val="nil"/>
              <w:bottom w:val="nil"/>
            </w:tcBorders>
          </w:tcPr>
          <w:p>
            <w:pPr>
              <w:pStyle w:val="TableParagraph"/>
              <w:rPr>
                <w:sz w:val="24"/>
              </w:rPr>
            </w:pPr>
          </w:p>
        </w:tc>
        <w:tc>
          <w:tcPr>
            <w:tcW w:w="1170" w:type="dxa"/>
            <w:tcBorders>
              <w:top w:val="nil"/>
              <w:bottom w:val="nil"/>
            </w:tcBorders>
          </w:tcPr>
          <w:p>
            <w:pPr>
              <w:pStyle w:val="TableParagraph"/>
              <w:rPr>
                <w:sz w:val="24"/>
              </w:rPr>
            </w:pPr>
          </w:p>
        </w:tc>
        <w:tc>
          <w:tcPr>
            <w:tcW w:w="960" w:type="dxa"/>
            <w:tcBorders>
              <w:top w:val="nil"/>
              <w:bottom w:val="nil"/>
            </w:tcBorders>
          </w:tcPr>
          <w:p>
            <w:pPr>
              <w:pStyle w:val="TableParagraph"/>
              <w:rPr>
                <w:sz w:val="24"/>
              </w:rPr>
            </w:pPr>
          </w:p>
        </w:tc>
        <w:tc>
          <w:tcPr>
            <w:tcW w:w="1395" w:type="dxa"/>
            <w:tcBorders>
              <w:top w:val="nil"/>
              <w:bottom w:val="nil"/>
            </w:tcBorders>
          </w:tcPr>
          <w:p>
            <w:pPr>
              <w:pStyle w:val="TableParagraph"/>
              <w:rPr>
                <w:sz w:val="24"/>
              </w:rPr>
            </w:pPr>
          </w:p>
        </w:tc>
        <w:tc>
          <w:tcPr>
            <w:tcW w:w="1530" w:type="dxa"/>
            <w:tcBorders>
              <w:top w:val="nil"/>
              <w:bottom w:val="nil"/>
            </w:tcBorders>
          </w:tcPr>
          <w:p>
            <w:pPr>
              <w:pStyle w:val="TableParagraph"/>
              <w:rPr>
                <w:sz w:val="24"/>
              </w:rPr>
            </w:pPr>
          </w:p>
        </w:tc>
        <w:tc>
          <w:tcPr>
            <w:tcW w:w="2055" w:type="dxa"/>
            <w:tcBorders>
              <w:top w:val="nil"/>
              <w:bottom w:val="nil"/>
            </w:tcBorders>
          </w:tcPr>
          <w:p>
            <w:pPr>
              <w:pStyle w:val="TableParagraph"/>
              <w:spacing w:line="268" w:lineRule="exact"/>
              <w:ind w:left="16"/>
              <w:rPr>
                <w:sz w:val="24"/>
              </w:rPr>
            </w:pPr>
            <w:r>
              <w:rPr>
                <w:sz w:val="24"/>
              </w:rPr>
              <w:t>020101044-</w:t>
            </w:r>
            <w:r>
              <w:rPr>
                <w:spacing w:val="-10"/>
                <w:sz w:val="24"/>
              </w:rPr>
              <w:t>5</w:t>
            </w:r>
          </w:p>
        </w:tc>
        <w:tc>
          <w:tcPr>
            <w:tcW w:w="1035" w:type="dxa"/>
            <w:tcBorders>
              <w:top w:val="nil"/>
              <w:bottom w:val="nil"/>
            </w:tcBorders>
          </w:tcPr>
          <w:p>
            <w:pPr>
              <w:pStyle w:val="TableParagraph"/>
              <w:rPr>
                <w:sz w:val="24"/>
              </w:rPr>
            </w:pPr>
          </w:p>
        </w:tc>
      </w:tr>
      <w:tr>
        <w:trPr>
          <w:trHeight w:val="322" w:hRule="atLeast"/>
        </w:trPr>
        <w:tc>
          <w:tcPr>
            <w:tcW w:w="705" w:type="dxa"/>
            <w:tcBorders>
              <w:top w:val="nil"/>
              <w:bottom w:val="nil"/>
            </w:tcBorders>
          </w:tcPr>
          <w:p>
            <w:pPr>
              <w:pStyle w:val="TableParagraph"/>
              <w:rPr>
                <w:sz w:val="24"/>
              </w:rPr>
            </w:pPr>
          </w:p>
        </w:tc>
        <w:tc>
          <w:tcPr>
            <w:tcW w:w="645" w:type="dxa"/>
            <w:tcBorders>
              <w:top w:val="nil"/>
              <w:bottom w:val="nil"/>
            </w:tcBorders>
          </w:tcPr>
          <w:p>
            <w:pPr>
              <w:pStyle w:val="TableParagraph"/>
              <w:rPr>
                <w:sz w:val="24"/>
              </w:rPr>
            </w:pPr>
          </w:p>
        </w:tc>
        <w:tc>
          <w:tcPr>
            <w:tcW w:w="765" w:type="dxa"/>
            <w:tcBorders>
              <w:top w:val="nil"/>
              <w:bottom w:val="nil"/>
            </w:tcBorders>
          </w:tcPr>
          <w:p>
            <w:pPr>
              <w:pStyle w:val="TableParagraph"/>
              <w:rPr>
                <w:sz w:val="24"/>
              </w:rPr>
            </w:pPr>
          </w:p>
        </w:tc>
        <w:tc>
          <w:tcPr>
            <w:tcW w:w="2415" w:type="dxa"/>
            <w:tcBorders>
              <w:top w:val="nil"/>
              <w:bottom w:val="nil"/>
            </w:tcBorders>
          </w:tcPr>
          <w:p>
            <w:pPr>
              <w:pStyle w:val="TableParagraph"/>
              <w:tabs>
                <w:tab w:pos="2142" w:val="left" w:leader="none"/>
              </w:tabs>
              <w:spacing w:line="258" w:lineRule="exact" w:before="44"/>
              <w:ind w:left="16"/>
              <w:rPr>
                <w:b/>
                <w:sz w:val="24"/>
              </w:rPr>
            </w:pPr>
            <w:r>
              <w:rPr>
                <w:b/>
                <w:spacing w:val="-2"/>
                <w:sz w:val="24"/>
              </w:rPr>
              <w:t>Complemento</w:t>
            </w:r>
            <w:r>
              <w:rPr>
                <w:b/>
                <w:sz w:val="24"/>
              </w:rPr>
              <w:tab/>
            </w:r>
            <w:r>
              <w:rPr>
                <w:b/>
                <w:spacing w:val="-5"/>
                <w:sz w:val="24"/>
              </w:rPr>
              <w:t>do</w:t>
            </w:r>
          </w:p>
        </w:tc>
        <w:tc>
          <w:tcPr>
            <w:tcW w:w="1170" w:type="dxa"/>
            <w:tcBorders>
              <w:top w:val="nil"/>
              <w:bottom w:val="nil"/>
            </w:tcBorders>
          </w:tcPr>
          <w:p>
            <w:pPr>
              <w:pStyle w:val="TableParagraph"/>
              <w:rPr>
                <w:sz w:val="24"/>
              </w:rPr>
            </w:pPr>
          </w:p>
        </w:tc>
        <w:tc>
          <w:tcPr>
            <w:tcW w:w="960" w:type="dxa"/>
            <w:tcBorders>
              <w:top w:val="nil"/>
              <w:bottom w:val="nil"/>
            </w:tcBorders>
          </w:tcPr>
          <w:p>
            <w:pPr>
              <w:pStyle w:val="TableParagraph"/>
              <w:rPr>
                <w:sz w:val="24"/>
              </w:rPr>
            </w:pPr>
          </w:p>
        </w:tc>
        <w:tc>
          <w:tcPr>
            <w:tcW w:w="1395" w:type="dxa"/>
            <w:tcBorders>
              <w:top w:val="nil"/>
              <w:bottom w:val="nil"/>
            </w:tcBorders>
          </w:tcPr>
          <w:p>
            <w:pPr>
              <w:pStyle w:val="TableParagraph"/>
              <w:rPr>
                <w:sz w:val="24"/>
              </w:rPr>
            </w:pPr>
          </w:p>
        </w:tc>
        <w:tc>
          <w:tcPr>
            <w:tcW w:w="1530" w:type="dxa"/>
            <w:tcBorders>
              <w:top w:val="nil"/>
              <w:bottom w:val="nil"/>
            </w:tcBorders>
          </w:tcPr>
          <w:p>
            <w:pPr>
              <w:pStyle w:val="TableParagraph"/>
              <w:rPr>
                <w:sz w:val="24"/>
              </w:rPr>
            </w:pPr>
          </w:p>
        </w:tc>
        <w:tc>
          <w:tcPr>
            <w:tcW w:w="2055" w:type="dxa"/>
            <w:tcBorders>
              <w:top w:val="nil"/>
              <w:bottom w:val="nil"/>
            </w:tcBorders>
          </w:tcPr>
          <w:p>
            <w:pPr>
              <w:pStyle w:val="TableParagraph"/>
              <w:rPr>
                <w:sz w:val="24"/>
              </w:rPr>
            </w:pPr>
          </w:p>
        </w:tc>
        <w:tc>
          <w:tcPr>
            <w:tcW w:w="1035" w:type="dxa"/>
            <w:tcBorders>
              <w:top w:val="nil"/>
              <w:bottom w:val="nil"/>
            </w:tcBorders>
          </w:tcPr>
          <w:p>
            <w:pPr>
              <w:pStyle w:val="TableParagraph"/>
              <w:rPr>
                <w:sz w:val="24"/>
              </w:rPr>
            </w:pPr>
          </w:p>
        </w:tc>
      </w:tr>
      <w:tr>
        <w:trPr>
          <w:trHeight w:val="269" w:hRule="atLeast"/>
        </w:trPr>
        <w:tc>
          <w:tcPr>
            <w:tcW w:w="70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415" w:type="dxa"/>
            <w:tcBorders>
              <w:top w:val="nil"/>
              <w:bottom w:val="nil"/>
            </w:tcBorders>
          </w:tcPr>
          <w:p>
            <w:pPr>
              <w:pStyle w:val="TableParagraph"/>
              <w:tabs>
                <w:tab w:pos="932" w:val="left" w:leader="none"/>
                <w:tab w:pos="2169" w:val="left" w:leader="none"/>
              </w:tabs>
              <w:spacing w:line="250" w:lineRule="exact"/>
              <w:ind w:left="16"/>
              <w:rPr>
                <w:sz w:val="24"/>
              </w:rPr>
            </w:pPr>
            <w:r>
              <w:rPr>
                <w:b/>
                <w:spacing w:val="-2"/>
                <w:sz w:val="24"/>
              </w:rPr>
              <w:t>item:</w:t>
            </w:r>
            <w:r>
              <w:rPr>
                <w:b/>
                <w:sz w:val="24"/>
              </w:rPr>
              <w:tab/>
            </w:r>
            <w:r>
              <w:rPr>
                <w:spacing w:val="-2"/>
                <w:sz w:val="24"/>
              </w:rPr>
              <w:t>diâmetro</w:t>
            </w:r>
            <w:r>
              <w:rPr>
                <w:sz w:val="24"/>
              </w:rPr>
              <w:tab/>
            </w:r>
            <w:r>
              <w:rPr>
                <w:spacing w:val="-5"/>
                <w:sz w:val="24"/>
              </w:rPr>
              <w:t>de</w:t>
            </w:r>
          </w:p>
        </w:tc>
        <w:tc>
          <w:tcPr>
            <w:tcW w:w="1170" w:type="dxa"/>
            <w:tcBorders>
              <w:top w:val="nil"/>
              <w:bottom w:val="nil"/>
            </w:tcBorders>
          </w:tcPr>
          <w:p>
            <w:pPr>
              <w:pStyle w:val="TableParagraph"/>
              <w:rPr>
                <w:sz w:val="20"/>
              </w:rPr>
            </w:pPr>
          </w:p>
        </w:tc>
        <w:tc>
          <w:tcPr>
            <w:tcW w:w="960" w:type="dxa"/>
            <w:tcBorders>
              <w:top w:val="nil"/>
              <w:bottom w:val="nil"/>
            </w:tcBorders>
          </w:tcPr>
          <w:p>
            <w:pPr>
              <w:pStyle w:val="TableParagraph"/>
              <w:rPr>
                <w:sz w:val="20"/>
              </w:rPr>
            </w:pPr>
          </w:p>
        </w:tc>
        <w:tc>
          <w:tcPr>
            <w:tcW w:w="139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c>
          <w:tcPr>
            <w:tcW w:w="205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r>
      <w:tr>
        <w:trPr>
          <w:trHeight w:val="290" w:hRule="atLeast"/>
        </w:trPr>
        <w:tc>
          <w:tcPr>
            <w:tcW w:w="705" w:type="dxa"/>
            <w:tcBorders>
              <w:top w:val="nil"/>
            </w:tcBorders>
          </w:tcPr>
          <w:p>
            <w:pPr>
              <w:pStyle w:val="TableParagraph"/>
              <w:rPr>
                <w:sz w:val="20"/>
              </w:rPr>
            </w:pPr>
          </w:p>
        </w:tc>
        <w:tc>
          <w:tcPr>
            <w:tcW w:w="645" w:type="dxa"/>
            <w:tcBorders>
              <w:top w:val="nil"/>
            </w:tcBorders>
          </w:tcPr>
          <w:p>
            <w:pPr>
              <w:pStyle w:val="TableParagraph"/>
              <w:rPr>
                <w:sz w:val="20"/>
              </w:rPr>
            </w:pPr>
          </w:p>
        </w:tc>
        <w:tc>
          <w:tcPr>
            <w:tcW w:w="765" w:type="dxa"/>
            <w:tcBorders>
              <w:top w:val="nil"/>
            </w:tcBorders>
          </w:tcPr>
          <w:p>
            <w:pPr>
              <w:pStyle w:val="TableParagraph"/>
              <w:rPr>
                <w:sz w:val="20"/>
              </w:rPr>
            </w:pPr>
          </w:p>
        </w:tc>
        <w:tc>
          <w:tcPr>
            <w:tcW w:w="2415" w:type="dxa"/>
            <w:tcBorders>
              <w:top w:val="nil"/>
            </w:tcBorders>
          </w:tcPr>
          <w:p>
            <w:pPr>
              <w:pStyle w:val="TableParagraph"/>
              <w:spacing w:line="268" w:lineRule="exact"/>
              <w:ind w:left="16"/>
              <w:rPr>
                <w:sz w:val="24"/>
              </w:rPr>
            </w:pPr>
            <w:r>
              <w:rPr>
                <w:spacing w:val="-2"/>
                <w:sz w:val="24"/>
              </w:rPr>
              <w:t>4,0mm.</w:t>
            </w:r>
          </w:p>
        </w:tc>
        <w:tc>
          <w:tcPr>
            <w:tcW w:w="1170" w:type="dxa"/>
            <w:tcBorders>
              <w:top w:val="nil"/>
            </w:tcBorders>
          </w:tcPr>
          <w:p>
            <w:pPr>
              <w:pStyle w:val="TableParagraph"/>
              <w:rPr>
                <w:sz w:val="20"/>
              </w:rPr>
            </w:pPr>
          </w:p>
        </w:tc>
        <w:tc>
          <w:tcPr>
            <w:tcW w:w="960" w:type="dxa"/>
            <w:tcBorders>
              <w:top w:val="nil"/>
            </w:tcBorders>
          </w:tcPr>
          <w:p>
            <w:pPr>
              <w:pStyle w:val="TableParagraph"/>
              <w:rPr>
                <w:sz w:val="20"/>
              </w:rPr>
            </w:pPr>
          </w:p>
        </w:tc>
        <w:tc>
          <w:tcPr>
            <w:tcW w:w="1395" w:type="dxa"/>
            <w:tcBorders>
              <w:top w:val="nil"/>
            </w:tcBorders>
          </w:tcPr>
          <w:p>
            <w:pPr>
              <w:pStyle w:val="TableParagraph"/>
              <w:rPr>
                <w:sz w:val="20"/>
              </w:rPr>
            </w:pPr>
          </w:p>
        </w:tc>
        <w:tc>
          <w:tcPr>
            <w:tcW w:w="1530" w:type="dxa"/>
            <w:tcBorders>
              <w:top w:val="nil"/>
            </w:tcBorders>
          </w:tcPr>
          <w:p>
            <w:pPr>
              <w:pStyle w:val="TableParagraph"/>
              <w:rPr>
                <w:sz w:val="20"/>
              </w:rPr>
            </w:pPr>
          </w:p>
        </w:tc>
        <w:tc>
          <w:tcPr>
            <w:tcW w:w="2055" w:type="dxa"/>
            <w:tcBorders>
              <w:top w:val="nil"/>
            </w:tcBorders>
          </w:tcPr>
          <w:p>
            <w:pPr>
              <w:pStyle w:val="TableParagraph"/>
              <w:rPr>
                <w:sz w:val="20"/>
              </w:rPr>
            </w:pPr>
          </w:p>
        </w:tc>
        <w:tc>
          <w:tcPr>
            <w:tcW w:w="1035" w:type="dxa"/>
            <w:tcBorders>
              <w:top w:val="nil"/>
            </w:tcBorders>
          </w:tcPr>
          <w:p>
            <w:pPr>
              <w:pStyle w:val="TableParagraph"/>
              <w:rPr>
                <w:sz w:val="20"/>
              </w:rPr>
            </w:pPr>
          </w:p>
        </w:tc>
      </w:tr>
      <w:tr>
        <w:trPr>
          <w:trHeight w:val="271" w:hRule="atLeast"/>
        </w:trPr>
        <w:tc>
          <w:tcPr>
            <w:tcW w:w="705" w:type="dxa"/>
            <w:tcBorders>
              <w:bottom w:val="nil"/>
            </w:tcBorders>
          </w:tcPr>
          <w:p>
            <w:pPr>
              <w:pStyle w:val="TableParagraph"/>
              <w:rPr>
                <w:sz w:val="20"/>
              </w:rPr>
            </w:pPr>
          </w:p>
        </w:tc>
        <w:tc>
          <w:tcPr>
            <w:tcW w:w="645" w:type="dxa"/>
            <w:tcBorders>
              <w:bottom w:val="nil"/>
            </w:tcBorders>
          </w:tcPr>
          <w:p>
            <w:pPr>
              <w:pStyle w:val="TableParagraph"/>
              <w:rPr>
                <w:sz w:val="20"/>
              </w:rPr>
            </w:pPr>
          </w:p>
        </w:tc>
        <w:tc>
          <w:tcPr>
            <w:tcW w:w="765" w:type="dxa"/>
            <w:tcBorders>
              <w:bottom w:val="nil"/>
            </w:tcBorders>
          </w:tcPr>
          <w:p>
            <w:pPr>
              <w:pStyle w:val="TableParagraph"/>
              <w:rPr>
                <w:sz w:val="20"/>
              </w:rPr>
            </w:pPr>
          </w:p>
        </w:tc>
        <w:tc>
          <w:tcPr>
            <w:tcW w:w="2415" w:type="dxa"/>
            <w:tcBorders>
              <w:bottom w:val="nil"/>
            </w:tcBorders>
          </w:tcPr>
          <w:p>
            <w:pPr>
              <w:pStyle w:val="TableParagraph"/>
              <w:tabs>
                <w:tab w:pos="1406" w:val="left" w:leader="none"/>
              </w:tabs>
              <w:spacing w:line="251" w:lineRule="exact" w:before="1"/>
              <w:ind w:left="16"/>
              <w:rPr>
                <w:sz w:val="24"/>
              </w:rPr>
            </w:pPr>
            <w:r>
              <w:rPr>
                <w:spacing w:val="-2"/>
                <w:sz w:val="24"/>
              </w:rPr>
              <w:t>LÂMINA</w:t>
            </w:r>
            <w:r>
              <w:rPr>
                <w:sz w:val="24"/>
              </w:rPr>
              <w:tab/>
            </w:r>
            <w:r>
              <w:rPr>
                <w:spacing w:val="-7"/>
                <w:sz w:val="24"/>
              </w:rPr>
              <w:t>SHAVER,</w:t>
            </w:r>
          </w:p>
        </w:tc>
        <w:tc>
          <w:tcPr>
            <w:tcW w:w="1170" w:type="dxa"/>
            <w:tcBorders>
              <w:bottom w:val="nil"/>
            </w:tcBorders>
          </w:tcPr>
          <w:p>
            <w:pPr>
              <w:pStyle w:val="TableParagraph"/>
              <w:rPr>
                <w:sz w:val="20"/>
              </w:rPr>
            </w:pPr>
          </w:p>
        </w:tc>
        <w:tc>
          <w:tcPr>
            <w:tcW w:w="960" w:type="dxa"/>
            <w:tcBorders>
              <w:bottom w:val="nil"/>
            </w:tcBorders>
          </w:tcPr>
          <w:p>
            <w:pPr>
              <w:pStyle w:val="TableParagraph"/>
              <w:rPr>
                <w:sz w:val="20"/>
              </w:rPr>
            </w:pPr>
          </w:p>
        </w:tc>
        <w:tc>
          <w:tcPr>
            <w:tcW w:w="1395" w:type="dxa"/>
            <w:tcBorders>
              <w:bottom w:val="nil"/>
            </w:tcBorders>
          </w:tcPr>
          <w:p>
            <w:pPr>
              <w:pStyle w:val="TableParagraph"/>
              <w:rPr>
                <w:sz w:val="20"/>
              </w:rPr>
            </w:pPr>
          </w:p>
        </w:tc>
        <w:tc>
          <w:tcPr>
            <w:tcW w:w="1530" w:type="dxa"/>
            <w:tcBorders>
              <w:bottom w:val="nil"/>
            </w:tcBorders>
          </w:tcPr>
          <w:p>
            <w:pPr>
              <w:pStyle w:val="TableParagraph"/>
              <w:rPr>
                <w:sz w:val="20"/>
              </w:rPr>
            </w:pPr>
          </w:p>
        </w:tc>
        <w:tc>
          <w:tcPr>
            <w:tcW w:w="2055" w:type="dxa"/>
            <w:vMerge w:val="restart"/>
          </w:tcPr>
          <w:p>
            <w:pPr>
              <w:pStyle w:val="TableParagraph"/>
              <w:rPr>
                <w:sz w:val="24"/>
              </w:rPr>
            </w:pPr>
          </w:p>
          <w:p>
            <w:pPr>
              <w:pStyle w:val="TableParagraph"/>
              <w:spacing w:before="229"/>
              <w:rPr>
                <w:sz w:val="24"/>
              </w:rPr>
            </w:pPr>
          </w:p>
          <w:p>
            <w:pPr>
              <w:pStyle w:val="TableParagraph"/>
              <w:spacing w:line="273" w:lineRule="exact"/>
              <w:ind w:left="16"/>
              <w:rPr>
                <w:sz w:val="24"/>
              </w:rPr>
            </w:pPr>
            <w:r>
              <w:rPr>
                <w:sz w:val="24"/>
              </w:rPr>
              <w:t>040401032-</w:t>
            </w:r>
            <w:r>
              <w:rPr>
                <w:spacing w:val="-10"/>
                <w:sz w:val="24"/>
              </w:rPr>
              <w:t>6</w:t>
            </w:r>
          </w:p>
          <w:p>
            <w:pPr>
              <w:pStyle w:val="TableParagraph"/>
              <w:spacing w:line="270" w:lineRule="exact"/>
              <w:ind w:left="16"/>
              <w:rPr>
                <w:sz w:val="24"/>
              </w:rPr>
            </w:pPr>
            <w:r>
              <w:rPr>
                <w:sz w:val="24"/>
              </w:rPr>
              <w:t>040401033-</w:t>
            </w:r>
            <w:r>
              <w:rPr>
                <w:spacing w:val="-10"/>
                <w:sz w:val="24"/>
              </w:rPr>
              <w:t>4</w:t>
            </w:r>
          </w:p>
          <w:p>
            <w:pPr>
              <w:pStyle w:val="TableParagraph"/>
              <w:spacing w:line="270" w:lineRule="exact"/>
              <w:ind w:left="16"/>
              <w:rPr>
                <w:sz w:val="24"/>
              </w:rPr>
            </w:pPr>
            <w:r>
              <w:rPr>
                <w:sz w:val="24"/>
              </w:rPr>
              <w:t>040401051-</w:t>
            </w:r>
            <w:r>
              <w:rPr>
                <w:spacing w:val="-10"/>
                <w:sz w:val="24"/>
              </w:rPr>
              <w:t>2</w:t>
            </w:r>
          </w:p>
          <w:p>
            <w:pPr>
              <w:pStyle w:val="TableParagraph"/>
              <w:spacing w:line="270" w:lineRule="exact"/>
              <w:ind w:left="16"/>
              <w:rPr>
                <w:sz w:val="24"/>
              </w:rPr>
            </w:pPr>
            <w:r>
              <w:rPr>
                <w:sz w:val="24"/>
              </w:rPr>
              <w:t>040401041-</w:t>
            </w:r>
            <w:r>
              <w:rPr>
                <w:spacing w:val="-10"/>
                <w:sz w:val="24"/>
              </w:rPr>
              <w:t>5</w:t>
            </w:r>
          </w:p>
          <w:p>
            <w:pPr>
              <w:pStyle w:val="TableParagraph"/>
              <w:spacing w:line="270" w:lineRule="exact"/>
              <w:ind w:left="16"/>
              <w:rPr>
                <w:sz w:val="24"/>
              </w:rPr>
            </w:pPr>
            <w:r>
              <w:rPr>
                <w:sz w:val="24"/>
              </w:rPr>
              <w:t>040501003-</w:t>
            </w:r>
            <w:r>
              <w:rPr>
                <w:spacing w:val="-10"/>
                <w:sz w:val="24"/>
              </w:rPr>
              <w:t>6</w:t>
            </w:r>
          </w:p>
          <w:p>
            <w:pPr>
              <w:pStyle w:val="TableParagraph"/>
              <w:spacing w:line="270" w:lineRule="exact"/>
              <w:ind w:left="16"/>
              <w:rPr>
                <w:sz w:val="24"/>
              </w:rPr>
            </w:pPr>
            <w:r>
              <w:rPr>
                <w:sz w:val="24"/>
              </w:rPr>
              <w:t>040401048-</w:t>
            </w:r>
            <w:r>
              <w:rPr>
                <w:spacing w:val="-10"/>
                <w:sz w:val="24"/>
              </w:rPr>
              <w:t>2</w:t>
            </w:r>
          </w:p>
          <w:p>
            <w:pPr>
              <w:pStyle w:val="TableParagraph"/>
              <w:spacing w:line="270" w:lineRule="exact"/>
              <w:ind w:left="16"/>
              <w:rPr>
                <w:sz w:val="24"/>
              </w:rPr>
            </w:pPr>
            <w:r>
              <w:rPr>
                <w:sz w:val="24"/>
              </w:rPr>
              <w:t>040301024-</w:t>
            </w:r>
            <w:r>
              <w:rPr>
                <w:spacing w:val="-10"/>
                <w:sz w:val="24"/>
              </w:rPr>
              <w:t>1</w:t>
            </w:r>
          </w:p>
          <w:p>
            <w:pPr>
              <w:pStyle w:val="TableParagraph"/>
              <w:spacing w:line="270" w:lineRule="exact"/>
              <w:ind w:left="16"/>
              <w:rPr>
                <w:sz w:val="24"/>
              </w:rPr>
            </w:pPr>
            <w:r>
              <w:rPr>
                <w:sz w:val="24"/>
              </w:rPr>
              <w:t>040303012-</w:t>
            </w:r>
            <w:r>
              <w:rPr>
                <w:spacing w:val="-10"/>
                <w:sz w:val="24"/>
              </w:rPr>
              <w:t>9</w:t>
            </w:r>
          </w:p>
          <w:p>
            <w:pPr>
              <w:pStyle w:val="TableParagraph"/>
              <w:spacing w:line="270" w:lineRule="exact"/>
              <w:ind w:left="16"/>
              <w:rPr>
                <w:sz w:val="24"/>
              </w:rPr>
            </w:pPr>
            <w:r>
              <w:rPr>
                <w:sz w:val="24"/>
              </w:rPr>
              <w:t>040401044-</w:t>
            </w:r>
            <w:r>
              <w:rPr>
                <w:spacing w:val="-10"/>
                <w:sz w:val="24"/>
              </w:rPr>
              <w:t>0</w:t>
            </w:r>
          </w:p>
          <w:p>
            <w:pPr>
              <w:pStyle w:val="TableParagraph"/>
              <w:spacing w:line="273" w:lineRule="exact"/>
              <w:ind w:left="16"/>
              <w:rPr>
                <w:sz w:val="24"/>
              </w:rPr>
            </w:pPr>
            <w:r>
              <w:rPr>
                <w:sz w:val="24"/>
              </w:rPr>
              <w:t>020101044-</w:t>
            </w:r>
            <w:r>
              <w:rPr>
                <w:spacing w:val="-10"/>
                <w:sz w:val="24"/>
              </w:rPr>
              <w:t>5</w:t>
            </w:r>
          </w:p>
        </w:tc>
        <w:tc>
          <w:tcPr>
            <w:tcW w:w="1035" w:type="dxa"/>
            <w:tcBorders>
              <w:bottom w:val="nil"/>
            </w:tcBorders>
          </w:tcPr>
          <w:p>
            <w:pPr>
              <w:pStyle w:val="TableParagraph"/>
              <w:rPr>
                <w:sz w:val="20"/>
              </w:rPr>
            </w:pPr>
          </w:p>
        </w:tc>
      </w:tr>
      <w:tr>
        <w:trPr>
          <w:trHeight w:val="254" w:hRule="atLeast"/>
        </w:trPr>
        <w:tc>
          <w:tcPr>
            <w:tcW w:w="705" w:type="dxa"/>
            <w:tcBorders>
              <w:top w:val="nil"/>
              <w:bottom w:val="nil"/>
            </w:tcBorders>
          </w:tcPr>
          <w:p>
            <w:pPr>
              <w:pStyle w:val="TableParagraph"/>
              <w:rPr>
                <w:sz w:val="18"/>
              </w:rPr>
            </w:pPr>
          </w:p>
        </w:tc>
        <w:tc>
          <w:tcPr>
            <w:tcW w:w="645" w:type="dxa"/>
            <w:tcBorders>
              <w:top w:val="nil"/>
              <w:bottom w:val="nil"/>
            </w:tcBorders>
          </w:tcPr>
          <w:p>
            <w:pPr>
              <w:pStyle w:val="TableParagraph"/>
              <w:rPr>
                <w:sz w:val="18"/>
              </w:rPr>
            </w:pPr>
          </w:p>
        </w:tc>
        <w:tc>
          <w:tcPr>
            <w:tcW w:w="765" w:type="dxa"/>
            <w:tcBorders>
              <w:top w:val="nil"/>
              <w:bottom w:val="nil"/>
            </w:tcBorders>
          </w:tcPr>
          <w:p>
            <w:pPr>
              <w:pStyle w:val="TableParagraph"/>
              <w:rPr>
                <w:sz w:val="18"/>
              </w:rPr>
            </w:pPr>
          </w:p>
        </w:tc>
        <w:tc>
          <w:tcPr>
            <w:tcW w:w="2415" w:type="dxa"/>
            <w:tcBorders>
              <w:top w:val="nil"/>
              <w:bottom w:val="nil"/>
            </w:tcBorders>
          </w:tcPr>
          <w:p>
            <w:pPr>
              <w:pStyle w:val="TableParagraph"/>
              <w:tabs>
                <w:tab w:pos="1789" w:val="left" w:leader="none"/>
              </w:tabs>
              <w:spacing w:line="235" w:lineRule="exact"/>
              <w:ind w:left="16"/>
              <w:rPr>
                <w:sz w:val="24"/>
              </w:rPr>
            </w:pPr>
            <w:r>
              <w:rPr>
                <w:spacing w:val="-2"/>
                <w:sz w:val="24"/>
              </w:rPr>
              <w:t>DIÂMETRO:</w:t>
            </w:r>
            <w:r>
              <w:rPr>
                <w:sz w:val="24"/>
              </w:rPr>
              <w:tab/>
            </w:r>
            <w:r>
              <w:rPr>
                <w:spacing w:val="-4"/>
                <w:sz w:val="24"/>
              </w:rPr>
              <w:t>4MM,</w:t>
            </w:r>
          </w:p>
        </w:tc>
        <w:tc>
          <w:tcPr>
            <w:tcW w:w="1170" w:type="dxa"/>
            <w:tcBorders>
              <w:top w:val="nil"/>
              <w:bottom w:val="nil"/>
            </w:tcBorders>
          </w:tcPr>
          <w:p>
            <w:pPr>
              <w:pStyle w:val="TableParagraph"/>
              <w:rPr>
                <w:sz w:val="18"/>
              </w:rPr>
            </w:pPr>
          </w:p>
        </w:tc>
        <w:tc>
          <w:tcPr>
            <w:tcW w:w="960" w:type="dxa"/>
            <w:tcBorders>
              <w:top w:val="nil"/>
              <w:bottom w:val="nil"/>
            </w:tcBorders>
          </w:tcPr>
          <w:p>
            <w:pPr>
              <w:pStyle w:val="TableParagraph"/>
              <w:rPr>
                <w:sz w:val="18"/>
              </w:rPr>
            </w:pPr>
          </w:p>
        </w:tc>
        <w:tc>
          <w:tcPr>
            <w:tcW w:w="1395" w:type="dxa"/>
            <w:tcBorders>
              <w:top w:val="nil"/>
              <w:bottom w:val="nil"/>
            </w:tcBorders>
          </w:tcPr>
          <w:p>
            <w:pPr>
              <w:pStyle w:val="TableParagraph"/>
              <w:rPr>
                <w:sz w:val="18"/>
              </w:rPr>
            </w:pPr>
          </w:p>
        </w:tc>
        <w:tc>
          <w:tcPr>
            <w:tcW w:w="1530" w:type="dxa"/>
            <w:tcBorders>
              <w:top w:val="nil"/>
              <w:bottom w:val="nil"/>
            </w:tcBorders>
          </w:tcPr>
          <w:p>
            <w:pPr>
              <w:pStyle w:val="TableParagraph"/>
              <w:rPr>
                <w:sz w:val="18"/>
              </w:rPr>
            </w:pPr>
          </w:p>
        </w:tc>
        <w:tc>
          <w:tcPr>
            <w:tcW w:w="2055" w:type="dxa"/>
            <w:vMerge/>
            <w:tcBorders>
              <w:top w:val="nil"/>
            </w:tcBorders>
          </w:tcPr>
          <w:p>
            <w:pPr>
              <w:rPr>
                <w:sz w:val="2"/>
                <w:szCs w:val="2"/>
              </w:rPr>
            </w:pPr>
          </w:p>
        </w:tc>
        <w:tc>
          <w:tcPr>
            <w:tcW w:w="1035" w:type="dxa"/>
            <w:tcBorders>
              <w:top w:val="nil"/>
              <w:bottom w:val="nil"/>
            </w:tcBorders>
          </w:tcPr>
          <w:p>
            <w:pPr>
              <w:pStyle w:val="TableParagraph"/>
              <w:rPr>
                <w:sz w:val="18"/>
              </w:rPr>
            </w:pPr>
          </w:p>
        </w:tc>
      </w:tr>
      <w:tr>
        <w:trPr>
          <w:trHeight w:val="254" w:hRule="atLeast"/>
        </w:trPr>
        <w:tc>
          <w:tcPr>
            <w:tcW w:w="705" w:type="dxa"/>
            <w:tcBorders>
              <w:top w:val="nil"/>
              <w:bottom w:val="nil"/>
            </w:tcBorders>
          </w:tcPr>
          <w:p>
            <w:pPr>
              <w:pStyle w:val="TableParagraph"/>
              <w:rPr>
                <w:sz w:val="18"/>
              </w:rPr>
            </w:pPr>
          </w:p>
        </w:tc>
        <w:tc>
          <w:tcPr>
            <w:tcW w:w="645" w:type="dxa"/>
            <w:tcBorders>
              <w:top w:val="nil"/>
              <w:bottom w:val="nil"/>
            </w:tcBorders>
          </w:tcPr>
          <w:p>
            <w:pPr>
              <w:pStyle w:val="TableParagraph"/>
              <w:rPr>
                <w:sz w:val="18"/>
              </w:rPr>
            </w:pPr>
          </w:p>
        </w:tc>
        <w:tc>
          <w:tcPr>
            <w:tcW w:w="765" w:type="dxa"/>
            <w:tcBorders>
              <w:top w:val="nil"/>
              <w:bottom w:val="nil"/>
            </w:tcBorders>
          </w:tcPr>
          <w:p>
            <w:pPr>
              <w:pStyle w:val="TableParagraph"/>
              <w:rPr>
                <w:sz w:val="18"/>
              </w:rPr>
            </w:pPr>
          </w:p>
        </w:tc>
        <w:tc>
          <w:tcPr>
            <w:tcW w:w="2415" w:type="dxa"/>
            <w:tcBorders>
              <w:top w:val="nil"/>
              <w:bottom w:val="nil"/>
            </w:tcBorders>
          </w:tcPr>
          <w:p>
            <w:pPr>
              <w:pStyle w:val="TableParagraph"/>
              <w:spacing w:line="235" w:lineRule="exact"/>
              <w:ind w:left="16"/>
              <w:rPr>
                <w:sz w:val="24"/>
              </w:rPr>
            </w:pPr>
            <w:r>
              <w:rPr>
                <w:spacing w:val="-2"/>
                <w:sz w:val="24"/>
              </w:rPr>
              <w:t>TIPO:</w:t>
            </w:r>
          </w:p>
        </w:tc>
        <w:tc>
          <w:tcPr>
            <w:tcW w:w="1170" w:type="dxa"/>
            <w:tcBorders>
              <w:top w:val="nil"/>
              <w:bottom w:val="nil"/>
            </w:tcBorders>
          </w:tcPr>
          <w:p>
            <w:pPr>
              <w:pStyle w:val="TableParagraph"/>
              <w:rPr>
                <w:sz w:val="18"/>
              </w:rPr>
            </w:pPr>
          </w:p>
        </w:tc>
        <w:tc>
          <w:tcPr>
            <w:tcW w:w="960" w:type="dxa"/>
            <w:tcBorders>
              <w:top w:val="nil"/>
              <w:bottom w:val="nil"/>
            </w:tcBorders>
          </w:tcPr>
          <w:p>
            <w:pPr>
              <w:pStyle w:val="TableParagraph"/>
              <w:rPr>
                <w:sz w:val="18"/>
              </w:rPr>
            </w:pPr>
          </w:p>
        </w:tc>
        <w:tc>
          <w:tcPr>
            <w:tcW w:w="1395" w:type="dxa"/>
            <w:tcBorders>
              <w:top w:val="nil"/>
              <w:bottom w:val="nil"/>
            </w:tcBorders>
          </w:tcPr>
          <w:p>
            <w:pPr>
              <w:pStyle w:val="TableParagraph"/>
              <w:rPr>
                <w:sz w:val="18"/>
              </w:rPr>
            </w:pPr>
          </w:p>
        </w:tc>
        <w:tc>
          <w:tcPr>
            <w:tcW w:w="1530" w:type="dxa"/>
            <w:tcBorders>
              <w:top w:val="nil"/>
              <w:bottom w:val="nil"/>
            </w:tcBorders>
          </w:tcPr>
          <w:p>
            <w:pPr>
              <w:pStyle w:val="TableParagraph"/>
              <w:rPr>
                <w:sz w:val="18"/>
              </w:rPr>
            </w:pPr>
          </w:p>
        </w:tc>
        <w:tc>
          <w:tcPr>
            <w:tcW w:w="2055" w:type="dxa"/>
            <w:vMerge/>
            <w:tcBorders>
              <w:top w:val="nil"/>
            </w:tcBorders>
          </w:tcPr>
          <w:p>
            <w:pPr>
              <w:rPr>
                <w:sz w:val="2"/>
                <w:szCs w:val="2"/>
              </w:rPr>
            </w:pPr>
          </w:p>
        </w:tc>
        <w:tc>
          <w:tcPr>
            <w:tcW w:w="1035" w:type="dxa"/>
            <w:tcBorders>
              <w:top w:val="nil"/>
              <w:bottom w:val="nil"/>
            </w:tcBorders>
          </w:tcPr>
          <w:p>
            <w:pPr>
              <w:pStyle w:val="TableParagraph"/>
              <w:rPr>
                <w:sz w:val="18"/>
              </w:rPr>
            </w:pPr>
          </w:p>
        </w:tc>
      </w:tr>
      <w:tr>
        <w:trPr>
          <w:trHeight w:val="254" w:hRule="atLeast"/>
        </w:trPr>
        <w:tc>
          <w:tcPr>
            <w:tcW w:w="705" w:type="dxa"/>
            <w:tcBorders>
              <w:top w:val="nil"/>
              <w:bottom w:val="nil"/>
            </w:tcBorders>
          </w:tcPr>
          <w:p>
            <w:pPr>
              <w:pStyle w:val="TableParagraph"/>
              <w:rPr>
                <w:sz w:val="18"/>
              </w:rPr>
            </w:pPr>
          </w:p>
        </w:tc>
        <w:tc>
          <w:tcPr>
            <w:tcW w:w="645" w:type="dxa"/>
            <w:tcBorders>
              <w:top w:val="nil"/>
              <w:bottom w:val="nil"/>
            </w:tcBorders>
          </w:tcPr>
          <w:p>
            <w:pPr>
              <w:pStyle w:val="TableParagraph"/>
              <w:rPr>
                <w:sz w:val="18"/>
              </w:rPr>
            </w:pPr>
          </w:p>
        </w:tc>
        <w:tc>
          <w:tcPr>
            <w:tcW w:w="765" w:type="dxa"/>
            <w:tcBorders>
              <w:top w:val="nil"/>
              <w:bottom w:val="nil"/>
            </w:tcBorders>
          </w:tcPr>
          <w:p>
            <w:pPr>
              <w:pStyle w:val="TableParagraph"/>
              <w:rPr>
                <w:sz w:val="18"/>
              </w:rPr>
            </w:pPr>
          </w:p>
        </w:tc>
        <w:tc>
          <w:tcPr>
            <w:tcW w:w="2415" w:type="dxa"/>
            <w:tcBorders>
              <w:top w:val="nil"/>
              <w:bottom w:val="nil"/>
            </w:tcBorders>
          </w:tcPr>
          <w:p>
            <w:pPr>
              <w:pStyle w:val="TableParagraph"/>
              <w:spacing w:line="235" w:lineRule="exact"/>
              <w:ind w:left="16"/>
              <w:rPr>
                <w:sz w:val="24"/>
              </w:rPr>
            </w:pPr>
            <w:r>
              <w:rPr>
                <w:spacing w:val="-2"/>
                <w:sz w:val="24"/>
              </w:rPr>
              <w:t>DESCARTÁVEL,</w:t>
            </w:r>
          </w:p>
        </w:tc>
        <w:tc>
          <w:tcPr>
            <w:tcW w:w="1170" w:type="dxa"/>
            <w:tcBorders>
              <w:top w:val="nil"/>
              <w:bottom w:val="nil"/>
            </w:tcBorders>
          </w:tcPr>
          <w:p>
            <w:pPr>
              <w:pStyle w:val="TableParagraph"/>
              <w:rPr>
                <w:sz w:val="18"/>
              </w:rPr>
            </w:pPr>
          </w:p>
        </w:tc>
        <w:tc>
          <w:tcPr>
            <w:tcW w:w="960" w:type="dxa"/>
            <w:tcBorders>
              <w:top w:val="nil"/>
              <w:bottom w:val="nil"/>
            </w:tcBorders>
          </w:tcPr>
          <w:p>
            <w:pPr>
              <w:pStyle w:val="TableParagraph"/>
              <w:rPr>
                <w:sz w:val="18"/>
              </w:rPr>
            </w:pPr>
          </w:p>
        </w:tc>
        <w:tc>
          <w:tcPr>
            <w:tcW w:w="1395" w:type="dxa"/>
            <w:tcBorders>
              <w:top w:val="nil"/>
              <w:bottom w:val="nil"/>
            </w:tcBorders>
          </w:tcPr>
          <w:p>
            <w:pPr>
              <w:pStyle w:val="TableParagraph"/>
              <w:rPr>
                <w:sz w:val="18"/>
              </w:rPr>
            </w:pPr>
          </w:p>
        </w:tc>
        <w:tc>
          <w:tcPr>
            <w:tcW w:w="1530" w:type="dxa"/>
            <w:tcBorders>
              <w:top w:val="nil"/>
              <w:bottom w:val="nil"/>
            </w:tcBorders>
          </w:tcPr>
          <w:p>
            <w:pPr>
              <w:pStyle w:val="TableParagraph"/>
              <w:rPr>
                <w:sz w:val="18"/>
              </w:rPr>
            </w:pPr>
          </w:p>
        </w:tc>
        <w:tc>
          <w:tcPr>
            <w:tcW w:w="2055" w:type="dxa"/>
            <w:vMerge/>
            <w:tcBorders>
              <w:top w:val="nil"/>
            </w:tcBorders>
          </w:tcPr>
          <w:p>
            <w:pPr>
              <w:rPr>
                <w:sz w:val="2"/>
                <w:szCs w:val="2"/>
              </w:rPr>
            </w:pPr>
          </w:p>
        </w:tc>
        <w:tc>
          <w:tcPr>
            <w:tcW w:w="1035" w:type="dxa"/>
            <w:tcBorders>
              <w:top w:val="nil"/>
              <w:bottom w:val="nil"/>
            </w:tcBorders>
          </w:tcPr>
          <w:p>
            <w:pPr>
              <w:pStyle w:val="TableParagraph"/>
              <w:rPr>
                <w:sz w:val="18"/>
              </w:rPr>
            </w:pPr>
          </w:p>
        </w:tc>
      </w:tr>
      <w:tr>
        <w:trPr>
          <w:trHeight w:val="254" w:hRule="atLeast"/>
        </w:trPr>
        <w:tc>
          <w:tcPr>
            <w:tcW w:w="705" w:type="dxa"/>
            <w:tcBorders>
              <w:top w:val="nil"/>
              <w:bottom w:val="nil"/>
            </w:tcBorders>
          </w:tcPr>
          <w:p>
            <w:pPr>
              <w:pStyle w:val="TableParagraph"/>
              <w:rPr>
                <w:sz w:val="18"/>
              </w:rPr>
            </w:pPr>
          </w:p>
        </w:tc>
        <w:tc>
          <w:tcPr>
            <w:tcW w:w="645" w:type="dxa"/>
            <w:tcBorders>
              <w:top w:val="nil"/>
              <w:bottom w:val="nil"/>
            </w:tcBorders>
          </w:tcPr>
          <w:p>
            <w:pPr>
              <w:pStyle w:val="TableParagraph"/>
              <w:rPr>
                <w:sz w:val="18"/>
              </w:rPr>
            </w:pPr>
          </w:p>
        </w:tc>
        <w:tc>
          <w:tcPr>
            <w:tcW w:w="765" w:type="dxa"/>
            <w:tcBorders>
              <w:top w:val="nil"/>
              <w:bottom w:val="nil"/>
            </w:tcBorders>
          </w:tcPr>
          <w:p>
            <w:pPr>
              <w:pStyle w:val="TableParagraph"/>
              <w:rPr>
                <w:sz w:val="18"/>
              </w:rPr>
            </w:pPr>
          </w:p>
        </w:tc>
        <w:tc>
          <w:tcPr>
            <w:tcW w:w="2415" w:type="dxa"/>
            <w:tcBorders>
              <w:top w:val="nil"/>
              <w:bottom w:val="nil"/>
            </w:tcBorders>
          </w:tcPr>
          <w:p>
            <w:pPr>
              <w:pStyle w:val="TableParagraph"/>
              <w:tabs>
                <w:tab w:pos="1889" w:val="left" w:leader="none"/>
              </w:tabs>
              <w:spacing w:line="235" w:lineRule="exact"/>
              <w:ind w:left="16"/>
              <w:rPr>
                <w:sz w:val="24"/>
              </w:rPr>
            </w:pPr>
            <w:r>
              <w:rPr>
                <w:spacing w:val="-2"/>
                <w:sz w:val="24"/>
              </w:rPr>
              <w:t>MODELO:</w:t>
            </w:r>
            <w:r>
              <w:rPr>
                <w:sz w:val="24"/>
              </w:rPr>
              <w:tab/>
            </w:r>
            <w:r>
              <w:rPr>
                <w:spacing w:val="-5"/>
                <w:sz w:val="24"/>
              </w:rPr>
              <w:t>RAD</w:t>
            </w:r>
          </w:p>
        </w:tc>
        <w:tc>
          <w:tcPr>
            <w:tcW w:w="1170" w:type="dxa"/>
            <w:tcBorders>
              <w:top w:val="nil"/>
              <w:bottom w:val="nil"/>
            </w:tcBorders>
          </w:tcPr>
          <w:p>
            <w:pPr>
              <w:pStyle w:val="TableParagraph"/>
              <w:rPr>
                <w:sz w:val="18"/>
              </w:rPr>
            </w:pPr>
          </w:p>
        </w:tc>
        <w:tc>
          <w:tcPr>
            <w:tcW w:w="960" w:type="dxa"/>
            <w:tcBorders>
              <w:top w:val="nil"/>
              <w:bottom w:val="nil"/>
            </w:tcBorders>
          </w:tcPr>
          <w:p>
            <w:pPr>
              <w:pStyle w:val="TableParagraph"/>
              <w:rPr>
                <w:sz w:val="18"/>
              </w:rPr>
            </w:pPr>
          </w:p>
        </w:tc>
        <w:tc>
          <w:tcPr>
            <w:tcW w:w="1395" w:type="dxa"/>
            <w:tcBorders>
              <w:top w:val="nil"/>
              <w:bottom w:val="nil"/>
            </w:tcBorders>
          </w:tcPr>
          <w:p>
            <w:pPr>
              <w:pStyle w:val="TableParagraph"/>
              <w:rPr>
                <w:sz w:val="18"/>
              </w:rPr>
            </w:pPr>
          </w:p>
        </w:tc>
        <w:tc>
          <w:tcPr>
            <w:tcW w:w="1530" w:type="dxa"/>
            <w:tcBorders>
              <w:top w:val="nil"/>
              <w:bottom w:val="nil"/>
            </w:tcBorders>
          </w:tcPr>
          <w:p>
            <w:pPr>
              <w:pStyle w:val="TableParagraph"/>
              <w:rPr>
                <w:sz w:val="18"/>
              </w:rPr>
            </w:pPr>
          </w:p>
        </w:tc>
        <w:tc>
          <w:tcPr>
            <w:tcW w:w="2055" w:type="dxa"/>
            <w:vMerge/>
            <w:tcBorders>
              <w:top w:val="nil"/>
            </w:tcBorders>
          </w:tcPr>
          <w:p>
            <w:pPr>
              <w:rPr>
                <w:sz w:val="2"/>
                <w:szCs w:val="2"/>
              </w:rPr>
            </w:pPr>
          </w:p>
        </w:tc>
        <w:tc>
          <w:tcPr>
            <w:tcW w:w="1035" w:type="dxa"/>
            <w:tcBorders>
              <w:top w:val="nil"/>
              <w:bottom w:val="nil"/>
            </w:tcBorders>
          </w:tcPr>
          <w:p>
            <w:pPr>
              <w:pStyle w:val="TableParagraph"/>
              <w:rPr>
                <w:sz w:val="18"/>
              </w:rPr>
            </w:pPr>
          </w:p>
        </w:tc>
      </w:tr>
      <w:tr>
        <w:trPr>
          <w:trHeight w:val="254" w:hRule="atLeast"/>
        </w:trPr>
        <w:tc>
          <w:tcPr>
            <w:tcW w:w="705" w:type="dxa"/>
            <w:tcBorders>
              <w:top w:val="nil"/>
              <w:bottom w:val="nil"/>
            </w:tcBorders>
          </w:tcPr>
          <w:p>
            <w:pPr>
              <w:pStyle w:val="TableParagraph"/>
              <w:rPr>
                <w:sz w:val="18"/>
              </w:rPr>
            </w:pPr>
          </w:p>
        </w:tc>
        <w:tc>
          <w:tcPr>
            <w:tcW w:w="645" w:type="dxa"/>
            <w:tcBorders>
              <w:top w:val="nil"/>
              <w:bottom w:val="nil"/>
            </w:tcBorders>
          </w:tcPr>
          <w:p>
            <w:pPr>
              <w:pStyle w:val="TableParagraph"/>
              <w:rPr>
                <w:sz w:val="18"/>
              </w:rPr>
            </w:pPr>
          </w:p>
        </w:tc>
        <w:tc>
          <w:tcPr>
            <w:tcW w:w="765" w:type="dxa"/>
            <w:tcBorders>
              <w:top w:val="nil"/>
              <w:bottom w:val="nil"/>
            </w:tcBorders>
          </w:tcPr>
          <w:p>
            <w:pPr>
              <w:pStyle w:val="TableParagraph"/>
              <w:rPr>
                <w:sz w:val="18"/>
              </w:rPr>
            </w:pPr>
          </w:p>
        </w:tc>
        <w:tc>
          <w:tcPr>
            <w:tcW w:w="2415" w:type="dxa"/>
            <w:tcBorders>
              <w:top w:val="nil"/>
              <w:bottom w:val="nil"/>
            </w:tcBorders>
          </w:tcPr>
          <w:p>
            <w:pPr>
              <w:pStyle w:val="TableParagraph"/>
              <w:spacing w:line="235" w:lineRule="exact"/>
              <w:ind w:left="16"/>
              <w:rPr>
                <w:sz w:val="24"/>
              </w:rPr>
            </w:pPr>
            <w:r>
              <w:rPr>
                <w:spacing w:val="-2"/>
                <w:sz w:val="24"/>
              </w:rPr>
              <w:t>ROTÁVEL,</w:t>
            </w:r>
          </w:p>
        </w:tc>
        <w:tc>
          <w:tcPr>
            <w:tcW w:w="1170" w:type="dxa"/>
            <w:tcBorders>
              <w:top w:val="nil"/>
              <w:bottom w:val="nil"/>
            </w:tcBorders>
          </w:tcPr>
          <w:p>
            <w:pPr>
              <w:pStyle w:val="TableParagraph"/>
              <w:rPr>
                <w:sz w:val="18"/>
              </w:rPr>
            </w:pPr>
          </w:p>
        </w:tc>
        <w:tc>
          <w:tcPr>
            <w:tcW w:w="960" w:type="dxa"/>
            <w:tcBorders>
              <w:top w:val="nil"/>
              <w:bottom w:val="nil"/>
            </w:tcBorders>
          </w:tcPr>
          <w:p>
            <w:pPr>
              <w:pStyle w:val="TableParagraph"/>
              <w:rPr>
                <w:sz w:val="18"/>
              </w:rPr>
            </w:pPr>
          </w:p>
        </w:tc>
        <w:tc>
          <w:tcPr>
            <w:tcW w:w="1395" w:type="dxa"/>
            <w:tcBorders>
              <w:top w:val="nil"/>
              <w:bottom w:val="nil"/>
            </w:tcBorders>
          </w:tcPr>
          <w:p>
            <w:pPr>
              <w:pStyle w:val="TableParagraph"/>
              <w:rPr>
                <w:sz w:val="18"/>
              </w:rPr>
            </w:pPr>
          </w:p>
        </w:tc>
        <w:tc>
          <w:tcPr>
            <w:tcW w:w="1530" w:type="dxa"/>
            <w:tcBorders>
              <w:top w:val="nil"/>
              <w:bottom w:val="nil"/>
            </w:tcBorders>
          </w:tcPr>
          <w:p>
            <w:pPr>
              <w:pStyle w:val="TableParagraph"/>
              <w:rPr>
                <w:sz w:val="18"/>
              </w:rPr>
            </w:pPr>
          </w:p>
        </w:tc>
        <w:tc>
          <w:tcPr>
            <w:tcW w:w="2055" w:type="dxa"/>
            <w:vMerge/>
            <w:tcBorders>
              <w:top w:val="nil"/>
            </w:tcBorders>
          </w:tcPr>
          <w:p>
            <w:pPr>
              <w:rPr>
                <w:sz w:val="2"/>
                <w:szCs w:val="2"/>
              </w:rPr>
            </w:pPr>
          </w:p>
        </w:tc>
        <w:tc>
          <w:tcPr>
            <w:tcW w:w="1035" w:type="dxa"/>
            <w:tcBorders>
              <w:top w:val="nil"/>
              <w:bottom w:val="nil"/>
            </w:tcBorders>
          </w:tcPr>
          <w:p>
            <w:pPr>
              <w:pStyle w:val="TableParagraph"/>
              <w:rPr>
                <w:sz w:val="18"/>
              </w:rPr>
            </w:pPr>
          </w:p>
        </w:tc>
      </w:tr>
      <w:tr>
        <w:trPr>
          <w:trHeight w:val="1169" w:hRule="atLeast"/>
        </w:trPr>
        <w:tc>
          <w:tcPr>
            <w:tcW w:w="705" w:type="dxa"/>
            <w:tcBorders>
              <w:top w:val="nil"/>
              <w:bottom w:val="nil"/>
            </w:tcBorders>
          </w:tcPr>
          <w:p>
            <w:pPr>
              <w:pStyle w:val="TableParagraph"/>
              <w:spacing w:before="83"/>
              <w:rPr>
                <w:sz w:val="24"/>
              </w:rPr>
            </w:pPr>
          </w:p>
          <w:p>
            <w:pPr>
              <w:pStyle w:val="TableParagraph"/>
              <w:ind w:left="22"/>
              <w:rPr>
                <w:b/>
                <w:sz w:val="24"/>
              </w:rPr>
            </w:pPr>
            <w:r>
              <w:rPr>
                <w:b/>
                <w:spacing w:val="-5"/>
                <w:sz w:val="24"/>
              </w:rPr>
              <w:t>1.2</w:t>
            </w:r>
          </w:p>
        </w:tc>
        <w:tc>
          <w:tcPr>
            <w:tcW w:w="645" w:type="dxa"/>
            <w:tcBorders>
              <w:top w:val="nil"/>
              <w:bottom w:val="nil"/>
            </w:tcBorders>
          </w:tcPr>
          <w:p>
            <w:pPr>
              <w:pStyle w:val="TableParagraph"/>
              <w:spacing w:before="83"/>
              <w:rPr>
                <w:sz w:val="24"/>
              </w:rPr>
            </w:pPr>
          </w:p>
          <w:p>
            <w:pPr>
              <w:pStyle w:val="TableParagraph"/>
              <w:ind w:right="8"/>
              <w:jc w:val="center"/>
              <w:rPr>
                <w:b/>
                <w:sz w:val="24"/>
              </w:rPr>
            </w:pPr>
            <w:r>
              <w:rPr>
                <w:b/>
                <w:spacing w:val="-2"/>
                <w:sz w:val="24"/>
              </w:rPr>
              <w:t>17811</w:t>
            </w:r>
          </w:p>
        </w:tc>
        <w:tc>
          <w:tcPr>
            <w:tcW w:w="765" w:type="dxa"/>
            <w:tcBorders>
              <w:top w:val="nil"/>
              <w:bottom w:val="nil"/>
            </w:tcBorders>
          </w:tcPr>
          <w:p>
            <w:pPr>
              <w:pStyle w:val="TableParagraph"/>
              <w:spacing w:before="83"/>
              <w:rPr>
                <w:sz w:val="24"/>
              </w:rPr>
            </w:pPr>
          </w:p>
          <w:p>
            <w:pPr>
              <w:pStyle w:val="TableParagraph"/>
              <w:ind w:left="2"/>
              <w:jc w:val="center"/>
              <w:rPr>
                <w:b/>
                <w:sz w:val="24"/>
              </w:rPr>
            </w:pPr>
            <w:r>
              <w:rPr>
                <w:b/>
                <w:spacing w:val="-2"/>
                <w:sz w:val="24"/>
              </w:rPr>
              <w:t>189171</w:t>
            </w:r>
          </w:p>
        </w:tc>
        <w:tc>
          <w:tcPr>
            <w:tcW w:w="2415" w:type="dxa"/>
            <w:tcBorders>
              <w:top w:val="nil"/>
              <w:bottom w:val="nil"/>
            </w:tcBorders>
          </w:tcPr>
          <w:p>
            <w:pPr>
              <w:pStyle w:val="TableParagraph"/>
              <w:spacing w:line="235" w:lineRule="auto"/>
              <w:ind w:left="16"/>
              <w:rPr>
                <w:sz w:val="24"/>
              </w:rPr>
            </w:pPr>
            <w:r>
              <w:rPr>
                <w:spacing w:val="-2"/>
                <w:sz w:val="24"/>
              </w:rPr>
              <w:t>COMPRIMENTO: </w:t>
            </w:r>
            <w:r>
              <w:rPr>
                <w:sz w:val="24"/>
              </w:rPr>
              <w:t>11CM,</w:t>
            </w:r>
            <w:r>
              <w:rPr>
                <w:spacing w:val="31"/>
                <w:sz w:val="24"/>
              </w:rPr>
              <w:t> </w:t>
            </w:r>
            <w:r>
              <w:rPr>
                <w:sz w:val="24"/>
              </w:rPr>
              <w:t>ANGULO:</w:t>
            </w:r>
            <w:r>
              <w:rPr>
                <w:spacing w:val="40"/>
                <w:sz w:val="24"/>
              </w:rPr>
              <w:t> </w:t>
            </w:r>
            <w:r>
              <w:rPr>
                <w:sz w:val="24"/>
              </w:rPr>
              <w:t>12°, COR: N/D</w:t>
            </w:r>
          </w:p>
        </w:tc>
        <w:tc>
          <w:tcPr>
            <w:tcW w:w="1170" w:type="dxa"/>
            <w:tcBorders>
              <w:top w:val="nil"/>
              <w:bottom w:val="nil"/>
            </w:tcBorders>
          </w:tcPr>
          <w:p>
            <w:pPr>
              <w:pStyle w:val="TableParagraph"/>
              <w:spacing w:before="83"/>
              <w:rPr>
                <w:sz w:val="24"/>
              </w:rPr>
            </w:pPr>
          </w:p>
          <w:p>
            <w:pPr>
              <w:pStyle w:val="TableParagraph"/>
              <w:ind w:right="7"/>
              <w:jc w:val="center"/>
              <w:rPr>
                <w:sz w:val="24"/>
              </w:rPr>
            </w:pPr>
            <w:r>
              <w:rPr>
                <w:spacing w:val="-2"/>
                <w:sz w:val="24"/>
              </w:rPr>
              <w:t>UNIDADE</w:t>
            </w:r>
          </w:p>
        </w:tc>
        <w:tc>
          <w:tcPr>
            <w:tcW w:w="960" w:type="dxa"/>
            <w:tcBorders>
              <w:top w:val="nil"/>
              <w:bottom w:val="nil"/>
            </w:tcBorders>
          </w:tcPr>
          <w:p>
            <w:pPr>
              <w:pStyle w:val="TableParagraph"/>
              <w:spacing w:before="83"/>
              <w:rPr>
                <w:sz w:val="24"/>
              </w:rPr>
            </w:pPr>
          </w:p>
          <w:p>
            <w:pPr>
              <w:pStyle w:val="TableParagraph"/>
              <w:ind w:left="21"/>
              <w:rPr>
                <w:b/>
                <w:sz w:val="24"/>
              </w:rPr>
            </w:pPr>
            <w:r>
              <w:rPr>
                <w:b/>
                <w:spacing w:val="-5"/>
                <w:sz w:val="24"/>
              </w:rPr>
              <w:t>16</w:t>
            </w:r>
          </w:p>
        </w:tc>
        <w:tc>
          <w:tcPr>
            <w:tcW w:w="1395" w:type="dxa"/>
            <w:tcBorders>
              <w:top w:val="nil"/>
              <w:bottom w:val="nil"/>
            </w:tcBorders>
          </w:tcPr>
          <w:p>
            <w:pPr>
              <w:pStyle w:val="TableParagraph"/>
              <w:spacing w:before="83"/>
              <w:rPr>
                <w:sz w:val="24"/>
              </w:rPr>
            </w:pPr>
          </w:p>
          <w:p>
            <w:pPr>
              <w:pStyle w:val="TableParagraph"/>
              <w:ind w:left="15"/>
              <w:rPr>
                <w:sz w:val="24"/>
              </w:rPr>
            </w:pPr>
            <w:r>
              <w:rPr>
                <w:spacing w:val="-10"/>
                <w:sz w:val="24"/>
              </w:rPr>
              <w:t>1</w:t>
            </w:r>
          </w:p>
        </w:tc>
        <w:tc>
          <w:tcPr>
            <w:tcW w:w="1530" w:type="dxa"/>
            <w:tcBorders>
              <w:top w:val="nil"/>
              <w:bottom w:val="nil"/>
            </w:tcBorders>
          </w:tcPr>
          <w:p>
            <w:pPr>
              <w:pStyle w:val="TableParagraph"/>
              <w:spacing w:line="273" w:lineRule="exact" w:before="224"/>
              <w:ind w:left="25"/>
              <w:rPr>
                <w:sz w:val="24"/>
              </w:rPr>
            </w:pPr>
            <w:r>
              <w:rPr>
                <w:spacing w:val="-4"/>
                <w:sz w:val="24"/>
              </w:rPr>
              <w:t>ENT/</w:t>
            </w:r>
          </w:p>
          <w:p>
            <w:pPr>
              <w:pStyle w:val="TableParagraph"/>
              <w:spacing w:line="273" w:lineRule="exact"/>
              <w:ind w:left="25"/>
              <w:rPr>
                <w:sz w:val="24"/>
              </w:rPr>
            </w:pPr>
            <w:r>
              <w:rPr>
                <w:spacing w:val="-2"/>
                <w:sz w:val="24"/>
              </w:rPr>
              <w:t>MEDTRONIC</w:t>
            </w:r>
          </w:p>
        </w:tc>
        <w:tc>
          <w:tcPr>
            <w:tcW w:w="2055" w:type="dxa"/>
            <w:vMerge/>
            <w:tcBorders>
              <w:top w:val="nil"/>
            </w:tcBorders>
          </w:tcPr>
          <w:p>
            <w:pPr>
              <w:rPr>
                <w:sz w:val="2"/>
                <w:szCs w:val="2"/>
              </w:rPr>
            </w:pPr>
          </w:p>
        </w:tc>
        <w:tc>
          <w:tcPr>
            <w:tcW w:w="1035" w:type="dxa"/>
            <w:tcBorders>
              <w:top w:val="nil"/>
              <w:bottom w:val="nil"/>
            </w:tcBorders>
          </w:tcPr>
          <w:p>
            <w:pPr>
              <w:pStyle w:val="TableParagraph"/>
              <w:spacing w:before="83"/>
              <w:rPr>
                <w:sz w:val="24"/>
              </w:rPr>
            </w:pPr>
          </w:p>
          <w:p>
            <w:pPr>
              <w:pStyle w:val="TableParagraph"/>
              <w:ind w:left="15"/>
              <w:rPr>
                <w:sz w:val="24"/>
              </w:rPr>
            </w:pPr>
            <w:r>
              <w:rPr>
                <w:sz w:val="24"/>
              </w:rPr>
              <w:t>Não </w:t>
            </w:r>
            <w:r>
              <w:rPr>
                <w:spacing w:val="-5"/>
                <w:sz w:val="24"/>
              </w:rPr>
              <w:t>há</w:t>
            </w:r>
          </w:p>
        </w:tc>
      </w:tr>
      <w:tr>
        <w:trPr>
          <w:trHeight w:val="629" w:hRule="atLeast"/>
        </w:trPr>
        <w:tc>
          <w:tcPr>
            <w:tcW w:w="705" w:type="dxa"/>
            <w:tcBorders>
              <w:top w:val="nil"/>
              <w:bottom w:val="nil"/>
            </w:tcBorders>
          </w:tcPr>
          <w:p>
            <w:pPr>
              <w:pStyle w:val="TableParagraph"/>
              <w:rPr>
                <w:sz w:val="24"/>
              </w:rPr>
            </w:pPr>
          </w:p>
        </w:tc>
        <w:tc>
          <w:tcPr>
            <w:tcW w:w="645" w:type="dxa"/>
            <w:tcBorders>
              <w:top w:val="nil"/>
              <w:bottom w:val="nil"/>
            </w:tcBorders>
          </w:tcPr>
          <w:p>
            <w:pPr>
              <w:pStyle w:val="TableParagraph"/>
              <w:rPr>
                <w:sz w:val="24"/>
              </w:rPr>
            </w:pPr>
          </w:p>
        </w:tc>
        <w:tc>
          <w:tcPr>
            <w:tcW w:w="765" w:type="dxa"/>
            <w:tcBorders>
              <w:top w:val="nil"/>
              <w:bottom w:val="nil"/>
            </w:tcBorders>
          </w:tcPr>
          <w:p>
            <w:pPr>
              <w:pStyle w:val="TableParagraph"/>
              <w:rPr>
                <w:sz w:val="24"/>
              </w:rPr>
            </w:pPr>
          </w:p>
        </w:tc>
        <w:tc>
          <w:tcPr>
            <w:tcW w:w="2415" w:type="dxa"/>
            <w:tcBorders>
              <w:top w:val="nil"/>
              <w:bottom w:val="nil"/>
            </w:tcBorders>
          </w:tcPr>
          <w:p>
            <w:pPr>
              <w:pStyle w:val="TableParagraph"/>
              <w:spacing w:before="83"/>
              <w:rPr>
                <w:sz w:val="24"/>
              </w:rPr>
            </w:pPr>
          </w:p>
          <w:p>
            <w:pPr>
              <w:pStyle w:val="TableParagraph"/>
              <w:tabs>
                <w:tab w:pos="2142" w:val="left" w:leader="none"/>
              </w:tabs>
              <w:spacing w:line="251" w:lineRule="exact"/>
              <w:ind w:left="16"/>
              <w:rPr>
                <w:b/>
                <w:sz w:val="24"/>
              </w:rPr>
            </w:pPr>
            <w:r>
              <w:rPr>
                <w:b/>
                <w:spacing w:val="-2"/>
                <w:sz w:val="24"/>
              </w:rPr>
              <w:t>Complemento</w:t>
            </w:r>
            <w:r>
              <w:rPr>
                <w:b/>
                <w:sz w:val="24"/>
              </w:rPr>
              <w:tab/>
            </w:r>
            <w:r>
              <w:rPr>
                <w:b/>
                <w:spacing w:val="-5"/>
                <w:sz w:val="24"/>
              </w:rPr>
              <w:t>do</w:t>
            </w:r>
          </w:p>
        </w:tc>
        <w:tc>
          <w:tcPr>
            <w:tcW w:w="1170" w:type="dxa"/>
            <w:tcBorders>
              <w:top w:val="nil"/>
              <w:bottom w:val="nil"/>
            </w:tcBorders>
          </w:tcPr>
          <w:p>
            <w:pPr>
              <w:pStyle w:val="TableParagraph"/>
              <w:rPr>
                <w:sz w:val="24"/>
              </w:rPr>
            </w:pPr>
          </w:p>
        </w:tc>
        <w:tc>
          <w:tcPr>
            <w:tcW w:w="960" w:type="dxa"/>
            <w:tcBorders>
              <w:top w:val="nil"/>
              <w:bottom w:val="nil"/>
            </w:tcBorders>
          </w:tcPr>
          <w:p>
            <w:pPr>
              <w:pStyle w:val="TableParagraph"/>
              <w:rPr>
                <w:sz w:val="24"/>
              </w:rPr>
            </w:pPr>
          </w:p>
        </w:tc>
        <w:tc>
          <w:tcPr>
            <w:tcW w:w="1395" w:type="dxa"/>
            <w:tcBorders>
              <w:top w:val="nil"/>
              <w:bottom w:val="nil"/>
            </w:tcBorders>
          </w:tcPr>
          <w:p>
            <w:pPr>
              <w:pStyle w:val="TableParagraph"/>
              <w:rPr>
                <w:sz w:val="24"/>
              </w:rPr>
            </w:pPr>
          </w:p>
        </w:tc>
        <w:tc>
          <w:tcPr>
            <w:tcW w:w="1530" w:type="dxa"/>
            <w:tcBorders>
              <w:top w:val="nil"/>
              <w:bottom w:val="nil"/>
            </w:tcBorders>
          </w:tcPr>
          <w:p>
            <w:pPr>
              <w:pStyle w:val="TableParagraph"/>
              <w:rPr>
                <w:sz w:val="24"/>
              </w:rPr>
            </w:pPr>
          </w:p>
        </w:tc>
        <w:tc>
          <w:tcPr>
            <w:tcW w:w="2055" w:type="dxa"/>
            <w:vMerge/>
            <w:tcBorders>
              <w:top w:val="nil"/>
            </w:tcBorders>
          </w:tcPr>
          <w:p>
            <w:pPr>
              <w:rPr>
                <w:sz w:val="2"/>
                <w:szCs w:val="2"/>
              </w:rPr>
            </w:pPr>
          </w:p>
        </w:tc>
        <w:tc>
          <w:tcPr>
            <w:tcW w:w="1035" w:type="dxa"/>
            <w:tcBorders>
              <w:top w:val="nil"/>
              <w:bottom w:val="nil"/>
            </w:tcBorders>
          </w:tcPr>
          <w:p>
            <w:pPr>
              <w:pStyle w:val="TableParagraph"/>
              <w:rPr>
                <w:sz w:val="24"/>
              </w:rPr>
            </w:pPr>
          </w:p>
        </w:tc>
      </w:tr>
      <w:tr>
        <w:trPr>
          <w:trHeight w:val="254" w:hRule="atLeast"/>
        </w:trPr>
        <w:tc>
          <w:tcPr>
            <w:tcW w:w="705" w:type="dxa"/>
            <w:tcBorders>
              <w:top w:val="nil"/>
              <w:bottom w:val="nil"/>
            </w:tcBorders>
          </w:tcPr>
          <w:p>
            <w:pPr>
              <w:pStyle w:val="TableParagraph"/>
              <w:rPr>
                <w:sz w:val="18"/>
              </w:rPr>
            </w:pPr>
          </w:p>
        </w:tc>
        <w:tc>
          <w:tcPr>
            <w:tcW w:w="645" w:type="dxa"/>
            <w:tcBorders>
              <w:top w:val="nil"/>
              <w:bottom w:val="nil"/>
            </w:tcBorders>
          </w:tcPr>
          <w:p>
            <w:pPr>
              <w:pStyle w:val="TableParagraph"/>
              <w:rPr>
                <w:sz w:val="18"/>
              </w:rPr>
            </w:pPr>
          </w:p>
        </w:tc>
        <w:tc>
          <w:tcPr>
            <w:tcW w:w="765" w:type="dxa"/>
            <w:tcBorders>
              <w:top w:val="nil"/>
              <w:bottom w:val="nil"/>
            </w:tcBorders>
          </w:tcPr>
          <w:p>
            <w:pPr>
              <w:pStyle w:val="TableParagraph"/>
              <w:rPr>
                <w:sz w:val="18"/>
              </w:rPr>
            </w:pPr>
          </w:p>
        </w:tc>
        <w:tc>
          <w:tcPr>
            <w:tcW w:w="2415" w:type="dxa"/>
            <w:tcBorders>
              <w:top w:val="nil"/>
              <w:bottom w:val="nil"/>
            </w:tcBorders>
          </w:tcPr>
          <w:p>
            <w:pPr>
              <w:pStyle w:val="TableParagraph"/>
              <w:tabs>
                <w:tab w:pos="1026" w:val="left" w:leader="none"/>
                <w:tab w:pos="1916" w:val="left" w:leader="none"/>
              </w:tabs>
              <w:spacing w:line="235" w:lineRule="exact"/>
              <w:ind w:left="16"/>
              <w:rPr>
                <w:sz w:val="24"/>
              </w:rPr>
            </w:pPr>
            <w:r>
              <w:rPr>
                <w:b/>
                <w:spacing w:val="-2"/>
                <w:sz w:val="24"/>
              </w:rPr>
              <w:t>item:</w:t>
            </w:r>
            <w:r>
              <w:rPr>
                <w:b/>
                <w:sz w:val="24"/>
              </w:rPr>
              <w:tab/>
            </w:r>
            <w:r>
              <w:rPr>
                <w:spacing w:val="-4"/>
                <w:sz w:val="24"/>
              </w:rPr>
              <w:t>para</w:t>
            </w:r>
            <w:r>
              <w:rPr>
                <w:sz w:val="24"/>
              </w:rPr>
              <w:tab/>
            </w:r>
            <w:r>
              <w:rPr>
                <w:spacing w:val="-2"/>
                <w:sz w:val="24"/>
              </w:rPr>
              <w:t>seios</w:t>
            </w:r>
          </w:p>
        </w:tc>
        <w:tc>
          <w:tcPr>
            <w:tcW w:w="1170" w:type="dxa"/>
            <w:tcBorders>
              <w:top w:val="nil"/>
              <w:bottom w:val="nil"/>
            </w:tcBorders>
          </w:tcPr>
          <w:p>
            <w:pPr>
              <w:pStyle w:val="TableParagraph"/>
              <w:rPr>
                <w:sz w:val="18"/>
              </w:rPr>
            </w:pPr>
          </w:p>
        </w:tc>
        <w:tc>
          <w:tcPr>
            <w:tcW w:w="960" w:type="dxa"/>
            <w:tcBorders>
              <w:top w:val="nil"/>
              <w:bottom w:val="nil"/>
            </w:tcBorders>
          </w:tcPr>
          <w:p>
            <w:pPr>
              <w:pStyle w:val="TableParagraph"/>
              <w:rPr>
                <w:sz w:val="18"/>
              </w:rPr>
            </w:pPr>
          </w:p>
        </w:tc>
        <w:tc>
          <w:tcPr>
            <w:tcW w:w="1395" w:type="dxa"/>
            <w:tcBorders>
              <w:top w:val="nil"/>
              <w:bottom w:val="nil"/>
            </w:tcBorders>
          </w:tcPr>
          <w:p>
            <w:pPr>
              <w:pStyle w:val="TableParagraph"/>
              <w:rPr>
                <w:sz w:val="18"/>
              </w:rPr>
            </w:pPr>
          </w:p>
        </w:tc>
        <w:tc>
          <w:tcPr>
            <w:tcW w:w="1530" w:type="dxa"/>
            <w:tcBorders>
              <w:top w:val="nil"/>
              <w:bottom w:val="nil"/>
            </w:tcBorders>
          </w:tcPr>
          <w:p>
            <w:pPr>
              <w:pStyle w:val="TableParagraph"/>
              <w:rPr>
                <w:sz w:val="18"/>
              </w:rPr>
            </w:pPr>
          </w:p>
        </w:tc>
        <w:tc>
          <w:tcPr>
            <w:tcW w:w="2055" w:type="dxa"/>
            <w:vMerge/>
            <w:tcBorders>
              <w:top w:val="nil"/>
            </w:tcBorders>
          </w:tcPr>
          <w:p>
            <w:pPr>
              <w:rPr>
                <w:sz w:val="2"/>
                <w:szCs w:val="2"/>
              </w:rPr>
            </w:pPr>
          </w:p>
        </w:tc>
        <w:tc>
          <w:tcPr>
            <w:tcW w:w="1035" w:type="dxa"/>
            <w:tcBorders>
              <w:top w:val="nil"/>
              <w:bottom w:val="nil"/>
            </w:tcBorders>
          </w:tcPr>
          <w:p>
            <w:pPr>
              <w:pStyle w:val="TableParagraph"/>
              <w:rPr>
                <w:sz w:val="18"/>
              </w:rPr>
            </w:pPr>
          </w:p>
        </w:tc>
      </w:tr>
      <w:tr>
        <w:trPr>
          <w:trHeight w:val="254" w:hRule="atLeast"/>
        </w:trPr>
        <w:tc>
          <w:tcPr>
            <w:tcW w:w="705" w:type="dxa"/>
            <w:tcBorders>
              <w:top w:val="nil"/>
              <w:bottom w:val="nil"/>
            </w:tcBorders>
          </w:tcPr>
          <w:p>
            <w:pPr>
              <w:pStyle w:val="TableParagraph"/>
              <w:rPr>
                <w:sz w:val="18"/>
              </w:rPr>
            </w:pPr>
          </w:p>
        </w:tc>
        <w:tc>
          <w:tcPr>
            <w:tcW w:w="645" w:type="dxa"/>
            <w:tcBorders>
              <w:top w:val="nil"/>
              <w:bottom w:val="nil"/>
            </w:tcBorders>
          </w:tcPr>
          <w:p>
            <w:pPr>
              <w:pStyle w:val="TableParagraph"/>
              <w:rPr>
                <w:sz w:val="18"/>
              </w:rPr>
            </w:pPr>
          </w:p>
        </w:tc>
        <w:tc>
          <w:tcPr>
            <w:tcW w:w="765" w:type="dxa"/>
            <w:tcBorders>
              <w:top w:val="nil"/>
              <w:bottom w:val="nil"/>
            </w:tcBorders>
          </w:tcPr>
          <w:p>
            <w:pPr>
              <w:pStyle w:val="TableParagraph"/>
              <w:rPr>
                <w:sz w:val="18"/>
              </w:rPr>
            </w:pPr>
          </w:p>
        </w:tc>
        <w:tc>
          <w:tcPr>
            <w:tcW w:w="2415" w:type="dxa"/>
            <w:tcBorders>
              <w:top w:val="nil"/>
              <w:bottom w:val="nil"/>
            </w:tcBorders>
          </w:tcPr>
          <w:p>
            <w:pPr>
              <w:pStyle w:val="TableParagraph"/>
              <w:tabs>
                <w:tab w:pos="1232" w:val="left" w:leader="none"/>
                <w:tab w:pos="1862" w:val="left" w:leader="none"/>
              </w:tabs>
              <w:spacing w:line="235" w:lineRule="exact"/>
              <w:ind w:left="16"/>
              <w:rPr>
                <w:sz w:val="24"/>
              </w:rPr>
            </w:pPr>
            <w:r>
              <w:rPr>
                <w:spacing w:val="-2"/>
                <w:sz w:val="24"/>
              </w:rPr>
              <w:t>paranasais</w:t>
            </w:r>
            <w:r>
              <w:rPr>
                <w:sz w:val="24"/>
              </w:rPr>
              <w:tab/>
            </w:r>
            <w:r>
              <w:rPr>
                <w:spacing w:val="-5"/>
                <w:sz w:val="24"/>
              </w:rPr>
              <w:t>com</w:t>
            </w:r>
            <w:r>
              <w:rPr>
                <w:sz w:val="24"/>
              </w:rPr>
              <w:tab/>
            </w:r>
            <w:r>
              <w:rPr>
                <w:spacing w:val="-4"/>
                <w:sz w:val="24"/>
              </w:rPr>
              <w:t>ponta</w:t>
            </w:r>
          </w:p>
        </w:tc>
        <w:tc>
          <w:tcPr>
            <w:tcW w:w="1170" w:type="dxa"/>
            <w:tcBorders>
              <w:top w:val="nil"/>
              <w:bottom w:val="nil"/>
            </w:tcBorders>
          </w:tcPr>
          <w:p>
            <w:pPr>
              <w:pStyle w:val="TableParagraph"/>
              <w:rPr>
                <w:sz w:val="18"/>
              </w:rPr>
            </w:pPr>
          </w:p>
        </w:tc>
        <w:tc>
          <w:tcPr>
            <w:tcW w:w="960" w:type="dxa"/>
            <w:tcBorders>
              <w:top w:val="nil"/>
              <w:bottom w:val="nil"/>
            </w:tcBorders>
          </w:tcPr>
          <w:p>
            <w:pPr>
              <w:pStyle w:val="TableParagraph"/>
              <w:rPr>
                <w:sz w:val="18"/>
              </w:rPr>
            </w:pPr>
          </w:p>
        </w:tc>
        <w:tc>
          <w:tcPr>
            <w:tcW w:w="1395" w:type="dxa"/>
            <w:tcBorders>
              <w:top w:val="nil"/>
              <w:bottom w:val="nil"/>
            </w:tcBorders>
          </w:tcPr>
          <w:p>
            <w:pPr>
              <w:pStyle w:val="TableParagraph"/>
              <w:rPr>
                <w:sz w:val="18"/>
              </w:rPr>
            </w:pPr>
          </w:p>
        </w:tc>
        <w:tc>
          <w:tcPr>
            <w:tcW w:w="1530" w:type="dxa"/>
            <w:tcBorders>
              <w:top w:val="nil"/>
              <w:bottom w:val="nil"/>
            </w:tcBorders>
          </w:tcPr>
          <w:p>
            <w:pPr>
              <w:pStyle w:val="TableParagraph"/>
              <w:rPr>
                <w:sz w:val="18"/>
              </w:rPr>
            </w:pPr>
          </w:p>
        </w:tc>
        <w:tc>
          <w:tcPr>
            <w:tcW w:w="2055" w:type="dxa"/>
            <w:vMerge/>
            <w:tcBorders>
              <w:top w:val="nil"/>
            </w:tcBorders>
          </w:tcPr>
          <w:p>
            <w:pPr>
              <w:rPr>
                <w:sz w:val="2"/>
                <w:szCs w:val="2"/>
              </w:rPr>
            </w:pPr>
          </w:p>
        </w:tc>
        <w:tc>
          <w:tcPr>
            <w:tcW w:w="1035" w:type="dxa"/>
            <w:tcBorders>
              <w:top w:val="nil"/>
              <w:bottom w:val="nil"/>
            </w:tcBorders>
          </w:tcPr>
          <w:p>
            <w:pPr>
              <w:pStyle w:val="TableParagraph"/>
              <w:rPr>
                <w:sz w:val="18"/>
              </w:rPr>
            </w:pPr>
          </w:p>
        </w:tc>
      </w:tr>
      <w:tr>
        <w:trPr>
          <w:trHeight w:val="283" w:hRule="atLeast"/>
        </w:trPr>
        <w:tc>
          <w:tcPr>
            <w:tcW w:w="705" w:type="dxa"/>
            <w:tcBorders>
              <w:top w:val="nil"/>
            </w:tcBorders>
          </w:tcPr>
          <w:p>
            <w:pPr>
              <w:pStyle w:val="TableParagraph"/>
              <w:rPr>
                <w:sz w:val="20"/>
              </w:rPr>
            </w:pPr>
          </w:p>
        </w:tc>
        <w:tc>
          <w:tcPr>
            <w:tcW w:w="645" w:type="dxa"/>
            <w:tcBorders>
              <w:top w:val="nil"/>
            </w:tcBorders>
          </w:tcPr>
          <w:p>
            <w:pPr>
              <w:pStyle w:val="TableParagraph"/>
              <w:rPr>
                <w:sz w:val="20"/>
              </w:rPr>
            </w:pPr>
          </w:p>
        </w:tc>
        <w:tc>
          <w:tcPr>
            <w:tcW w:w="765" w:type="dxa"/>
            <w:tcBorders>
              <w:top w:val="nil"/>
            </w:tcBorders>
          </w:tcPr>
          <w:p>
            <w:pPr>
              <w:pStyle w:val="TableParagraph"/>
              <w:rPr>
                <w:sz w:val="20"/>
              </w:rPr>
            </w:pPr>
          </w:p>
        </w:tc>
        <w:tc>
          <w:tcPr>
            <w:tcW w:w="2415" w:type="dxa"/>
            <w:tcBorders>
              <w:top w:val="nil"/>
            </w:tcBorders>
          </w:tcPr>
          <w:p>
            <w:pPr>
              <w:pStyle w:val="TableParagraph"/>
              <w:spacing w:line="260" w:lineRule="exact"/>
              <w:ind w:left="16"/>
              <w:rPr>
                <w:sz w:val="24"/>
              </w:rPr>
            </w:pPr>
            <w:r>
              <w:rPr>
                <w:spacing w:val="-2"/>
                <w:sz w:val="24"/>
              </w:rPr>
              <w:t>rodável.</w:t>
            </w:r>
          </w:p>
        </w:tc>
        <w:tc>
          <w:tcPr>
            <w:tcW w:w="1170" w:type="dxa"/>
            <w:tcBorders>
              <w:top w:val="nil"/>
            </w:tcBorders>
          </w:tcPr>
          <w:p>
            <w:pPr>
              <w:pStyle w:val="TableParagraph"/>
              <w:rPr>
                <w:sz w:val="20"/>
              </w:rPr>
            </w:pPr>
          </w:p>
        </w:tc>
        <w:tc>
          <w:tcPr>
            <w:tcW w:w="960" w:type="dxa"/>
            <w:tcBorders>
              <w:top w:val="nil"/>
            </w:tcBorders>
          </w:tcPr>
          <w:p>
            <w:pPr>
              <w:pStyle w:val="TableParagraph"/>
              <w:rPr>
                <w:sz w:val="20"/>
              </w:rPr>
            </w:pPr>
          </w:p>
        </w:tc>
        <w:tc>
          <w:tcPr>
            <w:tcW w:w="1395" w:type="dxa"/>
            <w:tcBorders>
              <w:top w:val="nil"/>
            </w:tcBorders>
          </w:tcPr>
          <w:p>
            <w:pPr>
              <w:pStyle w:val="TableParagraph"/>
              <w:rPr>
                <w:sz w:val="20"/>
              </w:rPr>
            </w:pPr>
          </w:p>
        </w:tc>
        <w:tc>
          <w:tcPr>
            <w:tcW w:w="1530" w:type="dxa"/>
            <w:tcBorders>
              <w:top w:val="nil"/>
            </w:tcBorders>
          </w:tcPr>
          <w:p>
            <w:pPr>
              <w:pStyle w:val="TableParagraph"/>
              <w:rPr>
                <w:sz w:val="20"/>
              </w:rPr>
            </w:pPr>
          </w:p>
        </w:tc>
        <w:tc>
          <w:tcPr>
            <w:tcW w:w="2055" w:type="dxa"/>
            <w:vMerge/>
            <w:tcBorders>
              <w:top w:val="nil"/>
            </w:tcBorders>
          </w:tcPr>
          <w:p>
            <w:pPr>
              <w:rPr>
                <w:sz w:val="2"/>
                <w:szCs w:val="2"/>
              </w:rPr>
            </w:pPr>
          </w:p>
        </w:tc>
        <w:tc>
          <w:tcPr>
            <w:tcW w:w="1035" w:type="dxa"/>
            <w:tcBorders>
              <w:top w:val="nil"/>
            </w:tcBorders>
          </w:tcPr>
          <w:p>
            <w:pPr>
              <w:pStyle w:val="TableParagraph"/>
              <w:rPr>
                <w:sz w:val="20"/>
              </w:rPr>
            </w:pPr>
          </w:p>
        </w:tc>
      </w:tr>
      <w:tr>
        <w:trPr>
          <w:trHeight w:val="742" w:hRule="atLeast"/>
        </w:trPr>
        <w:tc>
          <w:tcPr>
            <w:tcW w:w="705" w:type="dxa"/>
            <w:tcBorders>
              <w:bottom w:val="nil"/>
            </w:tcBorders>
          </w:tcPr>
          <w:p>
            <w:pPr>
              <w:pStyle w:val="TableParagraph"/>
              <w:spacing w:before="1"/>
              <w:ind w:left="22"/>
              <w:rPr>
                <w:b/>
                <w:sz w:val="24"/>
              </w:rPr>
            </w:pPr>
            <w:r>
              <w:rPr>
                <w:b/>
                <w:spacing w:val="-5"/>
                <w:sz w:val="24"/>
              </w:rPr>
              <w:t>1.3</w:t>
            </w:r>
          </w:p>
        </w:tc>
        <w:tc>
          <w:tcPr>
            <w:tcW w:w="645" w:type="dxa"/>
            <w:tcBorders>
              <w:bottom w:val="nil"/>
            </w:tcBorders>
          </w:tcPr>
          <w:p>
            <w:pPr>
              <w:pStyle w:val="TableParagraph"/>
              <w:spacing w:before="1"/>
              <w:ind w:left="2"/>
              <w:jc w:val="center"/>
              <w:rPr>
                <w:b/>
                <w:sz w:val="24"/>
              </w:rPr>
            </w:pPr>
            <w:r>
              <w:rPr>
                <w:b/>
                <w:spacing w:val="-2"/>
                <w:sz w:val="24"/>
              </w:rPr>
              <w:t>17812</w:t>
            </w:r>
          </w:p>
        </w:tc>
        <w:tc>
          <w:tcPr>
            <w:tcW w:w="765" w:type="dxa"/>
            <w:tcBorders>
              <w:bottom w:val="nil"/>
            </w:tcBorders>
          </w:tcPr>
          <w:p>
            <w:pPr>
              <w:pStyle w:val="TableParagraph"/>
              <w:spacing w:before="1"/>
              <w:ind w:left="2"/>
              <w:jc w:val="center"/>
              <w:rPr>
                <w:b/>
                <w:sz w:val="24"/>
              </w:rPr>
            </w:pPr>
            <w:r>
              <w:rPr>
                <w:b/>
                <w:spacing w:val="-2"/>
                <w:sz w:val="24"/>
              </w:rPr>
              <w:t>189173</w:t>
            </w:r>
          </w:p>
        </w:tc>
        <w:tc>
          <w:tcPr>
            <w:tcW w:w="2415" w:type="dxa"/>
            <w:tcBorders>
              <w:bottom w:val="nil"/>
            </w:tcBorders>
          </w:tcPr>
          <w:p>
            <w:pPr>
              <w:pStyle w:val="TableParagraph"/>
              <w:tabs>
                <w:tab w:pos="1406" w:val="left" w:leader="none"/>
                <w:tab w:pos="1789" w:val="left" w:leader="none"/>
              </w:tabs>
              <w:spacing w:line="235" w:lineRule="auto" w:before="5"/>
              <w:ind w:left="16" w:right="1"/>
              <w:rPr>
                <w:sz w:val="24"/>
              </w:rPr>
            </w:pPr>
            <w:r>
              <w:rPr>
                <w:spacing w:val="-2"/>
                <w:sz w:val="24"/>
              </w:rPr>
              <w:t>LÂMINA</w:t>
            </w:r>
            <w:r>
              <w:rPr>
                <w:sz w:val="24"/>
              </w:rPr>
              <w:tab/>
            </w:r>
            <w:r>
              <w:rPr>
                <w:spacing w:val="-6"/>
                <w:sz w:val="24"/>
              </w:rPr>
              <w:t>SHAVER, </w:t>
            </w:r>
            <w:r>
              <w:rPr>
                <w:spacing w:val="-2"/>
                <w:sz w:val="24"/>
              </w:rPr>
              <w:t>DIÂMETRO:</w:t>
            </w:r>
            <w:r>
              <w:rPr>
                <w:sz w:val="24"/>
              </w:rPr>
              <w:tab/>
              <w:tab/>
            </w:r>
            <w:r>
              <w:rPr>
                <w:spacing w:val="-4"/>
                <w:sz w:val="24"/>
              </w:rPr>
              <w:t>4MM,</w:t>
            </w:r>
          </w:p>
        </w:tc>
        <w:tc>
          <w:tcPr>
            <w:tcW w:w="1170" w:type="dxa"/>
            <w:tcBorders>
              <w:bottom w:val="nil"/>
            </w:tcBorders>
          </w:tcPr>
          <w:p>
            <w:pPr>
              <w:pStyle w:val="TableParagraph"/>
              <w:spacing w:before="1"/>
              <w:ind w:right="7"/>
              <w:jc w:val="center"/>
              <w:rPr>
                <w:sz w:val="24"/>
              </w:rPr>
            </w:pPr>
            <w:r>
              <w:rPr>
                <w:spacing w:val="-2"/>
                <w:sz w:val="24"/>
              </w:rPr>
              <w:t>UNIDADE</w:t>
            </w:r>
          </w:p>
        </w:tc>
        <w:tc>
          <w:tcPr>
            <w:tcW w:w="960" w:type="dxa"/>
            <w:tcBorders>
              <w:bottom w:val="nil"/>
            </w:tcBorders>
          </w:tcPr>
          <w:p>
            <w:pPr>
              <w:pStyle w:val="TableParagraph"/>
              <w:spacing w:before="1"/>
              <w:ind w:left="21"/>
              <w:rPr>
                <w:b/>
                <w:sz w:val="24"/>
              </w:rPr>
            </w:pPr>
            <w:r>
              <w:rPr>
                <w:b/>
                <w:spacing w:val="-5"/>
                <w:sz w:val="24"/>
              </w:rPr>
              <w:t>45</w:t>
            </w:r>
          </w:p>
        </w:tc>
        <w:tc>
          <w:tcPr>
            <w:tcW w:w="1395" w:type="dxa"/>
            <w:tcBorders>
              <w:bottom w:val="nil"/>
            </w:tcBorders>
          </w:tcPr>
          <w:p>
            <w:pPr>
              <w:pStyle w:val="TableParagraph"/>
              <w:spacing w:before="1"/>
              <w:ind w:left="15"/>
              <w:rPr>
                <w:sz w:val="24"/>
              </w:rPr>
            </w:pPr>
            <w:r>
              <w:rPr>
                <w:spacing w:val="-10"/>
                <w:sz w:val="24"/>
              </w:rPr>
              <w:t>1</w:t>
            </w:r>
          </w:p>
        </w:tc>
        <w:tc>
          <w:tcPr>
            <w:tcW w:w="1530" w:type="dxa"/>
            <w:tcBorders>
              <w:bottom w:val="nil"/>
            </w:tcBorders>
          </w:tcPr>
          <w:p>
            <w:pPr>
              <w:pStyle w:val="TableParagraph"/>
              <w:spacing w:line="273" w:lineRule="exact" w:before="1"/>
              <w:ind w:left="25"/>
              <w:rPr>
                <w:sz w:val="24"/>
              </w:rPr>
            </w:pPr>
            <w:r>
              <w:rPr>
                <w:spacing w:val="-4"/>
                <w:sz w:val="24"/>
              </w:rPr>
              <w:t>ENT/</w:t>
            </w:r>
          </w:p>
          <w:p>
            <w:pPr>
              <w:pStyle w:val="TableParagraph"/>
              <w:spacing w:line="273" w:lineRule="exact"/>
              <w:ind w:left="25"/>
              <w:rPr>
                <w:sz w:val="24"/>
              </w:rPr>
            </w:pPr>
            <w:r>
              <w:rPr>
                <w:spacing w:val="-2"/>
                <w:sz w:val="24"/>
              </w:rPr>
              <w:t>MEDTRONIC</w:t>
            </w:r>
          </w:p>
        </w:tc>
        <w:tc>
          <w:tcPr>
            <w:tcW w:w="2055" w:type="dxa"/>
            <w:tcBorders>
              <w:bottom w:val="nil"/>
            </w:tcBorders>
          </w:tcPr>
          <w:p>
            <w:pPr>
              <w:pStyle w:val="TableParagraph"/>
              <w:spacing w:line="273" w:lineRule="exact" w:before="1"/>
              <w:ind w:left="16"/>
              <w:rPr>
                <w:sz w:val="24"/>
              </w:rPr>
            </w:pPr>
            <w:r>
              <w:rPr>
                <w:sz w:val="24"/>
              </w:rPr>
              <w:t>040401032-</w:t>
            </w:r>
            <w:r>
              <w:rPr>
                <w:spacing w:val="-10"/>
                <w:sz w:val="24"/>
              </w:rPr>
              <w:t>6</w:t>
            </w:r>
          </w:p>
          <w:p>
            <w:pPr>
              <w:pStyle w:val="TableParagraph"/>
              <w:spacing w:line="273" w:lineRule="exact"/>
              <w:ind w:left="16"/>
              <w:rPr>
                <w:sz w:val="24"/>
              </w:rPr>
            </w:pPr>
            <w:r>
              <w:rPr>
                <w:sz w:val="24"/>
              </w:rPr>
              <w:t>040401033-</w:t>
            </w:r>
            <w:r>
              <w:rPr>
                <w:spacing w:val="-10"/>
                <w:sz w:val="24"/>
              </w:rPr>
              <w:t>4</w:t>
            </w:r>
          </w:p>
        </w:tc>
        <w:tc>
          <w:tcPr>
            <w:tcW w:w="1035" w:type="dxa"/>
            <w:tcBorders>
              <w:bottom w:val="nil"/>
            </w:tcBorders>
          </w:tcPr>
          <w:p>
            <w:pPr>
              <w:pStyle w:val="TableParagraph"/>
              <w:spacing w:before="1"/>
              <w:ind w:left="15"/>
              <w:rPr>
                <w:sz w:val="24"/>
              </w:rPr>
            </w:pPr>
            <w:r>
              <w:rPr>
                <w:sz w:val="24"/>
              </w:rPr>
              <w:t>Não </w:t>
            </w:r>
            <w:r>
              <w:rPr>
                <w:spacing w:val="-5"/>
                <w:sz w:val="24"/>
              </w:rPr>
              <w:t>há</w:t>
            </w:r>
          </w:p>
        </w:tc>
      </w:tr>
    </w:tbl>
    <w:p>
      <w:pPr>
        <w:pStyle w:val="TableParagraph"/>
        <w:spacing w:after="0"/>
        <w:rPr>
          <w:sz w:val="24"/>
        </w:rPr>
        <w:sectPr>
          <w:pgSz w:w="15840" w:h="24480"/>
          <w:pgMar w:top="480" w:bottom="280" w:left="360" w:right="360"/>
        </w:sectPr>
      </w:pPr>
    </w:p>
    <w:p>
      <w:pPr>
        <w:pStyle w:val="BodyText"/>
        <w:spacing w:before="7"/>
        <w:ind w:left="0"/>
        <w:rPr>
          <w:sz w:val="2"/>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645"/>
        <w:gridCol w:w="765"/>
        <w:gridCol w:w="2415"/>
        <w:gridCol w:w="1170"/>
        <w:gridCol w:w="960"/>
        <w:gridCol w:w="1395"/>
        <w:gridCol w:w="1530"/>
        <w:gridCol w:w="2055"/>
        <w:gridCol w:w="1035"/>
      </w:tblGrid>
      <w:tr>
        <w:trPr>
          <w:trHeight w:val="256" w:hRule="atLeast"/>
        </w:trPr>
        <w:tc>
          <w:tcPr>
            <w:tcW w:w="705" w:type="dxa"/>
            <w:vMerge w:val="restart"/>
            <w:tcBorders>
              <w:top w:val="nil"/>
            </w:tcBorders>
          </w:tcPr>
          <w:p>
            <w:pPr>
              <w:pStyle w:val="TableParagraph"/>
              <w:rPr>
                <w:sz w:val="24"/>
              </w:rPr>
            </w:pPr>
          </w:p>
        </w:tc>
        <w:tc>
          <w:tcPr>
            <w:tcW w:w="645" w:type="dxa"/>
            <w:vMerge w:val="restart"/>
            <w:tcBorders>
              <w:top w:val="nil"/>
            </w:tcBorders>
          </w:tcPr>
          <w:p>
            <w:pPr>
              <w:pStyle w:val="TableParagraph"/>
              <w:rPr>
                <w:sz w:val="24"/>
              </w:rPr>
            </w:pPr>
          </w:p>
        </w:tc>
        <w:tc>
          <w:tcPr>
            <w:tcW w:w="765" w:type="dxa"/>
            <w:vMerge w:val="restart"/>
            <w:tcBorders>
              <w:top w:val="nil"/>
            </w:tcBorders>
          </w:tcPr>
          <w:p>
            <w:pPr>
              <w:pStyle w:val="TableParagraph"/>
              <w:rPr>
                <w:sz w:val="24"/>
              </w:rPr>
            </w:pPr>
          </w:p>
        </w:tc>
        <w:tc>
          <w:tcPr>
            <w:tcW w:w="2415" w:type="dxa"/>
            <w:tcBorders>
              <w:top w:val="nil"/>
              <w:bottom w:val="nil"/>
            </w:tcBorders>
          </w:tcPr>
          <w:p>
            <w:pPr>
              <w:pStyle w:val="TableParagraph"/>
              <w:spacing w:line="237" w:lineRule="exact"/>
              <w:ind w:left="16"/>
              <w:rPr>
                <w:sz w:val="24"/>
              </w:rPr>
            </w:pPr>
            <w:r>
              <w:rPr>
                <w:spacing w:val="-2"/>
                <w:sz w:val="24"/>
              </w:rPr>
              <w:t>TIPO:</w:t>
            </w:r>
          </w:p>
        </w:tc>
        <w:tc>
          <w:tcPr>
            <w:tcW w:w="1170" w:type="dxa"/>
            <w:vMerge w:val="restart"/>
            <w:tcBorders>
              <w:top w:val="nil"/>
            </w:tcBorders>
          </w:tcPr>
          <w:p>
            <w:pPr>
              <w:pStyle w:val="TableParagraph"/>
              <w:rPr>
                <w:sz w:val="24"/>
              </w:rPr>
            </w:pPr>
          </w:p>
        </w:tc>
        <w:tc>
          <w:tcPr>
            <w:tcW w:w="960" w:type="dxa"/>
            <w:vMerge w:val="restart"/>
            <w:tcBorders>
              <w:top w:val="nil"/>
            </w:tcBorders>
          </w:tcPr>
          <w:p>
            <w:pPr>
              <w:pStyle w:val="TableParagraph"/>
              <w:rPr>
                <w:sz w:val="24"/>
              </w:rPr>
            </w:pPr>
          </w:p>
        </w:tc>
        <w:tc>
          <w:tcPr>
            <w:tcW w:w="1395" w:type="dxa"/>
            <w:vMerge w:val="restart"/>
            <w:tcBorders>
              <w:top w:val="nil"/>
            </w:tcBorders>
          </w:tcPr>
          <w:p>
            <w:pPr>
              <w:pStyle w:val="TableParagraph"/>
              <w:rPr>
                <w:sz w:val="24"/>
              </w:rPr>
            </w:pPr>
          </w:p>
        </w:tc>
        <w:tc>
          <w:tcPr>
            <w:tcW w:w="1530" w:type="dxa"/>
            <w:vMerge w:val="restart"/>
            <w:tcBorders>
              <w:top w:val="nil"/>
            </w:tcBorders>
          </w:tcPr>
          <w:p>
            <w:pPr>
              <w:pStyle w:val="TableParagraph"/>
              <w:rPr>
                <w:sz w:val="24"/>
              </w:rPr>
            </w:pPr>
          </w:p>
        </w:tc>
        <w:tc>
          <w:tcPr>
            <w:tcW w:w="2055" w:type="dxa"/>
            <w:tcBorders>
              <w:top w:val="nil"/>
              <w:bottom w:val="nil"/>
            </w:tcBorders>
          </w:tcPr>
          <w:p>
            <w:pPr>
              <w:pStyle w:val="TableParagraph"/>
              <w:spacing w:line="237" w:lineRule="exact"/>
              <w:ind w:left="16"/>
              <w:rPr>
                <w:sz w:val="24"/>
              </w:rPr>
            </w:pPr>
            <w:r>
              <w:rPr>
                <w:sz w:val="24"/>
              </w:rPr>
              <w:t>040401051-</w:t>
            </w:r>
            <w:r>
              <w:rPr>
                <w:spacing w:val="-10"/>
                <w:sz w:val="24"/>
              </w:rPr>
              <w:t>2</w:t>
            </w:r>
          </w:p>
        </w:tc>
        <w:tc>
          <w:tcPr>
            <w:tcW w:w="1035" w:type="dxa"/>
            <w:vMerge w:val="restart"/>
            <w:tcBorders>
              <w:top w:val="nil"/>
            </w:tcBorders>
          </w:tcPr>
          <w:p>
            <w:pPr>
              <w:pStyle w:val="TableParagraph"/>
              <w:rPr>
                <w:sz w:val="24"/>
              </w:rPr>
            </w:pPr>
          </w:p>
        </w:tc>
      </w:tr>
      <w:tr>
        <w:trPr>
          <w:trHeight w:val="254" w:hRule="atLeast"/>
        </w:trPr>
        <w:tc>
          <w:tcPr>
            <w:tcW w:w="705" w:type="dxa"/>
            <w:vMerge/>
            <w:tcBorders>
              <w:top w:val="nil"/>
            </w:tcBorders>
          </w:tcPr>
          <w:p>
            <w:pPr>
              <w:rPr>
                <w:sz w:val="2"/>
                <w:szCs w:val="2"/>
              </w:rPr>
            </w:pPr>
          </w:p>
        </w:tc>
        <w:tc>
          <w:tcPr>
            <w:tcW w:w="645" w:type="dxa"/>
            <w:vMerge/>
            <w:tcBorders>
              <w:top w:val="nil"/>
            </w:tcBorders>
          </w:tcPr>
          <w:p>
            <w:pPr>
              <w:rPr>
                <w:sz w:val="2"/>
                <w:szCs w:val="2"/>
              </w:rPr>
            </w:pPr>
          </w:p>
        </w:tc>
        <w:tc>
          <w:tcPr>
            <w:tcW w:w="765" w:type="dxa"/>
            <w:vMerge/>
            <w:tcBorders>
              <w:top w:val="nil"/>
            </w:tcBorders>
          </w:tcPr>
          <w:p>
            <w:pPr>
              <w:rPr>
                <w:sz w:val="2"/>
                <w:szCs w:val="2"/>
              </w:rPr>
            </w:pPr>
          </w:p>
        </w:tc>
        <w:tc>
          <w:tcPr>
            <w:tcW w:w="2415" w:type="dxa"/>
            <w:tcBorders>
              <w:top w:val="nil"/>
              <w:bottom w:val="nil"/>
            </w:tcBorders>
          </w:tcPr>
          <w:p>
            <w:pPr>
              <w:pStyle w:val="TableParagraph"/>
              <w:spacing w:line="235" w:lineRule="exact"/>
              <w:ind w:left="16"/>
              <w:rPr>
                <w:sz w:val="24"/>
              </w:rPr>
            </w:pPr>
            <w:r>
              <w:rPr>
                <w:spacing w:val="-2"/>
                <w:sz w:val="24"/>
              </w:rPr>
              <w:t>DESCARTÁVEL,</w:t>
            </w:r>
          </w:p>
        </w:tc>
        <w:tc>
          <w:tcPr>
            <w:tcW w:w="1170" w:type="dxa"/>
            <w:vMerge/>
            <w:tcBorders>
              <w:top w:val="nil"/>
            </w:tcBorders>
          </w:tcPr>
          <w:p>
            <w:pPr>
              <w:rPr>
                <w:sz w:val="2"/>
                <w:szCs w:val="2"/>
              </w:rPr>
            </w:pPr>
          </w:p>
        </w:tc>
        <w:tc>
          <w:tcPr>
            <w:tcW w:w="960" w:type="dxa"/>
            <w:vMerge/>
            <w:tcBorders>
              <w:top w:val="nil"/>
            </w:tcBorders>
          </w:tcPr>
          <w:p>
            <w:pPr>
              <w:rPr>
                <w:sz w:val="2"/>
                <w:szCs w:val="2"/>
              </w:rPr>
            </w:pPr>
          </w:p>
        </w:tc>
        <w:tc>
          <w:tcPr>
            <w:tcW w:w="1395" w:type="dxa"/>
            <w:vMerge/>
            <w:tcBorders>
              <w:top w:val="nil"/>
            </w:tcBorders>
          </w:tcPr>
          <w:p>
            <w:pPr>
              <w:rPr>
                <w:sz w:val="2"/>
                <w:szCs w:val="2"/>
              </w:rPr>
            </w:pPr>
          </w:p>
        </w:tc>
        <w:tc>
          <w:tcPr>
            <w:tcW w:w="1530" w:type="dxa"/>
            <w:vMerge/>
            <w:tcBorders>
              <w:top w:val="nil"/>
            </w:tcBorders>
          </w:tcPr>
          <w:p>
            <w:pPr>
              <w:rPr>
                <w:sz w:val="2"/>
                <w:szCs w:val="2"/>
              </w:rPr>
            </w:pPr>
          </w:p>
        </w:tc>
        <w:tc>
          <w:tcPr>
            <w:tcW w:w="2055" w:type="dxa"/>
            <w:tcBorders>
              <w:top w:val="nil"/>
              <w:bottom w:val="nil"/>
            </w:tcBorders>
          </w:tcPr>
          <w:p>
            <w:pPr>
              <w:pStyle w:val="TableParagraph"/>
              <w:spacing w:line="235" w:lineRule="exact"/>
              <w:ind w:left="16"/>
              <w:rPr>
                <w:sz w:val="24"/>
              </w:rPr>
            </w:pPr>
            <w:r>
              <w:rPr>
                <w:sz w:val="24"/>
              </w:rPr>
              <w:t>040401041-</w:t>
            </w:r>
            <w:r>
              <w:rPr>
                <w:spacing w:val="-10"/>
                <w:sz w:val="24"/>
              </w:rPr>
              <w:t>5</w:t>
            </w:r>
          </w:p>
        </w:tc>
        <w:tc>
          <w:tcPr>
            <w:tcW w:w="1035" w:type="dxa"/>
            <w:vMerge/>
            <w:tcBorders>
              <w:top w:val="nil"/>
            </w:tcBorders>
          </w:tcPr>
          <w:p>
            <w:pPr>
              <w:rPr>
                <w:sz w:val="2"/>
                <w:szCs w:val="2"/>
              </w:rPr>
            </w:pPr>
          </w:p>
        </w:tc>
      </w:tr>
      <w:tr>
        <w:trPr>
          <w:trHeight w:val="254" w:hRule="atLeast"/>
        </w:trPr>
        <w:tc>
          <w:tcPr>
            <w:tcW w:w="705" w:type="dxa"/>
            <w:vMerge/>
            <w:tcBorders>
              <w:top w:val="nil"/>
            </w:tcBorders>
          </w:tcPr>
          <w:p>
            <w:pPr>
              <w:rPr>
                <w:sz w:val="2"/>
                <w:szCs w:val="2"/>
              </w:rPr>
            </w:pPr>
          </w:p>
        </w:tc>
        <w:tc>
          <w:tcPr>
            <w:tcW w:w="645" w:type="dxa"/>
            <w:vMerge/>
            <w:tcBorders>
              <w:top w:val="nil"/>
            </w:tcBorders>
          </w:tcPr>
          <w:p>
            <w:pPr>
              <w:rPr>
                <w:sz w:val="2"/>
                <w:szCs w:val="2"/>
              </w:rPr>
            </w:pPr>
          </w:p>
        </w:tc>
        <w:tc>
          <w:tcPr>
            <w:tcW w:w="765" w:type="dxa"/>
            <w:vMerge/>
            <w:tcBorders>
              <w:top w:val="nil"/>
            </w:tcBorders>
          </w:tcPr>
          <w:p>
            <w:pPr>
              <w:rPr>
                <w:sz w:val="2"/>
                <w:szCs w:val="2"/>
              </w:rPr>
            </w:pPr>
          </w:p>
        </w:tc>
        <w:tc>
          <w:tcPr>
            <w:tcW w:w="2415" w:type="dxa"/>
            <w:tcBorders>
              <w:top w:val="nil"/>
              <w:bottom w:val="nil"/>
            </w:tcBorders>
          </w:tcPr>
          <w:p>
            <w:pPr>
              <w:pStyle w:val="TableParagraph"/>
              <w:tabs>
                <w:tab w:pos="1889" w:val="left" w:leader="none"/>
              </w:tabs>
              <w:spacing w:line="235" w:lineRule="exact"/>
              <w:ind w:left="16"/>
              <w:rPr>
                <w:sz w:val="24"/>
              </w:rPr>
            </w:pPr>
            <w:r>
              <w:rPr>
                <w:spacing w:val="-2"/>
                <w:sz w:val="24"/>
              </w:rPr>
              <w:t>MODELO:</w:t>
            </w:r>
            <w:r>
              <w:rPr>
                <w:sz w:val="24"/>
              </w:rPr>
              <w:tab/>
            </w:r>
            <w:r>
              <w:rPr>
                <w:spacing w:val="-5"/>
                <w:sz w:val="24"/>
              </w:rPr>
              <w:t>RAD</w:t>
            </w:r>
          </w:p>
        </w:tc>
        <w:tc>
          <w:tcPr>
            <w:tcW w:w="1170" w:type="dxa"/>
            <w:vMerge/>
            <w:tcBorders>
              <w:top w:val="nil"/>
            </w:tcBorders>
          </w:tcPr>
          <w:p>
            <w:pPr>
              <w:rPr>
                <w:sz w:val="2"/>
                <w:szCs w:val="2"/>
              </w:rPr>
            </w:pPr>
          </w:p>
        </w:tc>
        <w:tc>
          <w:tcPr>
            <w:tcW w:w="960" w:type="dxa"/>
            <w:vMerge/>
            <w:tcBorders>
              <w:top w:val="nil"/>
            </w:tcBorders>
          </w:tcPr>
          <w:p>
            <w:pPr>
              <w:rPr>
                <w:sz w:val="2"/>
                <w:szCs w:val="2"/>
              </w:rPr>
            </w:pPr>
          </w:p>
        </w:tc>
        <w:tc>
          <w:tcPr>
            <w:tcW w:w="1395" w:type="dxa"/>
            <w:vMerge/>
            <w:tcBorders>
              <w:top w:val="nil"/>
            </w:tcBorders>
          </w:tcPr>
          <w:p>
            <w:pPr>
              <w:rPr>
                <w:sz w:val="2"/>
                <w:szCs w:val="2"/>
              </w:rPr>
            </w:pPr>
          </w:p>
        </w:tc>
        <w:tc>
          <w:tcPr>
            <w:tcW w:w="1530" w:type="dxa"/>
            <w:vMerge/>
            <w:tcBorders>
              <w:top w:val="nil"/>
            </w:tcBorders>
          </w:tcPr>
          <w:p>
            <w:pPr>
              <w:rPr>
                <w:sz w:val="2"/>
                <w:szCs w:val="2"/>
              </w:rPr>
            </w:pPr>
          </w:p>
        </w:tc>
        <w:tc>
          <w:tcPr>
            <w:tcW w:w="2055" w:type="dxa"/>
            <w:tcBorders>
              <w:top w:val="nil"/>
              <w:bottom w:val="nil"/>
            </w:tcBorders>
          </w:tcPr>
          <w:p>
            <w:pPr>
              <w:pStyle w:val="TableParagraph"/>
              <w:spacing w:line="235" w:lineRule="exact"/>
              <w:ind w:left="16"/>
              <w:rPr>
                <w:sz w:val="24"/>
              </w:rPr>
            </w:pPr>
            <w:r>
              <w:rPr>
                <w:sz w:val="24"/>
              </w:rPr>
              <w:t>040501003-</w:t>
            </w:r>
            <w:r>
              <w:rPr>
                <w:spacing w:val="-10"/>
                <w:sz w:val="24"/>
              </w:rPr>
              <w:t>6</w:t>
            </w:r>
          </w:p>
        </w:tc>
        <w:tc>
          <w:tcPr>
            <w:tcW w:w="1035" w:type="dxa"/>
            <w:vMerge/>
            <w:tcBorders>
              <w:top w:val="nil"/>
            </w:tcBorders>
          </w:tcPr>
          <w:p>
            <w:pPr>
              <w:rPr>
                <w:sz w:val="2"/>
                <w:szCs w:val="2"/>
              </w:rPr>
            </w:pPr>
          </w:p>
        </w:tc>
      </w:tr>
      <w:tr>
        <w:trPr>
          <w:trHeight w:val="254" w:hRule="atLeast"/>
        </w:trPr>
        <w:tc>
          <w:tcPr>
            <w:tcW w:w="705" w:type="dxa"/>
            <w:vMerge/>
            <w:tcBorders>
              <w:top w:val="nil"/>
            </w:tcBorders>
          </w:tcPr>
          <w:p>
            <w:pPr>
              <w:rPr>
                <w:sz w:val="2"/>
                <w:szCs w:val="2"/>
              </w:rPr>
            </w:pPr>
          </w:p>
        </w:tc>
        <w:tc>
          <w:tcPr>
            <w:tcW w:w="645" w:type="dxa"/>
            <w:vMerge/>
            <w:tcBorders>
              <w:top w:val="nil"/>
            </w:tcBorders>
          </w:tcPr>
          <w:p>
            <w:pPr>
              <w:rPr>
                <w:sz w:val="2"/>
                <w:szCs w:val="2"/>
              </w:rPr>
            </w:pPr>
          </w:p>
        </w:tc>
        <w:tc>
          <w:tcPr>
            <w:tcW w:w="765" w:type="dxa"/>
            <w:vMerge/>
            <w:tcBorders>
              <w:top w:val="nil"/>
            </w:tcBorders>
          </w:tcPr>
          <w:p>
            <w:pPr>
              <w:rPr>
                <w:sz w:val="2"/>
                <w:szCs w:val="2"/>
              </w:rPr>
            </w:pPr>
          </w:p>
        </w:tc>
        <w:tc>
          <w:tcPr>
            <w:tcW w:w="2415" w:type="dxa"/>
            <w:tcBorders>
              <w:top w:val="nil"/>
              <w:bottom w:val="nil"/>
            </w:tcBorders>
          </w:tcPr>
          <w:p>
            <w:pPr>
              <w:pStyle w:val="TableParagraph"/>
              <w:tabs>
                <w:tab w:pos="1316" w:val="left" w:leader="none"/>
              </w:tabs>
              <w:spacing w:line="235" w:lineRule="exact"/>
              <w:ind w:left="16"/>
              <w:rPr>
                <w:sz w:val="24"/>
              </w:rPr>
            </w:pPr>
            <w:r>
              <w:rPr>
                <w:spacing w:val="-2"/>
                <w:sz w:val="24"/>
              </w:rPr>
              <w:t>ROTAVEL</w:t>
            </w:r>
            <w:r>
              <w:rPr>
                <w:sz w:val="24"/>
              </w:rPr>
              <w:tab/>
            </w:r>
            <w:r>
              <w:rPr>
                <w:spacing w:val="-2"/>
                <w:sz w:val="24"/>
              </w:rPr>
              <w:t>ANGULO:</w:t>
            </w:r>
          </w:p>
        </w:tc>
        <w:tc>
          <w:tcPr>
            <w:tcW w:w="1170" w:type="dxa"/>
            <w:vMerge/>
            <w:tcBorders>
              <w:top w:val="nil"/>
            </w:tcBorders>
          </w:tcPr>
          <w:p>
            <w:pPr>
              <w:rPr>
                <w:sz w:val="2"/>
                <w:szCs w:val="2"/>
              </w:rPr>
            </w:pPr>
          </w:p>
        </w:tc>
        <w:tc>
          <w:tcPr>
            <w:tcW w:w="960" w:type="dxa"/>
            <w:vMerge/>
            <w:tcBorders>
              <w:top w:val="nil"/>
            </w:tcBorders>
          </w:tcPr>
          <w:p>
            <w:pPr>
              <w:rPr>
                <w:sz w:val="2"/>
                <w:szCs w:val="2"/>
              </w:rPr>
            </w:pPr>
          </w:p>
        </w:tc>
        <w:tc>
          <w:tcPr>
            <w:tcW w:w="1395" w:type="dxa"/>
            <w:vMerge/>
            <w:tcBorders>
              <w:top w:val="nil"/>
            </w:tcBorders>
          </w:tcPr>
          <w:p>
            <w:pPr>
              <w:rPr>
                <w:sz w:val="2"/>
                <w:szCs w:val="2"/>
              </w:rPr>
            </w:pPr>
          </w:p>
        </w:tc>
        <w:tc>
          <w:tcPr>
            <w:tcW w:w="1530" w:type="dxa"/>
            <w:vMerge/>
            <w:tcBorders>
              <w:top w:val="nil"/>
            </w:tcBorders>
          </w:tcPr>
          <w:p>
            <w:pPr>
              <w:rPr>
                <w:sz w:val="2"/>
                <w:szCs w:val="2"/>
              </w:rPr>
            </w:pPr>
          </w:p>
        </w:tc>
        <w:tc>
          <w:tcPr>
            <w:tcW w:w="2055" w:type="dxa"/>
            <w:tcBorders>
              <w:top w:val="nil"/>
              <w:bottom w:val="nil"/>
            </w:tcBorders>
          </w:tcPr>
          <w:p>
            <w:pPr>
              <w:pStyle w:val="TableParagraph"/>
              <w:spacing w:line="235" w:lineRule="exact"/>
              <w:ind w:left="16"/>
              <w:rPr>
                <w:sz w:val="24"/>
              </w:rPr>
            </w:pPr>
            <w:r>
              <w:rPr>
                <w:sz w:val="24"/>
              </w:rPr>
              <w:t>040401048-</w:t>
            </w:r>
            <w:r>
              <w:rPr>
                <w:spacing w:val="-10"/>
                <w:sz w:val="24"/>
              </w:rPr>
              <w:t>2</w:t>
            </w:r>
          </w:p>
        </w:tc>
        <w:tc>
          <w:tcPr>
            <w:tcW w:w="1035" w:type="dxa"/>
            <w:vMerge/>
            <w:tcBorders>
              <w:top w:val="nil"/>
            </w:tcBorders>
          </w:tcPr>
          <w:p>
            <w:pPr>
              <w:rPr>
                <w:sz w:val="2"/>
                <w:szCs w:val="2"/>
              </w:rPr>
            </w:pPr>
          </w:p>
        </w:tc>
      </w:tr>
      <w:tr>
        <w:trPr>
          <w:trHeight w:val="254" w:hRule="atLeast"/>
        </w:trPr>
        <w:tc>
          <w:tcPr>
            <w:tcW w:w="705" w:type="dxa"/>
            <w:vMerge/>
            <w:tcBorders>
              <w:top w:val="nil"/>
            </w:tcBorders>
          </w:tcPr>
          <w:p>
            <w:pPr>
              <w:rPr>
                <w:sz w:val="2"/>
                <w:szCs w:val="2"/>
              </w:rPr>
            </w:pPr>
          </w:p>
        </w:tc>
        <w:tc>
          <w:tcPr>
            <w:tcW w:w="645" w:type="dxa"/>
            <w:vMerge/>
            <w:tcBorders>
              <w:top w:val="nil"/>
            </w:tcBorders>
          </w:tcPr>
          <w:p>
            <w:pPr>
              <w:rPr>
                <w:sz w:val="2"/>
                <w:szCs w:val="2"/>
              </w:rPr>
            </w:pPr>
          </w:p>
        </w:tc>
        <w:tc>
          <w:tcPr>
            <w:tcW w:w="765" w:type="dxa"/>
            <w:vMerge/>
            <w:tcBorders>
              <w:top w:val="nil"/>
            </w:tcBorders>
          </w:tcPr>
          <w:p>
            <w:pPr>
              <w:rPr>
                <w:sz w:val="2"/>
                <w:szCs w:val="2"/>
              </w:rPr>
            </w:pPr>
          </w:p>
        </w:tc>
        <w:tc>
          <w:tcPr>
            <w:tcW w:w="2415" w:type="dxa"/>
            <w:tcBorders>
              <w:top w:val="nil"/>
              <w:bottom w:val="nil"/>
            </w:tcBorders>
          </w:tcPr>
          <w:p>
            <w:pPr>
              <w:pStyle w:val="TableParagraph"/>
              <w:spacing w:line="235" w:lineRule="exact"/>
              <w:ind w:left="16"/>
              <w:rPr>
                <w:sz w:val="24"/>
              </w:rPr>
            </w:pPr>
            <w:r>
              <w:rPr>
                <w:sz w:val="24"/>
              </w:rPr>
              <w:t>40°, COR: </w:t>
            </w:r>
            <w:r>
              <w:rPr>
                <w:spacing w:val="-5"/>
                <w:sz w:val="24"/>
              </w:rPr>
              <w:t>N/D</w:t>
            </w:r>
          </w:p>
        </w:tc>
        <w:tc>
          <w:tcPr>
            <w:tcW w:w="1170" w:type="dxa"/>
            <w:vMerge/>
            <w:tcBorders>
              <w:top w:val="nil"/>
            </w:tcBorders>
          </w:tcPr>
          <w:p>
            <w:pPr>
              <w:rPr>
                <w:sz w:val="2"/>
                <w:szCs w:val="2"/>
              </w:rPr>
            </w:pPr>
          </w:p>
        </w:tc>
        <w:tc>
          <w:tcPr>
            <w:tcW w:w="960" w:type="dxa"/>
            <w:vMerge/>
            <w:tcBorders>
              <w:top w:val="nil"/>
            </w:tcBorders>
          </w:tcPr>
          <w:p>
            <w:pPr>
              <w:rPr>
                <w:sz w:val="2"/>
                <w:szCs w:val="2"/>
              </w:rPr>
            </w:pPr>
          </w:p>
        </w:tc>
        <w:tc>
          <w:tcPr>
            <w:tcW w:w="1395" w:type="dxa"/>
            <w:vMerge/>
            <w:tcBorders>
              <w:top w:val="nil"/>
            </w:tcBorders>
          </w:tcPr>
          <w:p>
            <w:pPr>
              <w:rPr>
                <w:sz w:val="2"/>
                <w:szCs w:val="2"/>
              </w:rPr>
            </w:pPr>
          </w:p>
        </w:tc>
        <w:tc>
          <w:tcPr>
            <w:tcW w:w="1530" w:type="dxa"/>
            <w:vMerge/>
            <w:tcBorders>
              <w:top w:val="nil"/>
            </w:tcBorders>
          </w:tcPr>
          <w:p>
            <w:pPr>
              <w:rPr>
                <w:sz w:val="2"/>
                <w:szCs w:val="2"/>
              </w:rPr>
            </w:pPr>
          </w:p>
        </w:tc>
        <w:tc>
          <w:tcPr>
            <w:tcW w:w="2055" w:type="dxa"/>
            <w:tcBorders>
              <w:top w:val="nil"/>
              <w:bottom w:val="nil"/>
            </w:tcBorders>
          </w:tcPr>
          <w:p>
            <w:pPr>
              <w:pStyle w:val="TableParagraph"/>
              <w:spacing w:line="235" w:lineRule="exact"/>
              <w:ind w:left="16"/>
              <w:rPr>
                <w:sz w:val="24"/>
              </w:rPr>
            </w:pPr>
            <w:r>
              <w:rPr>
                <w:sz w:val="24"/>
              </w:rPr>
              <w:t>040301024-</w:t>
            </w:r>
            <w:r>
              <w:rPr>
                <w:spacing w:val="-10"/>
                <w:sz w:val="24"/>
              </w:rPr>
              <w:t>1</w:t>
            </w:r>
          </w:p>
        </w:tc>
        <w:tc>
          <w:tcPr>
            <w:tcW w:w="1035" w:type="dxa"/>
            <w:vMerge/>
            <w:tcBorders>
              <w:top w:val="nil"/>
            </w:tcBorders>
          </w:tcPr>
          <w:p>
            <w:pPr>
              <w:rPr>
                <w:sz w:val="2"/>
                <w:szCs w:val="2"/>
              </w:rPr>
            </w:pPr>
          </w:p>
        </w:tc>
      </w:tr>
      <w:tr>
        <w:trPr>
          <w:trHeight w:val="254" w:hRule="atLeast"/>
        </w:trPr>
        <w:tc>
          <w:tcPr>
            <w:tcW w:w="705" w:type="dxa"/>
            <w:vMerge/>
            <w:tcBorders>
              <w:top w:val="nil"/>
            </w:tcBorders>
          </w:tcPr>
          <w:p>
            <w:pPr>
              <w:rPr>
                <w:sz w:val="2"/>
                <w:szCs w:val="2"/>
              </w:rPr>
            </w:pPr>
          </w:p>
        </w:tc>
        <w:tc>
          <w:tcPr>
            <w:tcW w:w="645" w:type="dxa"/>
            <w:vMerge/>
            <w:tcBorders>
              <w:top w:val="nil"/>
            </w:tcBorders>
          </w:tcPr>
          <w:p>
            <w:pPr>
              <w:rPr>
                <w:sz w:val="2"/>
                <w:szCs w:val="2"/>
              </w:rPr>
            </w:pPr>
          </w:p>
        </w:tc>
        <w:tc>
          <w:tcPr>
            <w:tcW w:w="765" w:type="dxa"/>
            <w:vMerge/>
            <w:tcBorders>
              <w:top w:val="nil"/>
            </w:tcBorders>
          </w:tcPr>
          <w:p>
            <w:pPr>
              <w:rPr>
                <w:sz w:val="2"/>
                <w:szCs w:val="2"/>
              </w:rPr>
            </w:pPr>
          </w:p>
        </w:tc>
        <w:tc>
          <w:tcPr>
            <w:tcW w:w="2415" w:type="dxa"/>
            <w:tcBorders>
              <w:top w:val="nil"/>
              <w:bottom w:val="nil"/>
            </w:tcBorders>
          </w:tcPr>
          <w:p>
            <w:pPr>
              <w:pStyle w:val="TableParagraph"/>
              <w:rPr>
                <w:sz w:val="18"/>
              </w:rPr>
            </w:pPr>
          </w:p>
        </w:tc>
        <w:tc>
          <w:tcPr>
            <w:tcW w:w="1170" w:type="dxa"/>
            <w:vMerge/>
            <w:tcBorders>
              <w:top w:val="nil"/>
            </w:tcBorders>
          </w:tcPr>
          <w:p>
            <w:pPr>
              <w:rPr>
                <w:sz w:val="2"/>
                <w:szCs w:val="2"/>
              </w:rPr>
            </w:pPr>
          </w:p>
        </w:tc>
        <w:tc>
          <w:tcPr>
            <w:tcW w:w="960" w:type="dxa"/>
            <w:vMerge/>
            <w:tcBorders>
              <w:top w:val="nil"/>
            </w:tcBorders>
          </w:tcPr>
          <w:p>
            <w:pPr>
              <w:rPr>
                <w:sz w:val="2"/>
                <w:szCs w:val="2"/>
              </w:rPr>
            </w:pPr>
          </w:p>
        </w:tc>
        <w:tc>
          <w:tcPr>
            <w:tcW w:w="1395" w:type="dxa"/>
            <w:vMerge/>
            <w:tcBorders>
              <w:top w:val="nil"/>
            </w:tcBorders>
          </w:tcPr>
          <w:p>
            <w:pPr>
              <w:rPr>
                <w:sz w:val="2"/>
                <w:szCs w:val="2"/>
              </w:rPr>
            </w:pPr>
          </w:p>
        </w:tc>
        <w:tc>
          <w:tcPr>
            <w:tcW w:w="1530" w:type="dxa"/>
            <w:vMerge/>
            <w:tcBorders>
              <w:top w:val="nil"/>
            </w:tcBorders>
          </w:tcPr>
          <w:p>
            <w:pPr>
              <w:rPr>
                <w:sz w:val="2"/>
                <w:szCs w:val="2"/>
              </w:rPr>
            </w:pPr>
          </w:p>
        </w:tc>
        <w:tc>
          <w:tcPr>
            <w:tcW w:w="2055" w:type="dxa"/>
            <w:tcBorders>
              <w:top w:val="nil"/>
              <w:bottom w:val="nil"/>
            </w:tcBorders>
          </w:tcPr>
          <w:p>
            <w:pPr>
              <w:pStyle w:val="TableParagraph"/>
              <w:spacing w:line="235" w:lineRule="exact"/>
              <w:ind w:left="16"/>
              <w:rPr>
                <w:sz w:val="24"/>
              </w:rPr>
            </w:pPr>
            <w:r>
              <w:rPr>
                <w:sz w:val="24"/>
              </w:rPr>
              <w:t>040303012-</w:t>
            </w:r>
            <w:r>
              <w:rPr>
                <w:spacing w:val="-10"/>
                <w:sz w:val="24"/>
              </w:rPr>
              <w:t>9</w:t>
            </w:r>
          </w:p>
        </w:tc>
        <w:tc>
          <w:tcPr>
            <w:tcW w:w="1035" w:type="dxa"/>
            <w:vMerge/>
            <w:tcBorders>
              <w:top w:val="nil"/>
            </w:tcBorders>
          </w:tcPr>
          <w:p>
            <w:pPr>
              <w:rPr>
                <w:sz w:val="2"/>
                <w:szCs w:val="2"/>
              </w:rPr>
            </w:pPr>
          </w:p>
        </w:tc>
      </w:tr>
      <w:tr>
        <w:trPr>
          <w:trHeight w:val="254" w:hRule="atLeast"/>
        </w:trPr>
        <w:tc>
          <w:tcPr>
            <w:tcW w:w="705" w:type="dxa"/>
            <w:vMerge/>
            <w:tcBorders>
              <w:top w:val="nil"/>
            </w:tcBorders>
          </w:tcPr>
          <w:p>
            <w:pPr>
              <w:rPr>
                <w:sz w:val="2"/>
                <w:szCs w:val="2"/>
              </w:rPr>
            </w:pPr>
          </w:p>
        </w:tc>
        <w:tc>
          <w:tcPr>
            <w:tcW w:w="645" w:type="dxa"/>
            <w:vMerge/>
            <w:tcBorders>
              <w:top w:val="nil"/>
            </w:tcBorders>
          </w:tcPr>
          <w:p>
            <w:pPr>
              <w:rPr>
                <w:sz w:val="2"/>
                <w:szCs w:val="2"/>
              </w:rPr>
            </w:pPr>
          </w:p>
        </w:tc>
        <w:tc>
          <w:tcPr>
            <w:tcW w:w="765" w:type="dxa"/>
            <w:vMerge/>
            <w:tcBorders>
              <w:top w:val="nil"/>
            </w:tcBorders>
          </w:tcPr>
          <w:p>
            <w:pPr>
              <w:rPr>
                <w:sz w:val="2"/>
                <w:szCs w:val="2"/>
              </w:rPr>
            </w:pPr>
          </w:p>
        </w:tc>
        <w:tc>
          <w:tcPr>
            <w:tcW w:w="2415" w:type="dxa"/>
            <w:tcBorders>
              <w:top w:val="nil"/>
              <w:bottom w:val="nil"/>
            </w:tcBorders>
          </w:tcPr>
          <w:p>
            <w:pPr>
              <w:pStyle w:val="TableParagraph"/>
              <w:rPr>
                <w:sz w:val="18"/>
              </w:rPr>
            </w:pPr>
          </w:p>
        </w:tc>
        <w:tc>
          <w:tcPr>
            <w:tcW w:w="1170" w:type="dxa"/>
            <w:vMerge/>
            <w:tcBorders>
              <w:top w:val="nil"/>
            </w:tcBorders>
          </w:tcPr>
          <w:p>
            <w:pPr>
              <w:rPr>
                <w:sz w:val="2"/>
                <w:szCs w:val="2"/>
              </w:rPr>
            </w:pPr>
          </w:p>
        </w:tc>
        <w:tc>
          <w:tcPr>
            <w:tcW w:w="960" w:type="dxa"/>
            <w:vMerge/>
            <w:tcBorders>
              <w:top w:val="nil"/>
            </w:tcBorders>
          </w:tcPr>
          <w:p>
            <w:pPr>
              <w:rPr>
                <w:sz w:val="2"/>
                <w:szCs w:val="2"/>
              </w:rPr>
            </w:pPr>
          </w:p>
        </w:tc>
        <w:tc>
          <w:tcPr>
            <w:tcW w:w="1395" w:type="dxa"/>
            <w:vMerge/>
            <w:tcBorders>
              <w:top w:val="nil"/>
            </w:tcBorders>
          </w:tcPr>
          <w:p>
            <w:pPr>
              <w:rPr>
                <w:sz w:val="2"/>
                <w:szCs w:val="2"/>
              </w:rPr>
            </w:pPr>
          </w:p>
        </w:tc>
        <w:tc>
          <w:tcPr>
            <w:tcW w:w="1530" w:type="dxa"/>
            <w:vMerge/>
            <w:tcBorders>
              <w:top w:val="nil"/>
            </w:tcBorders>
          </w:tcPr>
          <w:p>
            <w:pPr>
              <w:rPr>
                <w:sz w:val="2"/>
                <w:szCs w:val="2"/>
              </w:rPr>
            </w:pPr>
          </w:p>
        </w:tc>
        <w:tc>
          <w:tcPr>
            <w:tcW w:w="2055" w:type="dxa"/>
            <w:tcBorders>
              <w:top w:val="nil"/>
              <w:bottom w:val="nil"/>
            </w:tcBorders>
          </w:tcPr>
          <w:p>
            <w:pPr>
              <w:pStyle w:val="TableParagraph"/>
              <w:spacing w:line="235" w:lineRule="exact"/>
              <w:ind w:left="16"/>
              <w:rPr>
                <w:sz w:val="24"/>
              </w:rPr>
            </w:pPr>
            <w:r>
              <w:rPr>
                <w:sz w:val="24"/>
              </w:rPr>
              <w:t>040401044-</w:t>
            </w:r>
            <w:r>
              <w:rPr>
                <w:spacing w:val="-10"/>
                <w:sz w:val="24"/>
              </w:rPr>
              <w:t>0</w:t>
            </w:r>
          </w:p>
        </w:tc>
        <w:tc>
          <w:tcPr>
            <w:tcW w:w="1035" w:type="dxa"/>
            <w:vMerge/>
            <w:tcBorders>
              <w:top w:val="nil"/>
            </w:tcBorders>
          </w:tcPr>
          <w:p>
            <w:pPr>
              <w:rPr>
                <w:sz w:val="2"/>
                <w:szCs w:val="2"/>
              </w:rPr>
            </w:pPr>
          </w:p>
        </w:tc>
      </w:tr>
      <w:tr>
        <w:trPr>
          <w:trHeight w:val="464" w:hRule="atLeast"/>
        </w:trPr>
        <w:tc>
          <w:tcPr>
            <w:tcW w:w="705" w:type="dxa"/>
            <w:vMerge/>
            <w:tcBorders>
              <w:top w:val="nil"/>
            </w:tcBorders>
          </w:tcPr>
          <w:p>
            <w:pPr>
              <w:rPr>
                <w:sz w:val="2"/>
                <w:szCs w:val="2"/>
              </w:rPr>
            </w:pPr>
          </w:p>
        </w:tc>
        <w:tc>
          <w:tcPr>
            <w:tcW w:w="645" w:type="dxa"/>
            <w:vMerge/>
            <w:tcBorders>
              <w:top w:val="nil"/>
            </w:tcBorders>
          </w:tcPr>
          <w:p>
            <w:pPr>
              <w:rPr>
                <w:sz w:val="2"/>
                <w:szCs w:val="2"/>
              </w:rPr>
            </w:pPr>
          </w:p>
        </w:tc>
        <w:tc>
          <w:tcPr>
            <w:tcW w:w="765" w:type="dxa"/>
            <w:vMerge/>
            <w:tcBorders>
              <w:top w:val="nil"/>
            </w:tcBorders>
          </w:tcPr>
          <w:p>
            <w:pPr>
              <w:rPr>
                <w:sz w:val="2"/>
                <w:szCs w:val="2"/>
              </w:rPr>
            </w:pPr>
          </w:p>
        </w:tc>
        <w:tc>
          <w:tcPr>
            <w:tcW w:w="2415" w:type="dxa"/>
            <w:tcBorders>
              <w:top w:val="nil"/>
              <w:bottom w:val="nil"/>
            </w:tcBorders>
          </w:tcPr>
          <w:p>
            <w:pPr>
              <w:pStyle w:val="TableParagraph"/>
              <w:tabs>
                <w:tab w:pos="2142" w:val="left" w:leader="none"/>
              </w:tabs>
              <w:spacing w:line="251" w:lineRule="exact" w:before="194"/>
              <w:ind w:left="16"/>
              <w:rPr>
                <w:b/>
                <w:sz w:val="24"/>
              </w:rPr>
            </w:pPr>
            <w:r>
              <w:rPr>
                <w:b/>
                <w:spacing w:val="-2"/>
                <w:sz w:val="24"/>
              </w:rPr>
              <w:t>Complemento</w:t>
            </w:r>
            <w:r>
              <w:rPr>
                <w:b/>
                <w:sz w:val="24"/>
              </w:rPr>
              <w:tab/>
            </w:r>
            <w:r>
              <w:rPr>
                <w:b/>
                <w:spacing w:val="-5"/>
                <w:sz w:val="24"/>
              </w:rPr>
              <w:t>do</w:t>
            </w:r>
          </w:p>
        </w:tc>
        <w:tc>
          <w:tcPr>
            <w:tcW w:w="1170" w:type="dxa"/>
            <w:vMerge/>
            <w:tcBorders>
              <w:top w:val="nil"/>
            </w:tcBorders>
          </w:tcPr>
          <w:p>
            <w:pPr>
              <w:rPr>
                <w:sz w:val="2"/>
                <w:szCs w:val="2"/>
              </w:rPr>
            </w:pPr>
          </w:p>
        </w:tc>
        <w:tc>
          <w:tcPr>
            <w:tcW w:w="960" w:type="dxa"/>
            <w:vMerge/>
            <w:tcBorders>
              <w:top w:val="nil"/>
            </w:tcBorders>
          </w:tcPr>
          <w:p>
            <w:pPr>
              <w:rPr>
                <w:sz w:val="2"/>
                <w:szCs w:val="2"/>
              </w:rPr>
            </w:pPr>
          </w:p>
        </w:tc>
        <w:tc>
          <w:tcPr>
            <w:tcW w:w="1395" w:type="dxa"/>
            <w:vMerge/>
            <w:tcBorders>
              <w:top w:val="nil"/>
            </w:tcBorders>
          </w:tcPr>
          <w:p>
            <w:pPr>
              <w:rPr>
                <w:sz w:val="2"/>
                <w:szCs w:val="2"/>
              </w:rPr>
            </w:pPr>
          </w:p>
        </w:tc>
        <w:tc>
          <w:tcPr>
            <w:tcW w:w="1530" w:type="dxa"/>
            <w:vMerge/>
            <w:tcBorders>
              <w:top w:val="nil"/>
            </w:tcBorders>
          </w:tcPr>
          <w:p>
            <w:pPr>
              <w:rPr>
                <w:sz w:val="2"/>
                <w:szCs w:val="2"/>
              </w:rPr>
            </w:pPr>
          </w:p>
        </w:tc>
        <w:tc>
          <w:tcPr>
            <w:tcW w:w="2055" w:type="dxa"/>
            <w:tcBorders>
              <w:top w:val="nil"/>
              <w:bottom w:val="nil"/>
            </w:tcBorders>
          </w:tcPr>
          <w:p>
            <w:pPr>
              <w:pStyle w:val="TableParagraph"/>
              <w:spacing w:line="260" w:lineRule="exact"/>
              <w:ind w:left="16"/>
              <w:rPr>
                <w:sz w:val="24"/>
              </w:rPr>
            </w:pPr>
            <w:r>
              <w:rPr>
                <w:sz w:val="24"/>
              </w:rPr>
              <w:t>020101044-</w:t>
            </w:r>
            <w:r>
              <w:rPr>
                <w:spacing w:val="-10"/>
                <w:sz w:val="24"/>
              </w:rPr>
              <w:t>5</w:t>
            </w:r>
          </w:p>
        </w:tc>
        <w:tc>
          <w:tcPr>
            <w:tcW w:w="1035" w:type="dxa"/>
            <w:vMerge/>
            <w:tcBorders>
              <w:top w:val="nil"/>
            </w:tcBorders>
          </w:tcPr>
          <w:p>
            <w:pPr>
              <w:rPr>
                <w:sz w:val="2"/>
                <w:szCs w:val="2"/>
              </w:rPr>
            </w:pPr>
          </w:p>
        </w:tc>
      </w:tr>
      <w:tr>
        <w:trPr>
          <w:trHeight w:val="254" w:hRule="atLeast"/>
        </w:trPr>
        <w:tc>
          <w:tcPr>
            <w:tcW w:w="705" w:type="dxa"/>
            <w:vMerge/>
            <w:tcBorders>
              <w:top w:val="nil"/>
            </w:tcBorders>
          </w:tcPr>
          <w:p>
            <w:pPr>
              <w:rPr>
                <w:sz w:val="2"/>
                <w:szCs w:val="2"/>
              </w:rPr>
            </w:pPr>
          </w:p>
        </w:tc>
        <w:tc>
          <w:tcPr>
            <w:tcW w:w="645" w:type="dxa"/>
            <w:vMerge/>
            <w:tcBorders>
              <w:top w:val="nil"/>
            </w:tcBorders>
          </w:tcPr>
          <w:p>
            <w:pPr>
              <w:rPr>
                <w:sz w:val="2"/>
                <w:szCs w:val="2"/>
              </w:rPr>
            </w:pPr>
          </w:p>
        </w:tc>
        <w:tc>
          <w:tcPr>
            <w:tcW w:w="765" w:type="dxa"/>
            <w:vMerge/>
            <w:tcBorders>
              <w:top w:val="nil"/>
            </w:tcBorders>
          </w:tcPr>
          <w:p>
            <w:pPr>
              <w:rPr>
                <w:sz w:val="2"/>
                <w:szCs w:val="2"/>
              </w:rPr>
            </w:pPr>
          </w:p>
        </w:tc>
        <w:tc>
          <w:tcPr>
            <w:tcW w:w="2415" w:type="dxa"/>
            <w:tcBorders>
              <w:top w:val="nil"/>
              <w:bottom w:val="nil"/>
            </w:tcBorders>
          </w:tcPr>
          <w:p>
            <w:pPr>
              <w:pStyle w:val="TableParagraph"/>
              <w:spacing w:line="235" w:lineRule="exact"/>
              <w:ind w:left="16"/>
              <w:rPr>
                <w:sz w:val="24"/>
              </w:rPr>
            </w:pPr>
            <w:r>
              <w:rPr>
                <w:b/>
                <w:sz w:val="24"/>
              </w:rPr>
              <w:t>item:</w:t>
            </w:r>
            <w:r>
              <w:rPr>
                <w:b/>
                <w:spacing w:val="80"/>
                <w:w w:val="150"/>
                <w:sz w:val="24"/>
              </w:rPr>
              <w:t> </w:t>
            </w:r>
            <w:r>
              <w:rPr>
                <w:sz w:val="24"/>
              </w:rPr>
              <w:t>comprimento</w:t>
            </w:r>
            <w:r>
              <w:rPr>
                <w:spacing w:val="80"/>
                <w:w w:val="150"/>
                <w:sz w:val="24"/>
              </w:rPr>
              <w:t> </w:t>
            </w:r>
            <w:r>
              <w:rPr>
                <w:spacing w:val="-5"/>
                <w:sz w:val="24"/>
              </w:rPr>
              <w:t>de</w:t>
            </w:r>
          </w:p>
        </w:tc>
        <w:tc>
          <w:tcPr>
            <w:tcW w:w="1170" w:type="dxa"/>
            <w:vMerge/>
            <w:tcBorders>
              <w:top w:val="nil"/>
            </w:tcBorders>
          </w:tcPr>
          <w:p>
            <w:pPr>
              <w:rPr>
                <w:sz w:val="2"/>
                <w:szCs w:val="2"/>
              </w:rPr>
            </w:pPr>
          </w:p>
        </w:tc>
        <w:tc>
          <w:tcPr>
            <w:tcW w:w="960" w:type="dxa"/>
            <w:vMerge/>
            <w:tcBorders>
              <w:top w:val="nil"/>
            </w:tcBorders>
          </w:tcPr>
          <w:p>
            <w:pPr>
              <w:rPr>
                <w:sz w:val="2"/>
                <w:szCs w:val="2"/>
              </w:rPr>
            </w:pPr>
          </w:p>
        </w:tc>
        <w:tc>
          <w:tcPr>
            <w:tcW w:w="1395" w:type="dxa"/>
            <w:vMerge/>
            <w:tcBorders>
              <w:top w:val="nil"/>
            </w:tcBorders>
          </w:tcPr>
          <w:p>
            <w:pPr>
              <w:rPr>
                <w:sz w:val="2"/>
                <w:szCs w:val="2"/>
              </w:rPr>
            </w:pPr>
          </w:p>
        </w:tc>
        <w:tc>
          <w:tcPr>
            <w:tcW w:w="1530" w:type="dxa"/>
            <w:vMerge/>
            <w:tcBorders>
              <w:top w:val="nil"/>
            </w:tcBorders>
          </w:tcPr>
          <w:p>
            <w:pPr>
              <w:rPr>
                <w:sz w:val="2"/>
                <w:szCs w:val="2"/>
              </w:rPr>
            </w:pPr>
          </w:p>
        </w:tc>
        <w:tc>
          <w:tcPr>
            <w:tcW w:w="2055" w:type="dxa"/>
            <w:tcBorders>
              <w:top w:val="nil"/>
              <w:bottom w:val="nil"/>
            </w:tcBorders>
          </w:tcPr>
          <w:p>
            <w:pPr>
              <w:pStyle w:val="TableParagraph"/>
              <w:rPr>
                <w:sz w:val="18"/>
              </w:rPr>
            </w:pPr>
          </w:p>
        </w:tc>
        <w:tc>
          <w:tcPr>
            <w:tcW w:w="1035" w:type="dxa"/>
            <w:vMerge/>
            <w:tcBorders>
              <w:top w:val="nil"/>
            </w:tcBorders>
          </w:tcPr>
          <w:p>
            <w:pPr>
              <w:rPr>
                <w:sz w:val="2"/>
                <w:szCs w:val="2"/>
              </w:rPr>
            </w:pPr>
          </w:p>
        </w:tc>
      </w:tr>
      <w:tr>
        <w:trPr>
          <w:trHeight w:val="254" w:hRule="atLeast"/>
        </w:trPr>
        <w:tc>
          <w:tcPr>
            <w:tcW w:w="705" w:type="dxa"/>
            <w:vMerge/>
            <w:tcBorders>
              <w:top w:val="nil"/>
            </w:tcBorders>
          </w:tcPr>
          <w:p>
            <w:pPr>
              <w:rPr>
                <w:sz w:val="2"/>
                <w:szCs w:val="2"/>
              </w:rPr>
            </w:pPr>
          </w:p>
        </w:tc>
        <w:tc>
          <w:tcPr>
            <w:tcW w:w="645" w:type="dxa"/>
            <w:vMerge/>
            <w:tcBorders>
              <w:top w:val="nil"/>
            </w:tcBorders>
          </w:tcPr>
          <w:p>
            <w:pPr>
              <w:rPr>
                <w:sz w:val="2"/>
                <w:szCs w:val="2"/>
              </w:rPr>
            </w:pPr>
          </w:p>
        </w:tc>
        <w:tc>
          <w:tcPr>
            <w:tcW w:w="765" w:type="dxa"/>
            <w:vMerge/>
            <w:tcBorders>
              <w:top w:val="nil"/>
            </w:tcBorders>
          </w:tcPr>
          <w:p>
            <w:pPr>
              <w:rPr>
                <w:sz w:val="2"/>
                <w:szCs w:val="2"/>
              </w:rPr>
            </w:pPr>
          </w:p>
        </w:tc>
        <w:tc>
          <w:tcPr>
            <w:tcW w:w="2415" w:type="dxa"/>
            <w:tcBorders>
              <w:top w:val="nil"/>
              <w:bottom w:val="nil"/>
            </w:tcBorders>
          </w:tcPr>
          <w:p>
            <w:pPr>
              <w:pStyle w:val="TableParagraph"/>
              <w:tabs>
                <w:tab w:pos="1051" w:val="left" w:leader="none"/>
                <w:tab w:pos="1916" w:val="left" w:leader="none"/>
              </w:tabs>
              <w:spacing w:line="235" w:lineRule="exact"/>
              <w:ind w:left="16"/>
              <w:rPr>
                <w:sz w:val="24"/>
              </w:rPr>
            </w:pPr>
            <w:r>
              <w:rPr>
                <w:spacing w:val="-2"/>
                <w:sz w:val="24"/>
              </w:rPr>
              <w:t>11cm,</w:t>
            </w:r>
            <w:r>
              <w:rPr>
                <w:sz w:val="24"/>
              </w:rPr>
              <w:tab/>
            </w:r>
            <w:r>
              <w:rPr>
                <w:spacing w:val="-4"/>
                <w:sz w:val="24"/>
              </w:rPr>
              <w:t>para</w:t>
            </w:r>
            <w:r>
              <w:rPr>
                <w:sz w:val="24"/>
              </w:rPr>
              <w:tab/>
            </w:r>
            <w:r>
              <w:rPr>
                <w:spacing w:val="-2"/>
                <w:sz w:val="24"/>
              </w:rPr>
              <w:t>seios</w:t>
            </w:r>
          </w:p>
        </w:tc>
        <w:tc>
          <w:tcPr>
            <w:tcW w:w="1170" w:type="dxa"/>
            <w:vMerge/>
            <w:tcBorders>
              <w:top w:val="nil"/>
            </w:tcBorders>
          </w:tcPr>
          <w:p>
            <w:pPr>
              <w:rPr>
                <w:sz w:val="2"/>
                <w:szCs w:val="2"/>
              </w:rPr>
            </w:pPr>
          </w:p>
        </w:tc>
        <w:tc>
          <w:tcPr>
            <w:tcW w:w="960" w:type="dxa"/>
            <w:vMerge/>
            <w:tcBorders>
              <w:top w:val="nil"/>
            </w:tcBorders>
          </w:tcPr>
          <w:p>
            <w:pPr>
              <w:rPr>
                <w:sz w:val="2"/>
                <w:szCs w:val="2"/>
              </w:rPr>
            </w:pPr>
          </w:p>
        </w:tc>
        <w:tc>
          <w:tcPr>
            <w:tcW w:w="1395" w:type="dxa"/>
            <w:vMerge/>
            <w:tcBorders>
              <w:top w:val="nil"/>
            </w:tcBorders>
          </w:tcPr>
          <w:p>
            <w:pPr>
              <w:rPr>
                <w:sz w:val="2"/>
                <w:szCs w:val="2"/>
              </w:rPr>
            </w:pPr>
          </w:p>
        </w:tc>
        <w:tc>
          <w:tcPr>
            <w:tcW w:w="1530" w:type="dxa"/>
            <w:vMerge/>
            <w:tcBorders>
              <w:top w:val="nil"/>
            </w:tcBorders>
          </w:tcPr>
          <w:p>
            <w:pPr>
              <w:rPr>
                <w:sz w:val="2"/>
                <w:szCs w:val="2"/>
              </w:rPr>
            </w:pPr>
          </w:p>
        </w:tc>
        <w:tc>
          <w:tcPr>
            <w:tcW w:w="2055" w:type="dxa"/>
            <w:tcBorders>
              <w:top w:val="nil"/>
              <w:bottom w:val="nil"/>
            </w:tcBorders>
          </w:tcPr>
          <w:p>
            <w:pPr>
              <w:pStyle w:val="TableParagraph"/>
              <w:rPr>
                <w:sz w:val="18"/>
              </w:rPr>
            </w:pPr>
          </w:p>
        </w:tc>
        <w:tc>
          <w:tcPr>
            <w:tcW w:w="1035" w:type="dxa"/>
            <w:vMerge/>
            <w:tcBorders>
              <w:top w:val="nil"/>
            </w:tcBorders>
          </w:tcPr>
          <w:p>
            <w:pPr>
              <w:rPr>
                <w:sz w:val="2"/>
                <w:szCs w:val="2"/>
              </w:rPr>
            </w:pPr>
          </w:p>
        </w:tc>
      </w:tr>
      <w:tr>
        <w:trPr>
          <w:trHeight w:val="254" w:hRule="atLeast"/>
        </w:trPr>
        <w:tc>
          <w:tcPr>
            <w:tcW w:w="705" w:type="dxa"/>
            <w:vMerge/>
            <w:tcBorders>
              <w:top w:val="nil"/>
            </w:tcBorders>
          </w:tcPr>
          <w:p>
            <w:pPr>
              <w:rPr>
                <w:sz w:val="2"/>
                <w:szCs w:val="2"/>
              </w:rPr>
            </w:pPr>
          </w:p>
        </w:tc>
        <w:tc>
          <w:tcPr>
            <w:tcW w:w="645" w:type="dxa"/>
            <w:vMerge/>
            <w:tcBorders>
              <w:top w:val="nil"/>
            </w:tcBorders>
          </w:tcPr>
          <w:p>
            <w:pPr>
              <w:rPr>
                <w:sz w:val="2"/>
                <w:szCs w:val="2"/>
              </w:rPr>
            </w:pPr>
          </w:p>
        </w:tc>
        <w:tc>
          <w:tcPr>
            <w:tcW w:w="765" w:type="dxa"/>
            <w:vMerge/>
            <w:tcBorders>
              <w:top w:val="nil"/>
            </w:tcBorders>
          </w:tcPr>
          <w:p>
            <w:pPr>
              <w:rPr>
                <w:sz w:val="2"/>
                <w:szCs w:val="2"/>
              </w:rPr>
            </w:pPr>
          </w:p>
        </w:tc>
        <w:tc>
          <w:tcPr>
            <w:tcW w:w="2415" w:type="dxa"/>
            <w:tcBorders>
              <w:top w:val="nil"/>
              <w:bottom w:val="nil"/>
            </w:tcBorders>
          </w:tcPr>
          <w:p>
            <w:pPr>
              <w:pStyle w:val="TableParagraph"/>
              <w:tabs>
                <w:tab w:pos="1232" w:val="left" w:leader="none"/>
                <w:tab w:pos="1862" w:val="left" w:leader="none"/>
              </w:tabs>
              <w:spacing w:line="235" w:lineRule="exact"/>
              <w:ind w:left="16"/>
              <w:rPr>
                <w:sz w:val="24"/>
              </w:rPr>
            </w:pPr>
            <w:r>
              <w:rPr>
                <w:spacing w:val="-2"/>
                <w:sz w:val="24"/>
              </w:rPr>
              <w:t>paranasais</w:t>
            </w:r>
            <w:r>
              <w:rPr>
                <w:sz w:val="24"/>
              </w:rPr>
              <w:tab/>
            </w:r>
            <w:r>
              <w:rPr>
                <w:spacing w:val="-5"/>
                <w:sz w:val="24"/>
              </w:rPr>
              <w:t>com</w:t>
            </w:r>
            <w:r>
              <w:rPr>
                <w:sz w:val="24"/>
              </w:rPr>
              <w:tab/>
            </w:r>
            <w:r>
              <w:rPr>
                <w:spacing w:val="-4"/>
                <w:sz w:val="24"/>
              </w:rPr>
              <w:t>ponta</w:t>
            </w:r>
          </w:p>
        </w:tc>
        <w:tc>
          <w:tcPr>
            <w:tcW w:w="1170" w:type="dxa"/>
            <w:vMerge/>
            <w:tcBorders>
              <w:top w:val="nil"/>
            </w:tcBorders>
          </w:tcPr>
          <w:p>
            <w:pPr>
              <w:rPr>
                <w:sz w:val="2"/>
                <w:szCs w:val="2"/>
              </w:rPr>
            </w:pPr>
          </w:p>
        </w:tc>
        <w:tc>
          <w:tcPr>
            <w:tcW w:w="960" w:type="dxa"/>
            <w:vMerge/>
            <w:tcBorders>
              <w:top w:val="nil"/>
            </w:tcBorders>
          </w:tcPr>
          <w:p>
            <w:pPr>
              <w:rPr>
                <w:sz w:val="2"/>
                <w:szCs w:val="2"/>
              </w:rPr>
            </w:pPr>
          </w:p>
        </w:tc>
        <w:tc>
          <w:tcPr>
            <w:tcW w:w="1395" w:type="dxa"/>
            <w:vMerge/>
            <w:tcBorders>
              <w:top w:val="nil"/>
            </w:tcBorders>
          </w:tcPr>
          <w:p>
            <w:pPr>
              <w:rPr>
                <w:sz w:val="2"/>
                <w:szCs w:val="2"/>
              </w:rPr>
            </w:pPr>
          </w:p>
        </w:tc>
        <w:tc>
          <w:tcPr>
            <w:tcW w:w="1530" w:type="dxa"/>
            <w:vMerge/>
            <w:tcBorders>
              <w:top w:val="nil"/>
            </w:tcBorders>
          </w:tcPr>
          <w:p>
            <w:pPr>
              <w:rPr>
                <w:sz w:val="2"/>
                <w:szCs w:val="2"/>
              </w:rPr>
            </w:pPr>
          </w:p>
        </w:tc>
        <w:tc>
          <w:tcPr>
            <w:tcW w:w="2055" w:type="dxa"/>
            <w:tcBorders>
              <w:top w:val="nil"/>
              <w:bottom w:val="nil"/>
            </w:tcBorders>
          </w:tcPr>
          <w:p>
            <w:pPr>
              <w:pStyle w:val="TableParagraph"/>
              <w:rPr>
                <w:sz w:val="18"/>
              </w:rPr>
            </w:pPr>
          </w:p>
        </w:tc>
        <w:tc>
          <w:tcPr>
            <w:tcW w:w="1035" w:type="dxa"/>
            <w:vMerge/>
            <w:tcBorders>
              <w:top w:val="nil"/>
            </w:tcBorders>
          </w:tcPr>
          <w:p>
            <w:pPr>
              <w:rPr>
                <w:sz w:val="2"/>
                <w:szCs w:val="2"/>
              </w:rPr>
            </w:pPr>
          </w:p>
        </w:tc>
      </w:tr>
      <w:tr>
        <w:trPr>
          <w:trHeight w:val="283" w:hRule="atLeast"/>
        </w:trPr>
        <w:tc>
          <w:tcPr>
            <w:tcW w:w="705" w:type="dxa"/>
            <w:vMerge/>
            <w:tcBorders>
              <w:top w:val="nil"/>
            </w:tcBorders>
          </w:tcPr>
          <w:p>
            <w:pPr>
              <w:rPr>
                <w:sz w:val="2"/>
                <w:szCs w:val="2"/>
              </w:rPr>
            </w:pPr>
          </w:p>
        </w:tc>
        <w:tc>
          <w:tcPr>
            <w:tcW w:w="645" w:type="dxa"/>
            <w:vMerge/>
            <w:tcBorders>
              <w:top w:val="nil"/>
            </w:tcBorders>
          </w:tcPr>
          <w:p>
            <w:pPr>
              <w:rPr>
                <w:sz w:val="2"/>
                <w:szCs w:val="2"/>
              </w:rPr>
            </w:pPr>
          </w:p>
        </w:tc>
        <w:tc>
          <w:tcPr>
            <w:tcW w:w="765" w:type="dxa"/>
            <w:vMerge/>
            <w:tcBorders>
              <w:top w:val="nil"/>
            </w:tcBorders>
          </w:tcPr>
          <w:p>
            <w:pPr>
              <w:rPr>
                <w:sz w:val="2"/>
                <w:szCs w:val="2"/>
              </w:rPr>
            </w:pPr>
          </w:p>
        </w:tc>
        <w:tc>
          <w:tcPr>
            <w:tcW w:w="2415" w:type="dxa"/>
            <w:tcBorders>
              <w:top w:val="nil"/>
            </w:tcBorders>
          </w:tcPr>
          <w:p>
            <w:pPr>
              <w:pStyle w:val="TableParagraph"/>
              <w:spacing w:line="260" w:lineRule="exact"/>
              <w:ind w:left="16"/>
              <w:rPr>
                <w:sz w:val="24"/>
              </w:rPr>
            </w:pPr>
            <w:r>
              <w:rPr>
                <w:spacing w:val="-2"/>
                <w:sz w:val="24"/>
              </w:rPr>
              <w:t>rodável.</w:t>
            </w:r>
          </w:p>
        </w:tc>
        <w:tc>
          <w:tcPr>
            <w:tcW w:w="1170" w:type="dxa"/>
            <w:vMerge/>
            <w:tcBorders>
              <w:top w:val="nil"/>
            </w:tcBorders>
          </w:tcPr>
          <w:p>
            <w:pPr>
              <w:rPr>
                <w:sz w:val="2"/>
                <w:szCs w:val="2"/>
              </w:rPr>
            </w:pPr>
          </w:p>
        </w:tc>
        <w:tc>
          <w:tcPr>
            <w:tcW w:w="960" w:type="dxa"/>
            <w:vMerge/>
            <w:tcBorders>
              <w:top w:val="nil"/>
            </w:tcBorders>
          </w:tcPr>
          <w:p>
            <w:pPr>
              <w:rPr>
                <w:sz w:val="2"/>
                <w:szCs w:val="2"/>
              </w:rPr>
            </w:pPr>
          </w:p>
        </w:tc>
        <w:tc>
          <w:tcPr>
            <w:tcW w:w="1395" w:type="dxa"/>
            <w:vMerge/>
            <w:tcBorders>
              <w:top w:val="nil"/>
            </w:tcBorders>
          </w:tcPr>
          <w:p>
            <w:pPr>
              <w:rPr>
                <w:sz w:val="2"/>
                <w:szCs w:val="2"/>
              </w:rPr>
            </w:pPr>
          </w:p>
        </w:tc>
        <w:tc>
          <w:tcPr>
            <w:tcW w:w="1530" w:type="dxa"/>
            <w:vMerge/>
            <w:tcBorders>
              <w:top w:val="nil"/>
            </w:tcBorders>
          </w:tcPr>
          <w:p>
            <w:pPr>
              <w:rPr>
                <w:sz w:val="2"/>
                <w:szCs w:val="2"/>
              </w:rPr>
            </w:pPr>
          </w:p>
        </w:tc>
        <w:tc>
          <w:tcPr>
            <w:tcW w:w="2055" w:type="dxa"/>
            <w:tcBorders>
              <w:top w:val="nil"/>
            </w:tcBorders>
          </w:tcPr>
          <w:p>
            <w:pPr>
              <w:pStyle w:val="TableParagraph"/>
              <w:rPr>
                <w:sz w:val="20"/>
              </w:rPr>
            </w:pPr>
          </w:p>
        </w:tc>
        <w:tc>
          <w:tcPr>
            <w:tcW w:w="1035" w:type="dxa"/>
            <w:vMerge/>
            <w:tcBorders>
              <w:top w:val="nil"/>
            </w:tcBorders>
          </w:tcPr>
          <w:p>
            <w:pPr>
              <w:rPr>
                <w:sz w:val="2"/>
                <w:szCs w:val="2"/>
              </w:rPr>
            </w:pPr>
          </w:p>
        </w:tc>
      </w:tr>
      <w:tr>
        <w:trPr>
          <w:trHeight w:val="279" w:hRule="atLeast"/>
        </w:trPr>
        <w:tc>
          <w:tcPr>
            <w:tcW w:w="705" w:type="dxa"/>
            <w:tcBorders>
              <w:bottom w:val="nil"/>
            </w:tcBorders>
          </w:tcPr>
          <w:p>
            <w:pPr>
              <w:pStyle w:val="TableParagraph"/>
              <w:rPr>
                <w:sz w:val="20"/>
              </w:rPr>
            </w:pPr>
          </w:p>
        </w:tc>
        <w:tc>
          <w:tcPr>
            <w:tcW w:w="645" w:type="dxa"/>
            <w:tcBorders>
              <w:bottom w:val="nil"/>
            </w:tcBorders>
          </w:tcPr>
          <w:p>
            <w:pPr>
              <w:pStyle w:val="TableParagraph"/>
              <w:rPr>
                <w:sz w:val="20"/>
              </w:rPr>
            </w:pPr>
          </w:p>
        </w:tc>
        <w:tc>
          <w:tcPr>
            <w:tcW w:w="765" w:type="dxa"/>
            <w:tcBorders>
              <w:bottom w:val="nil"/>
            </w:tcBorders>
          </w:tcPr>
          <w:p>
            <w:pPr>
              <w:pStyle w:val="TableParagraph"/>
              <w:rPr>
                <w:sz w:val="20"/>
              </w:rPr>
            </w:pPr>
          </w:p>
        </w:tc>
        <w:tc>
          <w:tcPr>
            <w:tcW w:w="2415" w:type="dxa"/>
            <w:tcBorders>
              <w:bottom w:val="nil"/>
            </w:tcBorders>
          </w:tcPr>
          <w:p>
            <w:pPr>
              <w:pStyle w:val="TableParagraph"/>
              <w:tabs>
                <w:tab w:pos="1406" w:val="left" w:leader="none"/>
              </w:tabs>
              <w:spacing w:line="258" w:lineRule="exact" w:before="1"/>
              <w:ind w:left="16"/>
              <w:rPr>
                <w:sz w:val="24"/>
              </w:rPr>
            </w:pPr>
            <w:r>
              <w:rPr>
                <w:spacing w:val="-2"/>
                <w:sz w:val="24"/>
              </w:rPr>
              <w:t>LÂMINA</w:t>
            </w:r>
            <w:r>
              <w:rPr>
                <w:sz w:val="24"/>
              </w:rPr>
              <w:tab/>
            </w:r>
            <w:r>
              <w:rPr>
                <w:spacing w:val="-7"/>
                <w:sz w:val="24"/>
              </w:rPr>
              <w:t>SHAVER,</w:t>
            </w:r>
          </w:p>
        </w:tc>
        <w:tc>
          <w:tcPr>
            <w:tcW w:w="1170" w:type="dxa"/>
            <w:tcBorders>
              <w:bottom w:val="nil"/>
            </w:tcBorders>
          </w:tcPr>
          <w:p>
            <w:pPr>
              <w:pStyle w:val="TableParagraph"/>
              <w:rPr>
                <w:sz w:val="20"/>
              </w:rPr>
            </w:pPr>
          </w:p>
        </w:tc>
        <w:tc>
          <w:tcPr>
            <w:tcW w:w="960" w:type="dxa"/>
            <w:tcBorders>
              <w:bottom w:val="nil"/>
            </w:tcBorders>
          </w:tcPr>
          <w:p>
            <w:pPr>
              <w:pStyle w:val="TableParagraph"/>
              <w:rPr>
                <w:sz w:val="20"/>
              </w:rPr>
            </w:pPr>
          </w:p>
        </w:tc>
        <w:tc>
          <w:tcPr>
            <w:tcW w:w="1395" w:type="dxa"/>
            <w:tcBorders>
              <w:bottom w:val="nil"/>
            </w:tcBorders>
          </w:tcPr>
          <w:p>
            <w:pPr>
              <w:pStyle w:val="TableParagraph"/>
              <w:rPr>
                <w:sz w:val="20"/>
              </w:rPr>
            </w:pPr>
          </w:p>
        </w:tc>
        <w:tc>
          <w:tcPr>
            <w:tcW w:w="1530" w:type="dxa"/>
            <w:tcBorders>
              <w:bottom w:val="nil"/>
            </w:tcBorders>
          </w:tcPr>
          <w:p>
            <w:pPr>
              <w:pStyle w:val="TableParagraph"/>
              <w:rPr>
                <w:sz w:val="20"/>
              </w:rPr>
            </w:pPr>
          </w:p>
        </w:tc>
        <w:tc>
          <w:tcPr>
            <w:tcW w:w="2055" w:type="dxa"/>
            <w:tcBorders>
              <w:bottom w:val="nil"/>
            </w:tcBorders>
          </w:tcPr>
          <w:p>
            <w:pPr>
              <w:pStyle w:val="TableParagraph"/>
              <w:rPr>
                <w:sz w:val="20"/>
              </w:rPr>
            </w:pPr>
          </w:p>
        </w:tc>
        <w:tc>
          <w:tcPr>
            <w:tcW w:w="1035" w:type="dxa"/>
            <w:tcBorders>
              <w:bottom w:val="nil"/>
            </w:tcBorders>
          </w:tcPr>
          <w:p>
            <w:pPr>
              <w:pStyle w:val="TableParagraph"/>
              <w:rPr>
                <w:sz w:val="20"/>
              </w:rPr>
            </w:pPr>
          </w:p>
        </w:tc>
      </w:tr>
      <w:tr>
        <w:trPr>
          <w:trHeight w:val="269" w:hRule="atLeast"/>
        </w:trPr>
        <w:tc>
          <w:tcPr>
            <w:tcW w:w="70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415" w:type="dxa"/>
            <w:tcBorders>
              <w:top w:val="nil"/>
              <w:bottom w:val="nil"/>
            </w:tcBorders>
          </w:tcPr>
          <w:p>
            <w:pPr>
              <w:pStyle w:val="TableParagraph"/>
              <w:tabs>
                <w:tab w:pos="1789" w:val="left" w:leader="none"/>
              </w:tabs>
              <w:spacing w:line="250" w:lineRule="exact"/>
              <w:ind w:left="16"/>
              <w:rPr>
                <w:sz w:val="24"/>
              </w:rPr>
            </w:pPr>
            <w:r>
              <w:rPr>
                <w:spacing w:val="-2"/>
                <w:sz w:val="24"/>
              </w:rPr>
              <w:t>DIÂMETRO:</w:t>
            </w:r>
            <w:r>
              <w:rPr>
                <w:sz w:val="24"/>
              </w:rPr>
              <w:tab/>
            </w:r>
            <w:r>
              <w:rPr>
                <w:spacing w:val="-4"/>
                <w:sz w:val="24"/>
              </w:rPr>
              <w:t>4MM,</w:t>
            </w:r>
          </w:p>
        </w:tc>
        <w:tc>
          <w:tcPr>
            <w:tcW w:w="1170" w:type="dxa"/>
            <w:tcBorders>
              <w:top w:val="nil"/>
              <w:bottom w:val="nil"/>
            </w:tcBorders>
          </w:tcPr>
          <w:p>
            <w:pPr>
              <w:pStyle w:val="TableParagraph"/>
              <w:rPr>
                <w:sz w:val="20"/>
              </w:rPr>
            </w:pPr>
          </w:p>
        </w:tc>
        <w:tc>
          <w:tcPr>
            <w:tcW w:w="960" w:type="dxa"/>
            <w:tcBorders>
              <w:top w:val="nil"/>
              <w:bottom w:val="nil"/>
            </w:tcBorders>
          </w:tcPr>
          <w:p>
            <w:pPr>
              <w:pStyle w:val="TableParagraph"/>
              <w:rPr>
                <w:sz w:val="20"/>
              </w:rPr>
            </w:pPr>
          </w:p>
        </w:tc>
        <w:tc>
          <w:tcPr>
            <w:tcW w:w="139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c>
          <w:tcPr>
            <w:tcW w:w="205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r>
      <w:tr>
        <w:trPr>
          <w:trHeight w:val="1994" w:hRule="atLeast"/>
        </w:trPr>
        <w:tc>
          <w:tcPr>
            <w:tcW w:w="705" w:type="dxa"/>
            <w:tcBorders>
              <w:top w:val="nil"/>
              <w:bottom w:val="nil"/>
            </w:tcBorders>
          </w:tcPr>
          <w:p>
            <w:pPr>
              <w:pStyle w:val="TableParagraph"/>
              <w:rPr>
                <w:sz w:val="24"/>
              </w:rPr>
            </w:pPr>
          </w:p>
          <w:p>
            <w:pPr>
              <w:pStyle w:val="TableParagraph"/>
              <w:rPr>
                <w:sz w:val="24"/>
              </w:rPr>
            </w:pPr>
          </w:p>
          <w:p>
            <w:pPr>
              <w:pStyle w:val="TableParagraph"/>
              <w:rPr>
                <w:sz w:val="24"/>
              </w:rPr>
            </w:pPr>
          </w:p>
          <w:p>
            <w:pPr>
              <w:pStyle w:val="TableParagraph"/>
              <w:spacing w:before="208"/>
              <w:rPr>
                <w:sz w:val="24"/>
              </w:rPr>
            </w:pPr>
          </w:p>
          <w:p>
            <w:pPr>
              <w:pStyle w:val="TableParagraph"/>
              <w:ind w:left="22"/>
              <w:rPr>
                <w:b/>
                <w:sz w:val="24"/>
              </w:rPr>
            </w:pPr>
            <w:r>
              <w:rPr>
                <w:b/>
                <w:spacing w:val="-5"/>
                <w:sz w:val="24"/>
              </w:rPr>
              <w:t>1.4</w:t>
            </w:r>
          </w:p>
        </w:tc>
        <w:tc>
          <w:tcPr>
            <w:tcW w:w="645" w:type="dxa"/>
            <w:tcBorders>
              <w:top w:val="nil"/>
              <w:bottom w:val="nil"/>
            </w:tcBorders>
          </w:tcPr>
          <w:p>
            <w:pPr>
              <w:pStyle w:val="TableParagraph"/>
              <w:rPr>
                <w:sz w:val="24"/>
              </w:rPr>
            </w:pPr>
          </w:p>
          <w:p>
            <w:pPr>
              <w:pStyle w:val="TableParagraph"/>
              <w:rPr>
                <w:sz w:val="24"/>
              </w:rPr>
            </w:pPr>
          </w:p>
          <w:p>
            <w:pPr>
              <w:pStyle w:val="TableParagraph"/>
              <w:rPr>
                <w:sz w:val="24"/>
              </w:rPr>
            </w:pPr>
          </w:p>
          <w:p>
            <w:pPr>
              <w:pStyle w:val="TableParagraph"/>
              <w:spacing w:before="208"/>
              <w:rPr>
                <w:sz w:val="24"/>
              </w:rPr>
            </w:pPr>
          </w:p>
          <w:p>
            <w:pPr>
              <w:pStyle w:val="TableParagraph"/>
              <w:ind w:left="2"/>
              <w:jc w:val="center"/>
              <w:rPr>
                <w:b/>
                <w:sz w:val="24"/>
              </w:rPr>
            </w:pPr>
            <w:r>
              <w:rPr>
                <w:b/>
                <w:spacing w:val="-2"/>
                <w:sz w:val="24"/>
              </w:rPr>
              <w:t>17813</w:t>
            </w:r>
          </w:p>
        </w:tc>
        <w:tc>
          <w:tcPr>
            <w:tcW w:w="765" w:type="dxa"/>
            <w:tcBorders>
              <w:top w:val="nil"/>
              <w:bottom w:val="nil"/>
            </w:tcBorders>
          </w:tcPr>
          <w:p>
            <w:pPr>
              <w:pStyle w:val="TableParagraph"/>
              <w:rPr>
                <w:sz w:val="24"/>
              </w:rPr>
            </w:pPr>
          </w:p>
          <w:p>
            <w:pPr>
              <w:pStyle w:val="TableParagraph"/>
              <w:rPr>
                <w:sz w:val="24"/>
              </w:rPr>
            </w:pPr>
          </w:p>
          <w:p>
            <w:pPr>
              <w:pStyle w:val="TableParagraph"/>
              <w:rPr>
                <w:sz w:val="24"/>
              </w:rPr>
            </w:pPr>
          </w:p>
          <w:p>
            <w:pPr>
              <w:pStyle w:val="TableParagraph"/>
              <w:spacing w:before="208"/>
              <w:rPr>
                <w:sz w:val="24"/>
              </w:rPr>
            </w:pPr>
          </w:p>
          <w:p>
            <w:pPr>
              <w:pStyle w:val="TableParagraph"/>
              <w:ind w:left="2"/>
              <w:jc w:val="center"/>
              <w:rPr>
                <w:b/>
                <w:sz w:val="24"/>
              </w:rPr>
            </w:pPr>
            <w:r>
              <w:rPr>
                <w:b/>
                <w:spacing w:val="-2"/>
                <w:sz w:val="24"/>
              </w:rPr>
              <w:t>189174</w:t>
            </w:r>
          </w:p>
        </w:tc>
        <w:tc>
          <w:tcPr>
            <w:tcW w:w="2415" w:type="dxa"/>
            <w:tcBorders>
              <w:top w:val="nil"/>
              <w:bottom w:val="nil"/>
            </w:tcBorders>
          </w:tcPr>
          <w:p>
            <w:pPr>
              <w:pStyle w:val="TableParagraph"/>
              <w:spacing w:line="265" w:lineRule="exact"/>
              <w:ind w:left="16"/>
              <w:rPr>
                <w:sz w:val="24"/>
              </w:rPr>
            </w:pPr>
            <w:r>
              <w:rPr>
                <w:spacing w:val="-2"/>
                <w:sz w:val="24"/>
              </w:rPr>
              <w:t>TIPO:</w:t>
            </w:r>
          </w:p>
          <w:p>
            <w:pPr>
              <w:pStyle w:val="TableParagraph"/>
              <w:spacing w:line="235" w:lineRule="auto" w:before="1"/>
              <w:ind w:left="16" w:right="594"/>
              <w:rPr>
                <w:sz w:val="24"/>
              </w:rPr>
            </w:pPr>
            <w:r>
              <w:rPr>
                <w:spacing w:val="-2"/>
                <w:sz w:val="24"/>
              </w:rPr>
              <w:t>DESCARTÁVEL, MODELO:</w:t>
            </w:r>
          </w:p>
          <w:p>
            <w:pPr>
              <w:pStyle w:val="TableParagraph"/>
              <w:spacing w:line="235" w:lineRule="auto"/>
              <w:ind w:left="16" w:right="1"/>
              <w:rPr>
                <w:sz w:val="24"/>
              </w:rPr>
            </w:pPr>
            <w:r>
              <w:rPr>
                <w:spacing w:val="-2"/>
                <w:sz w:val="24"/>
              </w:rPr>
              <w:t>RADENOID</w:t>
            </w:r>
            <w:r>
              <w:rPr>
                <w:spacing w:val="40"/>
                <w:sz w:val="24"/>
              </w:rPr>
              <w:t> </w:t>
            </w:r>
            <w:r>
              <w:rPr>
                <w:sz w:val="24"/>
              </w:rPr>
              <w:t>ROTÁVEL</w:t>
            </w:r>
            <w:r>
              <w:rPr>
                <w:spacing w:val="80"/>
                <w:sz w:val="24"/>
              </w:rPr>
              <w:t> </w:t>
            </w:r>
            <w:r>
              <w:rPr>
                <w:sz w:val="24"/>
              </w:rPr>
              <w:t>ANGULO: 40°,</w:t>
            </w:r>
            <w:r>
              <w:rPr>
                <w:spacing w:val="57"/>
                <w:w w:val="150"/>
                <w:sz w:val="24"/>
              </w:rPr>
              <w:t> </w:t>
            </w:r>
            <w:r>
              <w:rPr>
                <w:spacing w:val="-2"/>
                <w:sz w:val="24"/>
              </w:rPr>
              <w:t>COMPRIMENTO:</w:t>
            </w:r>
          </w:p>
          <w:p>
            <w:pPr>
              <w:pStyle w:val="TableParagraph"/>
              <w:spacing w:line="270" w:lineRule="exact"/>
              <w:ind w:left="16"/>
              <w:rPr>
                <w:sz w:val="24"/>
              </w:rPr>
            </w:pPr>
            <w:r>
              <w:rPr>
                <w:sz w:val="24"/>
              </w:rPr>
              <w:t>11CM,</w:t>
            </w:r>
            <w:r>
              <w:rPr>
                <w:spacing w:val="-5"/>
                <w:sz w:val="24"/>
              </w:rPr>
              <w:t> </w:t>
            </w:r>
            <w:r>
              <w:rPr>
                <w:sz w:val="24"/>
              </w:rPr>
              <w:t>COR:</w:t>
            </w:r>
            <w:r>
              <w:rPr>
                <w:spacing w:val="-4"/>
                <w:sz w:val="24"/>
              </w:rPr>
              <w:t> </w:t>
            </w:r>
            <w:r>
              <w:rPr>
                <w:spacing w:val="-5"/>
                <w:sz w:val="24"/>
              </w:rPr>
              <w:t>N/D</w:t>
            </w:r>
          </w:p>
        </w:tc>
        <w:tc>
          <w:tcPr>
            <w:tcW w:w="1170" w:type="dxa"/>
            <w:tcBorders>
              <w:top w:val="nil"/>
              <w:bottom w:val="nil"/>
            </w:tcBorders>
          </w:tcPr>
          <w:p>
            <w:pPr>
              <w:pStyle w:val="TableParagraph"/>
              <w:rPr>
                <w:sz w:val="24"/>
              </w:rPr>
            </w:pPr>
          </w:p>
          <w:p>
            <w:pPr>
              <w:pStyle w:val="TableParagraph"/>
              <w:rPr>
                <w:sz w:val="24"/>
              </w:rPr>
            </w:pPr>
          </w:p>
          <w:p>
            <w:pPr>
              <w:pStyle w:val="TableParagraph"/>
              <w:rPr>
                <w:sz w:val="24"/>
              </w:rPr>
            </w:pPr>
          </w:p>
          <w:p>
            <w:pPr>
              <w:pStyle w:val="TableParagraph"/>
              <w:spacing w:before="208"/>
              <w:rPr>
                <w:sz w:val="24"/>
              </w:rPr>
            </w:pPr>
          </w:p>
          <w:p>
            <w:pPr>
              <w:pStyle w:val="TableParagraph"/>
              <w:ind w:right="7"/>
              <w:jc w:val="center"/>
              <w:rPr>
                <w:sz w:val="24"/>
              </w:rPr>
            </w:pPr>
            <w:r>
              <w:rPr>
                <w:spacing w:val="-2"/>
                <w:sz w:val="24"/>
              </w:rPr>
              <w:t>UNIDADE</w:t>
            </w:r>
          </w:p>
        </w:tc>
        <w:tc>
          <w:tcPr>
            <w:tcW w:w="960" w:type="dxa"/>
            <w:tcBorders>
              <w:top w:val="nil"/>
              <w:bottom w:val="nil"/>
            </w:tcBorders>
          </w:tcPr>
          <w:p>
            <w:pPr>
              <w:pStyle w:val="TableParagraph"/>
              <w:rPr>
                <w:sz w:val="24"/>
              </w:rPr>
            </w:pPr>
          </w:p>
          <w:p>
            <w:pPr>
              <w:pStyle w:val="TableParagraph"/>
              <w:rPr>
                <w:sz w:val="24"/>
              </w:rPr>
            </w:pPr>
          </w:p>
          <w:p>
            <w:pPr>
              <w:pStyle w:val="TableParagraph"/>
              <w:rPr>
                <w:sz w:val="24"/>
              </w:rPr>
            </w:pPr>
          </w:p>
          <w:p>
            <w:pPr>
              <w:pStyle w:val="TableParagraph"/>
              <w:spacing w:before="208"/>
              <w:rPr>
                <w:sz w:val="24"/>
              </w:rPr>
            </w:pPr>
          </w:p>
          <w:p>
            <w:pPr>
              <w:pStyle w:val="TableParagraph"/>
              <w:ind w:left="21"/>
              <w:rPr>
                <w:b/>
                <w:sz w:val="24"/>
              </w:rPr>
            </w:pPr>
            <w:r>
              <w:rPr>
                <w:b/>
                <w:spacing w:val="-10"/>
                <w:sz w:val="24"/>
              </w:rPr>
              <w:t>7</w:t>
            </w:r>
          </w:p>
        </w:tc>
        <w:tc>
          <w:tcPr>
            <w:tcW w:w="1395" w:type="dxa"/>
            <w:tcBorders>
              <w:top w:val="nil"/>
              <w:bottom w:val="nil"/>
            </w:tcBorders>
          </w:tcPr>
          <w:p>
            <w:pPr>
              <w:pStyle w:val="TableParagraph"/>
              <w:rPr>
                <w:sz w:val="24"/>
              </w:rPr>
            </w:pPr>
          </w:p>
          <w:p>
            <w:pPr>
              <w:pStyle w:val="TableParagraph"/>
              <w:rPr>
                <w:sz w:val="24"/>
              </w:rPr>
            </w:pPr>
          </w:p>
          <w:p>
            <w:pPr>
              <w:pStyle w:val="TableParagraph"/>
              <w:rPr>
                <w:sz w:val="24"/>
              </w:rPr>
            </w:pPr>
          </w:p>
          <w:p>
            <w:pPr>
              <w:pStyle w:val="TableParagraph"/>
              <w:spacing w:before="208"/>
              <w:rPr>
                <w:sz w:val="24"/>
              </w:rPr>
            </w:pPr>
          </w:p>
          <w:p>
            <w:pPr>
              <w:pStyle w:val="TableParagraph"/>
              <w:ind w:left="15"/>
              <w:rPr>
                <w:sz w:val="24"/>
              </w:rPr>
            </w:pPr>
            <w:r>
              <w:rPr>
                <w:spacing w:val="-10"/>
                <w:sz w:val="24"/>
              </w:rPr>
              <w:t>1</w:t>
            </w:r>
          </w:p>
        </w:tc>
        <w:tc>
          <w:tcPr>
            <w:tcW w:w="1530" w:type="dxa"/>
            <w:tcBorders>
              <w:top w:val="nil"/>
              <w:bottom w:val="nil"/>
            </w:tcBorders>
          </w:tcPr>
          <w:p>
            <w:pPr>
              <w:pStyle w:val="TableParagraph"/>
              <w:rPr>
                <w:sz w:val="24"/>
              </w:rPr>
            </w:pPr>
          </w:p>
          <w:p>
            <w:pPr>
              <w:pStyle w:val="TableParagraph"/>
              <w:rPr>
                <w:sz w:val="24"/>
              </w:rPr>
            </w:pPr>
          </w:p>
          <w:p>
            <w:pPr>
              <w:pStyle w:val="TableParagraph"/>
              <w:rPr>
                <w:sz w:val="24"/>
              </w:rPr>
            </w:pPr>
          </w:p>
          <w:p>
            <w:pPr>
              <w:pStyle w:val="TableParagraph"/>
              <w:spacing w:before="73"/>
              <w:rPr>
                <w:sz w:val="24"/>
              </w:rPr>
            </w:pPr>
          </w:p>
          <w:p>
            <w:pPr>
              <w:pStyle w:val="TableParagraph"/>
              <w:spacing w:line="273" w:lineRule="exact"/>
              <w:ind w:left="25"/>
              <w:rPr>
                <w:sz w:val="24"/>
              </w:rPr>
            </w:pPr>
            <w:r>
              <w:rPr>
                <w:spacing w:val="-4"/>
                <w:sz w:val="24"/>
              </w:rPr>
              <w:t>ENT/</w:t>
            </w:r>
          </w:p>
          <w:p>
            <w:pPr>
              <w:pStyle w:val="TableParagraph"/>
              <w:spacing w:line="273" w:lineRule="exact"/>
              <w:ind w:left="25"/>
              <w:rPr>
                <w:sz w:val="24"/>
              </w:rPr>
            </w:pPr>
            <w:r>
              <w:rPr>
                <w:spacing w:val="-2"/>
                <w:sz w:val="24"/>
              </w:rPr>
              <w:t>MEDTRONIC</w:t>
            </w:r>
          </w:p>
        </w:tc>
        <w:tc>
          <w:tcPr>
            <w:tcW w:w="2055" w:type="dxa"/>
            <w:tcBorders>
              <w:top w:val="nil"/>
              <w:bottom w:val="nil"/>
            </w:tcBorders>
          </w:tcPr>
          <w:p>
            <w:pPr>
              <w:pStyle w:val="TableParagraph"/>
              <w:spacing w:line="273" w:lineRule="exact" w:before="97"/>
              <w:ind w:left="16"/>
              <w:rPr>
                <w:sz w:val="24"/>
              </w:rPr>
            </w:pPr>
            <w:r>
              <w:rPr>
                <w:sz w:val="24"/>
              </w:rPr>
              <w:t>040401032-</w:t>
            </w:r>
            <w:r>
              <w:rPr>
                <w:spacing w:val="-10"/>
                <w:sz w:val="24"/>
              </w:rPr>
              <w:t>6</w:t>
            </w:r>
          </w:p>
          <w:p>
            <w:pPr>
              <w:pStyle w:val="TableParagraph"/>
              <w:spacing w:line="270" w:lineRule="exact"/>
              <w:ind w:left="16"/>
              <w:rPr>
                <w:sz w:val="24"/>
              </w:rPr>
            </w:pPr>
            <w:r>
              <w:rPr>
                <w:sz w:val="24"/>
              </w:rPr>
              <w:t>040401033-</w:t>
            </w:r>
            <w:r>
              <w:rPr>
                <w:spacing w:val="-10"/>
                <w:sz w:val="24"/>
              </w:rPr>
              <w:t>4</w:t>
            </w:r>
          </w:p>
          <w:p>
            <w:pPr>
              <w:pStyle w:val="TableParagraph"/>
              <w:spacing w:line="270" w:lineRule="exact"/>
              <w:ind w:left="16"/>
              <w:rPr>
                <w:sz w:val="24"/>
              </w:rPr>
            </w:pPr>
            <w:r>
              <w:rPr>
                <w:sz w:val="24"/>
              </w:rPr>
              <w:t>040401051-</w:t>
            </w:r>
            <w:r>
              <w:rPr>
                <w:spacing w:val="-10"/>
                <w:sz w:val="24"/>
              </w:rPr>
              <w:t>2</w:t>
            </w:r>
          </w:p>
          <w:p>
            <w:pPr>
              <w:pStyle w:val="TableParagraph"/>
              <w:spacing w:line="270" w:lineRule="exact"/>
              <w:ind w:left="16"/>
              <w:rPr>
                <w:sz w:val="24"/>
              </w:rPr>
            </w:pPr>
            <w:r>
              <w:rPr>
                <w:sz w:val="24"/>
              </w:rPr>
              <w:t>040401041-</w:t>
            </w:r>
            <w:r>
              <w:rPr>
                <w:spacing w:val="-10"/>
                <w:sz w:val="24"/>
              </w:rPr>
              <w:t>5</w:t>
            </w:r>
          </w:p>
          <w:p>
            <w:pPr>
              <w:pStyle w:val="TableParagraph"/>
              <w:spacing w:line="270" w:lineRule="exact"/>
              <w:ind w:left="16"/>
              <w:rPr>
                <w:sz w:val="24"/>
              </w:rPr>
            </w:pPr>
            <w:r>
              <w:rPr>
                <w:sz w:val="24"/>
              </w:rPr>
              <w:t>040501003-</w:t>
            </w:r>
            <w:r>
              <w:rPr>
                <w:spacing w:val="-10"/>
                <w:sz w:val="24"/>
              </w:rPr>
              <w:t>6</w:t>
            </w:r>
          </w:p>
          <w:p>
            <w:pPr>
              <w:pStyle w:val="TableParagraph"/>
              <w:spacing w:line="270" w:lineRule="exact"/>
              <w:ind w:left="16"/>
              <w:rPr>
                <w:sz w:val="24"/>
              </w:rPr>
            </w:pPr>
            <w:r>
              <w:rPr>
                <w:sz w:val="24"/>
              </w:rPr>
              <w:t>040401048-</w:t>
            </w:r>
            <w:r>
              <w:rPr>
                <w:spacing w:val="-10"/>
                <w:sz w:val="24"/>
              </w:rPr>
              <w:t>2</w:t>
            </w:r>
          </w:p>
          <w:p>
            <w:pPr>
              <w:pStyle w:val="TableParagraph"/>
              <w:spacing w:line="255" w:lineRule="exact"/>
              <w:ind w:left="16"/>
              <w:rPr>
                <w:sz w:val="24"/>
              </w:rPr>
            </w:pPr>
            <w:r>
              <w:rPr>
                <w:sz w:val="24"/>
              </w:rPr>
              <w:t>040301024-</w:t>
            </w:r>
            <w:r>
              <w:rPr>
                <w:spacing w:val="-10"/>
                <w:sz w:val="24"/>
              </w:rPr>
              <w:t>1</w:t>
            </w:r>
          </w:p>
        </w:tc>
        <w:tc>
          <w:tcPr>
            <w:tcW w:w="1035" w:type="dxa"/>
            <w:tcBorders>
              <w:top w:val="nil"/>
              <w:bottom w:val="nil"/>
            </w:tcBorders>
          </w:tcPr>
          <w:p>
            <w:pPr>
              <w:pStyle w:val="TableParagraph"/>
              <w:rPr>
                <w:sz w:val="24"/>
              </w:rPr>
            </w:pPr>
          </w:p>
          <w:p>
            <w:pPr>
              <w:pStyle w:val="TableParagraph"/>
              <w:rPr>
                <w:sz w:val="24"/>
              </w:rPr>
            </w:pPr>
          </w:p>
          <w:p>
            <w:pPr>
              <w:pStyle w:val="TableParagraph"/>
              <w:rPr>
                <w:sz w:val="24"/>
              </w:rPr>
            </w:pPr>
          </w:p>
          <w:p>
            <w:pPr>
              <w:pStyle w:val="TableParagraph"/>
              <w:spacing w:before="208"/>
              <w:rPr>
                <w:sz w:val="24"/>
              </w:rPr>
            </w:pPr>
          </w:p>
          <w:p>
            <w:pPr>
              <w:pStyle w:val="TableParagraph"/>
              <w:ind w:left="15"/>
              <w:rPr>
                <w:sz w:val="24"/>
              </w:rPr>
            </w:pPr>
            <w:r>
              <w:rPr>
                <w:sz w:val="24"/>
              </w:rPr>
              <w:t>Não </w:t>
            </w:r>
            <w:r>
              <w:rPr>
                <w:spacing w:val="-5"/>
                <w:sz w:val="24"/>
              </w:rPr>
              <w:t>há</w:t>
            </w:r>
          </w:p>
        </w:tc>
      </w:tr>
      <w:tr>
        <w:trPr>
          <w:trHeight w:val="269" w:hRule="atLeast"/>
        </w:trPr>
        <w:tc>
          <w:tcPr>
            <w:tcW w:w="70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415" w:type="dxa"/>
            <w:tcBorders>
              <w:top w:val="nil"/>
              <w:bottom w:val="nil"/>
            </w:tcBorders>
          </w:tcPr>
          <w:p>
            <w:pPr>
              <w:pStyle w:val="TableParagraph"/>
              <w:rPr>
                <w:sz w:val="20"/>
              </w:rPr>
            </w:pPr>
          </w:p>
        </w:tc>
        <w:tc>
          <w:tcPr>
            <w:tcW w:w="1170" w:type="dxa"/>
            <w:tcBorders>
              <w:top w:val="nil"/>
              <w:bottom w:val="nil"/>
            </w:tcBorders>
          </w:tcPr>
          <w:p>
            <w:pPr>
              <w:pStyle w:val="TableParagraph"/>
              <w:rPr>
                <w:sz w:val="20"/>
              </w:rPr>
            </w:pPr>
          </w:p>
        </w:tc>
        <w:tc>
          <w:tcPr>
            <w:tcW w:w="960" w:type="dxa"/>
            <w:tcBorders>
              <w:top w:val="nil"/>
              <w:bottom w:val="nil"/>
            </w:tcBorders>
          </w:tcPr>
          <w:p>
            <w:pPr>
              <w:pStyle w:val="TableParagraph"/>
              <w:rPr>
                <w:sz w:val="20"/>
              </w:rPr>
            </w:pPr>
          </w:p>
        </w:tc>
        <w:tc>
          <w:tcPr>
            <w:tcW w:w="139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c>
          <w:tcPr>
            <w:tcW w:w="2055" w:type="dxa"/>
            <w:tcBorders>
              <w:top w:val="nil"/>
              <w:bottom w:val="nil"/>
            </w:tcBorders>
          </w:tcPr>
          <w:p>
            <w:pPr>
              <w:pStyle w:val="TableParagraph"/>
              <w:spacing w:line="250" w:lineRule="exact"/>
              <w:ind w:left="16"/>
              <w:rPr>
                <w:sz w:val="24"/>
              </w:rPr>
            </w:pPr>
            <w:r>
              <w:rPr>
                <w:sz w:val="24"/>
              </w:rPr>
              <w:t>040303012-</w:t>
            </w:r>
            <w:r>
              <w:rPr>
                <w:spacing w:val="-10"/>
                <w:sz w:val="24"/>
              </w:rPr>
              <w:t>9</w:t>
            </w:r>
          </w:p>
        </w:tc>
        <w:tc>
          <w:tcPr>
            <w:tcW w:w="1035" w:type="dxa"/>
            <w:tcBorders>
              <w:top w:val="nil"/>
              <w:bottom w:val="nil"/>
            </w:tcBorders>
          </w:tcPr>
          <w:p>
            <w:pPr>
              <w:pStyle w:val="TableParagraph"/>
              <w:rPr>
                <w:sz w:val="20"/>
              </w:rPr>
            </w:pPr>
          </w:p>
        </w:tc>
      </w:tr>
      <w:tr>
        <w:trPr>
          <w:trHeight w:val="269" w:hRule="atLeast"/>
        </w:trPr>
        <w:tc>
          <w:tcPr>
            <w:tcW w:w="70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415" w:type="dxa"/>
            <w:tcBorders>
              <w:top w:val="nil"/>
              <w:bottom w:val="nil"/>
            </w:tcBorders>
          </w:tcPr>
          <w:p>
            <w:pPr>
              <w:pStyle w:val="TableParagraph"/>
              <w:rPr>
                <w:sz w:val="20"/>
              </w:rPr>
            </w:pPr>
          </w:p>
        </w:tc>
        <w:tc>
          <w:tcPr>
            <w:tcW w:w="1170" w:type="dxa"/>
            <w:tcBorders>
              <w:top w:val="nil"/>
              <w:bottom w:val="nil"/>
            </w:tcBorders>
          </w:tcPr>
          <w:p>
            <w:pPr>
              <w:pStyle w:val="TableParagraph"/>
              <w:rPr>
                <w:sz w:val="20"/>
              </w:rPr>
            </w:pPr>
          </w:p>
        </w:tc>
        <w:tc>
          <w:tcPr>
            <w:tcW w:w="960" w:type="dxa"/>
            <w:tcBorders>
              <w:top w:val="nil"/>
              <w:bottom w:val="nil"/>
            </w:tcBorders>
          </w:tcPr>
          <w:p>
            <w:pPr>
              <w:pStyle w:val="TableParagraph"/>
              <w:rPr>
                <w:sz w:val="20"/>
              </w:rPr>
            </w:pPr>
          </w:p>
        </w:tc>
        <w:tc>
          <w:tcPr>
            <w:tcW w:w="139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c>
          <w:tcPr>
            <w:tcW w:w="2055" w:type="dxa"/>
            <w:tcBorders>
              <w:top w:val="nil"/>
              <w:bottom w:val="nil"/>
            </w:tcBorders>
          </w:tcPr>
          <w:p>
            <w:pPr>
              <w:pStyle w:val="TableParagraph"/>
              <w:spacing w:line="250" w:lineRule="exact"/>
              <w:ind w:left="16"/>
              <w:rPr>
                <w:sz w:val="24"/>
              </w:rPr>
            </w:pPr>
            <w:r>
              <w:rPr>
                <w:sz w:val="24"/>
              </w:rPr>
              <w:t>040401044-</w:t>
            </w:r>
            <w:r>
              <w:rPr>
                <w:spacing w:val="-10"/>
                <w:sz w:val="24"/>
              </w:rPr>
              <w:t>0</w:t>
            </w:r>
          </w:p>
        </w:tc>
        <w:tc>
          <w:tcPr>
            <w:tcW w:w="1035" w:type="dxa"/>
            <w:tcBorders>
              <w:top w:val="nil"/>
              <w:bottom w:val="nil"/>
            </w:tcBorders>
          </w:tcPr>
          <w:p>
            <w:pPr>
              <w:pStyle w:val="TableParagraph"/>
              <w:rPr>
                <w:sz w:val="20"/>
              </w:rPr>
            </w:pPr>
          </w:p>
        </w:tc>
      </w:tr>
      <w:tr>
        <w:trPr>
          <w:trHeight w:val="374" w:hRule="atLeast"/>
        </w:trPr>
        <w:tc>
          <w:tcPr>
            <w:tcW w:w="705" w:type="dxa"/>
            <w:tcBorders>
              <w:top w:val="nil"/>
              <w:bottom w:val="nil"/>
            </w:tcBorders>
          </w:tcPr>
          <w:p>
            <w:pPr>
              <w:pStyle w:val="TableParagraph"/>
              <w:rPr>
                <w:sz w:val="24"/>
              </w:rPr>
            </w:pPr>
          </w:p>
        </w:tc>
        <w:tc>
          <w:tcPr>
            <w:tcW w:w="645" w:type="dxa"/>
            <w:tcBorders>
              <w:top w:val="nil"/>
              <w:bottom w:val="nil"/>
            </w:tcBorders>
          </w:tcPr>
          <w:p>
            <w:pPr>
              <w:pStyle w:val="TableParagraph"/>
              <w:rPr>
                <w:sz w:val="24"/>
              </w:rPr>
            </w:pPr>
          </w:p>
        </w:tc>
        <w:tc>
          <w:tcPr>
            <w:tcW w:w="765" w:type="dxa"/>
            <w:tcBorders>
              <w:top w:val="nil"/>
              <w:bottom w:val="nil"/>
            </w:tcBorders>
          </w:tcPr>
          <w:p>
            <w:pPr>
              <w:pStyle w:val="TableParagraph"/>
              <w:rPr>
                <w:sz w:val="24"/>
              </w:rPr>
            </w:pPr>
          </w:p>
        </w:tc>
        <w:tc>
          <w:tcPr>
            <w:tcW w:w="2415" w:type="dxa"/>
            <w:tcBorders>
              <w:top w:val="nil"/>
              <w:bottom w:val="nil"/>
            </w:tcBorders>
          </w:tcPr>
          <w:p>
            <w:pPr>
              <w:pStyle w:val="TableParagraph"/>
              <w:tabs>
                <w:tab w:pos="2142" w:val="left" w:leader="none"/>
              </w:tabs>
              <w:spacing w:line="258" w:lineRule="exact" w:before="97"/>
              <w:ind w:left="16"/>
              <w:rPr>
                <w:b/>
                <w:sz w:val="24"/>
              </w:rPr>
            </w:pPr>
            <w:r>
              <w:rPr>
                <w:b/>
                <w:spacing w:val="-2"/>
                <w:sz w:val="24"/>
              </w:rPr>
              <w:t>Complemento</w:t>
            </w:r>
            <w:r>
              <w:rPr>
                <w:b/>
                <w:sz w:val="24"/>
              </w:rPr>
              <w:tab/>
            </w:r>
            <w:r>
              <w:rPr>
                <w:b/>
                <w:spacing w:val="-5"/>
                <w:sz w:val="24"/>
              </w:rPr>
              <w:t>do</w:t>
            </w:r>
          </w:p>
        </w:tc>
        <w:tc>
          <w:tcPr>
            <w:tcW w:w="1170" w:type="dxa"/>
            <w:tcBorders>
              <w:top w:val="nil"/>
              <w:bottom w:val="nil"/>
            </w:tcBorders>
          </w:tcPr>
          <w:p>
            <w:pPr>
              <w:pStyle w:val="TableParagraph"/>
              <w:rPr>
                <w:sz w:val="24"/>
              </w:rPr>
            </w:pPr>
          </w:p>
        </w:tc>
        <w:tc>
          <w:tcPr>
            <w:tcW w:w="960" w:type="dxa"/>
            <w:tcBorders>
              <w:top w:val="nil"/>
              <w:bottom w:val="nil"/>
            </w:tcBorders>
          </w:tcPr>
          <w:p>
            <w:pPr>
              <w:pStyle w:val="TableParagraph"/>
              <w:rPr>
                <w:sz w:val="24"/>
              </w:rPr>
            </w:pPr>
          </w:p>
        </w:tc>
        <w:tc>
          <w:tcPr>
            <w:tcW w:w="1395" w:type="dxa"/>
            <w:tcBorders>
              <w:top w:val="nil"/>
              <w:bottom w:val="nil"/>
            </w:tcBorders>
          </w:tcPr>
          <w:p>
            <w:pPr>
              <w:pStyle w:val="TableParagraph"/>
              <w:rPr>
                <w:sz w:val="24"/>
              </w:rPr>
            </w:pPr>
          </w:p>
        </w:tc>
        <w:tc>
          <w:tcPr>
            <w:tcW w:w="1530" w:type="dxa"/>
            <w:tcBorders>
              <w:top w:val="nil"/>
              <w:bottom w:val="nil"/>
            </w:tcBorders>
          </w:tcPr>
          <w:p>
            <w:pPr>
              <w:pStyle w:val="TableParagraph"/>
              <w:rPr>
                <w:sz w:val="24"/>
              </w:rPr>
            </w:pPr>
          </w:p>
        </w:tc>
        <w:tc>
          <w:tcPr>
            <w:tcW w:w="2055" w:type="dxa"/>
            <w:tcBorders>
              <w:top w:val="nil"/>
              <w:bottom w:val="nil"/>
            </w:tcBorders>
          </w:tcPr>
          <w:p>
            <w:pPr>
              <w:pStyle w:val="TableParagraph"/>
              <w:spacing w:line="268" w:lineRule="exact"/>
              <w:ind w:left="16"/>
              <w:rPr>
                <w:sz w:val="24"/>
              </w:rPr>
            </w:pPr>
            <w:r>
              <w:rPr>
                <w:sz w:val="24"/>
              </w:rPr>
              <w:t>020101044-</w:t>
            </w:r>
            <w:r>
              <w:rPr>
                <w:spacing w:val="-10"/>
                <w:sz w:val="24"/>
              </w:rPr>
              <w:t>5</w:t>
            </w:r>
          </w:p>
        </w:tc>
        <w:tc>
          <w:tcPr>
            <w:tcW w:w="1035" w:type="dxa"/>
            <w:tcBorders>
              <w:top w:val="nil"/>
              <w:bottom w:val="nil"/>
            </w:tcBorders>
          </w:tcPr>
          <w:p>
            <w:pPr>
              <w:pStyle w:val="TableParagraph"/>
              <w:rPr>
                <w:sz w:val="24"/>
              </w:rPr>
            </w:pPr>
          </w:p>
        </w:tc>
      </w:tr>
      <w:tr>
        <w:trPr>
          <w:trHeight w:val="269" w:hRule="atLeast"/>
        </w:trPr>
        <w:tc>
          <w:tcPr>
            <w:tcW w:w="70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415" w:type="dxa"/>
            <w:tcBorders>
              <w:top w:val="nil"/>
              <w:bottom w:val="nil"/>
            </w:tcBorders>
          </w:tcPr>
          <w:p>
            <w:pPr>
              <w:pStyle w:val="TableParagraph"/>
              <w:tabs>
                <w:tab w:pos="1983" w:val="left" w:leader="none"/>
              </w:tabs>
              <w:spacing w:line="250" w:lineRule="exact"/>
              <w:ind w:left="16"/>
              <w:rPr>
                <w:sz w:val="24"/>
              </w:rPr>
            </w:pPr>
            <w:r>
              <w:rPr>
                <w:b/>
                <w:spacing w:val="-2"/>
                <w:sz w:val="24"/>
              </w:rPr>
              <w:t>item:</w:t>
            </w:r>
            <w:r>
              <w:rPr>
                <w:b/>
                <w:sz w:val="24"/>
              </w:rPr>
              <w:tab/>
            </w:r>
            <w:r>
              <w:rPr>
                <w:spacing w:val="-4"/>
                <w:sz w:val="24"/>
              </w:rPr>
              <w:t>para</w:t>
            </w:r>
          </w:p>
        </w:tc>
        <w:tc>
          <w:tcPr>
            <w:tcW w:w="1170" w:type="dxa"/>
            <w:tcBorders>
              <w:top w:val="nil"/>
              <w:bottom w:val="nil"/>
            </w:tcBorders>
          </w:tcPr>
          <w:p>
            <w:pPr>
              <w:pStyle w:val="TableParagraph"/>
              <w:rPr>
                <w:sz w:val="20"/>
              </w:rPr>
            </w:pPr>
          </w:p>
        </w:tc>
        <w:tc>
          <w:tcPr>
            <w:tcW w:w="960" w:type="dxa"/>
            <w:tcBorders>
              <w:top w:val="nil"/>
              <w:bottom w:val="nil"/>
            </w:tcBorders>
          </w:tcPr>
          <w:p>
            <w:pPr>
              <w:pStyle w:val="TableParagraph"/>
              <w:rPr>
                <w:sz w:val="20"/>
              </w:rPr>
            </w:pPr>
          </w:p>
        </w:tc>
        <w:tc>
          <w:tcPr>
            <w:tcW w:w="139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c>
          <w:tcPr>
            <w:tcW w:w="205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r>
      <w:tr>
        <w:trPr>
          <w:trHeight w:val="290" w:hRule="atLeast"/>
        </w:trPr>
        <w:tc>
          <w:tcPr>
            <w:tcW w:w="705" w:type="dxa"/>
            <w:tcBorders>
              <w:top w:val="nil"/>
            </w:tcBorders>
          </w:tcPr>
          <w:p>
            <w:pPr>
              <w:pStyle w:val="TableParagraph"/>
              <w:rPr>
                <w:sz w:val="20"/>
              </w:rPr>
            </w:pPr>
          </w:p>
        </w:tc>
        <w:tc>
          <w:tcPr>
            <w:tcW w:w="645" w:type="dxa"/>
            <w:tcBorders>
              <w:top w:val="nil"/>
            </w:tcBorders>
          </w:tcPr>
          <w:p>
            <w:pPr>
              <w:pStyle w:val="TableParagraph"/>
              <w:rPr>
                <w:sz w:val="20"/>
              </w:rPr>
            </w:pPr>
          </w:p>
        </w:tc>
        <w:tc>
          <w:tcPr>
            <w:tcW w:w="765" w:type="dxa"/>
            <w:tcBorders>
              <w:top w:val="nil"/>
            </w:tcBorders>
          </w:tcPr>
          <w:p>
            <w:pPr>
              <w:pStyle w:val="TableParagraph"/>
              <w:rPr>
                <w:sz w:val="20"/>
              </w:rPr>
            </w:pPr>
          </w:p>
        </w:tc>
        <w:tc>
          <w:tcPr>
            <w:tcW w:w="2415" w:type="dxa"/>
            <w:tcBorders>
              <w:top w:val="nil"/>
            </w:tcBorders>
          </w:tcPr>
          <w:p>
            <w:pPr>
              <w:pStyle w:val="TableParagraph"/>
              <w:spacing w:line="268" w:lineRule="exact"/>
              <w:ind w:left="16"/>
              <w:rPr>
                <w:sz w:val="24"/>
              </w:rPr>
            </w:pPr>
            <w:r>
              <w:rPr>
                <w:spacing w:val="-2"/>
                <w:sz w:val="24"/>
              </w:rPr>
              <w:t>adenoidectomia.</w:t>
            </w:r>
          </w:p>
        </w:tc>
        <w:tc>
          <w:tcPr>
            <w:tcW w:w="1170" w:type="dxa"/>
            <w:tcBorders>
              <w:top w:val="nil"/>
            </w:tcBorders>
          </w:tcPr>
          <w:p>
            <w:pPr>
              <w:pStyle w:val="TableParagraph"/>
              <w:rPr>
                <w:sz w:val="20"/>
              </w:rPr>
            </w:pPr>
          </w:p>
        </w:tc>
        <w:tc>
          <w:tcPr>
            <w:tcW w:w="960" w:type="dxa"/>
            <w:tcBorders>
              <w:top w:val="nil"/>
            </w:tcBorders>
          </w:tcPr>
          <w:p>
            <w:pPr>
              <w:pStyle w:val="TableParagraph"/>
              <w:rPr>
                <w:sz w:val="20"/>
              </w:rPr>
            </w:pPr>
          </w:p>
        </w:tc>
        <w:tc>
          <w:tcPr>
            <w:tcW w:w="1395" w:type="dxa"/>
            <w:tcBorders>
              <w:top w:val="nil"/>
            </w:tcBorders>
          </w:tcPr>
          <w:p>
            <w:pPr>
              <w:pStyle w:val="TableParagraph"/>
              <w:rPr>
                <w:sz w:val="20"/>
              </w:rPr>
            </w:pPr>
          </w:p>
        </w:tc>
        <w:tc>
          <w:tcPr>
            <w:tcW w:w="1530" w:type="dxa"/>
            <w:tcBorders>
              <w:top w:val="nil"/>
            </w:tcBorders>
          </w:tcPr>
          <w:p>
            <w:pPr>
              <w:pStyle w:val="TableParagraph"/>
              <w:rPr>
                <w:sz w:val="20"/>
              </w:rPr>
            </w:pPr>
          </w:p>
        </w:tc>
        <w:tc>
          <w:tcPr>
            <w:tcW w:w="2055" w:type="dxa"/>
            <w:tcBorders>
              <w:top w:val="nil"/>
            </w:tcBorders>
          </w:tcPr>
          <w:p>
            <w:pPr>
              <w:pStyle w:val="TableParagraph"/>
              <w:rPr>
                <w:sz w:val="20"/>
              </w:rPr>
            </w:pPr>
          </w:p>
        </w:tc>
        <w:tc>
          <w:tcPr>
            <w:tcW w:w="1035" w:type="dxa"/>
            <w:tcBorders>
              <w:top w:val="nil"/>
            </w:tcBorders>
          </w:tcPr>
          <w:p>
            <w:pPr>
              <w:pStyle w:val="TableParagraph"/>
              <w:rPr>
                <w:sz w:val="20"/>
              </w:rPr>
            </w:pPr>
          </w:p>
        </w:tc>
      </w:tr>
      <w:tr>
        <w:trPr>
          <w:trHeight w:val="271" w:hRule="atLeast"/>
        </w:trPr>
        <w:tc>
          <w:tcPr>
            <w:tcW w:w="705" w:type="dxa"/>
            <w:tcBorders>
              <w:bottom w:val="nil"/>
            </w:tcBorders>
          </w:tcPr>
          <w:p>
            <w:pPr>
              <w:pStyle w:val="TableParagraph"/>
              <w:rPr>
                <w:sz w:val="20"/>
              </w:rPr>
            </w:pPr>
          </w:p>
        </w:tc>
        <w:tc>
          <w:tcPr>
            <w:tcW w:w="645" w:type="dxa"/>
            <w:tcBorders>
              <w:bottom w:val="nil"/>
            </w:tcBorders>
          </w:tcPr>
          <w:p>
            <w:pPr>
              <w:pStyle w:val="TableParagraph"/>
              <w:rPr>
                <w:sz w:val="20"/>
              </w:rPr>
            </w:pPr>
          </w:p>
        </w:tc>
        <w:tc>
          <w:tcPr>
            <w:tcW w:w="765" w:type="dxa"/>
            <w:tcBorders>
              <w:bottom w:val="nil"/>
            </w:tcBorders>
          </w:tcPr>
          <w:p>
            <w:pPr>
              <w:pStyle w:val="TableParagraph"/>
              <w:rPr>
                <w:sz w:val="20"/>
              </w:rPr>
            </w:pPr>
          </w:p>
        </w:tc>
        <w:tc>
          <w:tcPr>
            <w:tcW w:w="2415" w:type="dxa"/>
            <w:tcBorders>
              <w:bottom w:val="nil"/>
            </w:tcBorders>
          </w:tcPr>
          <w:p>
            <w:pPr>
              <w:pStyle w:val="TableParagraph"/>
              <w:tabs>
                <w:tab w:pos="1406" w:val="left" w:leader="none"/>
              </w:tabs>
              <w:spacing w:line="251" w:lineRule="exact" w:before="1"/>
              <w:ind w:left="16"/>
              <w:rPr>
                <w:sz w:val="24"/>
              </w:rPr>
            </w:pPr>
            <w:r>
              <w:rPr>
                <w:spacing w:val="-2"/>
                <w:sz w:val="24"/>
              </w:rPr>
              <w:t>LÂMINA</w:t>
            </w:r>
            <w:r>
              <w:rPr>
                <w:sz w:val="24"/>
              </w:rPr>
              <w:tab/>
            </w:r>
            <w:r>
              <w:rPr>
                <w:spacing w:val="-7"/>
                <w:sz w:val="24"/>
              </w:rPr>
              <w:t>SHAVER,</w:t>
            </w:r>
          </w:p>
        </w:tc>
        <w:tc>
          <w:tcPr>
            <w:tcW w:w="1170" w:type="dxa"/>
            <w:tcBorders>
              <w:bottom w:val="nil"/>
            </w:tcBorders>
          </w:tcPr>
          <w:p>
            <w:pPr>
              <w:pStyle w:val="TableParagraph"/>
              <w:rPr>
                <w:sz w:val="20"/>
              </w:rPr>
            </w:pPr>
          </w:p>
        </w:tc>
        <w:tc>
          <w:tcPr>
            <w:tcW w:w="960" w:type="dxa"/>
            <w:tcBorders>
              <w:bottom w:val="nil"/>
            </w:tcBorders>
          </w:tcPr>
          <w:p>
            <w:pPr>
              <w:pStyle w:val="TableParagraph"/>
              <w:rPr>
                <w:sz w:val="20"/>
              </w:rPr>
            </w:pPr>
          </w:p>
        </w:tc>
        <w:tc>
          <w:tcPr>
            <w:tcW w:w="1395" w:type="dxa"/>
            <w:tcBorders>
              <w:bottom w:val="nil"/>
            </w:tcBorders>
          </w:tcPr>
          <w:p>
            <w:pPr>
              <w:pStyle w:val="TableParagraph"/>
              <w:rPr>
                <w:sz w:val="20"/>
              </w:rPr>
            </w:pPr>
          </w:p>
        </w:tc>
        <w:tc>
          <w:tcPr>
            <w:tcW w:w="1530" w:type="dxa"/>
            <w:tcBorders>
              <w:bottom w:val="nil"/>
            </w:tcBorders>
          </w:tcPr>
          <w:p>
            <w:pPr>
              <w:pStyle w:val="TableParagraph"/>
              <w:rPr>
                <w:sz w:val="20"/>
              </w:rPr>
            </w:pPr>
          </w:p>
        </w:tc>
        <w:tc>
          <w:tcPr>
            <w:tcW w:w="2055" w:type="dxa"/>
            <w:vMerge w:val="restart"/>
          </w:tcPr>
          <w:p>
            <w:pPr>
              <w:pStyle w:val="TableParagraph"/>
              <w:rPr>
                <w:sz w:val="24"/>
              </w:rPr>
            </w:pPr>
          </w:p>
          <w:p>
            <w:pPr>
              <w:pStyle w:val="TableParagraph"/>
              <w:spacing w:before="229"/>
              <w:rPr>
                <w:sz w:val="24"/>
              </w:rPr>
            </w:pPr>
          </w:p>
          <w:p>
            <w:pPr>
              <w:pStyle w:val="TableParagraph"/>
              <w:spacing w:line="273" w:lineRule="exact"/>
              <w:ind w:left="16"/>
              <w:rPr>
                <w:sz w:val="24"/>
              </w:rPr>
            </w:pPr>
            <w:r>
              <w:rPr>
                <w:sz w:val="24"/>
              </w:rPr>
              <w:t>040401032-</w:t>
            </w:r>
            <w:r>
              <w:rPr>
                <w:spacing w:val="-10"/>
                <w:sz w:val="24"/>
              </w:rPr>
              <w:t>6</w:t>
            </w:r>
          </w:p>
          <w:p>
            <w:pPr>
              <w:pStyle w:val="TableParagraph"/>
              <w:spacing w:line="270" w:lineRule="exact"/>
              <w:ind w:left="16"/>
              <w:rPr>
                <w:sz w:val="24"/>
              </w:rPr>
            </w:pPr>
            <w:r>
              <w:rPr>
                <w:sz w:val="24"/>
              </w:rPr>
              <w:t>040401033-</w:t>
            </w:r>
            <w:r>
              <w:rPr>
                <w:spacing w:val="-10"/>
                <w:sz w:val="24"/>
              </w:rPr>
              <w:t>4</w:t>
            </w:r>
          </w:p>
          <w:p>
            <w:pPr>
              <w:pStyle w:val="TableParagraph"/>
              <w:spacing w:line="270" w:lineRule="exact"/>
              <w:ind w:left="16"/>
              <w:rPr>
                <w:sz w:val="24"/>
              </w:rPr>
            </w:pPr>
            <w:r>
              <w:rPr>
                <w:sz w:val="24"/>
              </w:rPr>
              <w:t>040401051-</w:t>
            </w:r>
            <w:r>
              <w:rPr>
                <w:spacing w:val="-10"/>
                <w:sz w:val="24"/>
              </w:rPr>
              <w:t>2</w:t>
            </w:r>
          </w:p>
          <w:p>
            <w:pPr>
              <w:pStyle w:val="TableParagraph"/>
              <w:spacing w:line="270" w:lineRule="exact"/>
              <w:ind w:left="16"/>
              <w:rPr>
                <w:sz w:val="24"/>
              </w:rPr>
            </w:pPr>
            <w:r>
              <w:rPr>
                <w:sz w:val="24"/>
              </w:rPr>
              <w:t>040401041-</w:t>
            </w:r>
            <w:r>
              <w:rPr>
                <w:spacing w:val="-10"/>
                <w:sz w:val="24"/>
              </w:rPr>
              <w:t>5</w:t>
            </w:r>
          </w:p>
          <w:p>
            <w:pPr>
              <w:pStyle w:val="TableParagraph"/>
              <w:spacing w:line="270" w:lineRule="exact"/>
              <w:ind w:left="16"/>
              <w:rPr>
                <w:sz w:val="24"/>
              </w:rPr>
            </w:pPr>
            <w:r>
              <w:rPr>
                <w:sz w:val="24"/>
              </w:rPr>
              <w:t>040501003-</w:t>
            </w:r>
            <w:r>
              <w:rPr>
                <w:spacing w:val="-10"/>
                <w:sz w:val="24"/>
              </w:rPr>
              <w:t>6</w:t>
            </w:r>
          </w:p>
          <w:p>
            <w:pPr>
              <w:pStyle w:val="TableParagraph"/>
              <w:spacing w:line="270" w:lineRule="exact"/>
              <w:ind w:left="16"/>
              <w:rPr>
                <w:sz w:val="24"/>
              </w:rPr>
            </w:pPr>
            <w:r>
              <w:rPr>
                <w:sz w:val="24"/>
              </w:rPr>
              <w:t>040401048-</w:t>
            </w:r>
            <w:r>
              <w:rPr>
                <w:spacing w:val="-10"/>
                <w:sz w:val="24"/>
              </w:rPr>
              <w:t>2</w:t>
            </w:r>
          </w:p>
          <w:p>
            <w:pPr>
              <w:pStyle w:val="TableParagraph"/>
              <w:spacing w:line="270" w:lineRule="exact"/>
              <w:ind w:left="16"/>
              <w:rPr>
                <w:sz w:val="24"/>
              </w:rPr>
            </w:pPr>
            <w:r>
              <w:rPr>
                <w:sz w:val="24"/>
              </w:rPr>
              <w:t>040301024-</w:t>
            </w:r>
            <w:r>
              <w:rPr>
                <w:spacing w:val="-10"/>
                <w:sz w:val="24"/>
              </w:rPr>
              <w:t>1</w:t>
            </w:r>
          </w:p>
          <w:p>
            <w:pPr>
              <w:pStyle w:val="TableParagraph"/>
              <w:spacing w:line="270" w:lineRule="exact"/>
              <w:ind w:left="16"/>
              <w:rPr>
                <w:sz w:val="24"/>
              </w:rPr>
            </w:pPr>
            <w:r>
              <w:rPr>
                <w:sz w:val="24"/>
              </w:rPr>
              <w:t>040303012-</w:t>
            </w:r>
            <w:r>
              <w:rPr>
                <w:spacing w:val="-10"/>
                <w:sz w:val="24"/>
              </w:rPr>
              <w:t>9</w:t>
            </w:r>
          </w:p>
          <w:p>
            <w:pPr>
              <w:pStyle w:val="TableParagraph"/>
              <w:spacing w:line="270" w:lineRule="exact"/>
              <w:ind w:left="16"/>
              <w:rPr>
                <w:sz w:val="24"/>
              </w:rPr>
            </w:pPr>
            <w:r>
              <w:rPr>
                <w:sz w:val="24"/>
              </w:rPr>
              <w:t>040401044-</w:t>
            </w:r>
            <w:r>
              <w:rPr>
                <w:spacing w:val="-10"/>
                <w:sz w:val="24"/>
              </w:rPr>
              <w:t>0</w:t>
            </w:r>
          </w:p>
          <w:p>
            <w:pPr>
              <w:pStyle w:val="TableParagraph"/>
              <w:spacing w:line="273" w:lineRule="exact"/>
              <w:ind w:left="16"/>
              <w:rPr>
                <w:sz w:val="24"/>
              </w:rPr>
            </w:pPr>
            <w:r>
              <w:rPr>
                <w:sz w:val="24"/>
              </w:rPr>
              <w:t>020101044-</w:t>
            </w:r>
            <w:r>
              <w:rPr>
                <w:spacing w:val="-10"/>
                <w:sz w:val="24"/>
              </w:rPr>
              <w:t>5</w:t>
            </w:r>
          </w:p>
        </w:tc>
        <w:tc>
          <w:tcPr>
            <w:tcW w:w="1035" w:type="dxa"/>
            <w:tcBorders>
              <w:bottom w:val="nil"/>
            </w:tcBorders>
          </w:tcPr>
          <w:p>
            <w:pPr>
              <w:pStyle w:val="TableParagraph"/>
              <w:rPr>
                <w:sz w:val="20"/>
              </w:rPr>
            </w:pPr>
          </w:p>
        </w:tc>
      </w:tr>
      <w:tr>
        <w:trPr>
          <w:trHeight w:val="254" w:hRule="atLeast"/>
        </w:trPr>
        <w:tc>
          <w:tcPr>
            <w:tcW w:w="705" w:type="dxa"/>
            <w:tcBorders>
              <w:top w:val="nil"/>
              <w:bottom w:val="nil"/>
            </w:tcBorders>
          </w:tcPr>
          <w:p>
            <w:pPr>
              <w:pStyle w:val="TableParagraph"/>
              <w:rPr>
                <w:sz w:val="18"/>
              </w:rPr>
            </w:pPr>
          </w:p>
        </w:tc>
        <w:tc>
          <w:tcPr>
            <w:tcW w:w="645" w:type="dxa"/>
            <w:tcBorders>
              <w:top w:val="nil"/>
              <w:bottom w:val="nil"/>
            </w:tcBorders>
          </w:tcPr>
          <w:p>
            <w:pPr>
              <w:pStyle w:val="TableParagraph"/>
              <w:rPr>
                <w:sz w:val="18"/>
              </w:rPr>
            </w:pPr>
          </w:p>
        </w:tc>
        <w:tc>
          <w:tcPr>
            <w:tcW w:w="765" w:type="dxa"/>
            <w:tcBorders>
              <w:top w:val="nil"/>
              <w:bottom w:val="nil"/>
            </w:tcBorders>
          </w:tcPr>
          <w:p>
            <w:pPr>
              <w:pStyle w:val="TableParagraph"/>
              <w:rPr>
                <w:sz w:val="18"/>
              </w:rPr>
            </w:pPr>
          </w:p>
        </w:tc>
        <w:tc>
          <w:tcPr>
            <w:tcW w:w="2415" w:type="dxa"/>
            <w:tcBorders>
              <w:top w:val="nil"/>
              <w:bottom w:val="nil"/>
            </w:tcBorders>
          </w:tcPr>
          <w:p>
            <w:pPr>
              <w:pStyle w:val="TableParagraph"/>
              <w:tabs>
                <w:tab w:pos="1789" w:val="left" w:leader="none"/>
              </w:tabs>
              <w:spacing w:line="235" w:lineRule="exact"/>
              <w:ind w:left="16"/>
              <w:rPr>
                <w:sz w:val="24"/>
              </w:rPr>
            </w:pPr>
            <w:r>
              <w:rPr>
                <w:spacing w:val="-2"/>
                <w:sz w:val="24"/>
              </w:rPr>
              <w:t>DIÂMETRO:</w:t>
            </w:r>
            <w:r>
              <w:rPr>
                <w:sz w:val="24"/>
              </w:rPr>
              <w:tab/>
            </w:r>
            <w:r>
              <w:rPr>
                <w:spacing w:val="-4"/>
                <w:sz w:val="24"/>
              </w:rPr>
              <w:t>4MM,</w:t>
            </w:r>
          </w:p>
        </w:tc>
        <w:tc>
          <w:tcPr>
            <w:tcW w:w="1170" w:type="dxa"/>
            <w:tcBorders>
              <w:top w:val="nil"/>
              <w:bottom w:val="nil"/>
            </w:tcBorders>
          </w:tcPr>
          <w:p>
            <w:pPr>
              <w:pStyle w:val="TableParagraph"/>
              <w:rPr>
                <w:sz w:val="18"/>
              </w:rPr>
            </w:pPr>
          </w:p>
        </w:tc>
        <w:tc>
          <w:tcPr>
            <w:tcW w:w="960" w:type="dxa"/>
            <w:tcBorders>
              <w:top w:val="nil"/>
              <w:bottom w:val="nil"/>
            </w:tcBorders>
          </w:tcPr>
          <w:p>
            <w:pPr>
              <w:pStyle w:val="TableParagraph"/>
              <w:rPr>
                <w:sz w:val="18"/>
              </w:rPr>
            </w:pPr>
          </w:p>
        </w:tc>
        <w:tc>
          <w:tcPr>
            <w:tcW w:w="1395" w:type="dxa"/>
            <w:tcBorders>
              <w:top w:val="nil"/>
              <w:bottom w:val="nil"/>
            </w:tcBorders>
          </w:tcPr>
          <w:p>
            <w:pPr>
              <w:pStyle w:val="TableParagraph"/>
              <w:rPr>
                <w:sz w:val="18"/>
              </w:rPr>
            </w:pPr>
          </w:p>
        </w:tc>
        <w:tc>
          <w:tcPr>
            <w:tcW w:w="1530" w:type="dxa"/>
            <w:tcBorders>
              <w:top w:val="nil"/>
              <w:bottom w:val="nil"/>
            </w:tcBorders>
          </w:tcPr>
          <w:p>
            <w:pPr>
              <w:pStyle w:val="TableParagraph"/>
              <w:rPr>
                <w:sz w:val="18"/>
              </w:rPr>
            </w:pPr>
          </w:p>
        </w:tc>
        <w:tc>
          <w:tcPr>
            <w:tcW w:w="2055" w:type="dxa"/>
            <w:vMerge/>
            <w:tcBorders>
              <w:top w:val="nil"/>
            </w:tcBorders>
          </w:tcPr>
          <w:p>
            <w:pPr>
              <w:rPr>
                <w:sz w:val="2"/>
                <w:szCs w:val="2"/>
              </w:rPr>
            </w:pPr>
          </w:p>
        </w:tc>
        <w:tc>
          <w:tcPr>
            <w:tcW w:w="1035" w:type="dxa"/>
            <w:tcBorders>
              <w:top w:val="nil"/>
              <w:bottom w:val="nil"/>
            </w:tcBorders>
          </w:tcPr>
          <w:p>
            <w:pPr>
              <w:pStyle w:val="TableParagraph"/>
              <w:rPr>
                <w:sz w:val="18"/>
              </w:rPr>
            </w:pPr>
          </w:p>
        </w:tc>
      </w:tr>
      <w:tr>
        <w:trPr>
          <w:trHeight w:val="254" w:hRule="atLeast"/>
        </w:trPr>
        <w:tc>
          <w:tcPr>
            <w:tcW w:w="705" w:type="dxa"/>
            <w:tcBorders>
              <w:top w:val="nil"/>
              <w:bottom w:val="nil"/>
            </w:tcBorders>
          </w:tcPr>
          <w:p>
            <w:pPr>
              <w:pStyle w:val="TableParagraph"/>
              <w:rPr>
                <w:sz w:val="18"/>
              </w:rPr>
            </w:pPr>
          </w:p>
        </w:tc>
        <w:tc>
          <w:tcPr>
            <w:tcW w:w="645" w:type="dxa"/>
            <w:tcBorders>
              <w:top w:val="nil"/>
              <w:bottom w:val="nil"/>
            </w:tcBorders>
          </w:tcPr>
          <w:p>
            <w:pPr>
              <w:pStyle w:val="TableParagraph"/>
              <w:rPr>
                <w:sz w:val="18"/>
              </w:rPr>
            </w:pPr>
          </w:p>
        </w:tc>
        <w:tc>
          <w:tcPr>
            <w:tcW w:w="765" w:type="dxa"/>
            <w:tcBorders>
              <w:top w:val="nil"/>
              <w:bottom w:val="nil"/>
            </w:tcBorders>
          </w:tcPr>
          <w:p>
            <w:pPr>
              <w:pStyle w:val="TableParagraph"/>
              <w:rPr>
                <w:sz w:val="18"/>
              </w:rPr>
            </w:pPr>
          </w:p>
        </w:tc>
        <w:tc>
          <w:tcPr>
            <w:tcW w:w="2415" w:type="dxa"/>
            <w:tcBorders>
              <w:top w:val="nil"/>
              <w:bottom w:val="nil"/>
            </w:tcBorders>
          </w:tcPr>
          <w:p>
            <w:pPr>
              <w:pStyle w:val="TableParagraph"/>
              <w:spacing w:line="235" w:lineRule="exact"/>
              <w:ind w:left="16"/>
              <w:rPr>
                <w:sz w:val="24"/>
              </w:rPr>
            </w:pPr>
            <w:r>
              <w:rPr>
                <w:spacing w:val="-2"/>
                <w:sz w:val="24"/>
              </w:rPr>
              <w:t>TIPO:</w:t>
            </w:r>
          </w:p>
        </w:tc>
        <w:tc>
          <w:tcPr>
            <w:tcW w:w="1170" w:type="dxa"/>
            <w:tcBorders>
              <w:top w:val="nil"/>
              <w:bottom w:val="nil"/>
            </w:tcBorders>
          </w:tcPr>
          <w:p>
            <w:pPr>
              <w:pStyle w:val="TableParagraph"/>
              <w:rPr>
                <w:sz w:val="18"/>
              </w:rPr>
            </w:pPr>
          </w:p>
        </w:tc>
        <w:tc>
          <w:tcPr>
            <w:tcW w:w="960" w:type="dxa"/>
            <w:tcBorders>
              <w:top w:val="nil"/>
              <w:bottom w:val="nil"/>
            </w:tcBorders>
          </w:tcPr>
          <w:p>
            <w:pPr>
              <w:pStyle w:val="TableParagraph"/>
              <w:rPr>
                <w:sz w:val="18"/>
              </w:rPr>
            </w:pPr>
          </w:p>
        </w:tc>
        <w:tc>
          <w:tcPr>
            <w:tcW w:w="1395" w:type="dxa"/>
            <w:tcBorders>
              <w:top w:val="nil"/>
              <w:bottom w:val="nil"/>
            </w:tcBorders>
          </w:tcPr>
          <w:p>
            <w:pPr>
              <w:pStyle w:val="TableParagraph"/>
              <w:rPr>
                <w:sz w:val="18"/>
              </w:rPr>
            </w:pPr>
          </w:p>
        </w:tc>
        <w:tc>
          <w:tcPr>
            <w:tcW w:w="1530" w:type="dxa"/>
            <w:tcBorders>
              <w:top w:val="nil"/>
              <w:bottom w:val="nil"/>
            </w:tcBorders>
          </w:tcPr>
          <w:p>
            <w:pPr>
              <w:pStyle w:val="TableParagraph"/>
              <w:rPr>
                <w:sz w:val="18"/>
              </w:rPr>
            </w:pPr>
          </w:p>
        </w:tc>
        <w:tc>
          <w:tcPr>
            <w:tcW w:w="2055" w:type="dxa"/>
            <w:vMerge/>
            <w:tcBorders>
              <w:top w:val="nil"/>
            </w:tcBorders>
          </w:tcPr>
          <w:p>
            <w:pPr>
              <w:rPr>
                <w:sz w:val="2"/>
                <w:szCs w:val="2"/>
              </w:rPr>
            </w:pPr>
          </w:p>
        </w:tc>
        <w:tc>
          <w:tcPr>
            <w:tcW w:w="1035" w:type="dxa"/>
            <w:tcBorders>
              <w:top w:val="nil"/>
              <w:bottom w:val="nil"/>
            </w:tcBorders>
          </w:tcPr>
          <w:p>
            <w:pPr>
              <w:pStyle w:val="TableParagraph"/>
              <w:rPr>
                <w:sz w:val="18"/>
              </w:rPr>
            </w:pPr>
          </w:p>
        </w:tc>
      </w:tr>
      <w:tr>
        <w:trPr>
          <w:trHeight w:val="254" w:hRule="atLeast"/>
        </w:trPr>
        <w:tc>
          <w:tcPr>
            <w:tcW w:w="705" w:type="dxa"/>
            <w:tcBorders>
              <w:top w:val="nil"/>
              <w:bottom w:val="nil"/>
            </w:tcBorders>
          </w:tcPr>
          <w:p>
            <w:pPr>
              <w:pStyle w:val="TableParagraph"/>
              <w:rPr>
                <w:sz w:val="18"/>
              </w:rPr>
            </w:pPr>
          </w:p>
        </w:tc>
        <w:tc>
          <w:tcPr>
            <w:tcW w:w="645" w:type="dxa"/>
            <w:tcBorders>
              <w:top w:val="nil"/>
              <w:bottom w:val="nil"/>
            </w:tcBorders>
          </w:tcPr>
          <w:p>
            <w:pPr>
              <w:pStyle w:val="TableParagraph"/>
              <w:rPr>
                <w:sz w:val="18"/>
              </w:rPr>
            </w:pPr>
          </w:p>
        </w:tc>
        <w:tc>
          <w:tcPr>
            <w:tcW w:w="765" w:type="dxa"/>
            <w:tcBorders>
              <w:top w:val="nil"/>
              <w:bottom w:val="nil"/>
            </w:tcBorders>
          </w:tcPr>
          <w:p>
            <w:pPr>
              <w:pStyle w:val="TableParagraph"/>
              <w:rPr>
                <w:sz w:val="18"/>
              </w:rPr>
            </w:pPr>
          </w:p>
        </w:tc>
        <w:tc>
          <w:tcPr>
            <w:tcW w:w="2415" w:type="dxa"/>
            <w:tcBorders>
              <w:top w:val="nil"/>
              <w:bottom w:val="nil"/>
            </w:tcBorders>
          </w:tcPr>
          <w:p>
            <w:pPr>
              <w:pStyle w:val="TableParagraph"/>
              <w:spacing w:line="235" w:lineRule="exact"/>
              <w:ind w:left="16"/>
              <w:rPr>
                <w:sz w:val="24"/>
              </w:rPr>
            </w:pPr>
            <w:r>
              <w:rPr>
                <w:spacing w:val="-2"/>
                <w:sz w:val="24"/>
              </w:rPr>
              <w:t>DESCARTÁVEL,</w:t>
            </w:r>
          </w:p>
        </w:tc>
        <w:tc>
          <w:tcPr>
            <w:tcW w:w="1170" w:type="dxa"/>
            <w:tcBorders>
              <w:top w:val="nil"/>
              <w:bottom w:val="nil"/>
            </w:tcBorders>
          </w:tcPr>
          <w:p>
            <w:pPr>
              <w:pStyle w:val="TableParagraph"/>
              <w:rPr>
                <w:sz w:val="18"/>
              </w:rPr>
            </w:pPr>
          </w:p>
        </w:tc>
        <w:tc>
          <w:tcPr>
            <w:tcW w:w="960" w:type="dxa"/>
            <w:tcBorders>
              <w:top w:val="nil"/>
              <w:bottom w:val="nil"/>
            </w:tcBorders>
          </w:tcPr>
          <w:p>
            <w:pPr>
              <w:pStyle w:val="TableParagraph"/>
              <w:rPr>
                <w:sz w:val="18"/>
              </w:rPr>
            </w:pPr>
          </w:p>
        </w:tc>
        <w:tc>
          <w:tcPr>
            <w:tcW w:w="1395" w:type="dxa"/>
            <w:tcBorders>
              <w:top w:val="nil"/>
              <w:bottom w:val="nil"/>
            </w:tcBorders>
          </w:tcPr>
          <w:p>
            <w:pPr>
              <w:pStyle w:val="TableParagraph"/>
              <w:rPr>
                <w:sz w:val="18"/>
              </w:rPr>
            </w:pPr>
          </w:p>
        </w:tc>
        <w:tc>
          <w:tcPr>
            <w:tcW w:w="1530" w:type="dxa"/>
            <w:tcBorders>
              <w:top w:val="nil"/>
              <w:bottom w:val="nil"/>
            </w:tcBorders>
          </w:tcPr>
          <w:p>
            <w:pPr>
              <w:pStyle w:val="TableParagraph"/>
              <w:rPr>
                <w:sz w:val="18"/>
              </w:rPr>
            </w:pPr>
          </w:p>
        </w:tc>
        <w:tc>
          <w:tcPr>
            <w:tcW w:w="2055" w:type="dxa"/>
            <w:vMerge/>
            <w:tcBorders>
              <w:top w:val="nil"/>
            </w:tcBorders>
          </w:tcPr>
          <w:p>
            <w:pPr>
              <w:rPr>
                <w:sz w:val="2"/>
                <w:szCs w:val="2"/>
              </w:rPr>
            </w:pPr>
          </w:p>
        </w:tc>
        <w:tc>
          <w:tcPr>
            <w:tcW w:w="1035" w:type="dxa"/>
            <w:tcBorders>
              <w:top w:val="nil"/>
              <w:bottom w:val="nil"/>
            </w:tcBorders>
          </w:tcPr>
          <w:p>
            <w:pPr>
              <w:pStyle w:val="TableParagraph"/>
              <w:rPr>
                <w:sz w:val="18"/>
              </w:rPr>
            </w:pPr>
          </w:p>
        </w:tc>
      </w:tr>
      <w:tr>
        <w:trPr>
          <w:trHeight w:val="254" w:hRule="atLeast"/>
        </w:trPr>
        <w:tc>
          <w:tcPr>
            <w:tcW w:w="705" w:type="dxa"/>
            <w:tcBorders>
              <w:top w:val="nil"/>
              <w:bottom w:val="nil"/>
            </w:tcBorders>
          </w:tcPr>
          <w:p>
            <w:pPr>
              <w:pStyle w:val="TableParagraph"/>
              <w:rPr>
                <w:sz w:val="18"/>
              </w:rPr>
            </w:pPr>
          </w:p>
        </w:tc>
        <w:tc>
          <w:tcPr>
            <w:tcW w:w="645" w:type="dxa"/>
            <w:tcBorders>
              <w:top w:val="nil"/>
              <w:bottom w:val="nil"/>
            </w:tcBorders>
          </w:tcPr>
          <w:p>
            <w:pPr>
              <w:pStyle w:val="TableParagraph"/>
              <w:rPr>
                <w:sz w:val="18"/>
              </w:rPr>
            </w:pPr>
          </w:p>
        </w:tc>
        <w:tc>
          <w:tcPr>
            <w:tcW w:w="765" w:type="dxa"/>
            <w:tcBorders>
              <w:top w:val="nil"/>
              <w:bottom w:val="nil"/>
            </w:tcBorders>
          </w:tcPr>
          <w:p>
            <w:pPr>
              <w:pStyle w:val="TableParagraph"/>
              <w:rPr>
                <w:sz w:val="18"/>
              </w:rPr>
            </w:pPr>
          </w:p>
        </w:tc>
        <w:tc>
          <w:tcPr>
            <w:tcW w:w="2415" w:type="dxa"/>
            <w:tcBorders>
              <w:top w:val="nil"/>
              <w:bottom w:val="nil"/>
            </w:tcBorders>
          </w:tcPr>
          <w:p>
            <w:pPr>
              <w:pStyle w:val="TableParagraph"/>
              <w:tabs>
                <w:tab w:pos="1889" w:val="left" w:leader="none"/>
              </w:tabs>
              <w:spacing w:line="235" w:lineRule="exact"/>
              <w:ind w:left="16"/>
              <w:rPr>
                <w:sz w:val="24"/>
              </w:rPr>
            </w:pPr>
            <w:r>
              <w:rPr>
                <w:spacing w:val="-2"/>
                <w:sz w:val="24"/>
              </w:rPr>
              <w:t>MODELO:</w:t>
            </w:r>
            <w:r>
              <w:rPr>
                <w:sz w:val="24"/>
              </w:rPr>
              <w:tab/>
            </w:r>
            <w:r>
              <w:rPr>
                <w:spacing w:val="-5"/>
                <w:sz w:val="24"/>
              </w:rPr>
              <w:t>RAD</w:t>
            </w:r>
          </w:p>
        </w:tc>
        <w:tc>
          <w:tcPr>
            <w:tcW w:w="1170" w:type="dxa"/>
            <w:tcBorders>
              <w:top w:val="nil"/>
              <w:bottom w:val="nil"/>
            </w:tcBorders>
          </w:tcPr>
          <w:p>
            <w:pPr>
              <w:pStyle w:val="TableParagraph"/>
              <w:rPr>
                <w:sz w:val="18"/>
              </w:rPr>
            </w:pPr>
          </w:p>
        </w:tc>
        <w:tc>
          <w:tcPr>
            <w:tcW w:w="960" w:type="dxa"/>
            <w:tcBorders>
              <w:top w:val="nil"/>
              <w:bottom w:val="nil"/>
            </w:tcBorders>
          </w:tcPr>
          <w:p>
            <w:pPr>
              <w:pStyle w:val="TableParagraph"/>
              <w:rPr>
                <w:sz w:val="18"/>
              </w:rPr>
            </w:pPr>
          </w:p>
        </w:tc>
        <w:tc>
          <w:tcPr>
            <w:tcW w:w="1395" w:type="dxa"/>
            <w:tcBorders>
              <w:top w:val="nil"/>
              <w:bottom w:val="nil"/>
            </w:tcBorders>
          </w:tcPr>
          <w:p>
            <w:pPr>
              <w:pStyle w:val="TableParagraph"/>
              <w:rPr>
                <w:sz w:val="18"/>
              </w:rPr>
            </w:pPr>
          </w:p>
        </w:tc>
        <w:tc>
          <w:tcPr>
            <w:tcW w:w="1530" w:type="dxa"/>
            <w:tcBorders>
              <w:top w:val="nil"/>
              <w:bottom w:val="nil"/>
            </w:tcBorders>
          </w:tcPr>
          <w:p>
            <w:pPr>
              <w:pStyle w:val="TableParagraph"/>
              <w:rPr>
                <w:sz w:val="18"/>
              </w:rPr>
            </w:pPr>
          </w:p>
        </w:tc>
        <w:tc>
          <w:tcPr>
            <w:tcW w:w="2055" w:type="dxa"/>
            <w:vMerge/>
            <w:tcBorders>
              <w:top w:val="nil"/>
            </w:tcBorders>
          </w:tcPr>
          <w:p>
            <w:pPr>
              <w:rPr>
                <w:sz w:val="2"/>
                <w:szCs w:val="2"/>
              </w:rPr>
            </w:pPr>
          </w:p>
        </w:tc>
        <w:tc>
          <w:tcPr>
            <w:tcW w:w="1035" w:type="dxa"/>
            <w:tcBorders>
              <w:top w:val="nil"/>
              <w:bottom w:val="nil"/>
            </w:tcBorders>
          </w:tcPr>
          <w:p>
            <w:pPr>
              <w:pStyle w:val="TableParagraph"/>
              <w:rPr>
                <w:sz w:val="18"/>
              </w:rPr>
            </w:pPr>
          </w:p>
        </w:tc>
      </w:tr>
      <w:tr>
        <w:trPr>
          <w:trHeight w:val="254" w:hRule="atLeast"/>
        </w:trPr>
        <w:tc>
          <w:tcPr>
            <w:tcW w:w="705" w:type="dxa"/>
            <w:tcBorders>
              <w:top w:val="nil"/>
              <w:bottom w:val="nil"/>
            </w:tcBorders>
          </w:tcPr>
          <w:p>
            <w:pPr>
              <w:pStyle w:val="TableParagraph"/>
              <w:rPr>
                <w:sz w:val="18"/>
              </w:rPr>
            </w:pPr>
          </w:p>
        </w:tc>
        <w:tc>
          <w:tcPr>
            <w:tcW w:w="645" w:type="dxa"/>
            <w:tcBorders>
              <w:top w:val="nil"/>
              <w:bottom w:val="nil"/>
            </w:tcBorders>
          </w:tcPr>
          <w:p>
            <w:pPr>
              <w:pStyle w:val="TableParagraph"/>
              <w:rPr>
                <w:sz w:val="18"/>
              </w:rPr>
            </w:pPr>
          </w:p>
        </w:tc>
        <w:tc>
          <w:tcPr>
            <w:tcW w:w="765" w:type="dxa"/>
            <w:tcBorders>
              <w:top w:val="nil"/>
              <w:bottom w:val="nil"/>
            </w:tcBorders>
          </w:tcPr>
          <w:p>
            <w:pPr>
              <w:pStyle w:val="TableParagraph"/>
              <w:rPr>
                <w:sz w:val="18"/>
              </w:rPr>
            </w:pPr>
          </w:p>
        </w:tc>
        <w:tc>
          <w:tcPr>
            <w:tcW w:w="2415" w:type="dxa"/>
            <w:tcBorders>
              <w:top w:val="nil"/>
              <w:bottom w:val="nil"/>
            </w:tcBorders>
          </w:tcPr>
          <w:p>
            <w:pPr>
              <w:pStyle w:val="TableParagraph"/>
              <w:tabs>
                <w:tab w:pos="2000" w:val="left" w:leader="none"/>
              </w:tabs>
              <w:spacing w:line="235" w:lineRule="exact"/>
              <w:ind w:left="16"/>
              <w:rPr>
                <w:sz w:val="24"/>
              </w:rPr>
            </w:pPr>
            <w:r>
              <w:rPr>
                <w:spacing w:val="-2"/>
                <w:sz w:val="24"/>
              </w:rPr>
              <w:t>ROTAVEL</w:t>
            </w:r>
            <w:r>
              <w:rPr>
                <w:sz w:val="24"/>
              </w:rPr>
              <w:tab/>
            </w:r>
            <w:r>
              <w:rPr>
                <w:spacing w:val="-4"/>
                <w:sz w:val="24"/>
              </w:rPr>
              <w:t>60°,</w:t>
            </w:r>
          </w:p>
        </w:tc>
        <w:tc>
          <w:tcPr>
            <w:tcW w:w="1170" w:type="dxa"/>
            <w:tcBorders>
              <w:top w:val="nil"/>
              <w:bottom w:val="nil"/>
            </w:tcBorders>
          </w:tcPr>
          <w:p>
            <w:pPr>
              <w:pStyle w:val="TableParagraph"/>
              <w:rPr>
                <w:sz w:val="18"/>
              </w:rPr>
            </w:pPr>
          </w:p>
        </w:tc>
        <w:tc>
          <w:tcPr>
            <w:tcW w:w="960" w:type="dxa"/>
            <w:tcBorders>
              <w:top w:val="nil"/>
              <w:bottom w:val="nil"/>
            </w:tcBorders>
          </w:tcPr>
          <w:p>
            <w:pPr>
              <w:pStyle w:val="TableParagraph"/>
              <w:rPr>
                <w:sz w:val="18"/>
              </w:rPr>
            </w:pPr>
          </w:p>
        </w:tc>
        <w:tc>
          <w:tcPr>
            <w:tcW w:w="1395" w:type="dxa"/>
            <w:tcBorders>
              <w:top w:val="nil"/>
              <w:bottom w:val="nil"/>
            </w:tcBorders>
          </w:tcPr>
          <w:p>
            <w:pPr>
              <w:pStyle w:val="TableParagraph"/>
              <w:rPr>
                <w:sz w:val="18"/>
              </w:rPr>
            </w:pPr>
          </w:p>
        </w:tc>
        <w:tc>
          <w:tcPr>
            <w:tcW w:w="1530" w:type="dxa"/>
            <w:tcBorders>
              <w:top w:val="nil"/>
              <w:bottom w:val="nil"/>
            </w:tcBorders>
          </w:tcPr>
          <w:p>
            <w:pPr>
              <w:pStyle w:val="TableParagraph"/>
              <w:rPr>
                <w:sz w:val="18"/>
              </w:rPr>
            </w:pPr>
          </w:p>
        </w:tc>
        <w:tc>
          <w:tcPr>
            <w:tcW w:w="2055" w:type="dxa"/>
            <w:vMerge/>
            <w:tcBorders>
              <w:top w:val="nil"/>
            </w:tcBorders>
          </w:tcPr>
          <w:p>
            <w:pPr>
              <w:rPr>
                <w:sz w:val="2"/>
                <w:szCs w:val="2"/>
              </w:rPr>
            </w:pPr>
          </w:p>
        </w:tc>
        <w:tc>
          <w:tcPr>
            <w:tcW w:w="1035" w:type="dxa"/>
            <w:tcBorders>
              <w:top w:val="nil"/>
              <w:bottom w:val="nil"/>
            </w:tcBorders>
          </w:tcPr>
          <w:p>
            <w:pPr>
              <w:pStyle w:val="TableParagraph"/>
              <w:rPr>
                <w:sz w:val="18"/>
              </w:rPr>
            </w:pPr>
          </w:p>
        </w:tc>
      </w:tr>
      <w:tr>
        <w:trPr>
          <w:trHeight w:val="1169" w:hRule="atLeast"/>
        </w:trPr>
        <w:tc>
          <w:tcPr>
            <w:tcW w:w="705" w:type="dxa"/>
            <w:tcBorders>
              <w:top w:val="nil"/>
              <w:bottom w:val="nil"/>
            </w:tcBorders>
          </w:tcPr>
          <w:p>
            <w:pPr>
              <w:pStyle w:val="TableParagraph"/>
              <w:spacing w:before="83"/>
              <w:rPr>
                <w:sz w:val="24"/>
              </w:rPr>
            </w:pPr>
          </w:p>
          <w:p>
            <w:pPr>
              <w:pStyle w:val="TableParagraph"/>
              <w:ind w:left="22"/>
              <w:rPr>
                <w:b/>
                <w:sz w:val="24"/>
              </w:rPr>
            </w:pPr>
            <w:r>
              <w:rPr>
                <w:b/>
                <w:spacing w:val="-5"/>
                <w:sz w:val="24"/>
              </w:rPr>
              <w:t>1.5</w:t>
            </w:r>
          </w:p>
        </w:tc>
        <w:tc>
          <w:tcPr>
            <w:tcW w:w="645" w:type="dxa"/>
            <w:tcBorders>
              <w:top w:val="nil"/>
              <w:bottom w:val="nil"/>
            </w:tcBorders>
          </w:tcPr>
          <w:p>
            <w:pPr>
              <w:pStyle w:val="TableParagraph"/>
              <w:spacing w:before="83"/>
              <w:rPr>
                <w:sz w:val="24"/>
              </w:rPr>
            </w:pPr>
          </w:p>
          <w:p>
            <w:pPr>
              <w:pStyle w:val="TableParagraph"/>
              <w:ind w:left="2"/>
              <w:jc w:val="center"/>
              <w:rPr>
                <w:b/>
                <w:sz w:val="24"/>
              </w:rPr>
            </w:pPr>
            <w:r>
              <w:rPr>
                <w:b/>
                <w:spacing w:val="-2"/>
                <w:sz w:val="24"/>
              </w:rPr>
              <w:t>17814</w:t>
            </w:r>
          </w:p>
        </w:tc>
        <w:tc>
          <w:tcPr>
            <w:tcW w:w="765" w:type="dxa"/>
            <w:tcBorders>
              <w:top w:val="nil"/>
              <w:bottom w:val="nil"/>
            </w:tcBorders>
          </w:tcPr>
          <w:p>
            <w:pPr>
              <w:pStyle w:val="TableParagraph"/>
              <w:spacing w:before="83"/>
              <w:rPr>
                <w:sz w:val="24"/>
              </w:rPr>
            </w:pPr>
          </w:p>
          <w:p>
            <w:pPr>
              <w:pStyle w:val="TableParagraph"/>
              <w:ind w:left="2"/>
              <w:jc w:val="center"/>
              <w:rPr>
                <w:b/>
                <w:sz w:val="24"/>
              </w:rPr>
            </w:pPr>
            <w:r>
              <w:rPr>
                <w:b/>
                <w:spacing w:val="-2"/>
                <w:sz w:val="24"/>
              </w:rPr>
              <w:t>189349</w:t>
            </w:r>
          </w:p>
        </w:tc>
        <w:tc>
          <w:tcPr>
            <w:tcW w:w="2415" w:type="dxa"/>
            <w:tcBorders>
              <w:top w:val="nil"/>
              <w:bottom w:val="nil"/>
            </w:tcBorders>
          </w:tcPr>
          <w:p>
            <w:pPr>
              <w:pStyle w:val="TableParagraph"/>
              <w:spacing w:line="257" w:lineRule="exact"/>
              <w:ind w:left="16"/>
              <w:rPr>
                <w:sz w:val="24"/>
              </w:rPr>
            </w:pPr>
            <w:r>
              <w:rPr>
                <w:spacing w:val="-2"/>
                <w:sz w:val="24"/>
              </w:rPr>
              <w:t>COMPRIMENTO:</w:t>
            </w:r>
          </w:p>
          <w:p>
            <w:pPr>
              <w:pStyle w:val="TableParagraph"/>
              <w:spacing w:line="270" w:lineRule="exact"/>
              <w:ind w:left="16"/>
              <w:rPr>
                <w:sz w:val="24"/>
              </w:rPr>
            </w:pPr>
            <w:r>
              <w:rPr>
                <w:sz w:val="24"/>
              </w:rPr>
              <w:t>11CM</w:t>
            </w:r>
            <w:r>
              <w:rPr>
                <w:spacing w:val="53"/>
                <w:sz w:val="24"/>
              </w:rPr>
              <w:t> </w:t>
            </w:r>
            <w:r>
              <w:rPr>
                <w:sz w:val="24"/>
              </w:rPr>
              <w:t>A</w:t>
            </w:r>
            <w:r>
              <w:rPr>
                <w:spacing w:val="55"/>
                <w:sz w:val="24"/>
              </w:rPr>
              <w:t> </w:t>
            </w:r>
            <w:r>
              <w:rPr>
                <w:sz w:val="24"/>
              </w:rPr>
              <w:t>12CM,</w:t>
            </w:r>
            <w:r>
              <w:rPr>
                <w:spacing w:val="68"/>
                <w:sz w:val="24"/>
              </w:rPr>
              <w:t> </w:t>
            </w:r>
            <w:r>
              <w:rPr>
                <w:spacing w:val="-4"/>
                <w:sz w:val="24"/>
              </w:rPr>
              <w:t>COR:</w:t>
            </w:r>
          </w:p>
          <w:p>
            <w:pPr>
              <w:pStyle w:val="TableParagraph"/>
              <w:spacing w:line="273" w:lineRule="exact"/>
              <w:ind w:left="16"/>
              <w:rPr>
                <w:sz w:val="24"/>
              </w:rPr>
            </w:pPr>
            <w:r>
              <w:rPr>
                <w:spacing w:val="-5"/>
                <w:sz w:val="24"/>
              </w:rPr>
              <w:t>N/D</w:t>
            </w:r>
          </w:p>
        </w:tc>
        <w:tc>
          <w:tcPr>
            <w:tcW w:w="1170" w:type="dxa"/>
            <w:tcBorders>
              <w:top w:val="nil"/>
              <w:bottom w:val="nil"/>
            </w:tcBorders>
          </w:tcPr>
          <w:p>
            <w:pPr>
              <w:pStyle w:val="TableParagraph"/>
              <w:spacing w:before="83"/>
              <w:rPr>
                <w:sz w:val="24"/>
              </w:rPr>
            </w:pPr>
          </w:p>
          <w:p>
            <w:pPr>
              <w:pStyle w:val="TableParagraph"/>
              <w:ind w:right="7"/>
              <w:jc w:val="center"/>
              <w:rPr>
                <w:sz w:val="24"/>
              </w:rPr>
            </w:pPr>
            <w:r>
              <w:rPr>
                <w:spacing w:val="-2"/>
                <w:sz w:val="24"/>
              </w:rPr>
              <w:t>UNIDADE</w:t>
            </w:r>
          </w:p>
        </w:tc>
        <w:tc>
          <w:tcPr>
            <w:tcW w:w="960" w:type="dxa"/>
            <w:tcBorders>
              <w:top w:val="nil"/>
              <w:bottom w:val="nil"/>
            </w:tcBorders>
          </w:tcPr>
          <w:p>
            <w:pPr>
              <w:pStyle w:val="TableParagraph"/>
              <w:spacing w:before="83"/>
              <w:rPr>
                <w:sz w:val="24"/>
              </w:rPr>
            </w:pPr>
          </w:p>
          <w:p>
            <w:pPr>
              <w:pStyle w:val="TableParagraph"/>
              <w:ind w:left="21"/>
              <w:rPr>
                <w:b/>
                <w:sz w:val="24"/>
              </w:rPr>
            </w:pPr>
            <w:r>
              <w:rPr>
                <w:b/>
                <w:spacing w:val="-5"/>
                <w:sz w:val="24"/>
              </w:rPr>
              <w:t>10</w:t>
            </w:r>
          </w:p>
        </w:tc>
        <w:tc>
          <w:tcPr>
            <w:tcW w:w="1395" w:type="dxa"/>
            <w:tcBorders>
              <w:top w:val="nil"/>
              <w:bottom w:val="nil"/>
            </w:tcBorders>
          </w:tcPr>
          <w:p>
            <w:pPr>
              <w:pStyle w:val="TableParagraph"/>
              <w:spacing w:before="83"/>
              <w:rPr>
                <w:sz w:val="24"/>
              </w:rPr>
            </w:pPr>
          </w:p>
          <w:p>
            <w:pPr>
              <w:pStyle w:val="TableParagraph"/>
              <w:ind w:left="15"/>
              <w:rPr>
                <w:sz w:val="24"/>
              </w:rPr>
            </w:pPr>
            <w:r>
              <w:rPr>
                <w:spacing w:val="-10"/>
                <w:sz w:val="24"/>
              </w:rPr>
              <w:t>1</w:t>
            </w:r>
          </w:p>
        </w:tc>
        <w:tc>
          <w:tcPr>
            <w:tcW w:w="1530" w:type="dxa"/>
            <w:tcBorders>
              <w:top w:val="nil"/>
              <w:bottom w:val="nil"/>
            </w:tcBorders>
          </w:tcPr>
          <w:p>
            <w:pPr>
              <w:pStyle w:val="TableParagraph"/>
              <w:spacing w:line="273" w:lineRule="exact" w:before="224"/>
              <w:ind w:left="25"/>
              <w:rPr>
                <w:sz w:val="24"/>
              </w:rPr>
            </w:pPr>
            <w:r>
              <w:rPr>
                <w:spacing w:val="-4"/>
                <w:sz w:val="24"/>
              </w:rPr>
              <w:t>ENT/</w:t>
            </w:r>
          </w:p>
          <w:p>
            <w:pPr>
              <w:pStyle w:val="TableParagraph"/>
              <w:spacing w:line="273" w:lineRule="exact"/>
              <w:ind w:left="25"/>
              <w:rPr>
                <w:sz w:val="24"/>
              </w:rPr>
            </w:pPr>
            <w:r>
              <w:rPr>
                <w:spacing w:val="-2"/>
                <w:sz w:val="24"/>
              </w:rPr>
              <w:t>MEDTRONIC</w:t>
            </w:r>
          </w:p>
        </w:tc>
        <w:tc>
          <w:tcPr>
            <w:tcW w:w="2055" w:type="dxa"/>
            <w:vMerge/>
            <w:tcBorders>
              <w:top w:val="nil"/>
            </w:tcBorders>
          </w:tcPr>
          <w:p>
            <w:pPr>
              <w:rPr>
                <w:sz w:val="2"/>
                <w:szCs w:val="2"/>
              </w:rPr>
            </w:pPr>
          </w:p>
        </w:tc>
        <w:tc>
          <w:tcPr>
            <w:tcW w:w="1035" w:type="dxa"/>
            <w:tcBorders>
              <w:top w:val="nil"/>
              <w:bottom w:val="nil"/>
            </w:tcBorders>
          </w:tcPr>
          <w:p>
            <w:pPr>
              <w:pStyle w:val="TableParagraph"/>
              <w:spacing w:before="83"/>
              <w:rPr>
                <w:sz w:val="24"/>
              </w:rPr>
            </w:pPr>
          </w:p>
          <w:p>
            <w:pPr>
              <w:pStyle w:val="TableParagraph"/>
              <w:ind w:left="15"/>
              <w:rPr>
                <w:sz w:val="24"/>
              </w:rPr>
            </w:pPr>
            <w:r>
              <w:rPr>
                <w:sz w:val="24"/>
              </w:rPr>
              <w:t>Não </w:t>
            </w:r>
            <w:r>
              <w:rPr>
                <w:spacing w:val="-5"/>
                <w:sz w:val="24"/>
              </w:rPr>
              <w:t>há</w:t>
            </w:r>
          </w:p>
        </w:tc>
      </w:tr>
      <w:tr>
        <w:trPr>
          <w:trHeight w:val="629" w:hRule="atLeast"/>
        </w:trPr>
        <w:tc>
          <w:tcPr>
            <w:tcW w:w="705" w:type="dxa"/>
            <w:tcBorders>
              <w:top w:val="nil"/>
              <w:bottom w:val="nil"/>
            </w:tcBorders>
          </w:tcPr>
          <w:p>
            <w:pPr>
              <w:pStyle w:val="TableParagraph"/>
              <w:rPr>
                <w:sz w:val="24"/>
              </w:rPr>
            </w:pPr>
          </w:p>
        </w:tc>
        <w:tc>
          <w:tcPr>
            <w:tcW w:w="645" w:type="dxa"/>
            <w:tcBorders>
              <w:top w:val="nil"/>
              <w:bottom w:val="nil"/>
            </w:tcBorders>
          </w:tcPr>
          <w:p>
            <w:pPr>
              <w:pStyle w:val="TableParagraph"/>
              <w:rPr>
                <w:sz w:val="24"/>
              </w:rPr>
            </w:pPr>
          </w:p>
        </w:tc>
        <w:tc>
          <w:tcPr>
            <w:tcW w:w="765" w:type="dxa"/>
            <w:tcBorders>
              <w:top w:val="nil"/>
              <w:bottom w:val="nil"/>
            </w:tcBorders>
          </w:tcPr>
          <w:p>
            <w:pPr>
              <w:pStyle w:val="TableParagraph"/>
              <w:rPr>
                <w:sz w:val="24"/>
              </w:rPr>
            </w:pPr>
          </w:p>
        </w:tc>
        <w:tc>
          <w:tcPr>
            <w:tcW w:w="2415" w:type="dxa"/>
            <w:tcBorders>
              <w:top w:val="nil"/>
              <w:bottom w:val="nil"/>
            </w:tcBorders>
          </w:tcPr>
          <w:p>
            <w:pPr>
              <w:pStyle w:val="TableParagraph"/>
              <w:spacing w:before="83"/>
              <w:rPr>
                <w:sz w:val="24"/>
              </w:rPr>
            </w:pPr>
          </w:p>
          <w:p>
            <w:pPr>
              <w:pStyle w:val="TableParagraph"/>
              <w:tabs>
                <w:tab w:pos="2142" w:val="left" w:leader="none"/>
              </w:tabs>
              <w:spacing w:line="251" w:lineRule="exact"/>
              <w:ind w:left="16"/>
              <w:rPr>
                <w:b/>
                <w:sz w:val="24"/>
              </w:rPr>
            </w:pPr>
            <w:r>
              <w:rPr>
                <w:b/>
                <w:spacing w:val="-2"/>
                <w:sz w:val="24"/>
              </w:rPr>
              <w:t>Complemento</w:t>
            </w:r>
            <w:r>
              <w:rPr>
                <w:b/>
                <w:sz w:val="24"/>
              </w:rPr>
              <w:tab/>
            </w:r>
            <w:r>
              <w:rPr>
                <w:b/>
                <w:spacing w:val="-5"/>
                <w:sz w:val="24"/>
              </w:rPr>
              <w:t>do</w:t>
            </w:r>
          </w:p>
        </w:tc>
        <w:tc>
          <w:tcPr>
            <w:tcW w:w="1170" w:type="dxa"/>
            <w:tcBorders>
              <w:top w:val="nil"/>
              <w:bottom w:val="nil"/>
            </w:tcBorders>
          </w:tcPr>
          <w:p>
            <w:pPr>
              <w:pStyle w:val="TableParagraph"/>
              <w:rPr>
                <w:sz w:val="24"/>
              </w:rPr>
            </w:pPr>
          </w:p>
        </w:tc>
        <w:tc>
          <w:tcPr>
            <w:tcW w:w="960" w:type="dxa"/>
            <w:tcBorders>
              <w:top w:val="nil"/>
              <w:bottom w:val="nil"/>
            </w:tcBorders>
          </w:tcPr>
          <w:p>
            <w:pPr>
              <w:pStyle w:val="TableParagraph"/>
              <w:rPr>
                <w:sz w:val="24"/>
              </w:rPr>
            </w:pPr>
          </w:p>
        </w:tc>
        <w:tc>
          <w:tcPr>
            <w:tcW w:w="1395" w:type="dxa"/>
            <w:tcBorders>
              <w:top w:val="nil"/>
              <w:bottom w:val="nil"/>
            </w:tcBorders>
          </w:tcPr>
          <w:p>
            <w:pPr>
              <w:pStyle w:val="TableParagraph"/>
              <w:rPr>
                <w:sz w:val="24"/>
              </w:rPr>
            </w:pPr>
          </w:p>
        </w:tc>
        <w:tc>
          <w:tcPr>
            <w:tcW w:w="1530" w:type="dxa"/>
            <w:tcBorders>
              <w:top w:val="nil"/>
              <w:bottom w:val="nil"/>
            </w:tcBorders>
          </w:tcPr>
          <w:p>
            <w:pPr>
              <w:pStyle w:val="TableParagraph"/>
              <w:rPr>
                <w:sz w:val="24"/>
              </w:rPr>
            </w:pPr>
          </w:p>
        </w:tc>
        <w:tc>
          <w:tcPr>
            <w:tcW w:w="2055" w:type="dxa"/>
            <w:vMerge/>
            <w:tcBorders>
              <w:top w:val="nil"/>
            </w:tcBorders>
          </w:tcPr>
          <w:p>
            <w:pPr>
              <w:rPr>
                <w:sz w:val="2"/>
                <w:szCs w:val="2"/>
              </w:rPr>
            </w:pPr>
          </w:p>
        </w:tc>
        <w:tc>
          <w:tcPr>
            <w:tcW w:w="1035" w:type="dxa"/>
            <w:tcBorders>
              <w:top w:val="nil"/>
              <w:bottom w:val="nil"/>
            </w:tcBorders>
          </w:tcPr>
          <w:p>
            <w:pPr>
              <w:pStyle w:val="TableParagraph"/>
              <w:rPr>
                <w:sz w:val="24"/>
              </w:rPr>
            </w:pPr>
          </w:p>
        </w:tc>
      </w:tr>
      <w:tr>
        <w:trPr>
          <w:trHeight w:val="254" w:hRule="atLeast"/>
        </w:trPr>
        <w:tc>
          <w:tcPr>
            <w:tcW w:w="705" w:type="dxa"/>
            <w:tcBorders>
              <w:top w:val="nil"/>
              <w:bottom w:val="nil"/>
            </w:tcBorders>
          </w:tcPr>
          <w:p>
            <w:pPr>
              <w:pStyle w:val="TableParagraph"/>
              <w:rPr>
                <w:sz w:val="18"/>
              </w:rPr>
            </w:pPr>
          </w:p>
        </w:tc>
        <w:tc>
          <w:tcPr>
            <w:tcW w:w="645" w:type="dxa"/>
            <w:tcBorders>
              <w:top w:val="nil"/>
              <w:bottom w:val="nil"/>
            </w:tcBorders>
          </w:tcPr>
          <w:p>
            <w:pPr>
              <w:pStyle w:val="TableParagraph"/>
              <w:rPr>
                <w:sz w:val="18"/>
              </w:rPr>
            </w:pPr>
          </w:p>
        </w:tc>
        <w:tc>
          <w:tcPr>
            <w:tcW w:w="765" w:type="dxa"/>
            <w:tcBorders>
              <w:top w:val="nil"/>
              <w:bottom w:val="nil"/>
            </w:tcBorders>
          </w:tcPr>
          <w:p>
            <w:pPr>
              <w:pStyle w:val="TableParagraph"/>
              <w:rPr>
                <w:sz w:val="18"/>
              </w:rPr>
            </w:pPr>
          </w:p>
        </w:tc>
        <w:tc>
          <w:tcPr>
            <w:tcW w:w="2415" w:type="dxa"/>
            <w:tcBorders>
              <w:top w:val="nil"/>
              <w:bottom w:val="nil"/>
            </w:tcBorders>
          </w:tcPr>
          <w:p>
            <w:pPr>
              <w:pStyle w:val="TableParagraph"/>
              <w:tabs>
                <w:tab w:pos="1026" w:val="left" w:leader="none"/>
                <w:tab w:pos="1916" w:val="left" w:leader="none"/>
              </w:tabs>
              <w:spacing w:line="235" w:lineRule="exact"/>
              <w:ind w:left="16"/>
              <w:rPr>
                <w:sz w:val="24"/>
              </w:rPr>
            </w:pPr>
            <w:r>
              <w:rPr>
                <w:b/>
                <w:spacing w:val="-2"/>
                <w:sz w:val="24"/>
              </w:rPr>
              <w:t>item:</w:t>
            </w:r>
            <w:r>
              <w:rPr>
                <w:b/>
                <w:sz w:val="24"/>
              </w:rPr>
              <w:tab/>
            </w:r>
            <w:r>
              <w:rPr>
                <w:spacing w:val="-4"/>
                <w:sz w:val="24"/>
              </w:rPr>
              <w:t>para</w:t>
            </w:r>
            <w:r>
              <w:rPr>
                <w:sz w:val="24"/>
              </w:rPr>
              <w:tab/>
            </w:r>
            <w:r>
              <w:rPr>
                <w:spacing w:val="-2"/>
                <w:sz w:val="24"/>
              </w:rPr>
              <w:t>seios</w:t>
            </w:r>
          </w:p>
        </w:tc>
        <w:tc>
          <w:tcPr>
            <w:tcW w:w="1170" w:type="dxa"/>
            <w:tcBorders>
              <w:top w:val="nil"/>
              <w:bottom w:val="nil"/>
            </w:tcBorders>
          </w:tcPr>
          <w:p>
            <w:pPr>
              <w:pStyle w:val="TableParagraph"/>
              <w:rPr>
                <w:sz w:val="18"/>
              </w:rPr>
            </w:pPr>
          </w:p>
        </w:tc>
        <w:tc>
          <w:tcPr>
            <w:tcW w:w="960" w:type="dxa"/>
            <w:tcBorders>
              <w:top w:val="nil"/>
              <w:bottom w:val="nil"/>
            </w:tcBorders>
          </w:tcPr>
          <w:p>
            <w:pPr>
              <w:pStyle w:val="TableParagraph"/>
              <w:rPr>
                <w:sz w:val="18"/>
              </w:rPr>
            </w:pPr>
          </w:p>
        </w:tc>
        <w:tc>
          <w:tcPr>
            <w:tcW w:w="1395" w:type="dxa"/>
            <w:tcBorders>
              <w:top w:val="nil"/>
              <w:bottom w:val="nil"/>
            </w:tcBorders>
          </w:tcPr>
          <w:p>
            <w:pPr>
              <w:pStyle w:val="TableParagraph"/>
              <w:rPr>
                <w:sz w:val="18"/>
              </w:rPr>
            </w:pPr>
          </w:p>
        </w:tc>
        <w:tc>
          <w:tcPr>
            <w:tcW w:w="1530" w:type="dxa"/>
            <w:tcBorders>
              <w:top w:val="nil"/>
              <w:bottom w:val="nil"/>
            </w:tcBorders>
          </w:tcPr>
          <w:p>
            <w:pPr>
              <w:pStyle w:val="TableParagraph"/>
              <w:rPr>
                <w:sz w:val="18"/>
              </w:rPr>
            </w:pPr>
          </w:p>
        </w:tc>
        <w:tc>
          <w:tcPr>
            <w:tcW w:w="2055" w:type="dxa"/>
            <w:vMerge/>
            <w:tcBorders>
              <w:top w:val="nil"/>
            </w:tcBorders>
          </w:tcPr>
          <w:p>
            <w:pPr>
              <w:rPr>
                <w:sz w:val="2"/>
                <w:szCs w:val="2"/>
              </w:rPr>
            </w:pPr>
          </w:p>
        </w:tc>
        <w:tc>
          <w:tcPr>
            <w:tcW w:w="1035" w:type="dxa"/>
            <w:tcBorders>
              <w:top w:val="nil"/>
              <w:bottom w:val="nil"/>
            </w:tcBorders>
          </w:tcPr>
          <w:p>
            <w:pPr>
              <w:pStyle w:val="TableParagraph"/>
              <w:rPr>
                <w:sz w:val="18"/>
              </w:rPr>
            </w:pPr>
          </w:p>
        </w:tc>
      </w:tr>
      <w:tr>
        <w:trPr>
          <w:trHeight w:val="254" w:hRule="atLeast"/>
        </w:trPr>
        <w:tc>
          <w:tcPr>
            <w:tcW w:w="705" w:type="dxa"/>
            <w:tcBorders>
              <w:top w:val="nil"/>
              <w:bottom w:val="nil"/>
            </w:tcBorders>
          </w:tcPr>
          <w:p>
            <w:pPr>
              <w:pStyle w:val="TableParagraph"/>
              <w:rPr>
                <w:sz w:val="18"/>
              </w:rPr>
            </w:pPr>
          </w:p>
        </w:tc>
        <w:tc>
          <w:tcPr>
            <w:tcW w:w="645" w:type="dxa"/>
            <w:tcBorders>
              <w:top w:val="nil"/>
              <w:bottom w:val="nil"/>
            </w:tcBorders>
          </w:tcPr>
          <w:p>
            <w:pPr>
              <w:pStyle w:val="TableParagraph"/>
              <w:rPr>
                <w:sz w:val="18"/>
              </w:rPr>
            </w:pPr>
          </w:p>
        </w:tc>
        <w:tc>
          <w:tcPr>
            <w:tcW w:w="765" w:type="dxa"/>
            <w:tcBorders>
              <w:top w:val="nil"/>
              <w:bottom w:val="nil"/>
            </w:tcBorders>
          </w:tcPr>
          <w:p>
            <w:pPr>
              <w:pStyle w:val="TableParagraph"/>
              <w:rPr>
                <w:sz w:val="18"/>
              </w:rPr>
            </w:pPr>
          </w:p>
        </w:tc>
        <w:tc>
          <w:tcPr>
            <w:tcW w:w="2415" w:type="dxa"/>
            <w:tcBorders>
              <w:top w:val="nil"/>
              <w:bottom w:val="nil"/>
            </w:tcBorders>
          </w:tcPr>
          <w:p>
            <w:pPr>
              <w:pStyle w:val="TableParagraph"/>
              <w:tabs>
                <w:tab w:pos="1232" w:val="left" w:leader="none"/>
                <w:tab w:pos="1862" w:val="left" w:leader="none"/>
              </w:tabs>
              <w:spacing w:line="235" w:lineRule="exact"/>
              <w:ind w:left="16"/>
              <w:rPr>
                <w:sz w:val="24"/>
              </w:rPr>
            </w:pPr>
            <w:r>
              <w:rPr>
                <w:spacing w:val="-2"/>
                <w:sz w:val="24"/>
              </w:rPr>
              <w:t>paranasais</w:t>
            </w:r>
            <w:r>
              <w:rPr>
                <w:sz w:val="24"/>
              </w:rPr>
              <w:tab/>
            </w:r>
            <w:r>
              <w:rPr>
                <w:spacing w:val="-5"/>
                <w:sz w:val="24"/>
              </w:rPr>
              <w:t>com</w:t>
            </w:r>
            <w:r>
              <w:rPr>
                <w:sz w:val="24"/>
              </w:rPr>
              <w:tab/>
            </w:r>
            <w:r>
              <w:rPr>
                <w:spacing w:val="-4"/>
                <w:sz w:val="24"/>
              </w:rPr>
              <w:t>ponta</w:t>
            </w:r>
          </w:p>
        </w:tc>
        <w:tc>
          <w:tcPr>
            <w:tcW w:w="1170" w:type="dxa"/>
            <w:tcBorders>
              <w:top w:val="nil"/>
              <w:bottom w:val="nil"/>
            </w:tcBorders>
          </w:tcPr>
          <w:p>
            <w:pPr>
              <w:pStyle w:val="TableParagraph"/>
              <w:rPr>
                <w:sz w:val="18"/>
              </w:rPr>
            </w:pPr>
          </w:p>
        </w:tc>
        <w:tc>
          <w:tcPr>
            <w:tcW w:w="960" w:type="dxa"/>
            <w:tcBorders>
              <w:top w:val="nil"/>
              <w:bottom w:val="nil"/>
            </w:tcBorders>
          </w:tcPr>
          <w:p>
            <w:pPr>
              <w:pStyle w:val="TableParagraph"/>
              <w:rPr>
                <w:sz w:val="18"/>
              </w:rPr>
            </w:pPr>
          </w:p>
        </w:tc>
        <w:tc>
          <w:tcPr>
            <w:tcW w:w="1395" w:type="dxa"/>
            <w:tcBorders>
              <w:top w:val="nil"/>
              <w:bottom w:val="nil"/>
            </w:tcBorders>
          </w:tcPr>
          <w:p>
            <w:pPr>
              <w:pStyle w:val="TableParagraph"/>
              <w:rPr>
                <w:sz w:val="18"/>
              </w:rPr>
            </w:pPr>
          </w:p>
        </w:tc>
        <w:tc>
          <w:tcPr>
            <w:tcW w:w="1530" w:type="dxa"/>
            <w:tcBorders>
              <w:top w:val="nil"/>
              <w:bottom w:val="nil"/>
            </w:tcBorders>
          </w:tcPr>
          <w:p>
            <w:pPr>
              <w:pStyle w:val="TableParagraph"/>
              <w:rPr>
                <w:sz w:val="18"/>
              </w:rPr>
            </w:pPr>
          </w:p>
        </w:tc>
        <w:tc>
          <w:tcPr>
            <w:tcW w:w="2055" w:type="dxa"/>
            <w:vMerge/>
            <w:tcBorders>
              <w:top w:val="nil"/>
            </w:tcBorders>
          </w:tcPr>
          <w:p>
            <w:pPr>
              <w:rPr>
                <w:sz w:val="2"/>
                <w:szCs w:val="2"/>
              </w:rPr>
            </w:pPr>
          </w:p>
        </w:tc>
        <w:tc>
          <w:tcPr>
            <w:tcW w:w="1035" w:type="dxa"/>
            <w:tcBorders>
              <w:top w:val="nil"/>
              <w:bottom w:val="nil"/>
            </w:tcBorders>
          </w:tcPr>
          <w:p>
            <w:pPr>
              <w:pStyle w:val="TableParagraph"/>
              <w:rPr>
                <w:sz w:val="18"/>
              </w:rPr>
            </w:pPr>
          </w:p>
        </w:tc>
      </w:tr>
      <w:tr>
        <w:trPr>
          <w:trHeight w:val="283" w:hRule="atLeast"/>
        </w:trPr>
        <w:tc>
          <w:tcPr>
            <w:tcW w:w="705" w:type="dxa"/>
            <w:tcBorders>
              <w:top w:val="nil"/>
            </w:tcBorders>
          </w:tcPr>
          <w:p>
            <w:pPr>
              <w:pStyle w:val="TableParagraph"/>
              <w:rPr>
                <w:sz w:val="20"/>
              </w:rPr>
            </w:pPr>
          </w:p>
        </w:tc>
        <w:tc>
          <w:tcPr>
            <w:tcW w:w="645" w:type="dxa"/>
            <w:tcBorders>
              <w:top w:val="nil"/>
            </w:tcBorders>
          </w:tcPr>
          <w:p>
            <w:pPr>
              <w:pStyle w:val="TableParagraph"/>
              <w:rPr>
                <w:sz w:val="20"/>
              </w:rPr>
            </w:pPr>
          </w:p>
        </w:tc>
        <w:tc>
          <w:tcPr>
            <w:tcW w:w="765" w:type="dxa"/>
            <w:tcBorders>
              <w:top w:val="nil"/>
            </w:tcBorders>
          </w:tcPr>
          <w:p>
            <w:pPr>
              <w:pStyle w:val="TableParagraph"/>
              <w:rPr>
                <w:sz w:val="20"/>
              </w:rPr>
            </w:pPr>
          </w:p>
        </w:tc>
        <w:tc>
          <w:tcPr>
            <w:tcW w:w="2415" w:type="dxa"/>
            <w:tcBorders>
              <w:top w:val="nil"/>
            </w:tcBorders>
          </w:tcPr>
          <w:p>
            <w:pPr>
              <w:pStyle w:val="TableParagraph"/>
              <w:spacing w:line="260" w:lineRule="exact"/>
              <w:ind w:left="16"/>
              <w:rPr>
                <w:sz w:val="24"/>
              </w:rPr>
            </w:pPr>
            <w:r>
              <w:rPr>
                <w:spacing w:val="-2"/>
                <w:sz w:val="24"/>
              </w:rPr>
              <w:t>rodável.</w:t>
            </w:r>
          </w:p>
        </w:tc>
        <w:tc>
          <w:tcPr>
            <w:tcW w:w="1170" w:type="dxa"/>
            <w:tcBorders>
              <w:top w:val="nil"/>
            </w:tcBorders>
          </w:tcPr>
          <w:p>
            <w:pPr>
              <w:pStyle w:val="TableParagraph"/>
              <w:rPr>
                <w:sz w:val="20"/>
              </w:rPr>
            </w:pPr>
          </w:p>
        </w:tc>
        <w:tc>
          <w:tcPr>
            <w:tcW w:w="960" w:type="dxa"/>
            <w:tcBorders>
              <w:top w:val="nil"/>
            </w:tcBorders>
          </w:tcPr>
          <w:p>
            <w:pPr>
              <w:pStyle w:val="TableParagraph"/>
              <w:rPr>
                <w:sz w:val="20"/>
              </w:rPr>
            </w:pPr>
          </w:p>
        </w:tc>
        <w:tc>
          <w:tcPr>
            <w:tcW w:w="1395" w:type="dxa"/>
            <w:tcBorders>
              <w:top w:val="nil"/>
            </w:tcBorders>
          </w:tcPr>
          <w:p>
            <w:pPr>
              <w:pStyle w:val="TableParagraph"/>
              <w:rPr>
                <w:sz w:val="20"/>
              </w:rPr>
            </w:pPr>
          </w:p>
        </w:tc>
        <w:tc>
          <w:tcPr>
            <w:tcW w:w="1530" w:type="dxa"/>
            <w:tcBorders>
              <w:top w:val="nil"/>
            </w:tcBorders>
          </w:tcPr>
          <w:p>
            <w:pPr>
              <w:pStyle w:val="TableParagraph"/>
              <w:rPr>
                <w:sz w:val="20"/>
              </w:rPr>
            </w:pPr>
          </w:p>
        </w:tc>
        <w:tc>
          <w:tcPr>
            <w:tcW w:w="2055" w:type="dxa"/>
            <w:vMerge/>
            <w:tcBorders>
              <w:top w:val="nil"/>
            </w:tcBorders>
          </w:tcPr>
          <w:p>
            <w:pPr>
              <w:rPr>
                <w:sz w:val="2"/>
                <w:szCs w:val="2"/>
              </w:rPr>
            </w:pPr>
          </w:p>
        </w:tc>
        <w:tc>
          <w:tcPr>
            <w:tcW w:w="1035" w:type="dxa"/>
            <w:tcBorders>
              <w:top w:val="nil"/>
            </w:tcBorders>
          </w:tcPr>
          <w:p>
            <w:pPr>
              <w:pStyle w:val="TableParagraph"/>
              <w:rPr>
                <w:sz w:val="20"/>
              </w:rPr>
            </w:pPr>
          </w:p>
        </w:tc>
      </w:tr>
      <w:tr>
        <w:trPr>
          <w:trHeight w:val="2729" w:hRule="atLeast"/>
        </w:trPr>
        <w:tc>
          <w:tcPr>
            <w:tcW w:w="705" w:type="dxa"/>
          </w:tcPr>
          <w:p>
            <w:pPr>
              <w:pStyle w:val="TableParagraph"/>
              <w:rPr>
                <w:sz w:val="24"/>
              </w:rPr>
            </w:pPr>
          </w:p>
          <w:p>
            <w:pPr>
              <w:pStyle w:val="TableParagraph"/>
              <w:rPr>
                <w:sz w:val="24"/>
              </w:rPr>
            </w:pPr>
          </w:p>
          <w:p>
            <w:pPr>
              <w:pStyle w:val="TableParagraph"/>
              <w:rPr>
                <w:sz w:val="24"/>
              </w:rPr>
            </w:pPr>
          </w:p>
          <w:p>
            <w:pPr>
              <w:pStyle w:val="TableParagraph"/>
              <w:spacing w:before="112"/>
              <w:rPr>
                <w:sz w:val="24"/>
              </w:rPr>
            </w:pPr>
          </w:p>
          <w:p>
            <w:pPr>
              <w:pStyle w:val="TableParagraph"/>
              <w:ind w:left="22"/>
              <w:rPr>
                <w:b/>
                <w:sz w:val="24"/>
              </w:rPr>
            </w:pPr>
            <w:r>
              <w:rPr>
                <w:b/>
                <w:spacing w:val="-5"/>
                <w:sz w:val="24"/>
              </w:rPr>
              <w:t>1.6</w:t>
            </w:r>
          </w:p>
        </w:tc>
        <w:tc>
          <w:tcPr>
            <w:tcW w:w="645" w:type="dxa"/>
          </w:tcPr>
          <w:p>
            <w:pPr>
              <w:pStyle w:val="TableParagraph"/>
              <w:rPr>
                <w:sz w:val="24"/>
              </w:rPr>
            </w:pPr>
          </w:p>
          <w:p>
            <w:pPr>
              <w:pStyle w:val="TableParagraph"/>
              <w:rPr>
                <w:sz w:val="24"/>
              </w:rPr>
            </w:pPr>
          </w:p>
          <w:p>
            <w:pPr>
              <w:pStyle w:val="TableParagraph"/>
              <w:rPr>
                <w:sz w:val="24"/>
              </w:rPr>
            </w:pPr>
          </w:p>
          <w:p>
            <w:pPr>
              <w:pStyle w:val="TableParagraph"/>
              <w:spacing w:before="112"/>
              <w:rPr>
                <w:sz w:val="24"/>
              </w:rPr>
            </w:pPr>
          </w:p>
          <w:p>
            <w:pPr>
              <w:pStyle w:val="TableParagraph"/>
              <w:ind w:left="2"/>
              <w:jc w:val="center"/>
              <w:rPr>
                <w:b/>
                <w:sz w:val="24"/>
              </w:rPr>
            </w:pPr>
            <w:r>
              <w:rPr>
                <w:b/>
                <w:spacing w:val="-2"/>
                <w:sz w:val="24"/>
              </w:rPr>
              <w:t>17815</w:t>
            </w:r>
          </w:p>
        </w:tc>
        <w:tc>
          <w:tcPr>
            <w:tcW w:w="765" w:type="dxa"/>
          </w:tcPr>
          <w:p>
            <w:pPr>
              <w:pStyle w:val="TableParagraph"/>
              <w:rPr>
                <w:sz w:val="24"/>
              </w:rPr>
            </w:pPr>
          </w:p>
          <w:p>
            <w:pPr>
              <w:pStyle w:val="TableParagraph"/>
              <w:rPr>
                <w:sz w:val="24"/>
              </w:rPr>
            </w:pPr>
          </w:p>
          <w:p>
            <w:pPr>
              <w:pStyle w:val="TableParagraph"/>
              <w:rPr>
                <w:sz w:val="24"/>
              </w:rPr>
            </w:pPr>
          </w:p>
          <w:p>
            <w:pPr>
              <w:pStyle w:val="TableParagraph"/>
              <w:spacing w:before="112"/>
              <w:rPr>
                <w:sz w:val="24"/>
              </w:rPr>
            </w:pPr>
          </w:p>
          <w:p>
            <w:pPr>
              <w:pStyle w:val="TableParagraph"/>
              <w:ind w:left="2"/>
              <w:jc w:val="center"/>
              <w:rPr>
                <w:b/>
                <w:sz w:val="24"/>
              </w:rPr>
            </w:pPr>
            <w:r>
              <w:rPr>
                <w:b/>
                <w:spacing w:val="-2"/>
                <w:sz w:val="24"/>
              </w:rPr>
              <w:t>189249</w:t>
            </w:r>
          </w:p>
        </w:tc>
        <w:tc>
          <w:tcPr>
            <w:tcW w:w="2415" w:type="dxa"/>
          </w:tcPr>
          <w:p>
            <w:pPr>
              <w:pStyle w:val="TableParagraph"/>
              <w:spacing w:line="235" w:lineRule="auto" w:before="5"/>
              <w:ind w:left="16"/>
              <w:rPr>
                <w:sz w:val="24"/>
              </w:rPr>
            </w:pPr>
            <w:r>
              <w:rPr>
                <w:sz w:val="24"/>
              </w:rPr>
              <w:t>BROCA</w:t>
            </w:r>
            <w:r>
              <w:rPr>
                <w:spacing w:val="75"/>
                <w:sz w:val="24"/>
              </w:rPr>
              <w:t> </w:t>
            </w:r>
            <w:r>
              <w:rPr>
                <w:sz w:val="24"/>
              </w:rPr>
              <w:t>CIRÚRGICA, TIPO:</w:t>
            </w:r>
            <w:r>
              <w:rPr>
                <w:spacing w:val="55"/>
                <w:w w:val="150"/>
                <w:sz w:val="24"/>
              </w:rPr>
              <w:t> </w:t>
            </w:r>
            <w:r>
              <w:rPr>
                <w:spacing w:val="-4"/>
                <w:sz w:val="24"/>
              </w:rPr>
              <w:t>DIAMANTADA</w:t>
            </w:r>
          </w:p>
          <w:p>
            <w:pPr>
              <w:pStyle w:val="TableParagraph"/>
              <w:tabs>
                <w:tab w:pos="456" w:val="left" w:leader="none"/>
                <w:tab w:pos="1062" w:val="left" w:leader="none"/>
                <w:tab w:pos="1889" w:val="left" w:leader="none"/>
                <w:tab w:pos="2000" w:val="left" w:leader="none"/>
              </w:tabs>
              <w:spacing w:line="235" w:lineRule="auto"/>
              <w:ind w:left="16" w:right="1"/>
              <w:rPr>
                <w:sz w:val="24"/>
              </w:rPr>
            </w:pPr>
            <w:r>
              <w:rPr>
                <w:spacing w:val="-6"/>
                <w:sz w:val="24"/>
              </w:rPr>
              <w:t>30</w:t>
            </w:r>
            <w:r>
              <w:rPr>
                <w:sz w:val="24"/>
              </w:rPr>
              <w:tab/>
              <w:t>MIL</w:t>
            </w:r>
            <w:r>
              <w:rPr>
                <w:spacing w:val="76"/>
                <w:sz w:val="24"/>
              </w:rPr>
              <w:t> </w:t>
            </w:r>
            <w:r>
              <w:rPr>
                <w:sz w:val="24"/>
              </w:rPr>
              <w:t>ROTAÇÕES, CHOANAL</w:t>
            </w:r>
            <w:r>
              <w:rPr>
                <w:spacing w:val="43"/>
                <w:sz w:val="24"/>
              </w:rPr>
              <w:t> </w:t>
            </w:r>
            <w:r>
              <w:rPr>
                <w:sz w:val="24"/>
              </w:rPr>
              <w:t>ATRESIA, </w:t>
            </w:r>
            <w:r>
              <w:rPr>
                <w:spacing w:val="-2"/>
                <w:sz w:val="24"/>
              </w:rPr>
              <w:t>ANGULACAO</w:t>
            </w:r>
            <w:r>
              <w:rPr>
                <w:sz w:val="24"/>
              </w:rPr>
              <w:tab/>
              <w:tab/>
            </w:r>
            <w:r>
              <w:rPr>
                <w:spacing w:val="-4"/>
                <w:sz w:val="24"/>
              </w:rPr>
              <w:t>15°</w:t>
            </w:r>
            <w:r>
              <w:rPr>
                <w:spacing w:val="-4"/>
                <w:sz w:val="24"/>
              </w:rPr>
              <w:t>,</w:t>
            </w:r>
            <w:r>
              <w:rPr>
                <w:spacing w:val="-4"/>
                <w:sz w:val="24"/>
              </w:rPr>
              <w:t> </w:t>
            </w:r>
            <w:r>
              <w:rPr>
                <w:spacing w:val="-2"/>
                <w:sz w:val="24"/>
              </w:rPr>
              <w:t>MATERIAL:</w:t>
            </w:r>
            <w:r>
              <w:rPr>
                <w:sz w:val="24"/>
              </w:rPr>
              <w:tab/>
            </w:r>
            <w:r>
              <w:rPr>
                <w:spacing w:val="-4"/>
                <w:sz w:val="24"/>
              </w:rPr>
              <w:t>AÇ</w:t>
            </w:r>
            <w:r>
              <w:rPr>
                <w:spacing w:val="-4"/>
                <w:sz w:val="24"/>
              </w:rPr>
              <w:t>O</w:t>
            </w:r>
            <w:r>
              <w:rPr>
                <w:spacing w:val="-4"/>
                <w:sz w:val="24"/>
              </w:rPr>
              <w:t> </w:t>
            </w:r>
            <w:r>
              <w:rPr>
                <w:spacing w:val="-2"/>
                <w:sz w:val="24"/>
              </w:rPr>
              <w:t>INOX,</w:t>
            </w:r>
            <w:r>
              <w:rPr>
                <w:sz w:val="24"/>
              </w:rPr>
              <w:tab/>
            </w:r>
            <w:r>
              <w:rPr>
                <w:spacing w:val="-2"/>
                <w:sz w:val="24"/>
              </w:rPr>
              <w:t>DIÂMETRO</w:t>
            </w:r>
            <w:r>
              <w:rPr>
                <w:spacing w:val="-2"/>
                <w:sz w:val="24"/>
              </w:rPr>
              <w:t>:</w:t>
            </w:r>
            <w:r>
              <w:rPr>
                <w:spacing w:val="-2"/>
                <w:sz w:val="24"/>
              </w:rPr>
              <w:t> </w:t>
            </w:r>
            <w:r>
              <w:rPr>
                <w:spacing w:val="-4"/>
                <w:sz w:val="24"/>
              </w:rPr>
              <w:t>4MM, </w:t>
            </w:r>
            <w:r>
              <w:rPr>
                <w:spacing w:val="-2"/>
                <w:sz w:val="24"/>
              </w:rPr>
              <w:t>COMPRIMENTO:</w:t>
            </w:r>
          </w:p>
          <w:p>
            <w:pPr>
              <w:pStyle w:val="TableParagraph"/>
              <w:spacing w:line="268" w:lineRule="exact"/>
              <w:ind w:left="16"/>
              <w:rPr>
                <w:sz w:val="24"/>
              </w:rPr>
            </w:pPr>
            <w:r>
              <w:rPr>
                <w:spacing w:val="-4"/>
                <w:sz w:val="24"/>
              </w:rPr>
              <w:t>13CM</w:t>
            </w:r>
          </w:p>
        </w:tc>
        <w:tc>
          <w:tcPr>
            <w:tcW w:w="1170" w:type="dxa"/>
          </w:tcPr>
          <w:p>
            <w:pPr>
              <w:pStyle w:val="TableParagraph"/>
              <w:rPr>
                <w:sz w:val="24"/>
              </w:rPr>
            </w:pPr>
          </w:p>
          <w:p>
            <w:pPr>
              <w:pStyle w:val="TableParagraph"/>
              <w:rPr>
                <w:sz w:val="24"/>
              </w:rPr>
            </w:pPr>
          </w:p>
          <w:p>
            <w:pPr>
              <w:pStyle w:val="TableParagraph"/>
              <w:rPr>
                <w:sz w:val="24"/>
              </w:rPr>
            </w:pPr>
          </w:p>
          <w:p>
            <w:pPr>
              <w:pStyle w:val="TableParagraph"/>
              <w:spacing w:before="112"/>
              <w:rPr>
                <w:sz w:val="24"/>
              </w:rPr>
            </w:pPr>
          </w:p>
          <w:p>
            <w:pPr>
              <w:pStyle w:val="TableParagraph"/>
              <w:ind w:right="7"/>
              <w:jc w:val="center"/>
              <w:rPr>
                <w:sz w:val="24"/>
              </w:rPr>
            </w:pPr>
            <w:r>
              <w:rPr>
                <w:spacing w:val="-2"/>
                <w:sz w:val="24"/>
              </w:rPr>
              <w:t>UNIDADE</w:t>
            </w:r>
          </w:p>
        </w:tc>
        <w:tc>
          <w:tcPr>
            <w:tcW w:w="960" w:type="dxa"/>
          </w:tcPr>
          <w:p>
            <w:pPr>
              <w:pStyle w:val="TableParagraph"/>
              <w:rPr>
                <w:sz w:val="24"/>
              </w:rPr>
            </w:pPr>
          </w:p>
          <w:p>
            <w:pPr>
              <w:pStyle w:val="TableParagraph"/>
              <w:rPr>
                <w:sz w:val="24"/>
              </w:rPr>
            </w:pPr>
          </w:p>
          <w:p>
            <w:pPr>
              <w:pStyle w:val="TableParagraph"/>
              <w:rPr>
                <w:sz w:val="24"/>
              </w:rPr>
            </w:pPr>
          </w:p>
          <w:p>
            <w:pPr>
              <w:pStyle w:val="TableParagraph"/>
              <w:spacing w:before="112"/>
              <w:rPr>
                <w:sz w:val="24"/>
              </w:rPr>
            </w:pPr>
          </w:p>
          <w:p>
            <w:pPr>
              <w:pStyle w:val="TableParagraph"/>
              <w:ind w:left="21"/>
              <w:rPr>
                <w:b/>
                <w:sz w:val="24"/>
              </w:rPr>
            </w:pPr>
            <w:r>
              <w:rPr>
                <w:b/>
                <w:spacing w:val="-5"/>
                <w:sz w:val="24"/>
              </w:rPr>
              <w:t>10</w:t>
            </w:r>
          </w:p>
        </w:tc>
        <w:tc>
          <w:tcPr>
            <w:tcW w:w="1395" w:type="dxa"/>
          </w:tcPr>
          <w:p>
            <w:pPr>
              <w:pStyle w:val="TableParagraph"/>
              <w:rPr>
                <w:sz w:val="24"/>
              </w:rPr>
            </w:pPr>
          </w:p>
          <w:p>
            <w:pPr>
              <w:pStyle w:val="TableParagraph"/>
              <w:rPr>
                <w:sz w:val="24"/>
              </w:rPr>
            </w:pPr>
          </w:p>
          <w:p>
            <w:pPr>
              <w:pStyle w:val="TableParagraph"/>
              <w:rPr>
                <w:sz w:val="24"/>
              </w:rPr>
            </w:pPr>
          </w:p>
          <w:p>
            <w:pPr>
              <w:pStyle w:val="TableParagraph"/>
              <w:spacing w:before="112"/>
              <w:rPr>
                <w:sz w:val="24"/>
              </w:rPr>
            </w:pPr>
          </w:p>
          <w:p>
            <w:pPr>
              <w:pStyle w:val="TableParagraph"/>
              <w:ind w:left="15"/>
              <w:rPr>
                <w:sz w:val="24"/>
              </w:rPr>
            </w:pPr>
            <w:r>
              <w:rPr>
                <w:spacing w:val="-10"/>
                <w:sz w:val="24"/>
              </w:rPr>
              <w:t>1</w:t>
            </w:r>
          </w:p>
        </w:tc>
        <w:tc>
          <w:tcPr>
            <w:tcW w:w="1530" w:type="dxa"/>
          </w:tcPr>
          <w:p>
            <w:pPr>
              <w:pStyle w:val="TableParagraph"/>
              <w:rPr>
                <w:sz w:val="24"/>
              </w:rPr>
            </w:pPr>
          </w:p>
          <w:p>
            <w:pPr>
              <w:pStyle w:val="TableParagraph"/>
              <w:rPr>
                <w:sz w:val="24"/>
              </w:rPr>
            </w:pPr>
          </w:p>
          <w:p>
            <w:pPr>
              <w:pStyle w:val="TableParagraph"/>
              <w:spacing w:before="253"/>
              <w:rPr>
                <w:sz w:val="24"/>
              </w:rPr>
            </w:pPr>
          </w:p>
          <w:p>
            <w:pPr>
              <w:pStyle w:val="TableParagraph"/>
              <w:spacing w:line="273" w:lineRule="exact"/>
              <w:ind w:left="25"/>
              <w:rPr>
                <w:sz w:val="24"/>
              </w:rPr>
            </w:pPr>
            <w:r>
              <w:rPr>
                <w:spacing w:val="-4"/>
                <w:sz w:val="24"/>
              </w:rPr>
              <w:t>ENT/</w:t>
            </w:r>
          </w:p>
          <w:p>
            <w:pPr>
              <w:pStyle w:val="TableParagraph"/>
              <w:spacing w:line="273" w:lineRule="exact"/>
              <w:ind w:left="25"/>
              <w:rPr>
                <w:sz w:val="24"/>
              </w:rPr>
            </w:pPr>
            <w:r>
              <w:rPr>
                <w:spacing w:val="-2"/>
                <w:sz w:val="24"/>
              </w:rPr>
              <w:t>MEDTRONIC</w:t>
            </w:r>
          </w:p>
        </w:tc>
        <w:tc>
          <w:tcPr>
            <w:tcW w:w="2055" w:type="dxa"/>
          </w:tcPr>
          <w:p>
            <w:pPr>
              <w:pStyle w:val="TableParagraph"/>
              <w:spacing w:line="273" w:lineRule="exact" w:before="1"/>
              <w:ind w:left="16"/>
              <w:rPr>
                <w:sz w:val="24"/>
              </w:rPr>
            </w:pPr>
            <w:r>
              <w:rPr>
                <w:sz w:val="24"/>
              </w:rPr>
              <w:t>040401032-</w:t>
            </w:r>
            <w:r>
              <w:rPr>
                <w:spacing w:val="-10"/>
                <w:sz w:val="24"/>
              </w:rPr>
              <w:t>6</w:t>
            </w:r>
          </w:p>
          <w:p>
            <w:pPr>
              <w:pStyle w:val="TableParagraph"/>
              <w:spacing w:line="270" w:lineRule="exact"/>
              <w:ind w:left="16"/>
              <w:rPr>
                <w:sz w:val="24"/>
              </w:rPr>
            </w:pPr>
            <w:r>
              <w:rPr>
                <w:sz w:val="24"/>
              </w:rPr>
              <w:t>040401033-</w:t>
            </w:r>
            <w:r>
              <w:rPr>
                <w:spacing w:val="-10"/>
                <w:sz w:val="24"/>
              </w:rPr>
              <w:t>4</w:t>
            </w:r>
          </w:p>
          <w:p>
            <w:pPr>
              <w:pStyle w:val="TableParagraph"/>
              <w:spacing w:line="270" w:lineRule="exact"/>
              <w:ind w:left="16"/>
              <w:rPr>
                <w:sz w:val="24"/>
              </w:rPr>
            </w:pPr>
            <w:r>
              <w:rPr>
                <w:sz w:val="24"/>
              </w:rPr>
              <w:t>040401051-</w:t>
            </w:r>
            <w:r>
              <w:rPr>
                <w:spacing w:val="-10"/>
                <w:sz w:val="24"/>
              </w:rPr>
              <w:t>2</w:t>
            </w:r>
          </w:p>
          <w:p>
            <w:pPr>
              <w:pStyle w:val="TableParagraph"/>
              <w:spacing w:line="270" w:lineRule="exact"/>
              <w:ind w:left="16"/>
              <w:rPr>
                <w:sz w:val="24"/>
              </w:rPr>
            </w:pPr>
            <w:r>
              <w:rPr>
                <w:sz w:val="24"/>
              </w:rPr>
              <w:t>040401041-</w:t>
            </w:r>
            <w:r>
              <w:rPr>
                <w:spacing w:val="-10"/>
                <w:sz w:val="24"/>
              </w:rPr>
              <w:t>5</w:t>
            </w:r>
          </w:p>
          <w:p>
            <w:pPr>
              <w:pStyle w:val="TableParagraph"/>
              <w:spacing w:line="270" w:lineRule="exact"/>
              <w:ind w:left="16"/>
              <w:rPr>
                <w:sz w:val="24"/>
              </w:rPr>
            </w:pPr>
            <w:r>
              <w:rPr>
                <w:sz w:val="24"/>
              </w:rPr>
              <w:t>040501003-</w:t>
            </w:r>
            <w:r>
              <w:rPr>
                <w:spacing w:val="-10"/>
                <w:sz w:val="24"/>
              </w:rPr>
              <w:t>6</w:t>
            </w:r>
          </w:p>
          <w:p>
            <w:pPr>
              <w:pStyle w:val="TableParagraph"/>
              <w:spacing w:line="270" w:lineRule="exact"/>
              <w:ind w:left="16"/>
              <w:rPr>
                <w:sz w:val="24"/>
              </w:rPr>
            </w:pPr>
            <w:r>
              <w:rPr>
                <w:sz w:val="24"/>
              </w:rPr>
              <w:t>040401048-</w:t>
            </w:r>
            <w:r>
              <w:rPr>
                <w:spacing w:val="-10"/>
                <w:sz w:val="24"/>
              </w:rPr>
              <w:t>2</w:t>
            </w:r>
          </w:p>
          <w:p>
            <w:pPr>
              <w:pStyle w:val="TableParagraph"/>
              <w:spacing w:line="270" w:lineRule="exact"/>
              <w:ind w:left="16"/>
              <w:rPr>
                <w:sz w:val="24"/>
              </w:rPr>
            </w:pPr>
            <w:r>
              <w:rPr>
                <w:sz w:val="24"/>
              </w:rPr>
              <w:t>040301024-</w:t>
            </w:r>
            <w:r>
              <w:rPr>
                <w:spacing w:val="-10"/>
                <w:sz w:val="24"/>
              </w:rPr>
              <w:t>1</w:t>
            </w:r>
          </w:p>
          <w:p>
            <w:pPr>
              <w:pStyle w:val="TableParagraph"/>
              <w:spacing w:line="270" w:lineRule="exact"/>
              <w:ind w:left="16"/>
              <w:rPr>
                <w:sz w:val="24"/>
              </w:rPr>
            </w:pPr>
            <w:r>
              <w:rPr>
                <w:sz w:val="24"/>
              </w:rPr>
              <w:t>040303012-</w:t>
            </w:r>
            <w:r>
              <w:rPr>
                <w:spacing w:val="-10"/>
                <w:sz w:val="24"/>
              </w:rPr>
              <w:t>9</w:t>
            </w:r>
          </w:p>
          <w:p>
            <w:pPr>
              <w:pStyle w:val="TableParagraph"/>
              <w:spacing w:line="270" w:lineRule="exact"/>
              <w:ind w:left="16"/>
              <w:rPr>
                <w:sz w:val="24"/>
              </w:rPr>
            </w:pPr>
            <w:r>
              <w:rPr>
                <w:sz w:val="24"/>
              </w:rPr>
              <w:t>040401044-</w:t>
            </w:r>
            <w:r>
              <w:rPr>
                <w:spacing w:val="-10"/>
                <w:sz w:val="24"/>
              </w:rPr>
              <w:t>0</w:t>
            </w:r>
          </w:p>
          <w:p>
            <w:pPr>
              <w:pStyle w:val="TableParagraph"/>
              <w:spacing w:line="273" w:lineRule="exact"/>
              <w:ind w:left="16"/>
              <w:rPr>
                <w:sz w:val="24"/>
              </w:rPr>
            </w:pPr>
            <w:r>
              <w:rPr>
                <w:sz w:val="24"/>
              </w:rPr>
              <w:t>020101044-</w:t>
            </w:r>
            <w:r>
              <w:rPr>
                <w:spacing w:val="-10"/>
                <w:sz w:val="24"/>
              </w:rPr>
              <w:t>5</w:t>
            </w:r>
          </w:p>
        </w:tc>
        <w:tc>
          <w:tcPr>
            <w:tcW w:w="1035" w:type="dxa"/>
          </w:tcPr>
          <w:p>
            <w:pPr>
              <w:pStyle w:val="TableParagraph"/>
              <w:rPr>
                <w:sz w:val="24"/>
              </w:rPr>
            </w:pPr>
          </w:p>
          <w:p>
            <w:pPr>
              <w:pStyle w:val="TableParagraph"/>
              <w:rPr>
                <w:sz w:val="24"/>
              </w:rPr>
            </w:pPr>
          </w:p>
          <w:p>
            <w:pPr>
              <w:pStyle w:val="TableParagraph"/>
              <w:rPr>
                <w:sz w:val="24"/>
              </w:rPr>
            </w:pPr>
          </w:p>
          <w:p>
            <w:pPr>
              <w:pStyle w:val="TableParagraph"/>
              <w:spacing w:before="112"/>
              <w:rPr>
                <w:sz w:val="24"/>
              </w:rPr>
            </w:pPr>
          </w:p>
          <w:p>
            <w:pPr>
              <w:pStyle w:val="TableParagraph"/>
              <w:ind w:left="15"/>
              <w:rPr>
                <w:sz w:val="24"/>
              </w:rPr>
            </w:pPr>
            <w:r>
              <w:rPr>
                <w:sz w:val="24"/>
              </w:rPr>
              <w:t>Não </w:t>
            </w:r>
            <w:r>
              <w:rPr>
                <w:spacing w:val="-5"/>
                <w:sz w:val="24"/>
              </w:rPr>
              <w:t>há</w:t>
            </w:r>
          </w:p>
        </w:tc>
      </w:tr>
      <w:tr>
        <w:trPr>
          <w:trHeight w:val="2729" w:hRule="atLeast"/>
        </w:trPr>
        <w:tc>
          <w:tcPr>
            <w:tcW w:w="705" w:type="dxa"/>
          </w:tcPr>
          <w:p>
            <w:pPr>
              <w:pStyle w:val="TableParagraph"/>
              <w:rPr>
                <w:sz w:val="24"/>
              </w:rPr>
            </w:pPr>
          </w:p>
          <w:p>
            <w:pPr>
              <w:pStyle w:val="TableParagraph"/>
              <w:rPr>
                <w:sz w:val="24"/>
              </w:rPr>
            </w:pPr>
          </w:p>
          <w:p>
            <w:pPr>
              <w:pStyle w:val="TableParagraph"/>
              <w:rPr>
                <w:sz w:val="24"/>
              </w:rPr>
            </w:pPr>
          </w:p>
          <w:p>
            <w:pPr>
              <w:pStyle w:val="TableParagraph"/>
              <w:spacing w:before="112"/>
              <w:rPr>
                <w:sz w:val="24"/>
              </w:rPr>
            </w:pPr>
          </w:p>
          <w:p>
            <w:pPr>
              <w:pStyle w:val="TableParagraph"/>
              <w:ind w:left="22"/>
              <w:rPr>
                <w:b/>
                <w:sz w:val="24"/>
              </w:rPr>
            </w:pPr>
            <w:r>
              <w:rPr>
                <w:b/>
                <w:spacing w:val="-5"/>
                <w:sz w:val="24"/>
              </w:rPr>
              <w:t>1.7</w:t>
            </w:r>
          </w:p>
        </w:tc>
        <w:tc>
          <w:tcPr>
            <w:tcW w:w="645" w:type="dxa"/>
          </w:tcPr>
          <w:p>
            <w:pPr>
              <w:pStyle w:val="TableParagraph"/>
              <w:rPr>
                <w:sz w:val="24"/>
              </w:rPr>
            </w:pPr>
          </w:p>
          <w:p>
            <w:pPr>
              <w:pStyle w:val="TableParagraph"/>
              <w:rPr>
                <w:sz w:val="24"/>
              </w:rPr>
            </w:pPr>
          </w:p>
          <w:p>
            <w:pPr>
              <w:pStyle w:val="TableParagraph"/>
              <w:rPr>
                <w:sz w:val="24"/>
              </w:rPr>
            </w:pPr>
          </w:p>
          <w:p>
            <w:pPr>
              <w:pStyle w:val="TableParagraph"/>
              <w:spacing w:before="112"/>
              <w:rPr>
                <w:sz w:val="24"/>
              </w:rPr>
            </w:pPr>
          </w:p>
          <w:p>
            <w:pPr>
              <w:pStyle w:val="TableParagraph"/>
              <w:ind w:left="2"/>
              <w:jc w:val="center"/>
              <w:rPr>
                <w:b/>
                <w:sz w:val="24"/>
              </w:rPr>
            </w:pPr>
            <w:r>
              <w:rPr>
                <w:b/>
                <w:spacing w:val="-2"/>
                <w:sz w:val="24"/>
              </w:rPr>
              <w:t>17816</w:t>
            </w:r>
          </w:p>
        </w:tc>
        <w:tc>
          <w:tcPr>
            <w:tcW w:w="765" w:type="dxa"/>
          </w:tcPr>
          <w:p>
            <w:pPr>
              <w:pStyle w:val="TableParagraph"/>
              <w:rPr>
                <w:sz w:val="24"/>
              </w:rPr>
            </w:pPr>
          </w:p>
          <w:p>
            <w:pPr>
              <w:pStyle w:val="TableParagraph"/>
              <w:rPr>
                <w:sz w:val="24"/>
              </w:rPr>
            </w:pPr>
          </w:p>
          <w:p>
            <w:pPr>
              <w:pStyle w:val="TableParagraph"/>
              <w:rPr>
                <w:sz w:val="24"/>
              </w:rPr>
            </w:pPr>
          </w:p>
          <w:p>
            <w:pPr>
              <w:pStyle w:val="TableParagraph"/>
              <w:spacing w:before="112"/>
              <w:rPr>
                <w:sz w:val="24"/>
              </w:rPr>
            </w:pPr>
          </w:p>
          <w:p>
            <w:pPr>
              <w:pStyle w:val="TableParagraph"/>
              <w:ind w:left="2"/>
              <w:jc w:val="center"/>
              <w:rPr>
                <w:b/>
                <w:sz w:val="24"/>
              </w:rPr>
            </w:pPr>
            <w:r>
              <w:rPr>
                <w:b/>
                <w:spacing w:val="-2"/>
                <w:sz w:val="24"/>
              </w:rPr>
              <w:t>189250</w:t>
            </w:r>
          </w:p>
        </w:tc>
        <w:tc>
          <w:tcPr>
            <w:tcW w:w="2415" w:type="dxa"/>
          </w:tcPr>
          <w:p>
            <w:pPr>
              <w:pStyle w:val="TableParagraph"/>
              <w:spacing w:line="235" w:lineRule="auto" w:before="5"/>
              <w:ind w:left="16"/>
              <w:rPr>
                <w:sz w:val="24"/>
              </w:rPr>
            </w:pPr>
            <w:r>
              <w:rPr>
                <w:sz w:val="24"/>
              </w:rPr>
              <w:t>BROCA</w:t>
            </w:r>
            <w:r>
              <w:rPr>
                <w:spacing w:val="75"/>
                <w:sz w:val="24"/>
              </w:rPr>
              <w:t> </w:t>
            </w:r>
            <w:r>
              <w:rPr>
                <w:sz w:val="24"/>
              </w:rPr>
              <w:t>CIRÚRGICA, TIPO:</w:t>
            </w:r>
            <w:r>
              <w:rPr>
                <w:spacing w:val="55"/>
                <w:w w:val="150"/>
                <w:sz w:val="24"/>
              </w:rPr>
              <w:t> </w:t>
            </w:r>
            <w:r>
              <w:rPr>
                <w:spacing w:val="-4"/>
                <w:sz w:val="24"/>
              </w:rPr>
              <w:t>DIAMANTADA</w:t>
            </w:r>
          </w:p>
          <w:p>
            <w:pPr>
              <w:pStyle w:val="TableParagraph"/>
              <w:tabs>
                <w:tab w:pos="456" w:val="left" w:leader="none"/>
              </w:tabs>
              <w:spacing w:line="235" w:lineRule="auto"/>
              <w:ind w:left="16" w:right="1"/>
              <w:rPr>
                <w:sz w:val="24"/>
              </w:rPr>
            </w:pPr>
            <w:r>
              <w:rPr>
                <w:spacing w:val="-6"/>
                <w:sz w:val="24"/>
              </w:rPr>
              <w:t>30</w:t>
            </w:r>
            <w:r>
              <w:rPr>
                <w:sz w:val="24"/>
              </w:rPr>
              <w:tab/>
              <w:t>MIL</w:t>
            </w:r>
            <w:r>
              <w:rPr>
                <w:spacing w:val="76"/>
                <w:sz w:val="24"/>
              </w:rPr>
              <w:t> </w:t>
            </w:r>
            <w:r>
              <w:rPr>
                <w:sz w:val="24"/>
              </w:rPr>
              <w:t>ROTAÇÕES, </w:t>
            </w:r>
            <w:r>
              <w:rPr>
                <w:spacing w:val="-2"/>
                <w:sz w:val="24"/>
              </w:rPr>
              <w:t>BULLET,</w:t>
            </w:r>
          </w:p>
          <w:p>
            <w:pPr>
              <w:pStyle w:val="TableParagraph"/>
              <w:tabs>
                <w:tab w:pos="1062" w:val="left" w:leader="none"/>
                <w:tab w:pos="1889" w:val="left" w:leader="none"/>
                <w:tab w:pos="2000" w:val="left" w:leader="none"/>
              </w:tabs>
              <w:spacing w:line="235" w:lineRule="auto"/>
              <w:ind w:left="16" w:right="1"/>
              <w:rPr>
                <w:sz w:val="24"/>
              </w:rPr>
            </w:pPr>
            <w:r>
              <w:rPr>
                <w:spacing w:val="-2"/>
                <w:sz w:val="24"/>
              </w:rPr>
              <w:t>ANGULACAO</w:t>
            </w:r>
            <w:r>
              <w:rPr>
                <w:sz w:val="24"/>
              </w:rPr>
              <w:tab/>
              <w:tab/>
            </w:r>
            <w:r>
              <w:rPr>
                <w:spacing w:val="-4"/>
                <w:sz w:val="24"/>
              </w:rPr>
              <w:t>40°, </w:t>
            </w:r>
            <w:r>
              <w:rPr>
                <w:spacing w:val="-2"/>
                <w:sz w:val="24"/>
              </w:rPr>
              <w:t>MATERIAL:</w:t>
            </w:r>
            <w:r>
              <w:rPr>
                <w:sz w:val="24"/>
              </w:rPr>
              <w:tab/>
            </w:r>
            <w:r>
              <w:rPr>
                <w:spacing w:val="-4"/>
                <w:sz w:val="24"/>
              </w:rPr>
              <w:t>AÇO </w:t>
            </w:r>
            <w:r>
              <w:rPr>
                <w:spacing w:val="-2"/>
                <w:sz w:val="24"/>
              </w:rPr>
              <w:t>INOX,</w:t>
            </w:r>
            <w:r>
              <w:rPr>
                <w:sz w:val="24"/>
              </w:rPr>
              <w:tab/>
            </w:r>
            <w:r>
              <w:rPr>
                <w:spacing w:val="-2"/>
                <w:sz w:val="24"/>
              </w:rPr>
              <w:t>DIÂMETRO: </w:t>
            </w:r>
            <w:r>
              <w:rPr>
                <w:spacing w:val="-4"/>
                <w:sz w:val="24"/>
              </w:rPr>
              <w:t>3MM, </w:t>
            </w:r>
            <w:r>
              <w:rPr>
                <w:spacing w:val="-2"/>
                <w:sz w:val="24"/>
              </w:rPr>
              <w:t>COMPRIMENTO:</w:t>
            </w:r>
          </w:p>
          <w:p>
            <w:pPr>
              <w:pStyle w:val="TableParagraph"/>
              <w:spacing w:line="269" w:lineRule="exact"/>
              <w:ind w:left="16"/>
              <w:rPr>
                <w:sz w:val="24"/>
              </w:rPr>
            </w:pPr>
            <w:r>
              <w:rPr>
                <w:spacing w:val="-4"/>
                <w:sz w:val="24"/>
              </w:rPr>
              <w:t>13CM</w:t>
            </w:r>
          </w:p>
        </w:tc>
        <w:tc>
          <w:tcPr>
            <w:tcW w:w="1170" w:type="dxa"/>
          </w:tcPr>
          <w:p>
            <w:pPr>
              <w:pStyle w:val="TableParagraph"/>
              <w:rPr>
                <w:sz w:val="24"/>
              </w:rPr>
            </w:pPr>
          </w:p>
          <w:p>
            <w:pPr>
              <w:pStyle w:val="TableParagraph"/>
              <w:rPr>
                <w:sz w:val="24"/>
              </w:rPr>
            </w:pPr>
          </w:p>
          <w:p>
            <w:pPr>
              <w:pStyle w:val="TableParagraph"/>
              <w:rPr>
                <w:sz w:val="24"/>
              </w:rPr>
            </w:pPr>
          </w:p>
          <w:p>
            <w:pPr>
              <w:pStyle w:val="TableParagraph"/>
              <w:spacing w:before="112"/>
              <w:rPr>
                <w:sz w:val="24"/>
              </w:rPr>
            </w:pPr>
          </w:p>
          <w:p>
            <w:pPr>
              <w:pStyle w:val="TableParagraph"/>
              <w:ind w:right="7"/>
              <w:jc w:val="center"/>
              <w:rPr>
                <w:sz w:val="24"/>
              </w:rPr>
            </w:pPr>
            <w:r>
              <w:rPr>
                <w:spacing w:val="-2"/>
                <w:sz w:val="24"/>
              </w:rPr>
              <w:t>UNIDADE</w:t>
            </w:r>
          </w:p>
        </w:tc>
        <w:tc>
          <w:tcPr>
            <w:tcW w:w="960" w:type="dxa"/>
          </w:tcPr>
          <w:p>
            <w:pPr>
              <w:pStyle w:val="TableParagraph"/>
              <w:rPr>
                <w:sz w:val="24"/>
              </w:rPr>
            </w:pPr>
          </w:p>
          <w:p>
            <w:pPr>
              <w:pStyle w:val="TableParagraph"/>
              <w:rPr>
                <w:sz w:val="24"/>
              </w:rPr>
            </w:pPr>
          </w:p>
          <w:p>
            <w:pPr>
              <w:pStyle w:val="TableParagraph"/>
              <w:rPr>
                <w:sz w:val="24"/>
              </w:rPr>
            </w:pPr>
          </w:p>
          <w:p>
            <w:pPr>
              <w:pStyle w:val="TableParagraph"/>
              <w:spacing w:before="112"/>
              <w:rPr>
                <w:sz w:val="24"/>
              </w:rPr>
            </w:pPr>
          </w:p>
          <w:p>
            <w:pPr>
              <w:pStyle w:val="TableParagraph"/>
              <w:ind w:left="21"/>
              <w:rPr>
                <w:b/>
                <w:sz w:val="24"/>
              </w:rPr>
            </w:pPr>
            <w:r>
              <w:rPr>
                <w:b/>
                <w:spacing w:val="-5"/>
                <w:sz w:val="24"/>
              </w:rPr>
              <w:t>20</w:t>
            </w:r>
          </w:p>
        </w:tc>
        <w:tc>
          <w:tcPr>
            <w:tcW w:w="1395" w:type="dxa"/>
          </w:tcPr>
          <w:p>
            <w:pPr>
              <w:pStyle w:val="TableParagraph"/>
              <w:rPr>
                <w:sz w:val="24"/>
              </w:rPr>
            </w:pPr>
          </w:p>
          <w:p>
            <w:pPr>
              <w:pStyle w:val="TableParagraph"/>
              <w:rPr>
                <w:sz w:val="24"/>
              </w:rPr>
            </w:pPr>
          </w:p>
          <w:p>
            <w:pPr>
              <w:pStyle w:val="TableParagraph"/>
              <w:rPr>
                <w:sz w:val="24"/>
              </w:rPr>
            </w:pPr>
          </w:p>
          <w:p>
            <w:pPr>
              <w:pStyle w:val="TableParagraph"/>
              <w:spacing w:before="112"/>
              <w:rPr>
                <w:sz w:val="24"/>
              </w:rPr>
            </w:pPr>
          </w:p>
          <w:p>
            <w:pPr>
              <w:pStyle w:val="TableParagraph"/>
              <w:ind w:left="15"/>
              <w:rPr>
                <w:sz w:val="24"/>
              </w:rPr>
            </w:pPr>
            <w:r>
              <w:rPr>
                <w:spacing w:val="-10"/>
                <w:sz w:val="24"/>
              </w:rPr>
              <w:t>1</w:t>
            </w:r>
          </w:p>
        </w:tc>
        <w:tc>
          <w:tcPr>
            <w:tcW w:w="1530" w:type="dxa"/>
          </w:tcPr>
          <w:p>
            <w:pPr>
              <w:pStyle w:val="TableParagraph"/>
              <w:rPr>
                <w:sz w:val="24"/>
              </w:rPr>
            </w:pPr>
          </w:p>
          <w:p>
            <w:pPr>
              <w:pStyle w:val="TableParagraph"/>
              <w:rPr>
                <w:sz w:val="24"/>
              </w:rPr>
            </w:pPr>
          </w:p>
          <w:p>
            <w:pPr>
              <w:pStyle w:val="TableParagraph"/>
              <w:spacing w:before="253"/>
              <w:rPr>
                <w:sz w:val="24"/>
              </w:rPr>
            </w:pPr>
          </w:p>
          <w:p>
            <w:pPr>
              <w:pStyle w:val="TableParagraph"/>
              <w:spacing w:line="273" w:lineRule="exact"/>
              <w:ind w:left="25"/>
              <w:rPr>
                <w:sz w:val="24"/>
              </w:rPr>
            </w:pPr>
            <w:r>
              <w:rPr>
                <w:spacing w:val="-4"/>
                <w:sz w:val="24"/>
              </w:rPr>
              <w:t>ENT/</w:t>
            </w:r>
          </w:p>
          <w:p>
            <w:pPr>
              <w:pStyle w:val="TableParagraph"/>
              <w:spacing w:line="273" w:lineRule="exact"/>
              <w:ind w:left="25"/>
              <w:rPr>
                <w:sz w:val="24"/>
              </w:rPr>
            </w:pPr>
            <w:r>
              <w:rPr>
                <w:spacing w:val="-2"/>
                <w:sz w:val="24"/>
              </w:rPr>
              <w:t>MEDTRONIC</w:t>
            </w:r>
          </w:p>
        </w:tc>
        <w:tc>
          <w:tcPr>
            <w:tcW w:w="2055" w:type="dxa"/>
          </w:tcPr>
          <w:p>
            <w:pPr>
              <w:pStyle w:val="TableParagraph"/>
              <w:spacing w:line="273" w:lineRule="exact" w:before="1"/>
              <w:ind w:left="16"/>
              <w:rPr>
                <w:sz w:val="24"/>
              </w:rPr>
            </w:pPr>
            <w:r>
              <w:rPr>
                <w:sz w:val="24"/>
              </w:rPr>
              <w:t>040401032-</w:t>
            </w:r>
            <w:r>
              <w:rPr>
                <w:spacing w:val="-10"/>
                <w:sz w:val="24"/>
              </w:rPr>
              <w:t>6</w:t>
            </w:r>
          </w:p>
          <w:p>
            <w:pPr>
              <w:pStyle w:val="TableParagraph"/>
              <w:spacing w:line="270" w:lineRule="exact"/>
              <w:ind w:left="16"/>
              <w:rPr>
                <w:sz w:val="24"/>
              </w:rPr>
            </w:pPr>
            <w:r>
              <w:rPr>
                <w:sz w:val="24"/>
              </w:rPr>
              <w:t>040401033-</w:t>
            </w:r>
            <w:r>
              <w:rPr>
                <w:spacing w:val="-10"/>
                <w:sz w:val="24"/>
              </w:rPr>
              <w:t>4</w:t>
            </w:r>
          </w:p>
          <w:p>
            <w:pPr>
              <w:pStyle w:val="TableParagraph"/>
              <w:spacing w:line="270" w:lineRule="exact"/>
              <w:ind w:left="16"/>
              <w:rPr>
                <w:sz w:val="24"/>
              </w:rPr>
            </w:pPr>
            <w:r>
              <w:rPr>
                <w:sz w:val="24"/>
              </w:rPr>
              <w:t>040401051-</w:t>
            </w:r>
            <w:r>
              <w:rPr>
                <w:spacing w:val="-10"/>
                <w:sz w:val="24"/>
              </w:rPr>
              <w:t>2</w:t>
            </w:r>
          </w:p>
          <w:p>
            <w:pPr>
              <w:pStyle w:val="TableParagraph"/>
              <w:spacing w:line="270" w:lineRule="exact"/>
              <w:ind w:left="16"/>
              <w:rPr>
                <w:sz w:val="24"/>
              </w:rPr>
            </w:pPr>
            <w:r>
              <w:rPr>
                <w:sz w:val="24"/>
              </w:rPr>
              <w:t>040401041-</w:t>
            </w:r>
            <w:r>
              <w:rPr>
                <w:spacing w:val="-10"/>
                <w:sz w:val="24"/>
              </w:rPr>
              <w:t>5</w:t>
            </w:r>
          </w:p>
          <w:p>
            <w:pPr>
              <w:pStyle w:val="TableParagraph"/>
              <w:spacing w:line="270" w:lineRule="exact"/>
              <w:ind w:left="16"/>
              <w:rPr>
                <w:sz w:val="24"/>
              </w:rPr>
            </w:pPr>
            <w:r>
              <w:rPr>
                <w:sz w:val="24"/>
              </w:rPr>
              <w:t>040501003-</w:t>
            </w:r>
            <w:r>
              <w:rPr>
                <w:spacing w:val="-10"/>
                <w:sz w:val="24"/>
              </w:rPr>
              <w:t>6</w:t>
            </w:r>
          </w:p>
          <w:p>
            <w:pPr>
              <w:pStyle w:val="TableParagraph"/>
              <w:spacing w:line="270" w:lineRule="exact"/>
              <w:ind w:left="16"/>
              <w:rPr>
                <w:sz w:val="24"/>
              </w:rPr>
            </w:pPr>
            <w:r>
              <w:rPr>
                <w:sz w:val="24"/>
              </w:rPr>
              <w:t>040401048-</w:t>
            </w:r>
            <w:r>
              <w:rPr>
                <w:spacing w:val="-10"/>
                <w:sz w:val="24"/>
              </w:rPr>
              <w:t>2</w:t>
            </w:r>
          </w:p>
          <w:p>
            <w:pPr>
              <w:pStyle w:val="TableParagraph"/>
              <w:spacing w:line="270" w:lineRule="exact"/>
              <w:ind w:left="16"/>
              <w:rPr>
                <w:sz w:val="24"/>
              </w:rPr>
            </w:pPr>
            <w:r>
              <w:rPr>
                <w:sz w:val="24"/>
              </w:rPr>
              <w:t>040301024-</w:t>
            </w:r>
            <w:r>
              <w:rPr>
                <w:spacing w:val="-10"/>
                <w:sz w:val="24"/>
              </w:rPr>
              <w:t>1</w:t>
            </w:r>
          </w:p>
          <w:p>
            <w:pPr>
              <w:pStyle w:val="TableParagraph"/>
              <w:spacing w:line="270" w:lineRule="exact"/>
              <w:ind w:left="16"/>
              <w:rPr>
                <w:sz w:val="24"/>
              </w:rPr>
            </w:pPr>
            <w:r>
              <w:rPr>
                <w:sz w:val="24"/>
              </w:rPr>
              <w:t>040303012-</w:t>
            </w:r>
            <w:r>
              <w:rPr>
                <w:spacing w:val="-10"/>
                <w:sz w:val="24"/>
              </w:rPr>
              <w:t>9</w:t>
            </w:r>
          </w:p>
          <w:p>
            <w:pPr>
              <w:pStyle w:val="TableParagraph"/>
              <w:spacing w:line="270" w:lineRule="exact"/>
              <w:ind w:left="16"/>
              <w:rPr>
                <w:sz w:val="24"/>
              </w:rPr>
            </w:pPr>
            <w:r>
              <w:rPr>
                <w:sz w:val="24"/>
              </w:rPr>
              <w:t>040401044-</w:t>
            </w:r>
            <w:r>
              <w:rPr>
                <w:spacing w:val="-10"/>
                <w:sz w:val="24"/>
              </w:rPr>
              <w:t>0</w:t>
            </w:r>
          </w:p>
          <w:p>
            <w:pPr>
              <w:pStyle w:val="TableParagraph"/>
              <w:spacing w:line="273" w:lineRule="exact"/>
              <w:ind w:left="16"/>
              <w:rPr>
                <w:sz w:val="24"/>
              </w:rPr>
            </w:pPr>
            <w:r>
              <w:rPr>
                <w:sz w:val="24"/>
              </w:rPr>
              <w:t>020101044-</w:t>
            </w:r>
            <w:r>
              <w:rPr>
                <w:spacing w:val="-10"/>
                <w:sz w:val="24"/>
              </w:rPr>
              <w:t>5</w:t>
            </w:r>
          </w:p>
        </w:tc>
        <w:tc>
          <w:tcPr>
            <w:tcW w:w="1035" w:type="dxa"/>
          </w:tcPr>
          <w:p>
            <w:pPr>
              <w:pStyle w:val="TableParagraph"/>
              <w:rPr>
                <w:sz w:val="24"/>
              </w:rPr>
            </w:pPr>
          </w:p>
          <w:p>
            <w:pPr>
              <w:pStyle w:val="TableParagraph"/>
              <w:rPr>
                <w:sz w:val="24"/>
              </w:rPr>
            </w:pPr>
          </w:p>
          <w:p>
            <w:pPr>
              <w:pStyle w:val="TableParagraph"/>
              <w:rPr>
                <w:sz w:val="24"/>
              </w:rPr>
            </w:pPr>
          </w:p>
          <w:p>
            <w:pPr>
              <w:pStyle w:val="TableParagraph"/>
              <w:spacing w:before="112"/>
              <w:rPr>
                <w:sz w:val="24"/>
              </w:rPr>
            </w:pPr>
          </w:p>
          <w:p>
            <w:pPr>
              <w:pStyle w:val="TableParagraph"/>
              <w:ind w:left="15"/>
              <w:rPr>
                <w:sz w:val="24"/>
              </w:rPr>
            </w:pPr>
            <w:r>
              <w:rPr>
                <w:sz w:val="24"/>
              </w:rPr>
              <w:t>Não </w:t>
            </w:r>
            <w:r>
              <w:rPr>
                <w:spacing w:val="-5"/>
                <w:sz w:val="24"/>
              </w:rPr>
              <w:t>há</w:t>
            </w:r>
          </w:p>
        </w:tc>
      </w:tr>
      <w:tr>
        <w:trPr>
          <w:trHeight w:val="2729" w:hRule="atLeast"/>
        </w:trPr>
        <w:tc>
          <w:tcPr>
            <w:tcW w:w="705" w:type="dxa"/>
          </w:tcPr>
          <w:p>
            <w:pPr>
              <w:pStyle w:val="TableParagraph"/>
              <w:rPr>
                <w:sz w:val="24"/>
              </w:rPr>
            </w:pPr>
          </w:p>
          <w:p>
            <w:pPr>
              <w:pStyle w:val="TableParagraph"/>
              <w:rPr>
                <w:sz w:val="24"/>
              </w:rPr>
            </w:pPr>
          </w:p>
          <w:p>
            <w:pPr>
              <w:pStyle w:val="TableParagraph"/>
              <w:rPr>
                <w:sz w:val="24"/>
              </w:rPr>
            </w:pPr>
          </w:p>
          <w:p>
            <w:pPr>
              <w:pStyle w:val="TableParagraph"/>
              <w:spacing w:before="112"/>
              <w:rPr>
                <w:sz w:val="24"/>
              </w:rPr>
            </w:pPr>
          </w:p>
          <w:p>
            <w:pPr>
              <w:pStyle w:val="TableParagraph"/>
              <w:ind w:left="22"/>
              <w:rPr>
                <w:b/>
                <w:sz w:val="24"/>
              </w:rPr>
            </w:pPr>
            <w:r>
              <w:rPr>
                <w:b/>
                <w:spacing w:val="-5"/>
                <w:sz w:val="24"/>
              </w:rPr>
              <w:t>1.8</w:t>
            </w:r>
          </w:p>
        </w:tc>
        <w:tc>
          <w:tcPr>
            <w:tcW w:w="645" w:type="dxa"/>
          </w:tcPr>
          <w:p>
            <w:pPr>
              <w:pStyle w:val="TableParagraph"/>
              <w:rPr>
                <w:sz w:val="24"/>
              </w:rPr>
            </w:pPr>
          </w:p>
          <w:p>
            <w:pPr>
              <w:pStyle w:val="TableParagraph"/>
              <w:rPr>
                <w:sz w:val="24"/>
              </w:rPr>
            </w:pPr>
          </w:p>
          <w:p>
            <w:pPr>
              <w:pStyle w:val="TableParagraph"/>
              <w:rPr>
                <w:sz w:val="24"/>
              </w:rPr>
            </w:pPr>
          </w:p>
          <w:p>
            <w:pPr>
              <w:pStyle w:val="TableParagraph"/>
              <w:spacing w:before="112"/>
              <w:rPr>
                <w:sz w:val="24"/>
              </w:rPr>
            </w:pPr>
          </w:p>
          <w:p>
            <w:pPr>
              <w:pStyle w:val="TableParagraph"/>
              <w:ind w:left="2"/>
              <w:jc w:val="center"/>
              <w:rPr>
                <w:b/>
                <w:sz w:val="24"/>
              </w:rPr>
            </w:pPr>
            <w:r>
              <w:rPr>
                <w:b/>
                <w:spacing w:val="-2"/>
                <w:sz w:val="24"/>
              </w:rPr>
              <w:t>17817</w:t>
            </w:r>
          </w:p>
        </w:tc>
        <w:tc>
          <w:tcPr>
            <w:tcW w:w="765" w:type="dxa"/>
          </w:tcPr>
          <w:p>
            <w:pPr>
              <w:pStyle w:val="TableParagraph"/>
              <w:rPr>
                <w:sz w:val="24"/>
              </w:rPr>
            </w:pPr>
          </w:p>
          <w:p>
            <w:pPr>
              <w:pStyle w:val="TableParagraph"/>
              <w:rPr>
                <w:sz w:val="24"/>
              </w:rPr>
            </w:pPr>
          </w:p>
          <w:p>
            <w:pPr>
              <w:pStyle w:val="TableParagraph"/>
              <w:rPr>
                <w:sz w:val="24"/>
              </w:rPr>
            </w:pPr>
          </w:p>
          <w:p>
            <w:pPr>
              <w:pStyle w:val="TableParagraph"/>
              <w:spacing w:before="112"/>
              <w:rPr>
                <w:sz w:val="24"/>
              </w:rPr>
            </w:pPr>
          </w:p>
          <w:p>
            <w:pPr>
              <w:pStyle w:val="TableParagraph"/>
              <w:ind w:left="2"/>
              <w:jc w:val="center"/>
              <w:rPr>
                <w:b/>
                <w:sz w:val="24"/>
              </w:rPr>
            </w:pPr>
            <w:r>
              <w:rPr>
                <w:b/>
                <w:spacing w:val="-2"/>
                <w:sz w:val="24"/>
              </w:rPr>
              <w:t>189248</w:t>
            </w:r>
          </w:p>
        </w:tc>
        <w:tc>
          <w:tcPr>
            <w:tcW w:w="2415" w:type="dxa"/>
          </w:tcPr>
          <w:p>
            <w:pPr>
              <w:pStyle w:val="TableParagraph"/>
              <w:spacing w:line="235" w:lineRule="auto" w:before="5"/>
              <w:ind w:left="16"/>
              <w:rPr>
                <w:sz w:val="24"/>
              </w:rPr>
            </w:pPr>
            <w:r>
              <w:rPr>
                <w:sz w:val="24"/>
              </w:rPr>
              <w:t>BROCA</w:t>
            </w:r>
            <w:r>
              <w:rPr>
                <w:spacing w:val="75"/>
                <w:sz w:val="24"/>
              </w:rPr>
              <w:t> </w:t>
            </w:r>
            <w:r>
              <w:rPr>
                <w:sz w:val="24"/>
              </w:rPr>
              <w:t>CIRÚRGICA, TIPO:</w:t>
            </w:r>
            <w:r>
              <w:rPr>
                <w:spacing w:val="55"/>
                <w:w w:val="150"/>
                <w:sz w:val="24"/>
              </w:rPr>
              <w:t> </w:t>
            </w:r>
            <w:r>
              <w:rPr>
                <w:spacing w:val="-4"/>
                <w:sz w:val="24"/>
              </w:rPr>
              <w:t>DIAMANTADA</w:t>
            </w:r>
          </w:p>
          <w:p>
            <w:pPr>
              <w:pStyle w:val="TableParagraph"/>
              <w:tabs>
                <w:tab w:pos="456" w:val="left" w:leader="none"/>
                <w:tab w:pos="1062" w:val="left" w:leader="none"/>
                <w:tab w:pos="1889" w:val="left" w:leader="none"/>
                <w:tab w:pos="2000" w:val="left" w:leader="none"/>
              </w:tabs>
              <w:spacing w:line="235" w:lineRule="auto"/>
              <w:ind w:left="16" w:right="1"/>
              <w:rPr>
                <w:sz w:val="24"/>
              </w:rPr>
            </w:pPr>
            <w:r>
              <w:rPr>
                <w:spacing w:val="-6"/>
                <w:sz w:val="24"/>
              </w:rPr>
              <w:t>30</w:t>
            </w:r>
            <w:r>
              <w:rPr>
                <w:sz w:val="24"/>
              </w:rPr>
              <w:tab/>
              <w:t>MIL</w:t>
            </w:r>
            <w:r>
              <w:rPr>
                <w:spacing w:val="76"/>
                <w:sz w:val="24"/>
              </w:rPr>
              <w:t> </w:t>
            </w:r>
            <w:r>
              <w:rPr>
                <w:sz w:val="24"/>
              </w:rPr>
              <w:t>ROTAÇÕES, </w:t>
            </w:r>
            <w:r>
              <w:rPr>
                <w:spacing w:val="-2"/>
                <w:sz w:val="24"/>
              </w:rPr>
              <w:t>REVERSE</w:t>
            </w:r>
            <w:r>
              <w:rPr>
                <w:spacing w:val="-13"/>
                <w:sz w:val="24"/>
              </w:rPr>
              <w:t> </w:t>
            </w:r>
            <w:r>
              <w:rPr>
                <w:spacing w:val="-2"/>
                <w:sz w:val="24"/>
              </w:rPr>
              <w:t>TAPPERED</w:t>
            </w:r>
            <w:r>
              <w:rPr>
                <w:spacing w:val="-2"/>
                <w:sz w:val="24"/>
              </w:rPr>
              <w:t>,</w:t>
            </w:r>
            <w:r>
              <w:rPr>
                <w:spacing w:val="-2"/>
                <w:sz w:val="24"/>
              </w:rPr>
              <w:t> ANGULAÇÃO</w:t>
            </w:r>
            <w:r>
              <w:rPr>
                <w:sz w:val="24"/>
              </w:rPr>
              <w:tab/>
              <w:tab/>
            </w:r>
            <w:r>
              <w:rPr>
                <w:spacing w:val="-4"/>
                <w:sz w:val="24"/>
              </w:rPr>
              <w:t>70°</w:t>
            </w:r>
            <w:r>
              <w:rPr>
                <w:spacing w:val="-4"/>
                <w:sz w:val="24"/>
              </w:rPr>
              <w:t>,</w:t>
            </w:r>
            <w:r>
              <w:rPr>
                <w:spacing w:val="-4"/>
                <w:sz w:val="24"/>
              </w:rPr>
              <w:t> </w:t>
            </w:r>
            <w:r>
              <w:rPr>
                <w:spacing w:val="-2"/>
                <w:sz w:val="24"/>
              </w:rPr>
              <w:t>MATERIAL:</w:t>
            </w:r>
            <w:r>
              <w:rPr>
                <w:sz w:val="24"/>
              </w:rPr>
              <w:tab/>
            </w:r>
            <w:r>
              <w:rPr>
                <w:spacing w:val="-4"/>
                <w:sz w:val="24"/>
              </w:rPr>
              <w:t>AÇ</w:t>
            </w:r>
            <w:r>
              <w:rPr>
                <w:spacing w:val="-4"/>
                <w:sz w:val="24"/>
              </w:rPr>
              <w:t>O</w:t>
            </w:r>
            <w:r>
              <w:rPr>
                <w:spacing w:val="-4"/>
                <w:sz w:val="24"/>
              </w:rPr>
              <w:t> </w:t>
            </w:r>
            <w:r>
              <w:rPr>
                <w:spacing w:val="-2"/>
                <w:sz w:val="24"/>
              </w:rPr>
              <w:t>INOX,</w:t>
            </w:r>
            <w:r>
              <w:rPr>
                <w:sz w:val="24"/>
              </w:rPr>
              <w:tab/>
            </w:r>
            <w:r>
              <w:rPr>
                <w:spacing w:val="-2"/>
                <w:sz w:val="24"/>
              </w:rPr>
              <w:t>DIÂMETRO</w:t>
            </w:r>
            <w:r>
              <w:rPr>
                <w:spacing w:val="-2"/>
                <w:sz w:val="24"/>
              </w:rPr>
              <w:t>:</w:t>
            </w:r>
            <w:r>
              <w:rPr>
                <w:spacing w:val="-2"/>
                <w:sz w:val="24"/>
              </w:rPr>
              <w:t> </w:t>
            </w:r>
            <w:r>
              <w:rPr>
                <w:spacing w:val="-4"/>
                <w:sz w:val="24"/>
              </w:rPr>
              <w:t>4MM, </w:t>
            </w:r>
            <w:r>
              <w:rPr>
                <w:spacing w:val="-2"/>
                <w:sz w:val="24"/>
              </w:rPr>
              <w:t>COMPRIMENTO:</w:t>
            </w:r>
          </w:p>
          <w:p>
            <w:pPr>
              <w:pStyle w:val="TableParagraph"/>
              <w:spacing w:line="268" w:lineRule="exact"/>
              <w:ind w:left="16"/>
              <w:rPr>
                <w:sz w:val="24"/>
              </w:rPr>
            </w:pPr>
            <w:r>
              <w:rPr>
                <w:spacing w:val="-4"/>
                <w:sz w:val="24"/>
              </w:rPr>
              <w:t>13CM</w:t>
            </w:r>
          </w:p>
        </w:tc>
        <w:tc>
          <w:tcPr>
            <w:tcW w:w="1170" w:type="dxa"/>
          </w:tcPr>
          <w:p>
            <w:pPr>
              <w:pStyle w:val="TableParagraph"/>
              <w:rPr>
                <w:sz w:val="24"/>
              </w:rPr>
            </w:pPr>
          </w:p>
          <w:p>
            <w:pPr>
              <w:pStyle w:val="TableParagraph"/>
              <w:rPr>
                <w:sz w:val="24"/>
              </w:rPr>
            </w:pPr>
          </w:p>
          <w:p>
            <w:pPr>
              <w:pStyle w:val="TableParagraph"/>
              <w:rPr>
                <w:sz w:val="24"/>
              </w:rPr>
            </w:pPr>
          </w:p>
          <w:p>
            <w:pPr>
              <w:pStyle w:val="TableParagraph"/>
              <w:spacing w:before="112"/>
              <w:rPr>
                <w:sz w:val="24"/>
              </w:rPr>
            </w:pPr>
          </w:p>
          <w:p>
            <w:pPr>
              <w:pStyle w:val="TableParagraph"/>
              <w:ind w:right="7"/>
              <w:jc w:val="center"/>
              <w:rPr>
                <w:sz w:val="24"/>
              </w:rPr>
            </w:pPr>
            <w:r>
              <w:rPr>
                <w:spacing w:val="-2"/>
                <w:sz w:val="24"/>
              </w:rPr>
              <w:t>UNIDADE</w:t>
            </w:r>
          </w:p>
        </w:tc>
        <w:tc>
          <w:tcPr>
            <w:tcW w:w="960" w:type="dxa"/>
          </w:tcPr>
          <w:p>
            <w:pPr>
              <w:pStyle w:val="TableParagraph"/>
              <w:rPr>
                <w:sz w:val="24"/>
              </w:rPr>
            </w:pPr>
          </w:p>
          <w:p>
            <w:pPr>
              <w:pStyle w:val="TableParagraph"/>
              <w:rPr>
                <w:sz w:val="24"/>
              </w:rPr>
            </w:pPr>
          </w:p>
          <w:p>
            <w:pPr>
              <w:pStyle w:val="TableParagraph"/>
              <w:rPr>
                <w:sz w:val="24"/>
              </w:rPr>
            </w:pPr>
          </w:p>
          <w:p>
            <w:pPr>
              <w:pStyle w:val="TableParagraph"/>
              <w:spacing w:before="112"/>
              <w:rPr>
                <w:sz w:val="24"/>
              </w:rPr>
            </w:pPr>
          </w:p>
          <w:p>
            <w:pPr>
              <w:pStyle w:val="TableParagraph"/>
              <w:ind w:left="21"/>
              <w:rPr>
                <w:b/>
                <w:sz w:val="24"/>
              </w:rPr>
            </w:pPr>
            <w:r>
              <w:rPr>
                <w:b/>
                <w:spacing w:val="-10"/>
                <w:sz w:val="24"/>
              </w:rPr>
              <w:t>6</w:t>
            </w:r>
          </w:p>
        </w:tc>
        <w:tc>
          <w:tcPr>
            <w:tcW w:w="1395" w:type="dxa"/>
          </w:tcPr>
          <w:p>
            <w:pPr>
              <w:pStyle w:val="TableParagraph"/>
              <w:rPr>
                <w:sz w:val="24"/>
              </w:rPr>
            </w:pPr>
          </w:p>
          <w:p>
            <w:pPr>
              <w:pStyle w:val="TableParagraph"/>
              <w:rPr>
                <w:sz w:val="24"/>
              </w:rPr>
            </w:pPr>
          </w:p>
          <w:p>
            <w:pPr>
              <w:pStyle w:val="TableParagraph"/>
              <w:rPr>
                <w:sz w:val="24"/>
              </w:rPr>
            </w:pPr>
          </w:p>
          <w:p>
            <w:pPr>
              <w:pStyle w:val="TableParagraph"/>
              <w:spacing w:before="112"/>
              <w:rPr>
                <w:sz w:val="24"/>
              </w:rPr>
            </w:pPr>
          </w:p>
          <w:p>
            <w:pPr>
              <w:pStyle w:val="TableParagraph"/>
              <w:ind w:left="15"/>
              <w:rPr>
                <w:sz w:val="24"/>
              </w:rPr>
            </w:pPr>
            <w:r>
              <w:rPr>
                <w:spacing w:val="-10"/>
                <w:sz w:val="24"/>
              </w:rPr>
              <w:t>1</w:t>
            </w:r>
          </w:p>
        </w:tc>
        <w:tc>
          <w:tcPr>
            <w:tcW w:w="1530" w:type="dxa"/>
          </w:tcPr>
          <w:p>
            <w:pPr>
              <w:pStyle w:val="TableParagraph"/>
              <w:rPr>
                <w:sz w:val="24"/>
              </w:rPr>
            </w:pPr>
          </w:p>
          <w:p>
            <w:pPr>
              <w:pStyle w:val="TableParagraph"/>
              <w:rPr>
                <w:sz w:val="24"/>
              </w:rPr>
            </w:pPr>
          </w:p>
          <w:p>
            <w:pPr>
              <w:pStyle w:val="TableParagraph"/>
              <w:spacing w:before="253"/>
              <w:rPr>
                <w:sz w:val="24"/>
              </w:rPr>
            </w:pPr>
          </w:p>
          <w:p>
            <w:pPr>
              <w:pStyle w:val="TableParagraph"/>
              <w:spacing w:line="273" w:lineRule="exact"/>
              <w:ind w:left="25"/>
              <w:rPr>
                <w:sz w:val="24"/>
              </w:rPr>
            </w:pPr>
            <w:r>
              <w:rPr>
                <w:spacing w:val="-4"/>
                <w:sz w:val="24"/>
              </w:rPr>
              <w:t>ENT/</w:t>
            </w:r>
          </w:p>
          <w:p>
            <w:pPr>
              <w:pStyle w:val="TableParagraph"/>
              <w:spacing w:line="273" w:lineRule="exact"/>
              <w:ind w:left="25"/>
              <w:rPr>
                <w:sz w:val="24"/>
              </w:rPr>
            </w:pPr>
            <w:r>
              <w:rPr>
                <w:spacing w:val="-2"/>
                <w:sz w:val="24"/>
              </w:rPr>
              <w:t>MEDTRONIC</w:t>
            </w:r>
          </w:p>
        </w:tc>
        <w:tc>
          <w:tcPr>
            <w:tcW w:w="2055" w:type="dxa"/>
          </w:tcPr>
          <w:p>
            <w:pPr>
              <w:pStyle w:val="TableParagraph"/>
              <w:spacing w:line="273" w:lineRule="exact" w:before="1"/>
              <w:ind w:left="16"/>
              <w:rPr>
                <w:sz w:val="24"/>
              </w:rPr>
            </w:pPr>
            <w:r>
              <w:rPr>
                <w:sz w:val="24"/>
              </w:rPr>
              <w:t>040401032-</w:t>
            </w:r>
            <w:r>
              <w:rPr>
                <w:spacing w:val="-10"/>
                <w:sz w:val="24"/>
              </w:rPr>
              <w:t>6</w:t>
            </w:r>
          </w:p>
          <w:p>
            <w:pPr>
              <w:pStyle w:val="TableParagraph"/>
              <w:spacing w:line="270" w:lineRule="exact"/>
              <w:ind w:left="16"/>
              <w:rPr>
                <w:sz w:val="24"/>
              </w:rPr>
            </w:pPr>
            <w:r>
              <w:rPr>
                <w:sz w:val="24"/>
              </w:rPr>
              <w:t>040401033-</w:t>
            </w:r>
            <w:r>
              <w:rPr>
                <w:spacing w:val="-10"/>
                <w:sz w:val="24"/>
              </w:rPr>
              <w:t>4</w:t>
            </w:r>
          </w:p>
          <w:p>
            <w:pPr>
              <w:pStyle w:val="TableParagraph"/>
              <w:spacing w:line="270" w:lineRule="exact"/>
              <w:ind w:left="16"/>
              <w:rPr>
                <w:sz w:val="24"/>
              </w:rPr>
            </w:pPr>
            <w:r>
              <w:rPr>
                <w:sz w:val="24"/>
              </w:rPr>
              <w:t>040401051-</w:t>
            </w:r>
            <w:r>
              <w:rPr>
                <w:spacing w:val="-10"/>
                <w:sz w:val="24"/>
              </w:rPr>
              <w:t>2</w:t>
            </w:r>
          </w:p>
          <w:p>
            <w:pPr>
              <w:pStyle w:val="TableParagraph"/>
              <w:spacing w:line="270" w:lineRule="exact"/>
              <w:ind w:left="16"/>
              <w:rPr>
                <w:sz w:val="24"/>
              </w:rPr>
            </w:pPr>
            <w:r>
              <w:rPr>
                <w:sz w:val="24"/>
              </w:rPr>
              <w:t>040401041-</w:t>
            </w:r>
            <w:r>
              <w:rPr>
                <w:spacing w:val="-10"/>
                <w:sz w:val="24"/>
              </w:rPr>
              <w:t>5</w:t>
            </w:r>
          </w:p>
          <w:p>
            <w:pPr>
              <w:pStyle w:val="TableParagraph"/>
              <w:spacing w:line="270" w:lineRule="exact"/>
              <w:ind w:left="16"/>
              <w:rPr>
                <w:sz w:val="24"/>
              </w:rPr>
            </w:pPr>
            <w:r>
              <w:rPr>
                <w:sz w:val="24"/>
              </w:rPr>
              <w:t>040501003-</w:t>
            </w:r>
            <w:r>
              <w:rPr>
                <w:spacing w:val="-10"/>
                <w:sz w:val="24"/>
              </w:rPr>
              <w:t>6</w:t>
            </w:r>
          </w:p>
          <w:p>
            <w:pPr>
              <w:pStyle w:val="TableParagraph"/>
              <w:spacing w:line="270" w:lineRule="exact"/>
              <w:ind w:left="16"/>
              <w:rPr>
                <w:sz w:val="24"/>
              </w:rPr>
            </w:pPr>
            <w:r>
              <w:rPr>
                <w:sz w:val="24"/>
              </w:rPr>
              <w:t>040401048-</w:t>
            </w:r>
            <w:r>
              <w:rPr>
                <w:spacing w:val="-10"/>
                <w:sz w:val="24"/>
              </w:rPr>
              <w:t>2</w:t>
            </w:r>
          </w:p>
          <w:p>
            <w:pPr>
              <w:pStyle w:val="TableParagraph"/>
              <w:spacing w:line="270" w:lineRule="exact"/>
              <w:ind w:left="16"/>
              <w:rPr>
                <w:sz w:val="24"/>
              </w:rPr>
            </w:pPr>
            <w:r>
              <w:rPr>
                <w:sz w:val="24"/>
              </w:rPr>
              <w:t>040301024-</w:t>
            </w:r>
            <w:r>
              <w:rPr>
                <w:spacing w:val="-10"/>
                <w:sz w:val="24"/>
              </w:rPr>
              <w:t>1</w:t>
            </w:r>
          </w:p>
          <w:p>
            <w:pPr>
              <w:pStyle w:val="TableParagraph"/>
              <w:spacing w:line="270" w:lineRule="exact"/>
              <w:ind w:left="16"/>
              <w:rPr>
                <w:sz w:val="24"/>
              </w:rPr>
            </w:pPr>
            <w:r>
              <w:rPr>
                <w:sz w:val="24"/>
              </w:rPr>
              <w:t>040303012-</w:t>
            </w:r>
            <w:r>
              <w:rPr>
                <w:spacing w:val="-10"/>
                <w:sz w:val="24"/>
              </w:rPr>
              <w:t>9</w:t>
            </w:r>
          </w:p>
          <w:p>
            <w:pPr>
              <w:pStyle w:val="TableParagraph"/>
              <w:spacing w:line="270" w:lineRule="exact"/>
              <w:ind w:left="16"/>
              <w:rPr>
                <w:sz w:val="24"/>
              </w:rPr>
            </w:pPr>
            <w:r>
              <w:rPr>
                <w:sz w:val="24"/>
              </w:rPr>
              <w:t>040401044-</w:t>
            </w:r>
            <w:r>
              <w:rPr>
                <w:spacing w:val="-10"/>
                <w:sz w:val="24"/>
              </w:rPr>
              <w:t>0</w:t>
            </w:r>
          </w:p>
          <w:p>
            <w:pPr>
              <w:pStyle w:val="TableParagraph"/>
              <w:spacing w:line="273" w:lineRule="exact"/>
              <w:ind w:left="16"/>
              <w:rPr>
                <w:sz w:val="24"/>
              </w:rPr>
            </w:pPr>
            <w:r>
              <w:rPr>
                <w:sz w:val="24"/>
              </w:rPr>
              <w:t>020101044-</w:t>
            </w:r>
            <w:r>
              <w:rPr>
                <w:spacing w:val="-10"/>
                <w:sz w:val="24"/>
              </w:rPr>
              <w:t>5</w:t>
            </w:r>
          </w:p>
        </w:tc>
        <w:tc>
          <w:tcPr>
            <w:tcW w:w="1035" w:type="dxa"/>
          </w:tcPr>
          <w:p>
            <w:pPr>
              <w:pStyle w:val="TableParagraph"/>
              <w:rPr>
                <w:sz w:val="24"/>
              </w:rPr>
            </w:pPr>
          </w:p>
          <w:p>
            <w:pPr>
              <w:pStyle w:val="TableParagraph"/>
              <w:rPr>
                <w:sz w:val="24"/>
              </w:rPr>
            </w:pPr>
          </w:p>
          <w:p>
            <w:pPr>
              <w:pStyle w:val="TableParagraph"/>
              <w:rPr>
                <w:sz w:val="24"/>
              </w:rPr>
            </w:pPr>
          </w:p>
          <w:p>
            <w:pPr>
              <w:pStyle w:val="TableParagraph"/>
              <w:spacing w:before="112"/>
              <w:rPr>
                <w:sz w:val="24"/>
              </w:rPr>
            </w:pPr>
          </w:p>
          <w:p>
            <w:pPr>
              <w:pStyle w:val="TableParagraph"/>
              <w:ind w:left="15"/>
              <w:rPr>
                <w:sz w:val="24"/>
              </w:rPr>
            </w:pPr>
            <w:r>
              <w:rPr>
                <w:sz w:val="24"/>
              </w:rPr>
              <w:t>Não </w:t>
            </w:r>
            <w:r>
              <w:rPr>
                <w:spacing w:val="-5"/>
                <w:sz w:val="24"/>
              </w:rPr>
              <w:t>há</w:t>
            </w:r>
          </w:p>
        </w:tc>
      </w:tr>
      <w:tr>
        <w:trPr>
          <w:trHeight w:val="279" w:hRule="atLeast"/>
        </w:trPr>
        <w:tc>
          <w:tcPr>
            <w:tcW w:w="705" w:type="dxa"/>
            <w:tcBorders>
              <w:bottom w:val="nil"/>
            </w:tcBorders>
          </w:tcPr>
          <w:p>
            <w:pPr>
              <w:pStyle w:val="TableParagraph"/>
              <w:spacing w:line="258" w:lineRule="exact" w:before="1"/>
              <w:ind w:left="22"/>
              <w:rPr>
                <w:b/>
                <w:sz w:val="24"/>
              </w:rPr>
            </w:pPr>
            <w:r>
              <w:rPr>
                <w:b/>
                <w:spacing w:val="-5"/>
                <w:sz w:val="24"/>
              </w:rPr>
              <w:t>1.9</w:t>
            </w:r>
          </w:p>
        </w:tc>
        <w:tc>
          <w:tcPr>
            <w:tcW w:w="645" w:type="dxa"/>
            <w:tcBorders>
              <w:bottom w:val="nil"/>
            </w:tcBorders>
          </w:tcPr>
          <w:p>
            <w:pPr>
              <w:pStyle w:val="TableParagraph"/>
              <w:spacing w:line="258" w:lineRule="exact" w:before="1"/>
              <w:ind w:left="2"/>
              <w:jc w:val="center"/>
              <w:rPr>
                <w:b/>
                <w:sz w:val="24"/>
              </w:rPr>
            </w:pPr>
            <w:r>
              <w:rPr>
                <w:b/>
                <w:spacing w:val="-2"/>
                <w:sz w:val="24"/>
              </w:rPr>
              <w:t>17818</w:t>
            </w:r>
          </w:p>
        </w:tc>
        <w:tc>
          <w:tcPr>
            <w:tcW w:w="765" w:type="dxa"/>
            <w:tcBorders>
              <w:bottom w:val="nil"/>
            </w:tcBorders>
          </w:tcPr>
          <w:p>
            <w:pPr>
              <w:pStyle w:val="TableParagraph"/>
              <w:spacing w:line="258" w:lineRule="exact" w:before="1"/>
              <w:ind w:left="2"/>
              <w:jc w:val="center"/>
              <w:rPr>
                <w:b/>
                <w:sz w:val="24"/>
              </w:rPr>
            </w:pPr>
            <w:r>
              <w:rPr>
                <w:b/>
                <w:spacing w:val="-2"/>
                <w:sz w:val="24"/>
              </w:rPr>
              <w:t>189247</w:t>
            </w:r>
          </w:p>
        </w:tc>
        <w:tc>
          <w:tcPr>
            <w:tcW w:w="2415" w:type="dxa"/>
            <w:tcBorders>
              <w:bottom w:val="nil"/>
            </w:tcBorders>
          </w:tcPr>
          <w:p>
            <w:pPr>
              <w:pStyle w:val="TableParagraph"/>
              <w:spacing w:line="258" w:lineRule="exact" w:before="1"/>
              <w:ind w:left="16"/>
              <w:rPr>
                <w:sz w:val="24"/>
              </w:rPr>
            </w:pPr>
            <w:r>
              <w:rPr>
                <w:sz w:val="24"/>
              </w:rPr>
              <w:t>BROCA</w:t>
            </w:r>
            <w:r>
              <w:rPr>
                <w:spacing w:val="26"/>
                <w:sz w:val="24"/>
              </w:rPr>
              <w:t>  </w:t>
            </w:r>
            <w:r>
              <w:rPr>
                <w:spacing w:val="-2"/>
                <w:sz w:val="24"/>
              </w:rPr>
              <w:t>CIRÚRGICA,</w:t>
            </w:r>
          </w:p>
        </w:tc>
        <w:tc>
          <w:tcPr>
            <w:tcW w:w="1170" w:type="dxa"/>
            <w:tcBorders>
              <w:bottom w:val="nil"/>
            </w:tcBorders>
          </w:tcPr>
          <w:p>
            <w:pPr>
              <w:pStyle w:val="TableParagraph"/>
              <w:spacing w:line="258" w:lineRule="exact" w:before="1"/>
              <w:ind w:right="7"/>
              <w:jc w:val="center"/>
              <w:rPr>
                <w:sz w:val="24"/>
              </w:rPr>
            </w:pPr>
            <w:r>
              <w:rPr>
                <w:spacing w:val="-2"/>
                <w:sz w:val="24"/>
              </w:rPr>
              <w:t>UNIDADE</w:t>
            </w:r>
          </w:p>
        </w:tc>
        <w:tc>
          <w:tcPr>
            <w:tcW w:w="960" w:type="dxa"/>
            <w:tcBorders>
              <w:bottom w:val="nil"/>
            </w:tcBorders>
          </w:tcPr>
          <w:p>
            <w:pPr>
              <w:pStyle w:val="TableParagraph"/>
              <w:spacing w:line="258" w:lineRule="exact" w:before="1"/>
              <w:ind w:left="21"/>
              <w:rPr>
                <w:b/>
                <w:sz w:val="24"/>
              </w:rPr>
            </w:pPr>
            <w:r>
              <w:rPr>
                <w:b/>
                <w:spacing w:val="-5"/>
                <w:sz w:val="24"/>
              </w:rPr>
              <w:t>15</w:t>
            </w:r>
          </w:p>
        </w:tc>
        <w:tc>
          <w:tcPr>
            <w:tcW w:w="1395" w:type="dxa"/>
            <w:tcBorders>
              <w:bottom w:val="nil"/>
            </w:tcBorders>
          </w:tcPr>
          <w:p>
            <w:pPr>
              <w:pStyle w:val="TableParagraph"/>
              <w:spacing w:line="258" w:lineRule="exact" w:before="1"/>
              <w:ind w:left="15"/>
              <w:rPr>
                <w:sz w:val="24"/>
              </w:rPr>
            </w:pPr>
            <w:r>
              <w:rPr>
                <w:spacing w:val="-10"/>
                <w:sz w:val="24"/>
              </w:rPr>
              <w:t>1</w:t>
            </w:r>
          </w:p>
        </w:tc>
        <w:tc>
          <w:tcPr>
            <w:tcW w:w="1530" w:type="dxa"/>
            <w:tcBorders>
              <w:bottom w:val="nil"/>
            </w:tcBorders>
          </w:tcPr>
          <w:p>
            <w:pPr>
              <w:pStyle w:val="TableParagraph"/>
              <w:spacing w:line="258" w:lineRule="exact" w:before="1"/>
              <w:ind w:left="25"/>
              <w:rPr>
                <w:sz w:val="24"/>
              </w:rPr>
            </w:pPr>
            <w:r>
              <w:rPr>
                <w:spacing w:val="-4"/>
                <w:sz w:val="24"/>
              </w:rPr>
              <w:t>ENT/</w:t>
            </w:r>
          </w:p>
        </w:tc>
        <w:tc>
          <w:tcPr>
            <w:tcW w:w="2055" w:type="dxa"/>
            <w:tcBorders>
              <w:bottom w:val="nil"/>
            </w:tcBorders>
          </w:tcPr>
          <w:p>
            <w:pPr>
              <w:pStyle w:val="TableParagraph"/>
              <w:spacing w:line="258" w:lineRule="exact" w:before="1"/>
              <w:ind w:left="16"/>
              <w:rPr>
                <w:sz w:val="24"/>
              </w:rPr>
            </w:pPr>
            <w:r>
              <w:rPr>
                <w:sz w:val="24"/>
              </w:rPr>
              <w:t>040401032-</w:t>
            </w:r>
            <w:r>
              <w:rPr>
                <w:spacing w:val="-10"/>
                <w:sz w:val="24"/>
              </w:rPr>
              <w:t>6</w:t>
            </w:r>
          </w:p>
        </w:tc>
        <w:tc>
          <w:tcPr>
            <w:tcW w:w="1035" w:type="dxa"/>
            <w:tcBorders>
              <w:bottom w:val="nil"/>
            </w:tcBorders>
          </w:tcPr>
          <w:p>
            <w:pPr>
              <w:pStyle w:val="TableParagraph"/>
              <w:spacing w:line="258" w:lineRule="exact" w:before="1"/>
              <w:ind w:left="15"/>
              <w:rPr>
                <w:sz w:val="24"/>
              </w:rPr>
            </w:pPr>
            <w:r>
              <w:rPr>
                <w:sz w:val="24"/>
              </w:rPr>
              <w:t>Não </w:t>
            </w:r>
            <w:r>
              <w:rPr>
                <w:spacing w:val="-5"/>
                <w:sz w:val="24"/>
              </w:rPr>
              <w:t>há</w:t>
            </w:r>
          </w:p>
        </w:tc>
      </w:tr>
      <w:tr>
        <w:trPr>
          <w:trHeight w:val="269" w:hRule="atLeast"/>
        </w:trPr>
        <w:tc>
          <w:tcPr>
            <w:tcW w:w="70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415" w:type="dxa"/>
            <w:tcBorders>
              <w:top w:val="nil"/>
              <w:bottom w:val="nil"/>
            </w:tcBorders>
          </w:tcPr>
          <w:p>
            <w:pPr>
              <w:pStyle w:val="TableParagraph"/>
              <w:spacing w:line="250" w:lineRule="exact"/>
              <w:ind w:left="16"/>
              <w:rPr>
                <w:sz w:val="24"/>
              </w:rPr>
            </w:pPr>
            <w:r>
              <w:rPr>
                <w:sz w:val="24"/>
              </w:rPr>
              <w:t>TIPO:</w:t>
            </w:r>
            <w:r>
              <w:rPr>
                <w:spacing w:val="66"/>
                <w:sz w:val="24"/>
              </w:rPr>
              <w:t> </w:t>
            </w:r>
            <w:r>
              <w:rPr>
                <w:sz w:val="24"/>
              </w:rPr>
              <w:t>CORTANTE</w:t>
            </w:r>
            <w:r>
              <w:rPr>
                <w:spacing w:val="69"/>
                <w:sz w:val="24"/>
              </w:rPr>
              <w:t> </w:t>
            </w:r>
            <w:r>
              <w:rPr>
                <w:spacing w:val="-5"/>
                <w:sz w:val="24"/>
              </w:rPr>
              <w:t>12</w:t>
            </w:r>
          </w:p>
        </w:tc>
        <w:tc>
          <w:tcPr>
            <w:tcW w:w="1170" w:type="dxa"/>
            <w:tcBorders>
              <w:top w:val="nil"/>
              <w:bottom w:val="nil"/>
            </w:tcBorders>
          </w:tcPr>
          <w:p>
            <w:pPr>
              <w:pStyle w:val="TableParagraph"/>
              <w:rPr>
                <w:sz w:val="20"/>
              </w:rPr>
            </w:pPr>
          </w:p>
        </w:tc>
        <w:tc>
          <w:tcPr>
            <w:tcW w:w="960" w:type="dxa"/>
            <w:tcBorders>
              <w:top w:val="nil"/>
              <w:bottom w:val="nil"/>
            </w:tcBorders>
          </w:tcPr>
          <w:p>
            <w:pPr>
              <w:pStyle w:val="TableParagraph"/>
              <w:rPr>
                <w:sz w:val="20"/>
              </w:rPr>
            </w:pPr>
          </w:p>
        </w:tc>
        <w:tc>
          <w:tcPr>
            <w:tcW w:w="1395" w:type="dxa"/>
            <w:tcBorders>
              <w:top w:val="nil"/>
              <w:bottom w:val="nil"/>
            </w:tcBorders>
          </w:tcPr>
          <w:p>
            <w:pPr>
              <w:pStyle w:val="TableParagraph"/>
              <w:rPr>
                <w:sz w:val="20"/>
              </w:rPr>
            </w:pPr>
          </w:p>
        </w:tc>
        <w:tc>
          <w:tcPr>
            <w:tcW w:w="1530" w:type="dxa"/>
            <w:tcBorders>
              <w:top w:val="nil"/>
              <w:bottom w:val="nil"/>
            </w:tcBorders>
          </w:tcPr>
          <w:p>
            <w:pPr>
              <w:pStyle w:val="TableParagraph"/>
              <w:spacing w:line="250" w:lineRule="exact"/>
              <w:ind w:left="25"/>
              <w:rPr>
                <w:sz w:val="24"/>
              </w:rPr>
            </w:pPr>
            <w:r>
              <w:rPr>
                <w:spacing w:val="-2"/>
                <w:sz w:val="24"/>
              </w:rPr>
              <w:t>MEDTRONIC</w:t>
            </w:r>
          </w:p>
        </w:tc>
        <w:tc>
          <w:tcPr>
            <w:tcW w:w="2055" w:type="dxa"/>
            <w:tcBorders>
              <w:top w:val="nil"/>
              <w:bottom w:val="nil"/>
            </w:tcBorders>
          </w:tcPr>
          <w:p>
            <w:pPr>
              <w:pStyle w:val="TableParagraph"/>
              <w:spacing w:line="250" w:lineRule="exact"/>
              <w:ind w:left="16"/>
              <w:rPr>
                <w:sz w:val="24"/>
              </w:rPr>
            </w:pPr>
            <w:r>
              <w:rPr>
                <w:sz w:val="24"/>
              </w:rPr>
              <w:t>040401033-</w:t>
            </w:r>
            <w:r>
              <w:rPr>
                <w:spacing w:val="-10"/>
                <w:sz w:val="24"/>
              </w:rPr>
              <w:t>4</w:t>
            </w:r>
          </w:p>
        </w:tc>
        <w:tc>
          <w:tcPr>
            <w:tcW w:w="1035" w:type="dxa"/>
            <w:tcBorders>
              <w:top w:val="nil"/>
              <w:bottom w:val="nil"/>
            </w:tcBorders>
          </w:tcPr>
          <w:p>
            <w:pPr>
              <w:pStyle w:val="TableParagraph"/>
              <w:rPr>
                <w:sz w:val="20"/>
              </w:rPr>
            </w:pPr>
          </w:p>
        </w:tc>
      </w:tr>
      <w:tr>
        <w:trPr>
          <w:trHeight w:val="269" w:hRule="atLeast"/>
        </w:trPr>
        <w:tc>
          <w:tcPr>
            <w:tcW w:w="70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415" w:type="dxa"/>
            <w:tcBorders>
              <w:top w:val="nil"/>
              <w:bottom w:val="nil"/>
            </w:tcBorders>
          </w:tcPr>
          <w:p>
            <w:pPr>
              <w:pStyle w:val="TableParagraph"/>
              <w:tabs>
                <w:tab w:pos="1088" w:val="left" w:leader="none"/>
              </w:tabs>
              <w:spacing w:line="250" w:lineRule="exact"/>
              <w:ind w:left="16"/>
              <w:rPr>
                <w:sz w:val="24"/>
              </w:rPr>
            </w:pPr>
            <w:r>
              <w:rPr>
                <w:spacing w:val="-5"/>
                <w:sz w:val="24"/>
              </w:rPr>
              <w:t>MIL</w:t>
            </w:r>
            <w:r>
              <w:rPr>
                <w:sz w:val="24"/>
              </w:rPr>
              <w:tab/>
            </w:r>
            <w:r>
              <w:rPr>
                <w:spacing w:val="-4"/>
                <w:sz w:val="24"/>
              </w:rPr>
              <w:t>ROTAÇÕES,</w:t>
            </w:r>
          </w:p>
        </w:tc>
        <w:tc>
          <w:tcPr>
            <w:tcW w:w="1170" w:type="dxa"/>
            <w:tcBorders>
              <w:top w:val="nil"/>
              <w:bottom w:val="nil"/>
            </w:tcBorders>
          </w:tcPr>
          <w:p>
            <w:pPr>
              <w:pStyle w:val="TableParagraph"/>
              <w:rPr>
                <w:sz w:val="20"/>
              </w:rPr>
            </w:pPr>
          </w:p>
        </w:tc>
        <w:tc>
          <w:tcPr>
            <w:tcW w:w="960" w:type="dxa"/>
            <w:tcBorders>
              <w:top w:val="nil"/>
              <w:bottom w:val="nil"/>
            </w:tcBorders>
          </w:tcPr>
          <w:p>
            <w:pPr>
              <w:pStyle w:val="TableParagraph"/>
              <w:rPr>
                <w:sz w:val="20"/>
              </w:rPr>
            </w:pPr>
          </w:p>
        </w:tc>
        <w:tc>
          <w:tcPr>
            <w:tcW w:w="139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c>
          <w:tcPr>
            <w:tcW w:w="2055" w:type="dxa"/>
            <w:tcBorders>
              <w:top w:val="nil"/>
              <w:bottom w:val="nil"/>
            </w:tcBorders>
          </w:tcPr>
          <w:p>
            <w:pPr>
              <w:pStyle w:val="TableParagraph"/>
              <w:spacing w:line="250" w:lineRule="exact"/>
              <w:ind w:left="16"/>
              <w:rPr>
                <w:sz w:val="24"/>
              </w:rPr>
            </w:pPr>
            <w:r>
              <w:rPr>
                <w:sz w:val="24"/>
              </w:rPr>
              <w:t>040401051-</w:t>
            </w:r>
            <w:r>
              <w:rPr>
                <w:spacing w:val="-10"/>
                <w:sz w:val="24"/>
              </w:rPr>
              <w:t>2</w:t>
            </w:r>
          </w:p>
        </w:tc>
        <w:tc>
          <w:tcPr>
            <w:tcW w:w="1035" w:type="dxa"/>
            <w:tcBorders>
              <w:top w:val="nil"/>
              <w:bottom w:val="nil"/>
            </w:tcBorders>
          </w:tcPr>
          <w:p>
            <w:pPr>
              <w:pStyle w:val="TableParagraph"/>
              <w:rPr>
                <w:sz w:val="20"/>
              </w:rPr>
            </w:pPr>
          </w:p>
        </w:tc>
      </w:tr>
      <w:tr>
        <w:trPr>
          <w:trHeight w:val="269" w:hRule="atLeast"/>
        </w:trPr>
        <w:tc>
          <w:tcPr>
            <w:tcW w:w="70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415" w:type="dxa"/>
            <w:tcBorders>
              <w:top w:val="nil"/>
              <w:bottom w:val="nil"/>
            </w:tcBorders>
          </w:tcPr>
          <w:p>
            <w:pPr>
              <w:pStyle w:val="TableParagraph"/>
              <w:tabs>
                <w:tab w:pos="876" w:val="left" w:leader="none"/>
              </w:tabs>
              <w:spacing w:line="250" w:lineRule="exact"/>
              <w:ind w:left="16"/>
              <w:rPr>
                <w:sz w:val="24"/>
              </w:rPr>
            </w:pPr>
            <w:r>
              <w:rPr>
                <w:spacing w:val="-4"/>
                <w:sz w:val="24"/>
              </w:rPr>
              <w:t>DCR,</w:t>
            </w:r>
            <w:r>
              <w:rPr>
                <w:sz w:val="24"/>
              </w:rPr>
              <w:tab/>
            </w:r>
            <w:r>
              <w:rPr>
                <w:spacing w:val="-2"/>
                <w:sz w:val="24"/>
              </w:rPr>
              <w:t>ANGULAÇÃO</w:t>
            </w:r>
          </w:p>
        </w:tc>
        <w:tc>
          <w:tcPr>
            <w:tcW w:w="1170" w:type="dxa"/>
            <w:tcBorders>
              <w:top w:val="nil"/>
              <w:bottom w:val="nil"/>
            </w:tcBorders>
          </w:tcPr>
          <w:p>
            <w:pPr>
              <w:pStyle w:val="TableParagraph"/>
              <w:rPr>
                <w:sz w:val="20"/>
              </w:rPr>
            </w:pPr>
          </w:p>
        </w:tc>
        <w:tc>
          <w:tcPr>
            <w:tcW w:w="960" w:type="dxa"/>
            <w:tcBorders>
              <w:top w:val="nil"/>
              <w:bottom w:val="nil"/>
            </w:tcBorders>
          </w:tcPr>
          <w:p>
            <w:pPr>
              <w:pStyle w:val="TableParagraph"/>
              <w:rPr>
                <w:sz w:val="20"/>
              </w:rPr>
            </w:pPr>
          </w:p>
        </w:tc>
        <w:tc>
          <w:tcPr>
            <w:tcW w:w="139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c>
          <w:tcPr>
            <w:tcW w:w="2055" w:type="dxa"/>
            <w:tcBorders>
              <w:top w:val="nil"/>
              <w:bottom w:val="nil"/>
            </w:tcBorders>
          </w:tcPr>
          <w:p>
            <w:pPr>
              <w:pStyle w:val="TableParagraph"/>
              <w:spacing w:line="250" w:lineRule="exact"/>
              <w:ind w:left="16"/>
              <w:rPr>
                <w:sz w:val="24"/>
              </w:rPr>
            </w:pPr>
            <w:r>
              <w:rPr>
                <w:sz w:val="24"/>
              </w:rPr>
              <w:t>040401041-</w:t>
            </w:r>
            <w:r>
              <w:rPr>
                <w:spacing w:val="-10"/>
                <w:sz w:val="24"/>
              </w:rPr>
              <w:t>5</w:t>
            </w:r>
          </w:p>
        </w:tc>
        <w:tc>
          <w:tcPr>
            <w:tcW w:w="1035" w:type="dxa"/>
            <w:tcBorders>
              <w:top w:val="nil"/>
              <w:bottom w:val="nil"/>
            </w:tcBorders>
          </w:tcPr>
          <w:p>
            <w:pPr>
              <w:pStyle w:val="TableParagraph"/>
              <w:rPr>
                <w:sz w:val="20"/>
              </w:rPr>
            </w:pPr>
          </w:p>
        </w:tc>
      </w:tr>
      <w:tr>
        <w:trPr>
          <w:trHeight w:val="269" w:hRule="atLeast"/>
        </w:trPr>
        <w:tc>
          <w:tcPr>
            <w:tcW w:w="70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415" w:type="dxa"/>
            <w:tcBorders>
              <w:top w:val="nil"/>
              <w:bottom w:val="nil"/>
            </w:tcBorders>
          </w:tcPr>
          <w:p>
            <w:pPr>
              <w:pStyle w:val="TableParagraph"/>
              <w:spacing w:line="250" w:lineRule="exact"/>
              <w:ind w:left="16"/>
              <w:rPr>
                <w:sz w:val="24"/>
              </w:rPr>
            </w:pPr>
            <w:r>
              <w:rPr>
                <w:sz w:val="24"/>
              </w:rPr>
              <w:t>15°,</w:t>
            </w:r>
            <w:r>
              <w:rPr>
                <w:spacing w:val="30"/>
                <w:sz w:val="24"/>
              </w:rPr>
              <w:t> </w:t>
            </w:r>
            <w:r>
              <w:rPr>
                <w:sz w:val="24"/>
              </w:rPr>
              <w:t>MATERIAL:</w:t>
            </w:r>
            <w:r>
              <w:rPr>
                <w:spacing w:val="20"/>
                <w:sz w:val="24"/>
              </w:rPr>
              <w:t> </w:t>
            </w:r>
            <w:r>
              <w:rPr>
                <w:spacing w:val="-5"/>
                <w:sz w:val="24"/>
              </w:rPr>
              <w:t>AÇO</w:t>
            </w:r>
          </w:p>
        </w:tc>
        <w:tc>
          <w:tcPr>
            <w:tcW w:w="1170" w:type="dxa"/>
            <w:tcBorders>
              <w:top w:val="nil"/>
              <w:bottom w:val="nil"/>
            </w:tcBorders>
          </w:tcPr>
          <w:p>
            <w:pPr>
              <w:pStyle w:val="TableParagraph"/>
              <w:rPr>
                <w:sz w:val="20"/>
              </w:rPr>
            </w:pPr>
          </w:p>
        </w:tc>
        <w:tc>
          <w:tcPr>
            <w:tcW w:w="960" w:type="dxa"/>
            <w:tcBorders>
              <w:top w:val="nil"/>
              <w:bottom w:val="nil"/>
            </w:tcBorders>
          </w:tcPr>
          <w:p>
            <w:pPr>
              <w:pStyle w:val="TableParagraph"/>
              <w:rPr>
                <w:sz w:val="20"/>
              </w:rPr>
            </w:pPr>
          </w:p>
        </w:tc>
        <w:tc>
          <w:tcPr>
            <w:tcW w:w="139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c>
          <w:tcPr>
            <w:tcW w:w="2055" w:type="dxa"/>
            <w:tcBorders>
              <w:top w:val="nil"/>
              <w:bottom w:val="nil"/>
            </w:tcBorders>
          </w:tcPr>
          <w:p>
            <w:pPr>
              <w:pStyle w:val="TableParagraph"/>
              <w:spacing w:line="250" w:lineRule="exact"/>
              <w:ind w:left="16"/>
              <w:rPr>
                <w:sz w:val="24"/>
              </w:rPr>
            </w:pPr>
            <w:r>
              <w:rPr>
                <w:sz w:val="24"/>
              </w:rPr>
              <w:t>040501003-</w:t>
            </w:r>
            <w:r>
              <w:rPr>
                <w:spacing w:val="-10"/>
                <w:sz w:val="24"/>
              </w:rPr>
              <w:t>6</w:t>
            </w:r>
          </w:p>
        </w:tc>
        <w:tc>
          <w:tcPr>
            <w:tcW w:w="1035" w:type="dxa"/>
            <w:tcBorders>
              <w:top w:val="nil"/>
              <w:bottom w:val="nil"/>
            </w:tcBorders>
          </w:tcPr>
          <w:p>
            <w:pPr>
              <w:pStyle w:val="TableParagraph"/>
              <w:rPr>
                <w:sz w:val="20"/>
              </w:rPr>
            </w:pPr>
          </w:p>
        </w:tc>
      </w:tr>
      <w:tr>
        <w:trPr>
          <w:trHeight w:val="269" w:hRule="atLeast"/>
        </w:trPr>
        <w:tc>
          <w:tcPr>
            <w:tcW w:w="70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415" w:type="dxa"/>
            <w:tcBorders>
              <w:top w:val="nil"/>
              <w:bottom w:val="nil"/>
            </w:tcBorders>
          </w:tcPr>
          <w:p>
            <w:pPr>
              <w:pStyle w:val="TableParagraph"/>
              <w:tabs>
                <w:tab w:pos="1062" w:val="left" w:leader="none"/>
              </w:tabs>
              <w:spacing w:line="250" w:lineRule="exact"/>
              <w:ind w:left="16"/>
              <w:rPr>
                <w:sz w:val="24"/>
              </w:rPr>
            </w:pPr>
            <w:r>
              <w:rPr>
                <w:spacing w:val="-2"/>
                <w:sz w:val="24"/>
              </w:rPr>
              <w:t>INOX,</w:t>
            </w:r>
            <w:r>
              <w:rPr>
                <w:sz w:val="24"/>
              </w:rPr>
              <w:tab/>
            </w:r>
            <w:r>
              <w:rPr>
                <w:spacing w:val="-2"/>
                <w:sz w:val="24"/>
              </w:rPr>
              <w:t>DIÂMETRO:</w:t>
            </w:r>
          </w:p>
        </w:tc>
        <w:tc>
          <w:tcPr>
            <w:tcW w:w="1170" w:type="dxa"/>
            <w:tcBorders>
              <w:top w:val="nil"/>
              <w:bottom w:val="nil"/>
            </w:tcBorders>
          </w:tcPr>
          <w:p>
            <w:pPr>
              <w:pStyle w:val="TableParagraph"/>
              <w:rPr>
                <w:sz w:val="20"/>
              </w:rPr>
            </w:pPr>
          </w:p>
        </w:tc>
        <w:tc>
          <w:tcPr>
            <w:tcW w:w="960" w:type="dxa"/>
            <w:tcBorders>
              <w:top w:val="nil"/>
              <w:bottom w:val="nil"/>
            </w:tcBorders>
          </w:tcPr>
          <w:p>
            <w:pPr>
              <w:pStyle w:val="TableParagraph"/>
              <w:rPr>
                <w:sz w:val="20"/>
              </w:rPr>
            </w:pPr>
          </w:p>
        </w:tc>
        <w:tc>
          <w:tcPr>
            <w:tcW w:w="139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c>
          <w:tcPr>
            <w:tcW w:w="2055" w:type="dxa"/>
            <w:tcBorders>
              <w:top w:val="nil"/>
              <w:bottom w:val="nil"/>
            </w:tcBorders>
          </w:tcPr>
          <w:p>
            <w:pPr>
              <w:pStyle w:val="TableParagraph"/>
              <w:spacing w:line="250" w:lineRule="exact"/>
              <w:ind w:left="16"/>
              <w:rPr>
                <w:sz w:val="24"/>
              </w:rPr>
            </w:pPr>
            <w:r>
              <w:rPr>
                <w:sz w:val="24"/>
              </w:rPr>
              <w:t>040401048-</w:t>
            </w:r>
            <w:r>
              <w:rPr>
                <w:spacing w:val="-10"/>
                <w:sz w:val="24"/>
              </w:rPr>
              <w:t>2</w:t>
            </w:r>
          </w:p>
        </w:tc>
        <w:tc>
          <w:tcPr>
            <w:tcW w:w="1035" w:type="dxa"/>
            <w:tcBorders>
              <w:top w:val="nil"/>
              <w:bottom w:val="nil"/>
            </w:tcBorders>
          </w:tcPr>
          <w:p>
            <w:pPr>
              <w:pStyle w:val="TableParagraph"/>
              <w:rPr>
                <w:sz w:val="20"/>
              </w:rPr>
            </w:pPr>
          </w:p>
        </w:tc>
      </w:tr>
      <w:tr>
        <w:trPr>
          <w:trHeight w:val="269" w:hRule="atLeast"/>
        </w:trPr>
        <w:tc>
          <w:tcPr>
            <w:tcW w:w="70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415" w:type="dxa"/>
            <w:tcBorders>
              <w:top w:val="nil"/>
              <w:bottom w:val="nil"/>
            </w:tcBorders>
          </w:tcPr>
          <w:p>
            <w:pPr>
              <w:pStyle w:val="TableParagraph"/>
              <w:spacing w:line="250" w:lineRule="exact"/>
              <w:ind w:left="16"/>
              <w:rPr>
                <w:sz w:val="24"/>
              </w:rPr>
            </w:pPr>
            <w:r>
              <w:rPr>
                <w:spacing w:val="-4"/>
                <w:sz w:val="24"/>
              </w:rPr>
              <w:t>4MM,</w:t>
            </w:r>
          </w:p>
        </w:tc>
        <w:tc>
          <w:tcPr>
            <w:tcW w:w="1170" w:type="dxa"/>
            <w:tcBorders>
              <w:top w:val="nil"/>
              <w:bottom w:val="nil"/>
            </w:tcBorders>
          </w:tcPr>
          <w:p>
            <w:pPr>
              <w:pStyle w:val="TableParagraph"/>
              <w:rPr>
                <w:sz w:val="20"/>
              </w:rPr>
            </w:pPr>
          </w:p>
        </w:tc>
        <w:tc>
          <w:tcPr>
            <w:tcW w:w="960" w:type="dxa"/>
            <w:tcBorders>
              <w:top w:val="nil"/>
              <w:bottom w:val="nil"/>
            </w:tcBorders>
          </w:tcPr>
          <w:p>
            <w:pPr>
              <w:pStyle w:val="TableParagraph"/>
              <w:rPr>
                <w:sz w:val="20"/>
              </w:rPr>
            </w:pPr>
          </w:p>
        </w:tc>
        <w:tc>
          <w:tcPr>
            <w:tcW w:w="139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c>
          <w:tcPr>
            <w:tcW w:w="2055" w:type="dxa"/>
            <w:tcBorders>
              <w:top w:val="nil"/>
              <w:bottom w:val="nil"/>
            </w:tcBorders>
          </w:tcPr>
          <w:p>
            <w:pPr>
              <w:pStyle w:val="TableParagraph"/>
              <w:spacing w:line="250" w:lineRule="exact"/>
              <w:ind w:left="16"/>
              <w:rPr>
                <w:sz w:val="24"/>
              </w:rPr>
            </w:pPr>
            <w:r>
              <w:rPr>
                <w:sz w:val="24"/>
              </w:rPr>
              <w:t>040301024-</w:t>
            </w:r>
            <w:r>
              <w:rPr>
                <w:spacing w:val="-10"/>
                <w:sz w:val="24"/>
              </w:rPr>
              <w:t>1</w:t>
            </w:r>
          </w:p>
        </w:tc>
        <w:tc>
          <w:tcPr>
            <w:tcW w:w="1035" w:type="dxa"/>
            <w:tcBorders>
              <w:top w:val="nil"/>
              <w:bottom w:val="nil"/>
            </w:tcBorders>
          </w:tcPr>
          <w:p>
            <w:pPr>
              <w:pStyle w:val="TableParagraph"/>
              <w:rPr>
                <w:sz w:val="20"/>
              </w:rPr>
            </w:pPr>
          </w:p>
        </w:tc>
      </w:tr>
      <w:tr>
        <w:trPr>
          <w:trHeight w:val="269" w:hRule="atLeast"/>
        </w:trPr>
        <w:tc>
          <w:tcPr>
            <w:tcW w:w="70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415" w:type="dxa"/>
            <w:tcBorders>
              <w:top w:val="nil"/>
              <w:bottom w:val="nil"/>
            </w:tcBorders>
          </w:tcPr>
          <w:p>
            <w:pPr>
              <w:pStyle w:val="TableParagraph"/>
              <w:spacing w:line="250" w:lineRule="exact"/>
              <w:ind w:left="16"/>
              <w:rPr>
                <w:sz w:val="24"/>
              </w:rPr>
            </w:pPr>
            <w:r>
              <w:rPr>
                <w:spacing w:val="-2"/>
                <w:sz w:val="24"/>
              </w:rPr>
              <w:t>COMPRIMENTO:</w:t>
            </w:r>
          </w:p>
        </w:tc>
        <w:tc>
          <w:tcPr>
            <w:tcW w:w="1170" w:type="dxa"/>
            <w:tcBorders>
              <w:top w:val="nil"/>
              <w:bottom w:val="nil"/>
            </w:tcBorders>
          </w:tcPr>
          <w:p>
            <w:pPr>
              <w:pStyle w:val="TableParagraph"/>
              <w:rPr>
                <w:sz w:val="20"/>
              </w:rPr>
            </w:pPr>
          </w:p>
        </w:tc>
        <w:tc>
          <w:tcPr>
            <w:tcW w:w="960" w:type="dxa"/>
            <w:tcBorders>
              <w:top w:val="nil"/>
              <w:bottom w:val="nil"/>
            </w:tcBorders>
          </w:tcPr>
          <w:p>
            <w:pPr>
              <w:pStyle w:val="TableParagraph"/>
              <w:rPr>
                <w:sz w:val="20"/>
              </w:rPr>
            </w:pPr>
          </w:p>
        </w:tc>
        <w:tc>
          <w:tcPr>
            <w:tcW w:w="139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c>
          <w:tcPr>
            <w:tcW w:w="2055" w:type="dxa"/>
            <w:tcBorders>
              <w:top w:val="nil"/>
              <w:bottom w:val="nil"/>
            </w:tcBorders>
          </w:tcPr>
          <w:p>
            <w:pPr>
              <w:pStyle w:val="TableParagraph"/>
              <w:spacing w:line="250" w:lineRule="exact"/>
              <w:ind w:left="16"/>
              <w:rPr>
                <w:sz w:val="24"/>
              </w:rPr>
            </w:pPr>
            <w:r>
              <w:rPr>
                <w:sz w:val="24"/>
              </w:rPr>
              <w:t>040303012-</w:t>
            </w:r>
            <w:r>
              <w:rPr>
                <w:spacing w:val="-10"/>
                <w:sz w:val="24"/>
              </w:rPr>
              <w:t>9</w:t>
            </w:r>
          </w:p>
        </w:tc>
        <w:tc>
          <w:tcPr>
            <w:tcW w:w="1035" w:type="dxa"/>
            <w:tcBorders>
              <w:top w:val="nil"/>
              <w:bottom w:val="nil"/>
            </w:tcBorders>
          </w:tcPr>
          <w:p>
            <w:pPr>
              <w:pStyle w:val="TableParagraph"/>
              <w:rPr>
                <w:sz w:val="20"/>
              </w:rPr>
            </w:pPr>
          </w:p>
        </w:tc>
      </w:tr>
      <w:tr>
        <w:trPr>
          <w:trHeight w:val="269" w:hRule="atLeast"/>
        </w:trPr>
        <w:tc>
          <w:tcPr>
            <w:tcW w:w="70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415" w:type="dxa"/>
            <w:tcBorders>
              <w:top w:val="nil"/>
              <w:bottom w:val="nil"/>
            </w:tcBorders>
          </w:tcPr>
          <w:p>
            <w:pPr>
              <w:pStyle w:val="TableParagraph"/>
              <w:spacing w:line="250" w:lineRule="exact"/>
              <w:ind w:left="16"/>
              <w:rPr>
                <w:sz w:val="24"/>
              </w:rPr>
            </w:pPr>
            <w:r>
              <w:rPr>
                <w:spacing w:val="-4"/>
                <w:sz w:val="24"/>
              </w:rPr>
              <w:t>11CM</w:t>
            </w:r>
          </w:p>
        </w:tc>
        <w:tc>
          <w:tcPr>
            <w:tcW w:w="1170" w:type="dxa"/>
            <w:tcBorders>
              <w:top w:val="nil"/>
              <w:bottom w:val="nil"/>
            </w:tcBorders>
          </w:tcPr>
          <w:p>
            <w:pPr>
              <w:pStyle w:val="TableParagraph"/>
              <w:rPr>
                <w:sz w:val="20"/>
              </w:rPr>
            </w:pPr>
          </w:p>
        </w:tc>
        <w:tc>
          <w:tcPr>
            <w:tcW w:w="960" w:type="dxa"/>
            <w:tcBorders>
              <w:top w:val="nil"/>
              <w:bottom w:val="nil"/>
            </w:tcBorders>
          </w:tcPr>
          <w:p>
            <w:pPr>
              <w:pStyle w:val="TableParagraph"/>
              <w:rPr>
                <w:sz w:val="20"/>
              </w:rPr>
            </w:pPr>
          </w:p>
        </w:tc>
        <w:tc>
          <w:tcPr>
            <w:tcW w:w="139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c>
          <w:tcPr>
            <w:tcW w:w="2055" w:type="dxa"/>
            <w:tcBorders>
              <w:top w:val="nil"/>
              <w:bottom w:val="nil"/>
            </w:tcBorders>
          </w:tcPr>
          <w:p>
            <w:pPr>
              <w:pStyle w:val="TableParagraph"/>
              <w:spacing w:line="250" w:lineRule="exact"/>
              <w:ind w:left="16"/>
              <w:rPr>
                <w:sz w:val="24"/>
              </w:rPr>
            </w:pPr>
            <w:r>
              <w:rPr>
                <w:sz w:val="24"/>
              </w:rPr>
              <w:t>040401044-</w:t>
            </w:r>
            <w:r>
              <w:rPr>
                <w:spacing w:val="-10"/>
                <w:sz w:val="24"/>
              </w:rPr>
              <w:t>0</w:t>
            </w:r>
          </w:p>
        </w:tc>
        <w:tc>
          <w:tcPr>
            <w:tcW w:w="1035" w:type="dxa"/>
            <w:tcBorders>
              <w:top w:val="nil"/>
              <w:bottom w:val="nil"/>
            </w:tcBorders>
          </w:tcPr>
          <w:p>
            <w:pPr>
              <w:pStyle w:val="TableParagraph"/>
              <w:rPr>
                <w:sz w:val="20"/>
              </w:rPr>
            </w:pPr>
          </w:p>
        </w:tc>
      </w:tr>
      <w:tr>
        <w:trPr>
          <w:trHeight w:val="853" w:hRule="atLeast"/>
        </w:trPr>
        <w:tc>
          <w:tcPr>
            <w:tcW w:w="705" w:type="dxa"/>
            <w:tcBorders>
              <w:top w:val="nil"/>
              <w:bottom w:val="nil"/>
            </w:tcBorders>
          </w:tcPr>
          <w:p>
            <w:pPr>
              <w:pStyle w:val="TableParagraph"/>
              <w:rPr>
                <w:sz w:val="24"/>
              </w:rPr>
            </w:pPr>
          </w:p>
        </w:tc>
        <w:tc>
          <w:tcPr>
            <w:tcW w:w="645" w:type="dxa"/>
            <w:tcBorders>
              <w:top w:val="nil"/>
              <w:bottom w:val="nil"/>
            </w:tcBorders>
          </w:tcPr>
          <w:p>
            <w:pPr>
              <w:pStyle w:val="TableParagraph"/>
              <w:rPr>
                <w:sz w:val="24"/>
              </w:rPr>
            </w:pPr>
          </w:p>
        </w:tc>
        <w:tc>
          <w:tcPr>
            <w:tcW w:w="765" w:type="dxa"/>
            <w:tcBorders>
              <w:top w:val="nil"/>
              <w:bottom w:val="nil"/>
            </w:tcBorders>
          </w:tcPr>
          <w:p>
            <w:pPr>
              <w:pStyle w:val="TableParagraph"/>
              <w:rPr>
                <w:sz w:val="24"/>
              </w:rPr>
            </w:pPr>
          </w:p>
        </w:tc>
        <w:tc>
          <w:tcPr>
            <w:tcW w:w="2415" w:type="dxa"/>
            <w:tcBorders>
              <w:top w:val="nil"/>
              <w:bottom w:val="nil"/>
            </w:tcBorders>
          </w:tcPr>
          <w:p>
            <w:pPr>
              <w:pStyle w:val="TableParagraph"/>
              <w:rPr>
                <w:sz w:val="24"/>
              </w:rPr>
            </w:pPr>
          </w:p>
        </w:tc>
        <w:tc>
          <w:tcPr>
            <w:tcW w:w="1170" w:type="dxa"/>
            <w:tcBorders>
              <w:top w:val="nil"/>
              <w:bottom w:val="nil"/>
            </w:tcBorders>
          </w:tcPr>
          <w:p>
            <w:pPr>
              <w:pStyle w:val="TableParagraph"/>
              <w:rPr>
                <w:sz w:val="24"/>
              </w:rPr>
            </w:pPr>
          </w:p>
        </w:tc>
        <w:tc>
          <w:tcPr>
            <w:tcW w:w="960" w:type="dxa"/>
            <w:tcBorders>
              <w:top w:val="nil"/>
              <w:bottom w:val="nil"/>
            </w:tcBorders>
          </w:tcPr>
          <w:p>
            <w:pPr>
              <w:pStyle w:val="TableParagraph"/>
              <w:rPr>
                <w:sz w:val="24"/>
              </w:rPr>
            </w:pPr>
          </w:p>
        </w:tc>
        <w:tc>
          <w:tcPr>
            <w:tcW w:w="1395" w:type="dxa"/>
            <w:tcBorders>
              <w:top w:val="nil"/>
              <w:bottom w:val="nil"/>
            </w:tcBorders>
          </w:tcPr>
          <w:p>
            <w:pPr>
              <w:pStyle w:val="TableParagraph"/>
              <w:rPr>
                <w:sz w:val="24"/>
              </w:rPr>
            </w:pPr>
          </w:p>
        </w:tc>
        <w:tc>
          <w:tcPr>
            <w:tcW w:w="1530" w:type="dxa"/>
            <w:tcBorders>
              <w:top w:val="nil"/>
              <w:bottom w:val="nil"/>
            </w:tcBorders>
          </w:tcPr>
          <w:p>
            <w:pPr>
              <w:pStyle w:val="TableParagraph"/>
              <w:rPr>
                <w:sz w:val="24"/>
              </w:rPr>
            </w:pPr>
          </w:p>
        </w:tc>
        <w:tc>
          <w:tcPr>
            <w:tcW w:w="2055" w:type="dxa"/>
            <w:tcBorders>
              <w:top w:val="nil"/>
              <w:bottom w:val="nil"/>
            </w:tcBorders>
          </w:tcPr>
          <w:p>
            <w:pPr>
              <w:pStyle w:val="TableParagraph"/>
              <w:spacing w:line="268" w:lineRule="exact"/>
              <w:ind w:left="16"/>
              <w:rPr>
                <w:sz w:val="24"/>
              </w:rPr>
            </w:pPr>
            <w:r>
              <w:rPr>
                <w:sz w:val="24"/>
              </w:rPr>
              <w:t>020101044-</w:t>
            </w:r>
            <w:r>
              <w:rPr>
                <w:spacing w:val="-10"/>
                <w:sz w:val="24"/>
              </w:rPr>
              <w:t>5</w:t>
            </w:r>
          </w:p>
        </w:tc>
        <w:tc>
          <w:tcPr>
            <w:tcW w:w="1035" w:type="dxa"/>
            <w:tcBorders>
              <w:top w:val="nil"/>
              <w:bottom w:val="nil"/>
            </w:tcBorders>
          </w:tcPr>
          <w:p>
            <w:pPr>
              <w:pStyle w:val="TableParagraph"/>
              <w:rPr>
                <w:sz w:val="24"/>
              </w:rPr>
            </w:pPr>
          </w:p>
        </w:tc>
      </w:tr>
    </w:tbl>
    <w:p>
      <w:pPr>
        <w:pStyle w:val="TableParagraph"/>
        <w:spacing w:after="0"/>
        <w:rPr>
          <w:sz w:val="24"/>
        </w:rPr>
        <w:sectPr>
          <w:pgSz w:w="15840" w:h="24480"/>
          <w:pgMar w:top="540" w:bottom="280" w:left="360" w:right="360"/>
        </w:sect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645"/>
        <w:gridCol w:w="765"/>
        <w:gridCol w:w="2415"/>
        <w:gridCol w:w="1170"/>
        <w:gridCol w:w="960"/>
        <w:gridCol w:w="1395"/>
        <w:gridCol w:w="1530"/>
        <w:gridCol w:w="2055"/>
        <w:gridCol w:w="1035"/>
      </w:tblGrid>
      <w:tr>
        <w:trPr>
          <w:trHeight w:val="824" w:hRule="atLeast"/>
        </w:trPr>
        <w:tc>
          <w:tcPr>
            <w:tcW w:w="705" w:type="dxa"/>
            <w:tcBorders>
              <w:top w:val="nil"/>
            </w:tcBorders>
          </w:tcPr>
          <w:p>
            <w:pPr>
              <w:pStyle w:val="TableParagraph"/>
              <w:rPr>
                <w:sz w:val="24"/>
              </w:rPr>
            </w:pPr>
          </w:p>
        </w:tc>
        <w:tc>
          <w:tcPr>
            <w:tcW w:w="645" w:type="dxa"/>
            <w:tcBorders>
              <w:top w:val="nil"/>
            </w:tcBorders>
          </w:tcPr>
          <w:p>
            <w:pPr>
              <w:pStyle w:val="TableParagraph"/>
              <w:rPr>
                <w:sz w:val="24"/>
              </w:rPr>
            </w:pPr>
          </w:p>
        </w:tc>
        <w:tc>
          <w:tcPr>
            <w:tcW w:w="765" w:type="dxa"/>
            <w:tcBorders>
              <w:top w:val="nil"/>
            </w:tcBorders>
          </w:tcPr>
          <w:p>
            <w:pPr>
              <w:pStyle w:val="TableParagraph"/>
              <w:rPr>
                <w:sz w:val="24"/>
              </w:rPr>
            </w:pPr>
          </w:p>
        </w:tc>
        <w:tc>
          <w:tcPr>
            <w:tcW w:w="2415" w:type="dxa"/>
            <w:tcBorders>
              <w:top w:val="nil"/>
            </w:tcBorders>
          </w:tcPr>
          <w:p>
            <w:pPr>
              <w:pStyle w:val="TableParagraph"/>
              <w:tabs>
                <w:tab w:pos="2142" w:val="left" w:leader="none"/>
              </w:tabs>
              <w:spacing w:line="259" w:lineRule="exact"/>
              <w:ind w:left="16"/>
              <w:rPr>
                <w:b/>
                <w:sz w:val="24"/>
              </w:rPr>
            </w:pPr>
            <w:r>
              <w:rPr>
                <w:b/>
                <w:spacing w:val="-2"/>
                <w:sz w:val="24"/>
              </w:rPr>
              <w:t>Complemento</w:t>
            </w:r>
            <w:r>
              <w:rPr>
                <w:b/>
                <w:sz w:val="24"/>
              </w:rPr>
              <w:tab/>
            </w:r>
            <w:r>
              <w:rPr>
                <w:b/>
                <w:spacing w:val="-5"/>
                <w:sz w:val="24"/>
              </w:rPr>
              <w:t>do</w:t>
            </w:r>
          </w:p>
          <w:p>
            <w:pPr>
              <w:pStyle w:val="TableParagraph"/>
              <w:tabs>
                <w:tab w:pos="1983" w:val="left" w:leader="none"/>
              </w:tabs>
              <w:spacing w:line="270" w:lineRule="exact"/>
              <w:ind w:left="16"/>
              <w:rPr>
                <w:sz w:val="24"/>
              </w:rPr>
            </w:pPr>
            <w:r>
              <w:rPr>
                <w:b/>
                <w:spacing w:val="-2"/>
                <w:sz w:val="24"/>
              </w:rPr>
              <w:t>item:</w:t>
            </w:r>
            <w:r>
              <w:rPr>
                <w:b/>
                <w:sz w:val="24"/>
              </w:rPr>
              <w:tab/>
            </w:r>
            <w:r>
              <w:rPr>
                <w:spacing w:val="-4"/>
                <w:sz w:val="24"/>
              </w:rPr>
              <w:t>para</w:t>
            </w:r>
          </w:p>
          <w:p>
            <w:pPr>
              <w:pStyle w:val="TableParagraph"/>
              <w:spacing w:line="273" w:lineRule="exact"/>
              <w:ind w:left="16"/>
              <w:rPr>
                <w:sz w:val="24"/>
              </w:rPr>
            </w:pPr>
            <w:r>
              <w:rPr>
                <w:spacing w:val="-2"/>
                <w:sz w:val="24"/>
              </w:rPr>
              <w:t>dacriocistorinostomia</w:t>
            </w:r>
          </w:p>
        </w:tc>
        <w:tc>
          <w:tcPr>
            <w:tcW w:w="1170" w:type="dxa"/>
            <w:tcBorders>
              <w:top w:val="nil"/>
            </w:tcBorders>
          </w:tcPr>
          <w:p>
            <w:pPr>
              <w:pStyle w:val="TableParagraph"/>
              <w:rPr>
                <w:sz w:val="24"/>
              </w:rPr>
            </w:pPr>
          </w:p>
        </w:tc>
        <w:tc>
          <w:tcPr>
            <w:tcW w:w="960" w:type="dxa"/>
            <w:tcBorders>
              <w:top w:val="nil"/>
            </w:tcBorders>
          </w:tcPr>
          <w:p>
            <w:pPr>
              <w:pStyle w:val="TableParagraph"/>
              <w:rPr>
                <w:sz w:val="24"/>
              </w:rPr>
            </w:pPr>
          </w:p>
        </w:tc>
        <w:tc>
          <w:tcPr>
            <w:tcW w:w="1395" w:type="dxa"/>
            <w:tcBorders>
              <w:top w:val="nil"/>
            </w:tcBorders>
          </w:tcPr>
          <w:p>
            <w:pPr>
              <w:pStyle w:val="TableParagraph"/>
              <w:rPr>
                <w:sz w:val="24"/>
              </w:rPr>
            </w:pPr>
          </w:p>
        </w:tc>
        <w:tc>
          <w:tcPr>
            <w:tcW w:w="1530" w:type="dxa"/>
            <w:tcBorders>
              <w:top w:val="nil"/>
            </w:tcBorders>
          </w:tcPr>
          <w:p>
            <w:pPr>
              <w:pStyle w:val="TableParagraph"/>
              <w:rPr>
                <w:sz w:val="24"/>
              </w:rPr>
            </w:pPr>
          </w:p>
        </w:tc>
        <w:tc>
          <w:tcPr>
            <w:tcW w:w="2055" w:type="dxa"/>
            <w:tcBorders>
              <w:top w:val="nil"/>
            </w:tcBorders>
          </w:tcPr>
          <w:p>
            <w:pPr>
              <w:pStyle w:val="TableParagraph"/>
              <w:rPr>
                <w:sz w:val="24"/>
              </w:rPr>
            </w:pPr>
          </w:p>
        </w:tc>
        <w:tc>
          <w:tcPr>
            <w:tcW w:w="1035" w:type="dxa"/>
            <w:tcBorders>
              <w:top w:val="nil"/>
            </w:tcBorders>
          </w:tcPr>
          <w:p>
            <w:pPr>
              <w:pStyle w:val="TableParagraph"/>
              <w:rPr>
                <w:sz w:val="24"/>
              </w:rPr>
            </w:pPr>
          </w:p>
        </w:tc>
      </w:tr>
    </w:tbl>
    <w:p>
      <w:pPr>
        <w:pStyle w:val="BodyText"/>
        <w:spacing w:before="0"/>
        <w:ind w:left="0"/>
      </w:pPr>
    </w:p>
    <w:p>
      <w:pPr>
        <w:pStyle w:val="BodyText"/>
        <w:spacing w:before="64"/>
        <w:ind w:left="0"/>
      </w:pPr>
    </w:p>
    <w:p>
      <w:pPr>
        <w:pStyle w:val="Heading2"/>
        <w:numPr>
          <w:ilvl w:val="1"/>
          <w:numId w:val="27"/>
        </w:numPr>
        <w:tabs>
          <w:tab w:pos="869" w:val="left" w:leader="none"/>
        </w:tabs>
        <w:spacing w:line="240" w:lineRule="auto" w:before="1" w:after="0"/>
        <w:ind w:left="869" w:right="0" w:hanging="420"/>
        <w:jc w:val="left"/>
      </w:pPr>
      <w:r>
        <w:rPr/>
        <w:t>Levantamento das</w:t>
      </w:r>
      <w:r>
        <w:rPr>
          <w:spacing w:val="-14"/>
        </w:rPr>
        <w:t> </w:t>
      </w:r>
      <w:r>
        <w:rPr/>
        <w:t>Alternativas do </w:t>
      </w:r>
      <w:r>
        <w:rPr>
          <w:spacing w:val="-2"/>
        </w:rPr>
        <w:t>Mercado:</w:t>
      </w:r>
    </w:p>
    <w:p>
      <w:pPr>
        <w:pStyle w:val="BodyText"/>
        <w:spacing w:before="114"/>
        <w:jc w:val="both"/>
      </w:pPr>
      <w:r>
        <w:rPr/>
        <w:t>O mercado é amplo, composto por muitas empresas fabricantes ou distribuidoras </w:t>
      </w:r>
      <w:r>
        <w:rPr>
          <w:spacing w:val="-2"/>
        </w:rPr>
        <w:t>autorizadas.</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Estimativa</w:t>
      </w:r>
      <w:r>
        <w:rPr>
          <w:spacing w:val="-6"/>
        </w:rPr>
        <w:t> </w:t>
      </w:r>
      <w:r>
        <w:rPr/>
        <w:t>do</w:t>
      </w:r>
      <w:r>
        <w:rPr>
          <w:spacing w:val="-11"/>
        </w:rPr>
        <w:t> </w:t>
      </w:r>
      <w:r>
        <w:rPr/>
        <w:t>Valor</w:t>
      </w:r>
      <w:r>
        <w:rPr>
          <w:spacing w:val="-10"/>
        </w:rPr>
        <w:t> </w:t>
      </w:r>
      <w:r>
        <w:rPr/>
        <w:t>da</w:t>
      </w:r>
      <w:r>
        <w:rPr>
          <w:spacing w:val="-6"/>
        </w:rPr>
        <w:t> </w:t>
      </w:r>
      <w:r>
        <w:rPr>
          <w:spacing w:val="-2"/>
        </w:rPr>
        <w:t>Contratação:</w:t>
      </w:r>
    </w:p>
    <w:p>
      <w:pPr>
        <w:pStyle w:val="BodyText"/>
        <w:spacing w:line="235" w:lineRule="auto" w:before="118"/>
      </w:pPr>
      <w:r>
        <w:rPr/>
        <w:t>Em</w:t>
      </w:r>
      <w:r>
        <w:rPr>
          <w:spacing w:val="21"/>
        </w:rPr>
        <w:t> </w:t>
      </w:r>
      <w:r>
        <w:rPr/>
        <w:t>virtude</w:t>
      </w:r>
      <w:r>
        <w:rPr>
          <w:spacing w:val="21"/>
        </w:rPr>
        <w:t> </w:t>
      </w:r>
      <w:r>
        <w:rPr/>
        <w:t>do </w:t>
      </w:r>
      <w:hyperlink r:id="rId39">
        <w:r>
          <w:rPr>
            <w:color w:val="0000ED"/>
            <w:u w:val="single" w:color="0000ED"/>
          </w:rPr>
          <w:t>Art.</w:t>
        </w:r>
        <w:r>
          <w:rPr>
            <w:color w:val="0000ED"/>
            <w:spacing w:val="21"/>
            <w:u w:val="single" w:color="0000ED"/>
          </w:rPr>
          <w:t> </w:t>
        </w:r>
        <w:r>
          <w:rPr>
            <w:color w:val="0000ED"/>
            <w:u w:val="single" w:color="0000ED"/>
          </w:rPr>
          <w:t>7º</w:t>
        </w:r>
        <w:r>
          <w:rPr>
            <w:color w:val="0000ED"/>
          </w:rPr>
          <w:t>,</w:t>
        </w:r>
        <w:r>
          <w:rPr>
            <w:color w:val="0000ED"/>
            <w:spacing w:val="22"/>
            <w:u w:val="single" w:color="0000ED"/>
          </w:rPr>
          <w:t> </w:t>
        </w:r>
        <w:r>
          <w:rPr>
            <w:color w:val="0000ED"/>
            <w:u w:val="single" w:color="0000ED"/>
          </w:rPr>
          <w:t>inciso</w:t>
        </w:r>
        <w:r>
          <w:rPr>
            <w:color w:val="0000ED"/>
            <w:spacing w:val="17"/>
            <w:u w:val="single" w:color="0000ED"/>
          </w:rPr>
          <w:t> </w:t>
        </w:r>
        <w:r>
          <w:rPr>
            <w:color w:val="0000ED"/>
            <w:u w:val="single" w:color="0000ED"/>
          </w:rPr>
          <w:t>V</w:t>
        </w:r>
        <w:r>
          <w:rPr>
            <w:color w:val="0000ED"/>
            <w:spacing w:val="17"/>
            <w:u w:val="single" w:color="0000ED"/>
          </w:rPr>
          <w:t> </w:t>
        </w:r>
        <w:r>
          <w:rPr>
            <w:color w:val="0000ED"/>
            <w:u w:val="single" w:color="0000ED"/>
          </w:rPr>
          <w:t>do</w:t>
        </w:r>
        <w:r>
          <w:rPr>
            <w:color w:val="0000ED"/>
            <w:spacing w:val="21"/>
            <w:u w:val="single" w:color="0000ED"/>
          </w:rPr>
          <w:t> </w:t>
        </w:r>
        <w:r>
          <w:rPr>
            <w:color w:val="0000ED"/>
            <w:u w:val="single" w:color="0000ED"/>
          </w:rPr>
          <w:t>Decreto</w:t>
        </w:r>
        <w:r>
          <w:rPr>
            <w:color w:val="0000ED"/>
            <w:spacing w:val="21"/>
            <w:u w:val="single" w:color="0000ED"/>
          </w:rPr>
          <w:t> </w:t>
        </w:r>
        <w:r>
          <w:rPr>
            <w:color w:val="0000ED"/>
            <w:u w:val="single" w:color="0000ED"/>
          </w:rPr>
          <w:t>48.816/2023</w:t>
        </w:r>
      </w:hyperlink>
      <w:r>
        <w:rPr/>
        <w:t>,</w:t>
      </w:r>
      <w:r>
        <w:rPr>
          <w:spacing w:val="21"/>
        </w:rPr>
        <w:t> </w:t>
      </w:r>
      <w:r>
        <w:rPr/>
        <w:t>a</w:t>
      </w:r>
      <w:r>
        <w:rPr>
          <w:spacing w:val="21"/>
        </w:rPr>
        <w:t> </w:t>
      </w:r>
      <w:r>
        <w:rPr/>
        <w:t>fim</w:t>
      </w:r>
      <w:r>
        <w:rPr>
          <w:spacing w:val="21"/>
        </w:rPr>
        <w:t> </w:t>
      </w:r>
      <w:r>
        <w:rPr/>
        <w:t>de</w:t>
      </w:r>
      <w:r>
        <w:rPr>
          <w:spacing w:val="21"/>
        </w:rPr>
        <w:t> </w:t>
      </w:r>
      <w:r>
        <w:rPr/>
        <w:t>nortear</w:t>
      </w:r>
      <w:r>
        <w:rPr>
          <w:spacing w:val="21"/>
        </w:rPr>
        <w:t> </w:t>
      </w:r>
      <w:r>
        <w:rPr/>
        <w:t>o</w:t>
      </w:r>
      <w:r>
        <w:rPr>
          <w:spacing w:val="21"/>
        </w:rPr>
        <w:t> </w:t>
      </w:r>
      <w:r>
        <w:rPr/>
        <w:t>presente</w:t>
      </w:r>
      <w:r>
        <w:rPr>
          <w:spacing w:val="21"/>
        </w:rPr>
        <w:t> </w:t>
      </w:r>
      <w:r>
        <w:rPr/>
        <w:t>processo</w:t>
      </w:r>
      <w:r>
        <w:rPr>
          <w:spacing w:val="21"/>
        </w:rPr>
        <w:t> </w:t>
      </w:r>
      <w:r>
        <w:rPr/>
        <w:t>foi</w:t>
      </w:r>
      <w:r>
        <w:rPr>
          <w:spacing w:val="21"/>
        </w:rPr>
        <w:t> </w:t>
      </w:r>
      <w:r>
        <w:rPr/>
        <w:t>considerado</w:t>
      </w:r>
      <w:r>
        <w:rPr>
          <w:spacing w:val="21"/>
        </w:rPr>
        <w:t> </w:t>
      </w:r>
      <w:r>
        <w:rPr/>
        <w:t>o</w:t>
      </w:r>
      <w:r>
        <w:rPr>
          <w:spacing w:val="21"/>
        </w:rPr>
        <w:t> </w:t>
      </w:r>
      <w:r>
        <w:rPr/>
        <w:t>valor</w:t>
      </w:r>
      <w:r>
        <w:rPr>
          <w:spacing w:val="21"/>
        </w:rPr>
        <w:t> </w:t>
      </w:r>
      <w:r>
        <w:rPr/>
        <w:t>unitário</w:t>
      </w:r>
      <w:r>
        <w:rPr>
          <w:spacing w:val="21"/>
        </w:rPr>
        <w:t> </w:t>
      </w:r>
      <w:r>
        <w:rPr/>
        <w:t>conforme</w:t>
      </w:r>
      <w:r>
        <w:rPr>
          <w:spacing w:val="21"/>
        </w:rPr>
        <w:t> </w:t>
      </w:r>
      <w:r>
        <w:rPr/>
        <w:t>àquele constante em documento anexo (</w:t>
      </w:r>
      <w:hyperlink r:id="rId40">
        <w:r>
          <w:rPr>
            <w:color w:val="0000ED"/>
            <w:u w:val="single" w:color="0000ED"/>
          </w:rPr>
          <w:t>119797621</w:t>
        </w:r>
      </w:hyperlink>
      <w:r>
        <w:rPr/>
        <w:t>).</w:t>
      </w:r>
    </w:p>
    <w:p>
      <w:pPr>
        <w:pStyle w:val="BodyText"/>
        <w:spacing w:line="235" w:lineRule="auto"/>
        <w:ind w:right="433"/>
      </w:pPr>
      <w:r>
        <w:rPr/>
        <w:t>Sugere-se</w:t>
      </w:r>
      <w:r>
        <w:rPr>
          <w:spacing w:val="15"/>
        </w:rPr>
        <w:t> </w:t>
      </w:r>
      <w:r>
        <w:rPr/>
        <w:t>que</w:t>
      </w:r>
      <w:r>
        <w:rPr>
          <w:spacing w:val="15"/>
        </w:rPr>
        <w:t> </w:t>
      </w:r>
      <w:r>
        <w:rPr/>
        <w:t>o</w:t>
      </w:r>
      <w:r>
        <w:rPr>
          <w:spacing w:val="15"/>
        </w:rPr>
        <w:t> </w:t>
      </w:r>
      <w:r>
        <w:rPr/>
        <w:t>cálculo</w:t>
      </w:r>
      <w:r>
        <w:rPr>
          <w:spacing w:val="15"/>
        </w:rPr>
        <w:t> </w:t>
      </w:r>
      <w:r>
        <w:rPr/>
        <w:t>necessário</w:t>
      </w:r>
      <w:r>
        <w:rPr>
          <w:spacing w:val="15"/>
        </w:rPr>
        <w:t> </w:t>
      </w:r>
      <w:r>
        <w:rPr/>
        <w:t>para</w:t>
      </w:r>
      <w:r>
        <w:rPr>
          <w:spacing w:val="15"/>
        </w:rPr>
        <w:t> </w:t>
      </w:r>
      <w:r>
        <w:rPr/>
        <w:t>estimativas</w:t>
      </w:r>
      <w:r>
        <w:rPr>
          <w:spacing w:val="15"/>
        </w:rPr>
        <w:t> </w:t>
      </w:r>
      <w:r>
        <w:rPr/>
        <w:t>dos</w:t>
      </w:r>
      <w:r>
        <w:rPr>
          <w:spacing w:val="15"/>
        </w:rPr>
        <w:t> </w:t>
      </w:r>
      <w:r>
        <w:rPr/>
        <w:t>preços</w:t>
      </w:r>
      <w:r>
        <w:rPr>
          <w:spacing w:val="15"/>
        </w:rPr>
        <w:t> </w:t>
      </w:r>
      <w:r>
        <w:rPr/>
        <w:t>seja</w:t>
      </w:r>
      <w:r>
        <w:rPr>
          <w:spacing w:val="15"/>
        </w:rPr>
        <w:t> </w:t>
      </w:r>
      <w:r>
        <w:rPr/>
        <w:t>realizado</w:t>
      </w:r>
      <w:r>
        <w:rPr>
          <w:spacing w:val="15"/>
        </w:rPr>
        <w:t> </w:t>
      </w:r>
      <w:r>
        <w:rPr/>
        <w:t>com</w:t>
      </w:r>
      <w:r>
        <w:rPr>
          <w:spacing w:val="15"/>
        </w:rPr>
        <w:t> </w:t>
      </w:r>
      <w:r>
        <w:rPr/>
        <w:t>o</w:t>
      </w:r>
      <w:r>
        <w:rPr>
          <w:spacing w:val="15"/>
        </w:rPr>
        <w:t> </w:t>
      </w:r>
      <w:r>
        <w:rPr/>
        <w:t>rigor</w:t>
      </w:r>
      <w:r>
        <w:rPr>
          <w:spacing w:val="15"/>
        </w:rPr>
        <w:t> </w:t>
      </w:r>
      <w:r>
        <w:rPr/>
        <w:t>metodológico</w:t>
      </w:r>
      <w:r>
        <w:rPr>
          <w:spacing w:val="15"/>
        </w:rPr>
        <w:t> </w:t>
      </w:r>
      <w:r>
        <w:rPr/>
        <w:t>adequado</w:t>
      </w:r>
      <w:r>
        <w:rPr>
          <w:spacing w:val="15"/>
        </w:rPr>
        <w:t> </w:t>
      </w:r>
      <w:r>
        <w:rPr/>
        <w:t>em</w:t>
      </w:r>
      <w:r>
        <w:rPr>
          <w:spacing w:val="15"/>
        </w:rPr>
        <w:t> </w:t>
      </w:r>
      <w:r>
        <w:rPr/>
        <w:t>nova</w:t>
      </w:r>
      <w:r>
        <w:rPr>
          <w:spacing w:val="15"/>
        </w:rPr>
        <w:t> </w:t>
      </w:r>
      <w:r>
        <w:rPr/>
        <w:t>pesquisa</w:t>
      </w:r>
      <w:r>
        <w:rPr>
          <w:spacing w:val="15"/>
        </w:rPr>
        <w:t> </w:t>
      </w:r>
      <w:r>
        <w:rPr/>
        <w:t>de</w:t>
      </w:r>
      <w:r>
        <w:rPr>
          <w:spacing w:val="15"/>
        </w:rPr>
        <w:t> </w:t>
      </w:r>
      <w:r>
        <w:rPr/>
        <w:t>mercado pelo Serviço de Compras, setor competente do Departamento de</w:t>
      </w:r>
      <w:r>
        <w:rPr>
          <w:spacing w:val="-6"/>
        </w:rPr>
        <w:t> </w:t>
      </w:r>
      <w:r>
        <w:rPr/>
        <w:t>Administração, em conformidade à legislação vigente.</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t>Declaração</w:t>
      </w:r>
      <w:r>
        <w:rPr>
          <w:spacing w:val="-3"/>
        </w:rPr>
        <w:t> </w:t>
      </w:r>
      <w:r>
        <w:rPr/>
        <w:t>de</w:t>
      </w:r>
      <w:r>
        <w:rPr>
          <w:spacing w:val="-7"/>
        </w:rPr>
        <w:t> </w:t>
      </w:r>
      <w:r>
        <w:rPr/>
        <w:t>Viabilidade</w:t>
      </w:r>
      <w:r>
        <w:rPr>
          <w:spacing w:val="-2"/>
        </w:rPr>
        <w:t> </w:t>
      </w:r>
      <w:r>
        <w:rPr/>
        <w:t>da</w:t>
      </w:r>
      <w:r>
        <w:rPr>
          <w:spacing w:val="-2"/>
        </w:rPr>
        <w:t> Contratação:</w:t>
      </w:r>
    </w:p>
    <w:p>
      <w:pPr>
        <w:pStyle w:val="BodyText"/>
        <w:spacing w:line="235" w:lineRule="auto" w:before="118"/>
      </w:pPr>
      <w:r>
        <w:rPr/>
        <w:t>A</w:t>
      </w:r>
      <w:r>
        <w:rPr>
          <w:spacing w:val="33"/>
        </w:rPr>
        <w:t> </w:t>
      </w:r>
      <w:r>
        <w:rPr/>
        <w:t>análise</w:t>
      </w:r>
      <w:r>
        <w:rPr>
          <w:spacing w:val="40"/>
        </w:rPr>
        <w:t> </w:t>
      </w:r>
      <w:r>
        <w:rPr/>
        <w:t>técnica</w:t>
      </w:r>
      <w:r>
        <w:rPr>
          <w:spacing w:val="40"/>
        </w:rPr>
        <w:t> </w:t>
      </w:r>
      <w:r>
        <w:rPr/>
        <w:t>da</w:t>
      </w:r>
      <w:r>
        <w:rPr>
          <w:spacing w:val="40"/>
        </w:rPr>
        <w:t> </w:t>
      </w:r>
      <w:r>
        <w:rPr/>
        <w:t>necessidade</w:t>
      </w:r>
      <w:r>
        <w:rPr>
          <w:spacing w:val="40"/>
        </w:rPr>
        <w:t> </w:t>
      </w:r>
      <w:r>
        <w:rPr/>
        <w:t>e</w:t>
      </w:r>
      <w:r>
        <w:rPr>
          <w:spacing w:val="40"/>
        </w:rPr>
        <w:t> </w:t>
      </w:r>
      <w:r>
        <w:rPr/>
        <w:t>do</w:t>
      </w:r>
      <w:r>
        <w:rPr>
          <w:spacing w:val="40"/>
        </w:rPr>
        <w:t> </w:t>
      </w:r>
      <w:r>
        <w:rPr/>
        <w:t>cenário</w:t>
      </w:r>
      <w:r>
        <w:rPr>
          <w:spacing w:val="40"/>
        </w:rPr>
        <w:t> </w:t>
      </w:r>
      <w:r>
        <w:rPr/>
        <w:t>de</w:t>
      </w:r>
      <w:r>
        <w:rPr>
          <w:spacing w:val="40"/>
        </w:rPr>
        <w:t> </w:t>
      </w:r>
      <w:r>
        <w:rPr/>
        <w:t>mercado</w:t>
      </w:r>
      <w:r>
        <w:rPr>
          <w:spacing w:val="40"/>
        </w:rPr>
        <w:t> </w:t>
      </w:r>
      <w:r>
        <w:rPr/>
        <w:t>demonstrou</w:t>
      </w:r>
      <w:r>
        <w:rPr>
          <w:spacing w:val="40"/>
        </w:rPr>
        <w:t> </w:t>
      </w:r>
      <w:r>
        <w:rPr/>
        <w:t>ser</w:t>
      </w:r>
      <w:r>
        <w:rPr>
          <w:spacing w:val="40"/>
        </w:rPr>
        <w:t> </w:t>
      </w:r>
      <w:r>
        <w:rPr/>
        <w:t>viável</w:t>
      </w:r>
      <w:r>
        <w:rPr>
          <w:spacing w:val="40"/>
        </w:rPr>
        <w:t> </w:t>
      </w:r>
      <w:r>
        <w:rPr/>
        <w:t>a</w:t>
      </w:r>
      <w:r>
        <w:rPr>
          <w:spacing w:val="40"/>
        </w:rPr>
        <w:t> </w:t>
      </w:r>
      <w:r>
        <w:rPr/>
        <w:t>contratação</w:t>
      </w:r>
      <w:r>
        <w:rPr>
          <w:spacing w:val="40"/>
        </w:rPr>
        <w:t> </w:t>
      </w:r>
      <w:r>
        <w:rPr/>
        <w:t>demandada,</w:t>
      </w:r>
      <w:r>
        <w:rPr>
          <w:spacing w:val="40"/>
        </w:rPr>
        <w:t> </w:t>
      </w:r>
      <w:r>
        <w:rPr/>
        <w:t>cabendo</w:t>
      </w:r>
      <w:r>
        <w:rPr>
          <w:spacing w:val="40"/>
        </w:rPr>
        <w:t> </w:t>
      </w:r>
      <w:r>
        <w:rPr/>
        <w:t>ressaltar</w:t>
      </w:r>
      <w:r>
        <w:rPr>
          <w:spacing w:val="40"/>
        </w:rPr>
        <w:t> </w:t>
      </w:r>
      <w:r>
        <w:rPr/>
        <w:t>que</w:t>
      </w:r>
      <w:r>
        <w:rPr>
          <w:spacing w:val="40"/>
        </w:rPr>
        <w:t> </w:t>
      </w:r>
      <w:r>
        <w:rPr/>
        <w:t>os</w:t>
      </w:r>
      <w:r>
        <w:rPr>
          <w:spacing w:val="40"/>
        </w:rPr>
        <w:t> </w:t>
      </w:r>
      <w:r>
        <w:rPr/>
        <w:t>riscos envolvidos são administráveis e os custos previstos são compatíveis e se caracterizam pela economicidade.</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Heading2"/>
        <w:numPr>
          <w:ilvl w:val="1"/>
          <w:numId w:val="27"/>
        </w:numPr>
        <w:tabs>
          <w:tab w:pos="869" w:val="left" w:leader="none"/>
        </w:tabs>
        <w:spacing w:line="240" w:lineRule="auto" w:before="114" w:after="0"/>
        <w:ind w:left="869" w:right="0" w:hanging="420"/>
        <w:jc w:val="both"/>
      </w:pPr>
      <w:r>
        <w:rPr/>
        <w:t>Forma de </w:t>
      </w:r>
      <w:r>
        <w:rPr>
          <w:spacing w:val="-2"/>
        </w:rPr>
        <w:t>execução: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52" w:val="left" w:leader="none"/>
        </w:tabs>
        <w:spacing w:line="235" w:lineRule="auto" w:before="119" w:after="0"/>
        <w:ind w:left="449" w:right="432" w:firstLine="0"/>
        <w:jc w:val="both"/>
        <w:rPr>
          <w:sz w:val="24"/>
        </w:rPr>
      </w:pPr>
      <w:r>
        <w:rPr>
          <w:sz w:val="24"/>
        </w:rPr>
        <w:t>Parcelamento do Objeto: </w:t>
      </w:r>
      <w:r>
        <w:rPr>
          <w:b/>
          <w:sz w:val="24"/>
        </w:rPr>
        <w:t>Optou-se pelo não parcelamento do objeto, </w:t>
      </w:r>
      <w:r>
        <w:rPr>
          <w:sz w:val="24"/>
        </w:rPr>
        <w:t>considerando a economia de escala / a redução de custos de gestão </w:t>
      </w:r>
      <w:r>
        <w:rPr>
          <w:sz w:val="24"/>
        </w:rPr>
        <w:t>de contratos / a maior vantagem na contratação por meio da compra do item do mesmo fornecedor / que o objeto a ser contratado configura sistema único e integrado e, portanto, há a possibilidade de risco ao conjunto do objeto pretendido se parcelado.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O regime de fornecimento será </w:t>
      </w:r>
      <w:r>
        <w:rPr>
          <w:b/>
          <w:spacing w:val="-2"/>
          <w:sz w:val="24"/>
        </w:rPr>
        <w:t>venda;</w:t>
      </w:r>
    </w:p>
    <w:p>
      <w:pPr>
        <w:pStyle w:val="ListParagraph"/>
        <w:numPr>
          <w:ilvl w:val="2"/>
          <w:numId w:val="27"/>
        </w:numPr>
        <w:tabs>
          <w:tab w:pos="1038" w:val="left" w:leader="none"/>
        </w:tabs>
        <w:spacing w:line="235" w:lineRule="auto" w:before="118" w:after="0"/>
        <w:ind w:left="449" w:right="432"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 20% como margem de segurança doc. (</w:t>
      </w:r>
      <w:hyperlink r:id="rId41">
        <w:r>
          <w:rPr>
            <w:color w:val="0000ED"/>
            <w:sz w:val="24"/>
            <w:u w:val="single" w:color="0000ED"/>
          </w:rPr>
          <w:t>119799507</w:t>
        </w:r>
      </w:hyperlink>
      <w:r>
        <w:rPr>
          <w:sz w:val="24"/>
        </w:rPr>
        <w:t>), na solicitação da unidade demandante tendo em vista a capacidade instalada do centro cirúrgico e a pactuação com o gestor pleno e, por último, na autorização da Direção Geral;</w:t>
      </w:r>
    </w:p>
    <w:p>
      <w:pPr>
        <w:pStyle w:val="ListParagraph"/>
        <w:numPr>
          <w:ilvl w:val="2"/>
          <w:numId w:val="27"/>
        </w:numPr>
        <w:tabs>
          <w:tab w:pos="1053" w:val="left" w:leader="none"/>
        </w:tabs>
        <w:spacing w:line="235" w:lineRule="auto" w:before="119" w:after="0"/>
        <w:ind w:left="449" w:right="432" w:firstLine="0"/>
        <w:jc w:val="both"/>
        <w:rPr>
          <w:sz w:val="24"/>
        </w:rPr>
      </w:pPr>
      <w:r>
        <w:rPr>
          <w:sz w:val="24"/>
        </w:rPr>
        <w:t>A</w:t>
      </w:r>
      <w:r>
        <w:rPr>
          <w:spacing w:val="-1"/>
          <w:sz w:val="24"/>
        </w:rPr>
        <w:t> </w:t>
      </w:r>
      <w:r>
        <w:rPr>
          <w:sz w:val="24"/>
        </w:rPr>
        <w:t>CONTRATADA</w:t>
      </w:r>
      <w:r>
        <w:rPr>
          <w:spacing w:val="-1"/>
          <w:sz w:val="24"/>
        </w:rPr>
        <w:t> </w:t>
      </w:r>
      <w:r>
        <w:rPr>
          <w:sz w:val="24"/>
        </w:rPr>
        <w:t>deverá oferecer em comodato 01 (UMA) unidades do instrumental/equipamento (Integrated Power Console -</w:t>
      </w:r>
      <w:r>
        <w:rPr>
          <w:spacing w:val="-1"/>
          <w:sz w:val="24"/>
        </w:rPr>
        <w:t> </w:t>
      </w:r>
      <w:r>
        <w:rPr>
          <w:sz w:val="24"/>
        </w:rPr>
        <w:t>ANVISA: 10349000888, StraightShot M5 Microdebrider - ANVISA - 10349000888 e Integrated Power Console Multifunction Foot Pedal - ANVISA:10349000888), com as seguintes características:</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Instrumental Peça de Mão Microdebridador Straightshot M5 </w:t>
      </w:r>
      <w:r>
        <w:rPr>
          <w:b/>
          <w:sz w:val="24"/>
        </w:rPr>
        <w:t>(</w:t>
      </w:r>
      <w:r>
        <w:rPr>
          <w:sz w:val="24"/>
        </w:rPr>
        <w:t>Compatível com Item 3.1.5</w:t>
      </w:r>
      <w:r>
        <w:rPr>
          <w:b/>
          <w:sz w:val="24"/>
        </w:rPr>
        <w:t>): </w:t>
      </w:r>
      <w:r>
        <w:rPr>
          <w:sz w:val="24"/>
        </w:rPr>
        <w:t>02 </w:t>
      </w:r>
      <w:r>
        <w:rPr>
          <w:spacing w:val="-2"/>
          <w:sz w:val="24"/>
        </w:rPr>
        <w:t>unidades;</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Manual do usuário no idioma </w:t>
      </w:r>
      <w:r>
        <w:rPr>
          <w:spacing w:val="-2"/>
          <w:sz w:val="24"/>
        </w:rPr>
        <w:t>Português;</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Cabo de alimentação padrão</w:t>
      </w:r>
      <w:r>
        <w:rPr>
          <w:spacing w:val="-14"/>
          <w:sz w:val="24"/>
        </w:rPr>
        <w:t> </w:t>
      </w:r>
      <w:r>
        <w:rPr>
          <w:spacing w:val="-2"/>
          <w:sz w:val="24"/>
        </w:rPr>
        <w:t>ABNT;</w:t>
      </w:r>
    </w:p>
    <w:p>
      <w:pPr>
        <w:pStyle w:val="ListParagraph"/>
        <w:numPr>
          <w:ilvl w:val="3"/>
          <w:numId w:val="27"/>
        </w:numPr>
        <w:tabs>
          <w:tab w:pos="1235" w:val="left" w:leader="none"/>
        </w:tabs>
        <w:spacing w:line="235" w:lineRule="auto" w:before="119" w:after="0"/>
        <w:ind w:left="449" w:right="433" w:firstLine="0"/>
        <w:jc w:val="both"/>
        <w:rPr>
          <w:sz w:val="24"/>
        </w:rPr>
      </w:pPr>
      <w:r>
        <w:rPr>
          <w:sz w:val="24"/>
        </w:rPr>
        <w:t>Os requisitos para instalação como espaço físico, condições ambientais, energia elétrica, rede de lógica e outros, devem ser especificadas e formalmente encaminhadas ao Serviço de Engenharia Clínica da CONTRATANTE;</w:t>
      </w:r>
    </w:p>
    <w:p>
      <w:pPr>
        <w:pStyle w:val="ListParagraph"/>
        <w:numPr>
          <w:ilvl w:val="3"/>
          <w:numId w:val="27"/>
        </w:numPr>
        <w:tabs>
          <w:tab w:pos="1219" w:val="left" w:leader="none"/>
        </w:tabs>
        <w:spacing w:line="235" w:lineRule="auto" w:before="119" w:after="0"/>
        <w:ind w:left="449" w:right="433" w:firstLine="0"/>
        <w:jc w:val="both"/>
        <w:rPr>
          <w:sz w:val="24"/>
        </w:rPr>
      </w:pPr>
      <w:r>
        <w:rPr>
          <w:sz w:val="24"/>
        </w:rPr>
        <w:t>Após o término da instalação a empresa deverá realizar testes de desempenho mínimo, com emissão de relatório, que atestem que o </w:t>
      </w:r>
      <w:r>
        <w:rPr>
          <w:sz w:val="24"/>
        </w:rPr>
        <w:t>mesmo seja considerado apto para uso, o que será validado pelo Serviço de Engenharia Clínica da CONTRATANTE.</w:t>
      </w:r>
    </w:p>
    <w:p>
      <w:pPr>
        <w:pStyle w:val="ListParagraph"/>
        <w:numPr>
          <w:ilvl w:val="2"/>
          <w:numId w:val="27"/>
        </w:numPr>
        <w:tabs>
          <w:tab w:pos="1049" w:val="left" w:leader="none"/>
        </w:tabs>
        <w:spacing w:line="235" w:lineRule="auto" w:before="119" w:after="0"/>
        <w:ind w:left="449" w:right="433" w:firstLine="0"/>
        <w:jc w:val="both"/>
        <w:rPr>
          <w:sz w:val="24"/>
        </w:rPr>
      </w:pPr>
      <w:r>
        <w:rPr>
          <w:sz w:val="24"/>
        </w:rPr>
        <w:t>O</w:t>
      </w:r>
      <w:r>
        <w:rPr>
          <w:spacing w:val="-2"/>
          <w:sz w:val="24"/>
        </w:rPr>
        <w:t> </w:t>
      </w:r>
      <w:r>
        <w:rPr>
          <w:sz w:val="24"/>
        </w:rPr>
        <w:t>instrumental/equipamento</w:t>
      </w:r>
      <w:r>
        <w:rPr>
          <w:spacing w:val="-2"/>
          <w:sz w:val="24"/>
        </w:rPr>
        <w:t> </w:t>
      </w:r>
      <w:r>
        <w:rPr>
          <w:sz w:val="24"/>
        </w:rPr>
        <w:t>em</w:t>
      </w:r>
      <w:r>
        <w:rPr>
          <w:spacing w:val="-2"/>
          <w:sz w:val="24"/>
        </w:rPr>
        <w:t> </w:t>
      </w:r>
      <w:r>
        <w:rPr>
          <w:sz w:val="24"/>
        </w:rPr>
        <w:t>comodato</w:t>
      </w:r>
      <w:r>
        <w:rPr>
          <w:spacing w:val="-2"/>
          <w:sz w:val="24"/>
        </w:rPr>
        <w:t> </w:t>
      </w:r>
      <w:r>
        <w:rPr>
          <w:sz w:val="24"/>
        </w:rPr>
        <w:t>deverá</w:t>
      </w:r>
      <w:r>
        <w:rPr>
          <w:spacing w:val="-2"/>
          <w:sz w:val="24"/>
        </w:rPr>
        <w:t> </w:t>
      </w:r>
      <w:r>
        <w:rPr>
          <w:sz w:val="24"/>
        </w:rPr>
        <w:t>ficar</w:t>
      </w:r>
      <w:r>
        <w:rPr>
          <w:spacing w:val="-2"/>
          <w:sz w:val="24"/>
        </w:rPr>
        <w:t> </w:t>
      </w:r>
      <w:r>
        <w:rPr>
          <w:sz w:val="24"/>
        </w:rPr>
        <w:t>em</w:t>
      </w:r>
      <w:r>
        <w:rPr>
          <w:spacing w:val="-2"/>
          <w:sz w:val="24"/>
        </w:rPr>
        <w:t> </w:t>
      </w:r>
      <w:r>
        <w:rPr>
          <w:sz w:val="24"/>
        </w:rPr>
        <w:t>posse</w:t>
      </w:r>
      <w:r>
        <w:rPr>
          <w:spacing w:val="-2"/>
          <w:sz w:val="24"/>
        </w:rPr>
        <w:t> </w:t>
      </w:r>
      <w:r>
        <w:rPr>
          <w:sz w:val="24"/>
        </w:rPr>
        <w:t>da</w:t>
      </w:r>
      <w:r>
        <w:rPr>
          <w:spacing w:val="-2"/>
          <w:sz w:val="24"/>
        </w:rPr>
        <w:t> </w:t>
      </w:r>
      <w:r>
        <w:rPr>
          <w:sz w:val="24"/>
        </w:rPr>
        <w:t>contratante</w:t>
      </w:r>
      <w:r>
        <w:rPr>
          <w:spacing w:val="-2"/>
          <w:sz w:val="24"/>
        </w:rPr>
        <w:t> </w:t>
      </w:r>
      <w:r>
        <w:rPr>
          <w:sz w:val="24"/>
        </w:rPr>
        <w:t>durante</w:t>
      </w:r>
      <w:r>
        <w:rPr>
          <w:spacing w:val="-2"/>
          <w:sz w:val="24"/>
        </w:rPr>
        <w:t> </w:t>
      </w:r>
      <w:r>
        <w:rPr>
          <w:sz w:val="24"/>
        </w:rPr>
        <w:t>a</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na</w:t>
      </w:r>
      <w:r>
        <w:rPr>
          <w:spacing w:val="-2"/>
          <w:sz w:val="24"/>
        </w:rPr>
        <w:t> </w:t>
      </w:r>
      <w:r>
        <w:rPr>
          <w:sz w:val="24"/>
        </w:rPr>
        <w:t>quantidade</w:t>
      </w:r>
      <w:r>
        <w:rPr>
          <w:spacing w:val="-2"/>
          <w:sz w:val="24"/>
        </w:rPr>
        <w:t> </w:t>
      </w:r>
      <w:r>
        <w:rPr>
          <w:sz w:val="24"/>
        </w:rPr>
        <w:t>especificada</w:t>
      </w:r>
      <w:r>
        <w:rPr>
          <w:spacing w:val="-2"/>
          <w:sz w:val="24"/>
        </w:rPr>
        <w:t> </w:t>
      </w:r>
      <w:r>
        <w:rPr>
          <w:sz w:val="24"/>
        </w:rPr>
        <w:t>no item 3.1.6., havendo substituição quando necessário. No regime de fornecimento por consignação, caso a contratante permaneça 30 dias sem previsão de utilização do instrumental/equipamento o mesmo poderá ser solicitado pela contratada, para retirada em até 72 horas. Diante do </w:t>
      </w:r>
      <w:r>
        <w:rPr>
          <w:sz w:val="24"/>
        </w:rPr>
        <w:t>retorno da programação cirúrgica/de utilização do material, o Serviço de Controle de Consumo de Estoque de Órteses, Próteses, Materiais Especiais e Sínteses – SCCEST/OPMES solicitará nova entrega.</w:t>
      </w:r>
    </w:p>
    <w:p>
      <w:pPr>
        <w:pStyle w:val="ListParagraph"/>
        <w:numPr>
          <w:ilvl w:val="2"/>
          <w:numId w:val="27"/>
        </w:numPr>
        <w:tabs>
          <w:tab w:pos="1077" w:val="left" w:leader="none"/>
        </w:tabs>
        <w:spacing w:line="235" w:lineRule="auto" w:before="118" w:after="0"/>
        <w:ind w:left="449" w:right="433" w:firstLine="0"/>
        <w:jc w:val="both"/>
        <w:rPr>
          <w:sz w:val="24"/>
        </w:rPr>
      </w:pPr>
      <w:r>
        <w:rPr>
          <w:sz w:val="24"/>
        </w:rPr>
        <w:t>Havendo saldo de insumos adquirido durante a vigência contratual, os equipamentos, instrumentais e consumíveis em comodato deverão permanecer em posse da contratante mesmo após o término da vigência do contratual, até o esgotamento do saldo.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Possibilidade de participação de </w:t>
      </w:r>
      <w:r>
        <w:rPr>
          <w:spacing w:val="-2"/>
        </w:rPr>
        <w:t>Cooperativa:</w:t>
      </w:r>
    </w:p>
    <w:p>
      <w:pPr>
        <w:pStyle w:val="BodyText"/>
        <w:spacing w:line="235" w:lineRule="auto"/>
        <w:ind w:right="433"/>
        <w:jc w:val="both"/>
      </w:pPr>
      <w:r>
        <w:rPr/>
        <w:t>A</w:t>
      </w:r>
      <w:r>
        <w:rPr>
          <w:spacing w:val="-3"/>
        </w:rPr>
        <w:t> </w:t>
      </w:r>
      <w:r>
        <w:rPr/>
        <w:t>Administração Pública deve zelar pela contratação mais vantajosa, conforme disposto na </w:t>
      </w:r>
      <w:hyperlink r:id="rId42">
        <w:r>
          <w:rPr>
            <w:color w:val="0000ED"/>
            <w:u w:val="single" w:color="0000ED"/>
          </w:rPr>
          <w:t>Lei nº 14.133/2021</w:t>
        </w:r>
      </w:hyperlink>
      <w:r>
        <w:rPr/>
        <w:t>. A finalidade das cooperativas </w:t>
      </w:r>
      <w:r>
        <w:rPr/>
        <w:t>é atender aos interesses de seus cooperados, o que pode não estar alinhado com o interesse público de obter a melhor relação custo-benefício e a melhor qualidade dos serviços e produtos contratados. Ademais, a participação de cooperativas vai de encontro 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113"/>
        <w:jc w:val="both"/>
      </w:pPr>
      <w:r>
        <w:rPr/>
        <w:t>Diante do exposto, está justificada vedação à participação de cooperativas para este </w:t>
      </w:r>
      <w:r>
        <w:rPr>
          <w:spacing w:val="-2"/>
        </w:rPr>
        <w:t>objeto.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Possibilidade de participação de </w:t>
      </w:r>
      <w:r>
        <w:rPr>
          <w:spacing w:val="-2"/>
        </w:rPr>
        <w:t>Consórcio:</w:t>
      </w:r>
    </w:p>
    <w:p>
      <w:pPr>
        <w:pStyle w:val="BodyText"/>
        <w:spacing w:line="235" w:lineRule="auto" w:before="118"/>
        <w:ind w:right="433"/>
        <w:jc w:val="both"/>
      </w:pPr>
      <w:r>
        <w:rPr/>
        <w:t>A</w:t>
      </w:r>
      <w:r>
        <w:rPr>
          <w:spacing w:val="-4"/>
        </w:rPr>
        <w:t> </w:t>
      </w:r>
      <w:r>
        <w:rPr/>
        <w:t>participação de consórcios mostra-se viável, quando o objeto considerado for “de alta complexidade ou vulto”, o que não seria o caso do objeto deste certame. Assim, sob a luz da </w:t>
      </w:r>
      <w:hyperlink r:id="rId42">
        <w:r>
          <w:rPr>
            <w:color w:val="0000ED"/>
            <w:u w:val="single" w:color="0000ED"/>
          </w:rPr>
          <w:t>Lei nº 14.133/2021</w:t>
        </w:r>
      </w:hyperlink>
      <w:r>
        <w:rPr/>
        <w:t>, Art. 6º ; Para os fins desta Lei, consideram-se: XXII - obras, serviços e fornecimentos de grande vulto: aqueles cujo valor estimado supera R$ 200.000.000,00 (duzentos milhões de reais); (Vide Decreto nº 11.871, de 2023).</w:t>
      </w:r>
    </w:p>
    <w:p>
      <w:pPr>
        <w:pStyle w:val="BodyText"/>
        <w:spacing w:line="235" w:lineRule="auto"/>
        <w:ind w:right="433"/>
        <w:jc w:val="both"/>
      </w:pPr>
      <w:r>
        <w:rPr/>
        <w:t>Desta forma, a admissão de consórcios em objetos de baixa complexidade e fora dos valores estabelecidos pela legislação como de grande </w:t>
      </w:r>
      <w:r>
        <w:rPr/>
        <w:t>vulto contraria o princípio da competitividade. Tal prática permitiria, com a anuência da Administração Pública, a união de concorrentes que, de outra forma, poderiam competir entre si. Dessa maneira, viola-se, de forma indireta, o princípio da competitividade, comprometendo ainda a vantajosidade almejada pela Administração.</w:t>
      </w:r>
    </w:p>
    <w:p>
      <w:pPr>
        <w:pStyle w:val="BodyText"/>
        <w:spacing w:before="114"/>
        <w:jc w:val="both"/>
      </w:pPr>
      <w:r>
        <w:rPr/>
        <w:t>Diante do exposto, está justificada a vedação à participação de consórcio para este </w:t>
      </w:r>
      <w:r>
        <w:rPr>
          <w:spacing w:val="-2"/>
        </w:rPr>
        <w:t>objeto.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Duração do </w:t>
      </w:r>
      <w:r>
        <w:rPr>
          <w:spacing w:val="-2"/>
        </w:rPr>
        <w:t>contrato:</w:t>
      </w:r>
    </w:p>
    <w:p>
      <w:pPr>
        <w:pStyle w:val="ListParagraph"/>
        <w:numPr>
          <w:ilvl w:val="2"/>
          <w:numId w:val="27"/>
        </w:numPr>
        <w:tabs>
          <w:tab w:pos="1079" w:val="left" w:leader="none"/>
        </w:tabs>
        <w:spacing w:line="235" w:lineRule="auto" w:before="118"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hyperlink r:id="rId43">
        <w:r>
          <w:rPr>
            <w:color w:val="0000ED"/>
            <w:sz w:val="24"/>
            <w:u w:val="single" w:color="0000ED"/>
          </w:rPr>
          <w:t>Art. 107</w:t>
        </w:r>
        <w:r>
          <w:rPr>
            <w:color w:val="0000ED"/>
            <w:sz w:val="24"/>
          </w:rPr>
          <w:t>,</w:t>
        </w:r>
        <w:r>
          <w:rPr>
            <w:color w:val="0000ED"/>
            <w:sz w:val="24"/>
            <w:u w:val="single" w:color="0000ED"/>
          </w:rPr>
          <w:t> da Lei 14.133/2021</w:t>
        </w:r>
      </w:hyperlink>
      <w:r>
        <w:rPr>
          <w:sz w:val="24"/>
        </w:rPr>
        <w:t>, observadas as seguintes diretrizes:</w:t>
      </w:r>
    </w:p>
    <w:p>
      <w:pPr>
        <w:pStyle w:val="ListParagraph"/>
        <w:numPr>
          <w:ilvl w:val="3"/>
          <w:numId w:val="27"/>
        </w:numPr>
        <w:tabs>
          <w:tab w:pos="1215" w:val="left" w:leader="none"/>
        </w:tabs>
        <w:spacing w:line="240" w:lineRule="auto" w:before="115"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spacing w:after="0" w:line="240" w:lineRule="auto"/>
        <w:jc w:val="left"/>
        <w:rPr>
          <w:sz w:val="24"/>
        </w:rPr>
        <w:sectPr>
          <w:type w:val="continuous"/>
          <w:pgSz w:w="15840" w:h="24480"/>
          <w:pgMar w:top="540" w:bottom="280" w:left="360" w:right="360"/>
        </w:sectPr>
      </w:pPr>
    </w:p>
    <w:p>
      <w:pPr>
        <w:pStyle w:val="ListParagraph"/>
        <w:numPr>
          <w:ilvl w:val="3"/>
          <w:numId w:val="27"/>
        </w:numPr>
        <w:tabs>
          <w:tab w:pos="1274" w:val="left" w:leader="none"/>
        </w:tabs>
        <w:spacing w:line="235" w:lineRule="auto" w:before="80" w:after="0"/>
        <w:ind w:left="449" w:right="433" w:firstLine="0"/>
        <w:jc w:val="both"/>
        <w:rPr>
          <w:sz w:val="24"/>
        </w:rPr>
      </w:pPr>
      <w:r>
        <w:rPr>
          <w:sz w:val="24"/>
        </w:rPr>
        <w:t>A Administração deverá atestar, no início da contratação e de cada exercício, a existência de créditos orçamentários vinculados </w:t>
      </w:r>
      <w:r>
        <w:rPr>
          <w:sz w:val="24"/>
        </w:rPr>
        <w:t>à contratação e a vantagem em sua manutenção;</w:t>
      </w:r>
    </w:p>
    <w:p>
      <w:pPr>
        <w:pStyle w:val="ListParagraph"/>
        <w:numPr>
          <w:ilvl w:val="3"/>
          <w:numId w:val="27"/>
        </w:numPr>
        <w:tabs>
          <w:tab w:pos="1229" w:val="left" w:leader="none"/>
        </w:tabs>
        <w:spacing w:line="235" w:lineRule="auto" w:before="119" w:after="0"/>
        <w:ind w:left="449" w:right="433" w:firstLine="0"/>
        <w:jc w:val="both"/>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 quando entender que o contrato não mais lhe oferece vantagem.</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both"/>
      </w:pPr>
      <w:r>
        <w:rPr/>
        <w:t>Reajuste de </w:t>
      </w:r>
      <w:r>
        <w:rPr>
          <w:spacing w:val="-2"/>
        </w:rPr>
        <w:t>preços:</w:t>
      </w:r>
    </w:p>
    <w:p>
      <w:pPr>
        <w:pStyle w:val="BodyText"/>
        <w:spacing w:line="235" w:lineRule="auto" w:before="118"/>
        <w:ind w:right="432"/>
        <w:jc w:val="both"/>
      </w:pPr>
      <w:r>
        <w:rPr/>
        <w:t>O reajustamento de preços ocorrerá conforme o </w:t>
      </w:r>
      <w:r>
        <w:rPr>
          <w:color w:val="252525"/>
        </w:rPr>
        <w:t>Í</w:t>
      </w:r>
      <w:r>
        <w:rPr/>
        <w:t>ndice Nacional de Preços ao Consumidor</w:t>
      </w:r>
      <w:r>
        <w:rPr>
          <w:spacing w:val="-1"/>
        </w:rPr>
        <w:t> </w:t>
      </w:r>
      <w:r>
        <w:rPr/>
        <w:t>Amplo (IPCA), após período de 12 meses, em caso de haver</w:t>
      </w:r>
      <w:r>
        <w:rPr>
          <w:spacing w:val="-1"/>
        </w:rPr>
        <w:t> </w:t>
      </w:r>
      <w:r>
        <w:rPr/>
        <w:t>prorrogação</w:t>
      </w:r>
      <w:r>
        <w:rPr>
          <w:spacing w:val="-1"/>
        </w:rPr>
        <w:t> </w:t>
      </w:r>
      <w:r>
        <w:rPr/>
        <w:t>contratual</w:t>
      </w:r>
      <w:r>
        <w:rPr>
          <w:spacing w:val="-1"/>
        </w:rPr>
        <w:t> </w:t>
      </w:r>
      <w:r>
        <w:rPr/>
        <w:t>(conforme</w:t>
      </w:r>
      <w:r>
        <w:rPr>
          <w:spacing w:val="-14"/>
        </w:rPr>
        <w:t> </w:t>
      </w:r>
      <w:hyperlink r:id="rId43">
        <w:r>
          <w:rPr>
            <w:color w:val="0000ED"/>
            <w:u w:val="single" w:color="0000ED"/>
          </w:rPr>
          <w:t>Art.</w:t>
        </w:r>
        <w:r>
          <w:rPr>
            <w:color w:val="0000ED"/>
            <w:spacing w:val="-1"/>
            <w:u w:val="single" w:color="0000ED"/>
          </w:rPr>
          <w:t> </w:t>
        </w:r>
        <w:r>
          <w:rPr>
            <w:color w:val="0000ED"/>
            <w:u w:val="single" w:color="0000ED"/>
          </w:rPr>
          <w:t>107</w:t>
        </w:r>
        <w:r>
          <w:rPr>
            <w:color w:val="0000ED"/>
          </w:rPr>
          <w:t>,</w:t>
        </w:r>
        <w:r>
          <w:rPr>
            <w:color w:val="0000ED"/>
            <w:spacing w:val="-5"/>
            <w:u w:val="single" w:color="0000ED"/>
          </w:rPr>
          <w:t> </w:t>
        </w:r>
        <w:r>
          <w:rPr>
            <w:color w:val="0000ED"/>
            <w:u w:val="single" w:color="0000ED"/>
          </w:rPr>
          <w:t>da</w:t>
        </w:r>
        <w:r>
          <w:rPr>
            <w:color w:val="0000ED"/>
            <w:spacing w:val="-1"/>
            <w:u w:val="single" w:color="0000ED"/>
          </w:rPr>
          <w:t> </w:t>
        </w:r>
        <w:r>
          <w:rPr>
            <w:color w:val="0000ED"/>
            <w:u w:val="single" w:color="0000ED"/>
          </w:rPr>
          <w:t>Lei</w:t>
        </w:r>
        <w:r>
          <w:rPr>
            <w:color w:val="0000ED"/>
            <w:spacing w:val="-1"/>
            <w:u w:val="single" w:color="0000ED"/>
          </w:rPr>
          <w:t> </w:t>
        </w:r>
        <w:r>
          <w:rPr>
            <w:color w:val="0000ED"/>
            <w:u w:val="single" w:color="0000ED"/>
          </w:rPr>
          <w:t>14.133/2021</w:t>
        </w:r>
      </w:hyperlink>
      <w:r>
        <w:rPr/>
        <w:t>).</w:t>
      </w:r>
      <w:r>
        <w:rPr>
          <w:spacing w:val="-14"/>
        </w:rPr>
        <w:t> </w:t>
      </w:r>
      <w:r>
        <w:rPr/>
        <w:t>A</w:t>
      </w:r>
      <w:r>
        <w:rPr>
          <w:spacing w:val="-14"/>
        </w:rPr>
        <w:t> </w:t>
      </w:r>
      <w:r>
        <w:rPr/>
        <w:t>escolha</w:t>
      </w:r>
      <w:r>
        <w:rPr>
          <w:spacing w:val="-1"/>
        </w:rPr>
        <w:t> </w:t>
      </w:r>
      <w:r>
        <w:rPr/>
        <w:t>do</w:t>
      </w:r>
      <w:r>
        <w:rPr>
          <w:spacing w:val="-1"/>
        </w:rPr>
        <w:t> </w:t>
      </w:r>
      <w:r>
        <w:rPr/>
        <w:t>índice</w:t>
      </w:r>
      <w:r>
        <w:rPr>
          <w:spacing w:val="-1"/>
        </w:rPr>
        <w:t> </w:t>
      </w:r>
      <w:r>
        <w:rPr/>
        <w:t>IPCA</w:t>
      </w:r>
      <w:r>
        <w:rPr>
          <w:spacing w:val="-14"/>
        </w:rPr>
        <w:t> </w:t>
      </w:r>
      <w:r>
        <w:rPr/>
        <w:t>se</w:t>
      </w:r>
      <w:r>
        <w:rPr>
          <w:spacing w:val="-1"/>
        </w:rPr>
        <w:t> </w:t>
      </w:r>
      <w:r>
        <w:rPr/>
        <w:t>justifica</w:t>
      </w:r>
      <w:r>
        <w:rPr>
          <w:spacing w:val="-1"/>
        </w:rPr>
        <w:t> </w:t>
      </w:r>
      <w:r>
        <w:rPr/>
        <w:t>considerando</w:t>
      </w:r>
      <w:r>
        <w:rPr>
          <w:spacing w:val="-1"/>
        </w:rPr>
        <w:t> </w:t>
      </w:r>
      <w:r>
        <w:rPr/>
        <w:t>se</w:t>
      </w:r>
      <w:r>
        <w:rPr>
          <w:spacing w:val="-1"/>
        </w:rPr>
        <w:t> </w:t>
      </w:r>
      <w:r>
        <w:rPr/>
        <w:t>tratar</w:t>
      </w:r>
      <w:r>
        <w:rPr>
          <w:spacing w:val="-1"/>
        </w:rPr>
        <w:t> </w:t>
      </w:r>
      <w:r>
        <w:rPr/>
        <w:t>do</w:t>
      </w:r>
      <w:r>
        <w:rPr>
          <w:spacing w:val="-1"/>
        </w:rPr>
        <w:t> </w:t>
      </w:r>
      <w:r>
        <w:rPr/>
        <w:t>índice</w:t>
      </w:r>
      <w:r>
        <w:rPr>
          <w:spacing w:val="-1"/>
        </w:rPr>
        <w:t> </w:t>
      </w:r>
      <w:r>
        <w:rPr/>
        <w:t>oficial de inflação que é utilizado para reajustar os diversos tipos de contratos em âmbito nacional. Este índice é calculado pelo Instituto Brasileiro </w:t>
      </w:r>
      <w:r>
        <w:rPr/>
        <w:t>de Geografia e Estatística (IBGE) e é amplamente reconhecido como o indicador oficial que mede a inflação no país.</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spacing w:val="-2"/>
        </w:rPr>
        <w:t>Garantia:</w:t>
      </w:r>
    </w:p>
    <w:p>
      <w:pPr>
        <w:pStyle w:val="ListParagraph"/>
        <w:numPr>
          <w:ilvl w:val="2"/>
          <w:numId w:val="27"/>
        </w:numPr>
        <w:tabs>
          <w:tab w:pos="1070" w:val="left" w:leader="none"/>
        </w:tabs>
        <w:spacing w:line="235" w:lineRule="auto" w:before="119" w:after="0"/>
        <w:ind w:left="449" w:right="432" w:firstLine="0"/>
        <w:jc w:val="both"/>
        <w:rPr>
          <w:sz w:val="24"/>
        </w:rPr>
      </w:pPr>
      <w:r>
        <w:rPr>
          <w:sz w:val="24"/>
        </w:rPr>
        <w:t>Em observância ao </w:t>
      </w:r>
      <w:hyperlink r:id="rId44">
        <w:r>
          <w:rPr>
            <w:color w:val="0000ED"/>
            <w:sz w:val="24"/>
            <w:u w:val="single" w:color="0000ED"/>
          </w:rPr>
          <w:t>Art. 58</w:t>
        </w:r>
        <w:r>
          <w:rPr>
            <w:color w:val="0000ED"/>
            <w:sz w:val="24"/>
          </w:rPr>
          <w:t>,</w:t>
        </w:r>
        <w:r>
          <w:rPr>
            <w:color w:val="0000ED"/>
            <w:sz w:val="24"/>
            <w:u w:val="single" w:color="0000ED"/>
          </w:rPr>
          <w:t> caput</w:t>
        </w:r>
        <w:r>
          <w:rPr>
            <w:color w:val="0000ED"/>
            <w:sz w:val="24"/>
          </w:rPr>
          <w:t>,</w:t>
        </w:r>
        <w:r>
          <w:rPr>
            <w:color w:val="0000ED"/>
            <w:sz w:val="24"/>
            <w:u w:val="single" w:color="0000ED"/>
          </w:rPr>
          <w:t> da Lei 14.133/21</w:t>
        </w:r>
      </w:hyperlink>
      <w:r>
        <w:rPr>
          <w:sz w:val="24"/>
        </w:rPr>
        <w:t>, que estabelece como facultativa à Administração Pública a exigência de </w:t>
      </w:r>
      <w:r>
        <w:rPr>
          <w:b/>
          <w:sz w:val="24"/>
        </w:rPr>
        <w:t>garantia de proposta </w:t>
      </w:r>
      <w:r>
        <w:rPr>
          <w:sz w:val="24"/>
        </w:rPr>
        <w:t>e, em alinhamento com o item 2.3 da OS-003-GDG-2024 (documento SEI </w:t>
      </w:r>
      <w:hyperlink r:id="rId45">
        <w:r>
          <w:rPr>
            <w:color w:val="0000ED"/>
            <w:sz w:val="24"/>
            <w:u w:val="single" w:color="0000ED"/>
          </w:rPr>
          <w:t>115774886</w:t>
        </w:r>
      </w:hyperlink>
      <w:r>
        <w:rPr>
          <w:sz w:val="24"/>
        </w:rPr>
        <w:t>), considera-se que a presente contratação não se reveste de alta complexidade técnica. Ademais, conforme o item 3 do Mapa de Riscos (documento SEI </w:t>
      </w:r>
      <w:hyperlink r:id="rId46">
        <w:r>
          <w:rPr>
            <w:color w:val="0000ED"/>
            <w:sz w:val="24"/>
            <w:u w:val="single" w:color="0000ED"/>
          </w:rPr>
          <w:t>115772969</w:t>
        </w:r>
      </w:hyperlink>
      <w:r>
        <w:rPr>
          <w:sz w:val="24"/>
        </w:rPr>
        <w:t>), que não apresenta </w:t>
      </w:r>
      <w:r>
        <w:rPr>
          <w:sz w:val="24"/>
        </w:rPr>
        <w:t>riscos ALTOS, conclui-se pela dispensa da referida garantia.</w:t>
      </w:r>
    </w:p>
    <w:p>
      <w:pPr>
        <w:pStyle w:val="ListParagraph"/>
        <w:numPr>
          <w:ilvl w:val="2"/>
          <w:numId w:val="27"/>
        </w:numPr>
        <w:tabs>
          <w:tab w:pos="1043" w:val="left" w:leader="none"/>
        </w:tabs>
        <w:spacing w:line="235" w:lineRule="auto" w:before="118" w:after="0"/>
        <w:ind w:left="449" w:right="432" w:firstLine="0"/>
        <w:jc w:val="both"/>
        <w:rPr>
          <w:sz w:val="24"/>
        </w:rPr>
      </w:pPr>
      <w:r>
        <w:rPr>
          <w:sz w:val="24"/>
        </w:rPr>
        <w:t>A</w:t>
      </w:r>
      <w:r>
        <w:rPr>
          <w:spacing w:val="-8"/>
          <w:sz w:val="24"/>
        </w:rPr>
        <w:t> </w:t>
      </w:r>
      <w:r>
        <w:rPr>
          <w:sz w:val="24"/>
        </w:rPr>
        <w:t>cobertura de </w:t>
      </w:r>
      <w:r>
        <w:rPr>
          <w:b/>
          <w:sz w:val="24"/>
        </w:rPr>
        <w:t>garantia contratual </w:t>
      </w:r>
      <w:r>
        <w:rPr>
          <w:sz w:val="24"/>
        </w:rPr>
        <w:t>será avaliada de acordo com a OS-003-GDG-2024, conforme documento SEI (</w:t>
      </w:r>
      <w:hyperlink r:id="rId45">
        <w:r>
          <w:rPr>
            <w:color w:val="0000ED"/>
            <w:sz w:val="24"/>
            <w:u w:val="single" w:color="0000ED"/>
          </w:rPr>
          <w:t>115774886</w:t>
        </w:r>
      </w:hyperlink>
      <w:r>
        <w:rPr>
          <w:sz w:val="24"/>
        </w:rPr>
        <w:t>), obedecendo as cláusulas previstas no </w:t>
      </w:r>
      <w:hyperlink r:id="rId47">
        <w:r>
          <w:rPr>
            <w:color w:val="0000ED"/>
            <w:sz w:val="24"/>
            <w:u w:val="single" w:color="0000ED"/>
          </w:rPr>
          <w:t>art. 96 da Lei 14.133/21</w:t>
        </w:r>
      </w:hyperlink>
      <w:r>
        <w:rPr>
          <w:sz w:val="24"/>
        </w:rPr>
        <w:t>.</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Possibilidade de </w:t>
      </w:r>
      <w:r>
        <w:rPr>
          <w:spacing w:val="-2"/>
        </w:rPr>
        <w:t>subcontratação:</w:t>
      </w:r>
    </w:p>
    <w:p>
      <w:pPr>
        <w:pStyle w:val="BodyText"/>
        <w:spacing w:before="114"/>
        <w:jc w:val="both"/>
      </w:pPr>
      <w:r>
        <w:rPr/>
        <w:t>Não será admitida a subcontratação do objeto </w:t>
      </w:r>
      <w:r>
        <w:rPr>
          <w:spacing w:val="-2"/>
        </w:rPr>
        <w:t>licitatório.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Incidência</w:t>
      </w:r>
      <w:r>
        <w:rPr>
          <w:spacing w:val="-2"/>
        </w:rPr>
        <w:t> </w:t>
      </w:r>
      <w:r>
        <w:rPr/>
        <w:t>do</w:t>
      </w:r>
      <w:r>
        <w:rPr>
          <w:spacing w:val="-1"/>
        </w:rPr>
        <w:t> </w:t>
      </w:r>
      <w:r>
        <w:rPr/>
        <w:t>Programa</w:t>
      </w:r>
      <w:r>
        <w:rPr>
          <w:spacing w:val="-1"/>
        </w:rPr>
        <w:t> </w:t>
      </w:r>
      <w:r>
        <w:rPr/>
        <w:t>de</w:t>
      </w:r>
      <w:r>
        <w:rPr>
          <w:spacing w:val="-1"/>
        </w:rPr>
        <w:t> </w:t>
      </w:r>
      <w:r>
        <w:rPr>
          <w:spacing w:val="-2"/>
        </w:rPr>
        <w:t>Integridade:</w:t>
      </w:r>
    </w:p>
    <w:p>
      <w:pPr>
        <w:pStyle w:val="BodyText"/>
        <w:spacing w:line="235" w:lineRule="auto"/>
        <w:ind w:right="433"/>
        <w:jc w:val="both"/>
      </w:pPr>
      <w:r>
        <w:rPr/>
        <w:t>Caso o valor do contrato se enquadre no limite previsto no </w:t>
      </w:r>
      <w:hyperlink r:id="rId48">
        <w:r>
          <w:rPr>
            <w:color w:val="0000ED"/>
            <w:u w:val="single" w:color="0000ED"/>
          </w:rPr>
          <w:t>art. 1º da Lei estadual nº 7.753</w:t>
        </w:r>
      </w:hyperlink>
      <w:r>
        <w:rPr/>
        <w:t>, de 17 de outubro de 2017, a empresa deverá manter Programa de Integridade nos termos da referida Lei e eventuais modificações e regulamentos subsequentes, consistindo tal programa no </w:t>
      </w:r>
      <w:r>
        <w:rPr/>
        <w:t>conjunto</w:t>
      </w:r>
      <w:r>
        <w:rPr>
          <w:spacing w:val="40"/>
        </w:rPr>
        <w:t> </w:t>
      </w:r>
      <w:r>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pPr>
        <w:pStyle w:val="BodyText"/>
        <w:spacing w:before="227"/>
        <w:ind w:left="0"/>
      </w:pPr>
    </w:p>
    <w:p>
      <w:pPr>
        <w:pStyle w:val="Heading2"/>
        <w:numPr>
          <w:ilvl w:val="1"/>
          <w:numId w:val="27"/>
        </w:numPr>
        <w:tabs>
          <w:tab w:pos="869" w:val="left" w:leader="none"/>
        </w:tabs>
        <w:spacing w:line="240" w:lineRule="auto" w:before="0" w:after="0"/>
        <w:ind w:left="869" w:right="0" w:hanging="420"/>
        <w:jc w:val="both"/>
      </w:pPr>
      <w:r>
        <w:rPr/>
        <w:t>Possíveis impactos </w:t>
      </w:r>
      <w:r>
        <w:rPr>
          <w:spacing w:val="-2"/>
        </w:rPr>
        <w:t>ambientais:</w:t>
      </w:r>
    </w:p>
    <w:p>
      <w:pPr>
        <w:pStyle w:val="BodyText"/>
        <w:spacing w:line="235" w:lineRule="auto"/>
        <w:ind w:right="433"/>
        <w:jc w:val="both"/>
      </w:pPr>
      <w:r>
        <w:rPr/>
        <w:t>Os resíduos gerados serão acondicionados em locais adequados e posteriormente recolhidos pela empresa contratada pela UERJ/HUPE </w:t>
      </w:r>
      <w:r>
        <w:rPr/>
        <w:t>para</w:t>
      </w:r>
      <w:r>
        <w:rPr>
          <w:spacing w:val="40"/>
        </w:rPr>
        <w:t> </w:t>
      </w:r>
      <w:r>
        <w:rPr/>
        <w:t>realizar o descarte correto, sob a gestão da Hotelaria Hospitalar.</w:t>
      </w:r>
    </w:p>
    <w:p>
      <w:pPr>
        <w:pStyle w:val="BodyText"/>
        <w:spacing w:before="228"/>
        <w:ind w:left="0"/>
      </w:pPr>
    </w:p>
    <w:p>
      <w:pPr>
        <w:pStyle w:val="Heading2"/>
        <w:numPr>
          <w:ilvl w:val="1"/>
          <w:numId w:val="27"/>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ListParagraph"/>
        <w:numPr>
          <w:ilvl w:val="3"/>
          <w:numId w:val="27"/>
        </w:numPr>
        <w:tabs>
          <w:tab w:pos="1365" w:val="left" w:leader="none"/>
        </w:tabs>
        <w:spacing w:line="235" w:lineRule="auto" w:before="119" w:after="0"/>
        <w:ind w:left="449" w:right="433" w:firstLine="0"/>
        <w:jc w:val="left"/>
        <w:rPr>
          <w:sz w:val="24"/>
        </w:rPr>
      </w:pPr>
      <w:r>
        <w:rPr>
          <w:sz w:val="24"/>
        </w:rPr>
        <w:t>Nos casos de comodato, a partir do efetivo recebimento do bem objeto deste contrato, cabe à COMODATÁRIA zelar pela sua guarda e</w:t>
      </w:r>
      <w:r>
        <w:rPr>
          <w:spacing w:val="80"/>
          <w:sz w:val="24"/>
        </w:rPr>
        <w:t> </w:t>
      </w:r>
      <w:r>
        <w:rPr>
          <w:spacing w:val="-2"/>
          <w:sz w:val="24"/>
        </w:rPr>
        <w:t>conservação.</w:t>
      </w:r>
    </w:p>
    <w:p>
      <w:pPr>
        <w:pStyle w:val="BodyText"/>
        <w:spacing w:before="228"/>
        <w:ind w:left="0"/>
      </w:pPr>
    </w:p>
    <w:p>
      <w:pPr>
        <w:pStyle w:val="Heading2"/>
        <w:numPr>
          <w:ilvl w:val="2"/>
          <w:numId w:val="27"/>
        </w:numPr>
        <w:tabs>
          <w:tab w:pos="1169" w:val="left" w:leader="none"/>
        </w:tabs>
        <w:spacing w:line="240" w:lineRule="auto" w:before="1" w:after="0"/>
        <w:ind w:left="1169" w:right="0" w:hanging="720"/>
        <w:jc w:val="left"/>
      </w:pPr>
      <w:r>
        <w:rPr/>
        <w:t>Obrigações do </w:t>
      </w:r>
      <w:r>
        <w:rPr>
          <w:spacing w:val="-2"/>
        </w:rPr>
        <w:t>Fornecedor/Contratado: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63" w:val="left" w:leader="none"/>
        </w:tabs>
        <w:spacing w:line="235" w:lineRule="auto" w:before="119" w:after="0"/>
        <w:ind w:left="449" w:right="433" w:firstLine="0"/>
        <w:jc w:val="both"/>
        <w:rPr>
          <w:sz w:val="24"/>
        </w:rPr>
      </w:pPr>
      <w:r>
        <w:rPr>
          <w:sz w:val="24"/>
        </w:rPr>
        <w:t>Entregar os materiais com validade mínima de 85% do seu período total de validade, conforme Resolução SES nº 1342/2016, conforme documento SEI </w:t>
      </w:r>
      <w:hyperlink r:id="rId49">
        <w:r>
          <w:rPr>
            <w:color w:val="0000ED"/>
            <w:sz w:val="24"/>
            <w:u w:val="single" w:color="0000ED"/>
          </w:rPr>
          <w:t>119796455</w:t>
        </w:r>
      </w:hyperlink>
      <w:r>
        <w:rPr>
          <w:sz w:val="24"/>
        </w:rPr>
        <w:t>. Caso a validade seja inferior ao que está aqui estabelecido, a empresa deverá se comprometer formalmente, por meio</w:t>
      </w:r>
      <w:r>
        <w:rPr>
          <w:spacing w:val="40"/>
          <w:sz w:val="24"/>
        </w:rPr>
        <w:t> </w:t>
      </w:r>
      <w:r>
        <w:rPr>
          <w:sz w:val="24"/>
        </w:rPr>
        <w:t>de carta de compromisso, a efetuar a troca dos insumos que venham ter a sua validade expirada, sem qualquer ônus para a</w:t>
      </w:r>
      <w:r>
        <w:rPr>
          <w:spacing w:val="-9"/>
          <w:sz w:val="24"/>
        </w:rPr>
        <w:t> </w:t>
      </w:r>
      <w:r>
        <w:rPr>
          <w:sz w:val="24"/>
        </w:rPr>
        <w:t>Administração;</w:t>
      </w:r>
    </w:p>
    <w:p>
      <w:pPr>
        <w:pStyle w:val="ListParagraph"/>
        <w:numPr>
          <w:ilvl w:val="3"/>
          <w:numId w:val="27"/>
        </w:numPr>
        <w:tabs>
          <w:tab w:pos="1350" w:val="left" w:leader="none"/>
        </w:tabs>
        <w:spacing w:line="235" w:lineRule="auto" w:before="119"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4"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REQUISITOS</w:t>
      </w:r>
      <w:r>
        <w:rPr>
          <w:spacing w:val="-14"/>
        </w:rPr>
        <w:t> </w:t>
      </w:r>
      <w:r>
        <w:rPr/>
        <w:t>MÍNIMOS</w:t>
      </w:r>
      <w:r>
        <w:rPr>
          <w:spacing w:val="-8"/>
        </w:rPr>
        <w:t> </w:t>
      </w:r>
      <w:r>
        <w:rPr/>
        <w:t>PARA</w:t>
      </w:r>
      <w:r>
        <w:rPr>
          <w:spacing w:val="-15"/>
        </w:rPr>
        <w:t> </w:t>
      </w:r>
      <w:r>
        <w:rPr>
          <w:spacing w:val="-2"/>
        </w:rPr>
        <w:t>EXECUÇÃO:</w:t>
      </w:r>
    </w:p>
    <w:p>
      <w:pPr>
        <w:pStyle w:val="Heading2"/>
        <w:numPr>
          <w:ilvl w:val="1"/>
          <w:numId w:val="27"/>
        </w:numPr>
        <w:tabs>
          <w:tab w:pos="869" w:val="left" w:leader="none"/>
        </w:tabs>
        <w:spacing w:line="240" w:lineRule="auto" w:before="114"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3"/>
          <w:numId w:val="27"/>
        </w:numPr>
        <w:tabs>
          <w:tab w:pos="1236" w:val="left" w:leader="none"/>
        </w:tabs>
        <w:spacing w:line="235" w:lineRule="auto" w:before="119" w:after="0"/>
        <w:ind w:left="449" w:right="433" w:firstLine="0"/>
        <w:jc w:val="left"/>
        <w:rPr>
          <w:sz w:val="24"/>
        </w:rPr>
      </w:pPr>
      <w:r>
        <w:rPr>
          <w:sz w:val="24"/>
        </w:rPr>
        <w:t>Pessoa física: cédula de identidade (RG) ou documento equivalente que, por força de lei, tenha validade para fins de identificação em </w:t>
      </w:r>
      <w:r>
        <w:rPr>
          <w:sz w:val="24"/>
        </w:rPr>
        <w:t>todo</w:t>
      </w:r>
      <w:r>
        <w:rPr>
          <w:spacing w:val="40"/>
          <w:sz w:val="24"/>
        </w:rPr>
        <w:t> </w:t>
      </w:r>
      <w:r>
        <w:rPr>
          <w:sz w:val="24"/>
        </w:rPr>
        <w:t>o território nacional.</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spacing w:after="0" w:line="240" w:lineRule="auto"/>
        <w:jc w:val="left"/>
        <w:rPr>
          <w:sz w:val="24"/>
        </w:rPr>
        <w:sectPr>
          <w:pgSz w:w="15840" w:h="24480"/>
          <w:pgMar w:top="480" w:bottom="280" w:left="360" w:right="360"/>
        </w:sectPr>
      </w:pPr>
    </w:p>
    <w:p>
      <w:pPr>
        <w:pStyle w:val="ListParagraph"/>
        <w:numPr>
          <w:ilvl w:val="3"/>
          <w:numId w:val="27"/>
        </w:numPr>
        <w:tabs>
          <w:tab w:pos="1292" w:val="left" w:leader="none"/>
        </w:tabs>
        <w:spacing w:line="235" w:lineRule="auto" w:before="80" w:after="0"/>
        <w:ind w:left="449" w:right="433" w:firstLine="0"/>
        <w:jc w:val="both"/>
        <w:rPr>
          <w:sz w:val="24"/>
        </w:rPr>
      </w:pPr>
      <w:r>
        <w:rPr>
          <w:sz w:val="24"/>
        </w:rPr>
        <w:t>Microempreendedor Individual - MEI: Certificado da Condição de Microempreendedor Individual - CCMEI, cuja aceitação </w:t>
      </w:r>
      <w:r>
        <w:rPr>
          <w:sz w:val="24"/>
        </w:rPr>
        <w:t>ficará condicionada à verificação da autenticidade no sítio </w:t>
      </w:r>
      <w:hyperlink r:id="rId50">
        <w:r>
          <w:rPr>
            <w:color w:val="0000ED"/>
            <w:sz w:val="24"/>
            <w:u w:val="single" w:color="0000ED"/>
          </w:rPr>
          <w:t>www.portaldoempreendedor.gov.br</w:t>
        </w:r>
      </w:hyperlink>
      <w:r>
        <w:rPr>
          <w:sz w:val="24"/>
        </w:rPr>
        <w:t>.</w:t>
      </w:r>
    </w:p>
    <w:p>
      <w:pPr>
        <w:pStyle w:val="ListParagraph"/>
        <w:numPr>
          <w:ilvl w:val="3"/>
          <w:numId w:val="27"/>
        </w:numPr>
        <w:tabs>
          <w:tab w:pos="1259" w:val="left" w:leader="none"/>
        </w:tabs>
        <w:spacing w:line="235" w:lineRule="auto" w:before="119" w:after="0"/>
        <w:ind w:left="449" w:right="433"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3"/>
          <w:numId w:val="27"/>
        </w:numPr>
        <w:tabs>
          <w:tab w:pos="1257"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w:t>
      </w:r>
      <w:r>
        <w:rPr>
          <w:sz w:val="24"/>
        </w:rPr>
        <w:t>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3"/>
          <w:numId w:val="27"/>
        </w:numPr>
        <w:tabs>
          <w:tab w:pos="12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3"/>
          <w:numId w:val="27"/>
        </w:numPr>
        <w:tabs>
          <w:tab w:pos="1254"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3"/>
          <w:numId w:val="27"/>
        </w:numPr>
        <w:tabs>
          <w:tab w:pos="1229" w:val="left" w:leader="none"/>
        </w:tabs>
        <w:spacing w:line="235" w:lineRule="auto" w:before="119" w:after="0"/>
        <w:ind w:left="449" w:right="433" w:firstLine="0"/>
        <w:jc w:val="both"/>
        <w:rPr>
          <w:sz w:val="24"/>
        </w:rPr>
      </w:pPr>
      <w:r>
        <w:rPr>
          <w:sz w:val="24"/>
        </w:rPr>
        <w:t>Sociedade</w:t>
      </w:r>
      <w:r>
        <w:rPr>
          <w:spacing w:val="-2"/>
          <w:sz w:val="24"/>
        </w:rPr>
        <w:t> </w:t>
      </w:r>
      <w:r>
        <w:rPr>
          <w:sz w:val="24"/>
        </w:rPr>
        <w:t>Cooperativa:</w:t>
      </w:r>
      <w:r>
        <w:rPr>
          <w:spacing w:val="-2"/>
          <w:sz w:val="24"/>
        </w:rPr>
        <w:t> </w:t>
      </w:r>
      <w:r>
        <w:rPr>
          <w:sz w:val="24"/>
        </w:rPr>
        <w:t>ata</w:t>
      </w:r>
      <w:r>
        <w:rPr>
          <w:spacing w:val="-2"/>
          <w:sz w:val="24"/>
        </w:rPr>
        <w:t> </w:t>
      </w:r>
      <w:r>
        <w:rPr>
          <w:sz w:val="24"/>
        </w:rPr>
        <w:t>de</w:t>
      </w:r>
      <w:r>
        <w:rPr>
          <w:spacing w:val="-2"/>
          <w:sz w:val="24"/>
        </w:rPr>
        <w:t> </w:t>
      </w:r>
      <w:r>
        <w:rPr>
          <w:sz w:val="24"/>
        </w:rPr>
        <w:t>fundação</w:t>
      </w:r>
      <w:r>
        <w:rPr>
          <w:spacing w:val="-2"/>
          <w:sz w:val="24"/>
        </w:rPr>
        <w:t> </w:t>
      </w:r>
      <w:r>
        <w:rPr>
          <w:sz w:val="24"/>
        </w:rPr>
        <w:t>e</w:t>
      </w:r>
      <w:r>
        <w:rPr>
          <w:spacing w:val="-2"/>
          <w:sz w:val="24"/>
        </w:rPr>
        <w:t> </w:t>
      </w:r>
      <w:r>
        <w:rPr>
          <w:sz w:val="24"/>
        </w:rPr>
        <w:t>estatuto</w:t>
      </w:r>
      <w:r>
        <w:rPr>
          <w:spacing w:val="-2"/>
          <w:sz w:val="24"/>
        </w:rPr>
        <w:t> </w:t>
      </w:r>
      <w:r>
        <w:rPr>
          <w:sz w:val="24"/>
        </w:rPr>
        <w:t>social</w:t>
      </w:r>
      <w:r>
        <w:rPr>
          <w:spacing w:val="-2"/>
          <w:sz w:val="24"/>
        </w:rPr>
        <w:t> </w:t>
      </w:r>
      <w:r>
        <w:rPr>
          <w:sz w:val="24"/>
        </w:rPr>
        <w:t>em</w:t>
      </w:r>
      <w:r>
        <w:rPr>
          <w:spacing w:val="-2"/>
          <w:sz w:val="24"/>
        </w:rPr>
        <w:t> </w:t>
      </w:r>
      <w:r>
        <w:rPr>
          <w:sz w:val="24"/>
        </w:rPr>
        <w:t>vigor,</w:t>
      </w:r>
      <w:r>
        <w:rPr>
          <w:spacing w:val="-2"/>
          <w:sz w:val="24"/>
        </w:rPr>
        <w:t> </w:t>
      </w:r>
      <w:r>
        <w:rPr>
          <w:sz w:val="24"/>
        </w:rPr>
        <w:t>com</w:t>
      </w:r>
      <w:r>
        <w:rPr>
          <w:spacing w:val="-2"/>
          <w:sz w:val="24"/>
        </w:rPr>
        <w:t> </w:t>
      </w:r>
      <w:r>
        <w:rPr>
          <w:sz w:val="24"/>
        </w:rPr>
        <w:t>a</w:t>
      </w:r>
      <w:r>
        <w:rPr>
          <w:spacing w:val="-2"/>
          <w:sz w:val="24"/>
        </w:rPr>
        <w:t> </w:t>
      </w:r>
      <w:r>
        <w:rPr>
          <w:sz w:val="24"/>
        </w:rPr>
        <w:t>ata</w:t>
      </w:r>
      <w:r>
        <w:rPr>
          <w:spacing w:val="-2"/>
          <w:sz w:val="24"/>
        </w:rPr>
        <w:t> </w:t>
      </w:r>
      <w:r>
        <w:rPr>
          <w:sz w:val="24"/>
        </w:rPr>
        <w:t>da</w:t>
      </w:r>
      <w:r>
        <w:rPr>
          <w:spacing w:val="-2"/>
          <w:sz w:val="24"/>
        </w:rPr>
        <w:t> </w:t>
      </w:r>
      <w:r>
        <w:rPr>
          <w:sz w:val="24"/>
        </w:rPr>
        <w:t>assembleia</w:t>
      </w:r>
      <w:r>
        <w:rPr>
          <w:spacing w:val="-2"/>
          <w:sz w:val="24"/>
        </w:rPr>
        <w:t> </w:t>
      </w:r>
      <w:r>
        <w:rPr>
          <w:sz w:val="24"/>
        </w:rPr>
        <w:t>que</w:t>
      </w:r>
      <w:r>
        <w:rPr>
          <w:spacing w:val="-2"/>
          <w:sz w:val="24"/>
        </w:rPr>
        <w:t> </w:t>
      </w:r>
      <w:r>
        <w:rPr>
          <w:sz w:val="24"/>
        </w:rPr>
        <w:t>o</w:t>
      </w:r>
      <w:r>
        <w:rPr>
          <w:spacing w:val="-2"/>
          <w:sz w:val="24"/>
        </w:rPr>
        <w:t> </w:t>
      </w:r>
      <w:r>
        <w:rPr>
          <w:sz w:val="24"/>
        </w:rPr>
        <w:t>aprovou,</w:t>
      </w:r>
      <w:r>
        <w:rPr>
          <w:spacing w:val="-2"/>
          <w:sz w:val="24"/>
        </w:rPr>
        <w:t> </w:t>
      </w:r>
      <w:r>
        <w:rPr>
          <w:sz w:val="24"/>
        </w:rPr>
        <w:t>devidamente</w:t>
      </w:r>
      <w:r>
        <w:rPr>
          <w:spacing w:val="-2"/>
          <w:sz w:val="24"/>
        </w:rPr>
        <w:t> </w:t>
      </w:r>
      <w:r>
        <w:rPr>
          <w:sz w:val="24"/>
        </w:rPr>
        <w:t>arquivado</w:t>
      </w:r>
      <w:r>
        <w:rPr>
          <w:spacing w:val="-2"/>
          <w:sz w:val="24"/>
        </w:rPr>
        <w:t> </w:t>
      </w:r>
      <w:r>
        <w:rPr>
          <w:sz w:val="24"/>
        </w:rPr>
        <w:t>na</w:t>
      </w:r>
      <w:r>
        <w:rPr>
          <w:spacing w:val="-2"/>
          <w:sz w:val="24"/>
        </w:rPr>
        <w:t> </w:t>
      </w:r>
      <w:r>
        <w:rPr>
          <w:sz w:val="24"/>
        </w:rPr>
        <w:t>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ListParagraph"/>
        <w:numPr>
          <w:ilvl w:val="3"/>
          <w:numId w:val="27"/>
        </w:numPr>
        <w:tabs>
          <w:tab w:pos="1229" w:val="left" w:leader="none"/>
        </w:tabs>
        <w:spacing w:line="240" w:lineRule="auto" w:before="113" w:after="0"/>
        <w:ind w:left="1229" w:right="0" w:hanging="780"/>
        <w:jc w:val="both"/>
        <w:rPr>
          <w:sz w:val="24"/>
        </w:rPr>
      </w:pPr>
      <w:r>
        <w:rPr>
          <w:sz w:val="24"/>
        </w:rPr>
        <w:t>Quando cabível, os documentos apresentados devem estar acompanhados de todas as alterações ou da consolidação </w:t>
      </w:r>
      <w:r>
        <w:rPr>
          <w:spacing w:val="-2"/>
          <w:sz w:val="24"/>
        </w:rPr>
        <w:t>respectiva.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Habilitação</w:t>
      </w:r>
      <w:r>
        <w:rPr>
          <w:spacing w:val="-5"/>
        </w:rPr>
        <w:t> </w:t>
      </w:r>
      <w:r>
        <w:rPr>
          <w:spacing w:val="-2"/>
        </w:rPr>
        <w:t>Técnica:</w:t>
      </w:r>
    </w:p>
    <w:p>
      <w:pPr>
        <w:pStyle w:val="ListParagraph"/>
        <w:numPr>
          <w:ilvl w:val="2"/>
          <w:numId w:val="27"/>
        </w:numPr>
        <w:tabs>
          <w:tab w:pos="1040" w:val="left" w:leader="none"/>
        </w:tabs>
        <w:spacing w:line="235" w:lineRule="auto" w:before="119" w:after="0"/>
        <w:ind w:left="449" w:right="433" w:firstLine="0"/>
        <w:jc w:val="both"/>
        <w:rPr>
          <w:sz w:val="24"/>
        </w:rPr>
      </w:pPr>
      <w:r>
        <w:rPr>
          <w:sz w:val="24"/>
        </w:rPr>
        <w:t>Atestado de capacidade técnica (pessoa jurídica) para desempenho de atividade pertinente e compatível com o objeto da licitação, através </w:t>
      </w:r>
      <w:r>
        <w:rPr>
          <w:sz w:val="24"/>
        </w:rPr>
        <w:t>de, no mínimo, 01 (um) atestado, fornecido(s) por pessoa jurídica de direito público ou privado, comprovando experiência mínima de 50% (cinquenta por cento) do objeto a ser contratado.</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 comprovações dos subitens abaixo estão norteadas pela legislação presente na </w:t>
      </w:r>
      <w:hyperlink r:id="rId51">
        <w:r>
          <w:rPr>
            <w:color w:val="0000ED"/>
            <w:sz w:val="24"/>
            <w:u w:val="single" w:color="0000ED"/>
          </w:rPr>
          <w:t>Cartilha Licita</w:t>
        </w:r>
        <w:r>
          <w:rPr>
            <w:color w:val="0000ED"/>
            <w:sz w:val="24"/>
          </w:rPr>
          <w:t>ç</w:t>
        </w:r>
        <w:r>
          <w:rPr>
            <w:color w:val="0000ED"/>
            <w:sz w:val="24"/>
            <w:u w:val="single" w:color="0000ED"/>
          </w:rPr>
          <w:t>ão</w:t>
        </w:r>
        <w:r>
          <w:rPr>
            <w:color w:val="0000ED"/>
            <w:spacing w:val="-14"/>
            <w:sz w:val="24"/>
            <w:u w:val="single" w:color="0000ED"/>
          </w:rPr>
          <w:t> </w:t>
        </w:r>
        <w:r>
          <w:rPr>
            <w:color w:val="0000ED"/>
            <w:spacing w:val="-2"/>
            <w:sz w:val="24"/>
            <w:u w:val="single" w:color="0000ED"/>
          </w:rPr>
          <w:t>ANVISA</w:t>
        </w:r>
      </w:hyperlink>
    </w:p>
    <w:p>
      <w:pPr>
        <w:pStyle w:val="ListParagraph"/>
        <w:numPr>
          <w:ilvl w:val="3"/>
          <w:numId w:val="27"/>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Habilitação Fiscal, Social e</w:t>
      </w:r>
      <w:r>
        <w:rPr>
          <w:spacing w:val="-5"/>
        </w:rPr>
        <w:t> </w:t>
      </w:r>
      <w:r>
        <w:rPr>
          <w:spacing w:val="-2"/>
        </w:rPr>
        <w:t>Trabalhista: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Inscrição no Cadastro Nacional de Pessoas Jurídicas ou no Cadastro de Pessoas Físicas, conforme o </w:t>
      </w:r>
      <w:r>
        <w:rPr>
          <w:spacing w:val="-2"/>
          <w:sz w:val="24"/>
        </w:rPr>
        <w:t>caso.</w:t>
      </w:r>
    </w:p>
    <w:p>
      <w:pPr>
        <w:pStyle w:val="ListParagraph"/>
        <w:numPr>
          <w:ilvl w:val="2"/>
          <w:numId w:val="27"/>
        </w:numPr>
        <w:tabs>
          <w:tab w:pos="1092" w:val="left" w:leader="none"/>
        </w:tabs>
        <w:spacing w:line="235" w:lineRule="auto" w:before="119" w:after="0"/>
        <w:ind w:left="449" w:right="433" w:firstLine="0"/>
        <w:jc w:val="left"/>
        <w:rPr>
          <w:sz w:val="24"/>
        </w:rPr>
      </w:pPr>
      <w:r>
        <w:rPr>
          <w:sz w:val="24"/>
        </w:rPr>
        <w:t>Regularidade</w:t>
      </w:r>
      <w:r>
        <w:rPr>
          <w:spacing w:val="40"/>
          <w:sz w:val="24"/>
        </w:rPr>
        <w:t> </w:t>
      </w:r>
      <w:r>
        <w:rPr>
          <w:sz w:val="24"/>
        </w:rPr>
        <w:t>fiscal</w:t>
      </w:r>
      <w:r>
        <w:rPr>
          <w:spacing w:val="40"/>
          <w:sz w:val="24"/>
        </w:rPr>
        <w:t> </w:t>
      </w:r>
      <w:r>
        <w:rPr>
          <w:sz w:val="24"/>
        </w:rPr>
        <w:t>perante</w:t>
      </w:r>
      <w:r>
        <w:rPr>
          <w:spacing w:val="40"/>
          <w:sz w:val="24"/>
        </w:rPr>
        <w:t> </w:t>
      </w:r>
      <w:r>
        <w:rPr>
          <w:sz w:val="24"/>
        </w:rPr>
        <w:t>a</w:t>
      </w:r>
      <w:r>
        <w:rPr>
          <w:spacing w:val="40"/>
          <w:sz w:val="24"/>
        </w:rPr>
        <w:t> </w:t>
      </w:r>
      <w:r>
        <w:rPr>
          <w:sz w:val="24"/>
        </w:rPr>
        <w:t>Fazenda</w:t>
      </w:r>
      <w:r>
        <w:rPr>
          <w:spacing w:val="40"/>
          <w:sz w:val="24"/>
        </w:rPr>
        <w:t> </w:t>
      </w:r>
      <w:r>
        <w:rPr>
          <w:sz w:val="24"/>
        </w:rPr>
        <w:t>Nacional,</w:t>
      </w:r>
      <w:r>
        <w:rPr>
          <w:spacing w:val="40"/>
          <w:sz w:val="24"/>
        </w:rPr>
        <w:t> </w:t>
      </w:r>
      <w:r>
        <w:rPr>
          <w:sz w:val="24"/>
        </w:rPr>
        <w:t>mediante</w:t>
      </w:r>
      <w:r>
        <w:rPr>
          <w:spacing w:val="40"/>
          <w:sz w:val="24"/>
        </w:rPr>
        <w:t> </w:t>
      </w:r>
      <w:r>
        <w:rPr>
          <w:sz w:val="24"/>
        </w:rPr>
        <w:t>apresentação</w:t>
      </w:r>
      <w:r>
        <w:rPr>
          <w:spacing w:val="40"/>
          <w:sz w:val="24"/>
        </w:rPr>
        <w:t> </w:t>
      </w:r>
      <w:r>
        <w:rPr>
          <w:sz w:val="24"/>
        </w:rPr>
        <w:t>de</w:t>
      </w:r>
      <w:r>
        <w:rPr>
          <w:spacing w:val="40"/>
          <w:sz w:val="24"/>
        </w:rPr>
        <w:t> </w:t>
      </w:r>
      <w:r>
        <w:rPr>
          <w:sz w:val="24"/>
        </w:rPr>
        <w:t>certidão</w:t>
      </w:r>
      <w:r>
        <w:rPr>
          <w:spacing w:val="40"/>
          <w:sz w:val="24"/>
        </w:rPr>
        <w:t> </w:t>
      </w:r>
      <w:r>
        <w:rPr>
          <w:sz w:val="24"/>
        </w:rPr>
        <w:t>expedida</w:t>
      </w:r>
      <w:r>
        <w:rPr>
          <w:spacing w:val="40"/>
          <w:sz w:val="24"/>
        </w:rPr>
        <w:t> </w:t>
      </w:r>
      <w:r>
        <w:rPr>
          <w:sz w:val="24"/>
        </w:rPr>
        <w:t>conjuntamente</w:t>
      </w:r>
      <w:r>
        <w:rPr>
          <w:spacing w:val="40"/>
          <w:sz w:val="24"/>
        </w:rPr>
        <w:t> </w:t>
      </w:r>
      <w:r>
        <w:rPr>
          <w:sz w:val="24"/>
        </w:rPr>
        <w:t>pela</w:t>
      </w:r>
      <w:r>
        <w:rPr>
          <w:spacing w:val="40"/>
          <w:sz w:val="24"/>
        </w:rPr>
        <w:t> </w:t>
      </w:r>
      <w:r>
        <w:rPr>
          <w:sz w:val="24"/>
        </w:rPr>
        <w:t>Secretaria</w:t>
      </w:r>
      <w:r>
        <w:rPr>
          <w:spacing w:val="40"/>
          <w:sz w:val="24"/>
        </w:rPr>
        <w:t> </w:t>
      </w:r>
      <w:r>
        <w:rPr>
          <w:sz w:val="24"/>
        </w:rPr>
        <w:t>da</w:t>
      </w:r>
      <w:r>
        <w:rPr>
          <w:spacing w:val="40"/>
          <w:sz w:val="24"/>
        </w:rPr>
        <w:t> </w:t>
      </w:r>
      <w:r>
        <w:rPr>
          <w:sz w:val="24"/>
        </w:rPr>
        <w:t>Receita Federal</w:t>
      </w:r>
      <w:r>
        <w:rPr>
          <w:spacing w:val="7"/>
          <w:sz w:val="24"/>
        </w:rPr>
        <w:t> </w:t>
      </w:r>
      <w:r>
        <w:rPr>
          <w:sz w:val="24"/>
        </w:rPr>
        <w:t>do</w:t>
      </w:r>
      <w:r>
        <w:rPr>
          <w:spacing w:val="7"/>
          <w:sz w:val="24"/>
        </w:rPr>
        <w:t> </w:t>
      </w:r>
      <w:r>
        <w:rPr>
          <w:sz w:val="24"/>
        </w:rPr>
        <w:t>Brasil</w:t>
      </w:r>
      <w:r>
        <w:rPr>
          <w:spacing w:val="7"/>
          <w:sz w:val="24"/>
        </w:rPr>
        <w:t> </w:t>
      </w:r>
      <w:r>
        <w:rPr>
          <w:sz w:val="24"/>
        </w:rPr>
        <w:t>(RFB)</w:t>
      </w:r>
      <w:r>
        <w:rPr>
          <w:spacing w:val="7"/>
          <w:sz w:val="24"/>
        </w:rPr>
        <w:t> </w:t>
      </w:r>
      <w:r>
        <w:rPr>
          <w:sz w:val="24"/>
        </w:rPr>
        <w:t>e</w:t>
      </w:r>
      <w:r>
        <w:rPr>
          <w:spacing w:val="7"/>
          <w:sz w:val="24"/>
        </w:rPr>
        <w:t> </w:t>
      </w:r>
      <w:r>
        <w:rPr>
          <w:sz w:val="24"/>
        </w:rPr>
        <w:t>pela</w:t>
      </w:r>
      <w:r>
        <w:rPr>
          <w:spacing w:val="7"/>
          <w:sz w:val="24"/>
        </w:rPr>
        <w:t> </w:t>
      </w:r>
      <w:r>
        <w:rPr>
          <w:sz w:val="24"/>
        </w:rPr>
        <w:t>Procuradoria-Geral</w:t>
      </w:r>
      <w:r>
        <w:rPr>
          <w:spacing w:val="7"/>
          <w:sz w:val="24"/>
        </w:rPr>
        <w:t> </w:t>
      </w:r>
      <w:r>
        <w:rPr>
          <w:sz w:val="24"/>
        </w:rPr>
        <w:t>da</w:t>
      </w:r>
      <w:r>
        <w:rPr>
          <w:spacing w:val="7"/>
          <w:sz w:val="24"/>
        </w:rPr>
        <w:t> </w:t>
      </w:r>
      <w:r>
        <w:rPr>
          <w:sz w:val="24"/>
        </w:rPr>
        <w:t>Fazenda</w:t>
      </w:r>
      <w:r>
        <w:rPr>
          <w:spacing w:val="7"/>
          <w:sz w:val="24"/>
        </w:rPr>
        <w:t> </w:t>
      </w:r>
      <w:r>
        <w:rPr>
          <w:sz w:val="24"/>
        </w:rPr>
        <w:t>Nacional</w:t>
      </w:r>
      <w:r>
        <w:rPr>
          <w:spacing w:val="7"/>
          <w:sz w:val="24"/>
        </w:rPr>
        <w:t> </w:t>
      </w:r>
      <w:r>
        <w:rPr>
          <w:sz w:val="24"/>
        </w:rPr>
        <w:t>(PGFN),</w:t>
      </w:r>
      <w:r>
        <w:rPr>
          <w:spacing w:val="7"/>
          <w:sz w:val="24"/>
        </w:rPr>
        <w:t> </w:t>
      </w:r>
      <w:r>
        <w:rPr>
          <w:sz w:val="24"/>
        </w:rPr>
        <w:t>referente</w:t>
      </w:r>
      <w:r>
        <w:rPr>
          <w:spacing w:val="7"/>
          <w:sz w:val="24"/>
        </w:rPr>
        <w:t> </w:t>
      </w:r>
      <w:r>
        <w:rPr>
          <w:sz w:val="24"/>
        </w:rPr>
        <w:t>a</w:t>
      </w:r>
      <w:r>
        <w:rPr>
          <w:spacing w:val="7"/>
          <w:sz w:val="24"/>
        </w:rPr>
        <w:t> </w:t>
      </w:r>
      <w:r>
        <w:rPr>
          <w:sz w:val="24"/>
        </w:rPr>
        <w:t>todos</w:t>
      </w:r>
      <w:r>
        <w:rPr>
          <w:spacing w:val="7"/>
          <w:sz w:val="24"/>
        </w:rPr>
        <w:t> </w:t>
      </w:r>
      <w:r>
        <w:rPr>
          <w:sz w:val="24"/>
        </w:rPr>
        <w:t>os</w:t>
      </w:r>
      <w:r>
        <w:rPr>
          <w:spacing w:val="7"/>
          <w:sz w:val="24"/>
        </w:rPr>
        <w:t> </w:t>
      </w:r>
      <w:r>
        <w:rPr>
          <w:sz w:val="24"/>
        </w:rPr>
        <w:t>créditos</w:t>
      </w:r>
      <w:r>
        <w:rPr>
          <w:spacing w:val="7"/>
          <w:sz w:val="24"/>
        </w:rPr>
        <w:t> </w:t>
      </w:r>
      <w:r>
        <w:rPr>
          <w:sz w:val="24"/>
        </w:rPr>
        <w:t>tributários</w:t>
      </w:r>
      <w:r>
        <w:rPr>
          <w:spacing w:val="7"/>
          <w:sz w:val="24"/>
        </w:rPr>
        <w:t> </w:t>
      </w:r>
      <w:r>
        <w:rPr>
          <w:sz w:val="24"/>
        </w:rPr>
        <w:t>federais</w:t>
      </w:r>
      <w:r>
        <w:rPr>
          <w:spacing w:val="7"/>
          <w:sz w:val="24"/>
        </w:rPr>
        <w:t> </w:t>
      </w:r>
      <w:r>
        <w:rPr>
          <w:sz w:val="24"/>
        </w:rPr>
        <w:t>e</w:t>
      </w:r>
      <w:r>
        <w:rPr>
          <w:spacing w:val="7"/>
          <w:sz w:val="24"/>
        </w:rPr>
        <w:t> </w:t>
      </w:r>
      <w:r>
        <w:rPr>
          <w:sz w:val="24"/>
        </w:rPr>
        <w:t>à</w:t>
      </w:r>
      <w:r>
        <w:rPr>
          <w:spacing w:val="7"/>
          <w:sz w:val="24"/>
        </w:rPr>
        <w:t> </w:t>
      </w:r>
      <w:r>
        <w:rPr>
          <w:sz w:val="24"/>
        </w:rPr>
        <w:t>Dívida</w:t>
      </w:r>
      <w:r>
        <w:rPr>
          <w:spacing w:val="-6"/>
          <w:sz w:val="24"/>
        </w:rPr>
        <w:t> </w:t>
      </w:r>
      <w:r>
        <w:rPr>
          <w:spacing w:val="-2"/>
          <w:sz w:val="24"/>
        </w:rPr>
        <w:t>Ativa</w:t>
      </w:r>
    </w:p>
    <w:p>
      <w:pPr>
        <w:pStyle w:val="BodyText"/>
        <w:spacing w:line="235" w:lineRule="auto" w:before="59"/>
        <w:ind w:right="433"/>
      </w:pPr>
      <w:r>
        <w:rPr/>
        <w:t>da União (DAU) por elas administrados,</w:t>
      </w:r>
      <w:r>
        <w:rPr>
          <w:spacing w:val="-2"/>
        </w:rPr>
        <w:t> </w:t>
      </w:r>
      <w:r>
        <w:rPr/>
        <w:t>que abrange, inclusive, as contribuições sociais previstas nas alíneas a a d, do parágrafo único, do art. 11, da Lei nº 8.212, de 1991.</w:t>
      </w:r>
    </w:p>
    <w:p>
      <w:pPr>
        <w:pStyle w:val="ListParagraph"/>
        <w:numPr>
          <w:ilvl w:val="2"/>
          <w:numId w:val="27"/>
        </w:numPr>
        <w:tabs>
          <w:tab w:pos="1075" w:val="left" w:leader="none"/>
        </w:tabs>
        <w:spacing w:line="235" w:lineRule="auto" w:before="194" w:after="0"/>
        <w:ind w:left="449" w:right="433" w:firstLine="0"/>
        <w:jc w:val="left"/>
        <w:rPr>
          <w:sz w:val="24"/>
        </w:rPr>
      </w:pPr>
      <w:r>
        <w:rPr>
          <w:sz w:val="24"/>
        </w:rPr>
        <w:t>Regularidade</w:t>
      </w:r>
      <w:r>
        <w:rPr>
          <w:spacing w:val="23"/>
          <w:sz w:val="24"/>
        </w:rPr>
        <w:t> </w:t>
      </w:r>
      <w:r>
        <w:rPr>
          <w:sz w:val="24"/>
        </w:rPr>
        <w:t>com</w:t>
      </w:r>
      <w:r>
        <w:rPr>
          <w:spacing w:val="23"/>
          <w:sz w:val="24"/>
        </w:rPr>
        <w:t> </w:t>
      </w:r>
      <w:r>
        <w:rPr>
          <w:sz w:val="24"/>
        </w:rPr>
        <w:t>o</w:t>
      </w:r>
      <w:r>
        <w:rPr>
          <w:spacing w:val="23"/>
          <w:sz w:val="24"/>
        </w:rPr>
        <w:t> </w:t>
      </w:r>
      <w:r>
        <w:rPr>
          <w:sz w:val="24"/>
        </w:rPr>
        <w:t>Fundo</w:t>
      </w:r>
      <w:r>
        <w:rPr>
          <w:spacing w:val="23"/>
          <w:sz w:val="24"/>
        </w:rPr>
        <w:t> </w:t>
      </w:r>
      <w:r>
        <w:rPr>
          <w:sz w:val="24"/>
        </w:rPr>
        <w:t>de</w:t>
      </w:r>
      <w:r>
        <w:rPr>
          <w:spacing w:val="23"/>
          <w:sz w:val="24"/>
        </w:rPr>
        <w:t> </w:t>
      </w:r>
      <w:r>
        <w:rPr>
          <w:sz w:val="24"/>
        </w:rPr>
        <w:t>Garantia</w:t>
      </w:r>
      <w:r>
        <w:rPr>
          <w:spacing w:val="23"/>
          <w:sz w:val="24"/>
        </w:rPr>
        <w:t> </w:t>
      </w:r>
      <w:r>
        <w:rPr>
          <w:sz w:val="24"/>
        </w:rPr>
        <w:t>do</w:t>
      </w:r>
      <w:r>
        <w:rPr>
          <w:spacing w:val="19"/>
          <w:sz w:val="24"/>
        </w:rPr>
        <w:t> </w:t>
      </w:r>
      <w:r>
        <w:rPr>
          <w:sz w:val="24"/>
        </w:rPr>
        <w:t>Tempo</w:t>
      </w:r>
      <w:r>
        <w:rPr>
          <w:spacing w:val="23"/>
          <w:sz w:val="24"/>
        </w:rPr>
        <w:t> </w:t>
      </w:r>
      <w:r>
        <w:rPr>
          <w:sz w:val="24"/>
        </w:rPr>
        <w:t>de</w:t>
      </w:r>
      <w:r>
        <w:rPr>
          <w:spacing w:val="23"/>
          <w:sz w:val="24"/>
        </w:rPr>
        <w:t> </w:t>
      </w:r>
      <w:r>
        <w:rPr>
          <w:sz w:val="24"/>
        </w:rPr>
        <w:t>Serviço</w:t>
      </w:r>
      <w:r>
        <w:rPr>
          <w:spacing w:val="23"/>
          <w:sz w:val="24"/>
        </w:rPr>
        <w:t> </w:t>
      </w:r>
      <w:r>
        <w:rPr>
          <w:sz w:val="24"/>
        </w:rPr>
        <w:t>(FGTS)</w:t>
      </w:r>
      <w:r>
        <w:rPr>
          <w:spacing w:val="23"/>
          <w:sz w:val="24"/>
        </w:rPr>
        <w:t> </w:t>
      </w:r>
      <w:r>
        <w:rPr>
          <w:sz w:val="24"/>
        </w:rPr>
        <w:t>mediante</w:t>
      </w:r>
      <w:r>
        <w:rPr>
          <w:spacing w:val="23"/>
          <w:sz w:val="24"/>
        </w:rPr>
        <w:t> </w:t>
      </w:r>
      <w:r>
        <w:rPr>
          <w:sz w:val="24"/>
        </w:rPr>
        <w:t>apresentação</w:t>
      </w:r>
      <w:r>
        <w:rPr>
          <w:spacing w:val="23"/>
          <w:sz w:val="24"/>
        </w:rPr>
        <w:t> </w:t>
      </w:r>
      <w:r>
        <w:rPr>
          <w:sz w:val="24"/>
        </w:rPr>
        <w:t>do</w:t>
      </w:r>
      <w:r>
        <w:rPr>
          <w:spacing w:val="23"/>
          <w:sz w:val="24"/>
        </w:rPr>
        <w:t> </w:t>
      </w:r>
      <w:r>
        <w:rPr>
          <w:sz w:val="24"/>
        </w:rPr>
        <w:t>Certificado</w:t>
      </w:r>
      <w:r>
        <w:rPr>
          <w:spacing w:val="23"/>
          <w:sz w:val="24"/>
        </w:rPr>
        <w:t> </w:t>
      </w:r>
      <w:r>
        <w:rPr>
          <w:sz w:val="24"/>
        </w:rPr>
        <w:t>de</w:t>
      </w:r>
      <w:r>
        <w:rPr>
          <w:spacing w:val="23"/>
          <w:sz w:val="24"/>
        </w:rPr>
        <w:t> </w:t>
      </w:r>
      <w:r>
        <w:rPr>
          <w:sz w:val="24"/>
        </w:rPr>
        <w:t>Regularidade</w:t>
      </w:r>
      <w:r>
        <w:rPr>
          <w:spacing w:val="23"/>
          <w:sz w:val="24"/>
        </w:rPr>
        <w:t> </w:t>
      </w:r>
      <w:r>
        <w:rPr>
          <w:sz w:val="24"/>
        </w:rPr>
        <w:t>do</w:t>
      </w:r>
      <w:r>
        <w:rPr>
          <w:spacing w:val="13"/>
          <w:sz w:val="24"/>
        </w:rPr>
        <w:t> </w:t>
      </w:r>
      <w:r>
        <w:rPr>
          <w:sz w:val="24"/>
        </w:rPr>
        <w:t>FGTS</w:t>
      </w:r>
      <w:r>
        <w:rPr>
          <w:spacing w:val="23"/>
          <w:sz w:val="24"/>
        </w:rPr>
        <w:t> </w:t>
      </w:r>
      <w:r>
        <w:rPr>
          <w:sz w:val="24"/>
        </w:rPr>
        <w:t>– </w:t>
      </w:r>
      <w:r>
        <w:rPr>
          <w:spacing w:val="-4"/>
          <w:sz w:val="24"/>
        </w:rPr>
        <w:t>CRF.</w:t>
      </w:r>
    </w:p>
    <w:p>
      <w:pPr>
        <w:pStyle w:val="ListParagraph"/>
        <w:numPr>
          <w:ilvl w:val="2"/>
          <w:numId w:val="27"/>
        </w:numPr>
        <w:tabs>
          <w:tab w:pos="1051"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w:t>
      </w:r>
      <w:r>
        <w:rPr>
          <w:sz w:val="24"/>
        </w:rPr>
        <w:t>menor, a partir de 14 anos, na condição de aprendiz, nos termos do artigo 7°, XXXIII, da Constituição.</w:t>
      </w:r>
    </w:p>
    <w:p>
      <w:pPr>
        <w:pStyle w:val="ListParagraph"/>
        <w:numPr>
          <w:ilvl w:val="2"/>
          <w:numId w:val="27"/>
        </w:numPr>
        <w:tabs>
          <w:tab w:pos="1064"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4"/>
          <w:sz w:val="24"/>
        </w:rPr>
        <w:t> </w:t>
      </w:r>
      <w:r>
        <w:rPr>
          <w:sz w:val="24"/>
        </w:rPr>
        <w:t>da Consolidação das Leis do Trabalho, aprovada pelo Decreto-Lei nº 5.452, de 1º de maio de 1943 (Certidão Negativa de Débitos Trabalhistas - CNDT ou Certidão Positiva de Débitos Trabalhistas com os mesmos efeitos da CNDT).</w:t>
      </w:r>
    </w:p>
    <w:p>
      <w:pPr>
        <w:pStyle w:val="ListParagraph"/>
        <w:numPr>
          <w:ilvl w:val="2"/>
          <w:numId w:val="27"/>
        </w:numPr>
        <w:tabs>
          <w:tab w:pos="1053" w:val="left" w:leader="none"/>
        </w:tabs>
        <w:spacing w:line="235" w:lineRule="auto" w:before="119" w:after="0"/>
        <w:ind w:left="449" w:right="433" w:firstLine="0"/>
        <w:jc w:val="both"/>
        <w:rPr>
          <w:sz w:val="24"/>
        </w:rPr>
      </w:pPr>
      <w:r>
        <w:rPr>
          <w:sz w:val="24"/>
        </w:rPr>
        <w:t>Prova de inscrição no cadastro de contribuintes estadual/distrital ou municipal, relativo ao domicílio ou sede do fornecedor, pertinente ao seu ramo de atividade e compatível com o objeto contratual, se houver.</w:t>
      </w:r>
    </w:p>
    <w:p>
      <w:pPr>
        <w:pStyle w:val="ListParagraph"/>
        <w:numPr>
          <w:ilvl w:val="3"/>
          <w:numId w:val="27"/>
        </w:numPr>
        <w:tabs>
          <w:tab w:pos="1242"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w:t>
      </w:r>
      <w:r>
        <w:rPr>
          <w:sz w:val="24"/>
        </w:rPr>
        <w:t>na Lei Complementar nº 123/2006, estará dispensado da prova de inscrição nos cadastros de contribuintes estadual e municipal, eis que a apresentação do Certificado de Condição de Microempreendedor Individual – CCMEI supre tais requisitos.</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Prova de regularidade com a Fazenda do Estado do Rio de Janeiro, mediante a apresentação </w:t>
      </w:r>
      <w:r>
        <w:rPr>
          <w:spacing w:val="-5"/>
          <w:sz w:val="24"/>
        </w:rPr>
        <w:t>de:</w:t>
      </w:r>
    </w:p>
    <w:p>
      <w:pPr>
        <w:pStyle w:val="ListParagraph"/>
        <w:numPr>
          <w:ilvl w:val="3"/>
          <w:numId w:val="27"/>
        </w:numPr>
        <w:tabs>
          <w:tab w:pos="1229" w:val="left" w:leader="none"/>
        </w:tabs>
        <w:spacing w:line="240" w:lineRule="auto" w:before="114" w:after="0"/>
        <w:ind w:left="1229" w:right="0" w:hanging="78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3"/>
          <w:numId w:val="27"/>
        </w:numPr>
        <w:tabs>
          <w:tab w:pos="1270" w:val="left" w:leader="none"/>
        </w:tabs>
        <w:spacing w:line="235" w:lineRule="auto" w:before="118" w:after="0"/>
        <w:ind w:left="449" w:right="433" w:firstLine="0"/>
        <w:jc w:val="both"/>
        <w:rPr>
          <w:sz w:val="24"/>
        </w:rPr>
      </w:pPr>
      <w:r>
        <w:rPr>
          <w:sz w:val="24"/>
        </w:rPr>
        <w:t>Certidão Negativa de Débitos em Dívida Ativa, ou Certidão Positiva com efeito de Negativa, para fins de participação em licitação, expedida pela Procuradoria Geral do Estado.</w:t>
      </w:r>
    </w:p>
    <w:p>
      <w:pPr>
        <w:pStyle w:val="ListParagraph"/>
        <w:numPr>
          <w:ilvl w:val="2"/>
          <w:numId w:val="27"/>
        </w:numPr>
        <w:tabs>
          <w:tab w:pos="1070" w:val="left" w:leader="none"/>
        </w:tabs>
        <w:spacing w:line="235" w:lineRule="auto" w:before="120" w:after="0"/>
        <w:ind w:left="449" w:right="433" w:firstLine="0"/>
        <w:jc w:val="both"/>
        <w:rPr>
          <w:sz w:val="24"/>
        </w:rPr>
      </w:pPr>
      <w:r>
        <w:rPr>
          <w:sz w:val="24"/>
        </w:rPr>
        <w:t>Regularidade com a Fazenda Estadual e Municipal do domicílio ou sede do fornecedor, relativa à atividade em cujo exercício contrata ou concorre, com a apresentação, conforme o caso, de:</w:t>
      </w:r>
    </w:p>
    <w:p>
      <w:pPr>
        <w:pStyle w:val="ListParagraph"/>
        <w:numPr>
          <w:ilvl w:val="3"/>
          <w:numId w:val="27"/>
        </w:numPr>
        <w:tabs>
          <w:tab w:pos="1282" w:val="left" w:leader="none"/>
        </w:tabs>
        <w:spacing w:line="235" w:lineRule="auto" w:before="119" w:after="0"/>
        <w:ind w:left="449" w:right="433" w:firstLine="0"/>
        <w:jc w:val="both"/>
        <w:rPr>
          <w:sz w:val="24"/>
        </w:rPr>
      </w:pPr>
      <w:r>
        <w:rPr>
          <w:sz w:val="24"/>
        </w:rPr>
        <w:t>Certidão Negativa de Débitos, ou Certidão Positiva com efeito de Negativa, perante o Fisco estadual, pertinente ao Imposto </w:t>
      </w:r>
      <w:r>
        <w:rPr>
          <w:sz w:val="24"/>
        </w:rPr>
        <w:t>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3"/>
          <w:numId w:val="27"/>
        </w:numPr>
        <w:tabs>
          <w:tab w:pos="1237" w:val="left" w:leader="none"/>
        </w:tabs>
        <w:spacing w:line="235" w:lineRule="auto" w:before="118" w:after="0"/>
        <w:ind w:left="449" w:right="433" w:firstLine="0"/>
        <w:jc w:val="both"/>
        <w:rPr>
          <w:sz w:val="24"/>
        </w:rPr>
      </w:pPr>
      <w:r>
        <w:rPr>
          <w:sz w:val="24"/>
        </w:rPr>
        <w:t>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2"/>
          <w:numId w:val="27"/>
        </w:numPr>
        <w:tabs>
          <w:tab w:pos="1085" w:val="left" w:leader="none"/>
        </w:tabs>
        <w:spacing w:line="235" w:lineRule="auto" w:before="119" w:after="0"/>
        <w:ind w:left="449" w:right="433" w:firstLine="0"/>
        <w:jc w:val="both"/>
        <w:rPr>
          <w:sz w:val="24"/>
        </w:rPr>
      </w:pPr>
      <w:r>
        <w:rPr>
          <w:sz w:val="24"/>
        </w:rPr>
        <w:t>Caso o fornecedor seja considerado isento dos tributos estaduais ou municipais relacionados ao objeto contratual, deverá comprovar </w:t>
      </w:r>
      <w:r>
        <w:rPr>
          <w:sz w:val="24"/>
        </w:rPr>
        <w:t>tal condição mediante a apresentação de declaração da Fazenda respectiva do seu domicílio ou sede, ou outra equivalente, na forma da lei.</w:t>
      </w:r>
    </w:p>
    <w:p>
      <w:pPr>
        <w:pStyle w:val="ListParagraph"/>
        <w:numPr>
          <w:ilvl w:val="2"/>
          <w:numId w:val="27"/>
        </w:numPr>
        <w:tabs>
          <w:tab w:pos="1201" w:val="left" w:leader="none"/>
        </w:tabs>
        <w:spacing w:line="235" w:lineRule="auto" w:before="119" w:after="0"/>
        <w:ind w:left="449" w:right="433" w:firstLine="0"/>
        <w:jc w:val="both"/>
        <w:rPr>
          <w:sz w:val="24"/>
        </w:rPr>
      </w:pPr>
      <w:r>
        <w:rPr>
          <w:sz w:val="24"/>
        </w:rPr>
        <w:t>Na hipótese de cuidar-se de microempresa ou de empresa de pequeno porte, na forma do art. 42 da Lei Complementar nº 123/2016, </w:t>
      </w:r>
      <w:r>
        <w:rPr>
          <w:sz w:val="24"/>
        </w:rPr>
        <w:t>a documentação somente será exigida para efeito de assinatura do contrato, caso se sagre vencedora no certame. Não obstante a obrigatoriedade de apresentação de toda a documentação habilitatória.</w:t>
      </w:r>
    </w:p>
    <w:p>
      <w:pPr>
        <w:pStyle w:val="ListParagraph"/>
        <w:numPr>
          <w:ilvl w:val="3"/>
          <w:numId w:val="27"/>
        </w:numPr>
        <w:tabs>
          <w:tab w:pos="1407"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assegurado,</w:t>
      </w:r>
      <w:r>
        <w:rPr>
          <w:spacing w:val="34"/>
          <w:sz w:val="24"/>
        </w:rPr>
        <w:t> </w:t>
      </w:r>
      <w:r>
        <w:rPr>
          <w:sz w:val="24"/>
        </w:rPr>
        <w:t>a</w:t>
      </w:r>
      <w:r>
        <w:rPr>
          <w:spacing w:val="34"/>
          <w:sz w:val="24"/>
        </w:rPr>
        <w:t> </w:t>
      </w:r>
      <w:r>
        <w:rPr>
          <w:sz w:val="24"/>
        </w:rPr>
        <w:t>partir</w:t>
      </w:r>
      <w:r>
        <w:rPr>
          <w:spacing w:val="34"/>
          <w:sz w:val="24"/>
        </w:rPr>
        <w:t> </w:t>
      </w:r>
      <w:r>
        <w:rPr>
          <w:sz w:val="24"/>
        </w:rPr>
        <w:t>de</w:t>
      </w:r>
      <w:r>
        <w:rPr>
          <w:spacing w:val="34"/>
          <w:sz w:val="24"/>
        </w:rPr>
        <w:t> </w:t>
      </w:r>
      <w:r>
        <w:rPr>
          <w:sz w:val="24"/>
        </w:rPr>
        <w:t>então,</w:t>
      </w:r>
      <w:r>
        <w:rPr>
          <w:spacing w:val="34"/>
          <w:sz w:val="24"/>
        </w:rPr>
        <w:t> </w:t>
      </w:r>
      <w:r>
        <w:rPr>
          <w:sz w:val="24"/>
        </w:rPr>
        <w:t>o</w:t>
      </w:r>
      <w:r>
        <w:rPr>
          <w:spacing w:val="34"/>
          <w:sz w:val="24"/>
        </w:rPr>
        <w:t> </w:t>
      </w:r>
      <w:r>
        <w:rPr>
          <w:sz w:val="24"/>
        </w:rPr>
        <w:t>prazo</w:t>
      </w:r>
      <w:r>
        <w:rPr>
          <w:spacing w:val="34"/>
          <w:sz w:val="24"/>
        </w:rPr>
        <w:t> </w:t>
      </w:r>
      <w:r>
        <w:rPr>
          <w:sz w:val="24"/>
        </w:rPr>
        <w:t>de</w:t>
      </w:r>
      <w:r>
        <w:rPr>
          <w:spacing w:val="34"/>
          <w:sz w:val="24"/>
        </w:rPr>
        <w:t> </w:t>
      </w:r>
      <w:r>
        <w:rPr>
          <w:sz w:val="24"/>
        </w:rPr>
        <w:t>5</w:t>
      </w:r>
      <w:r>
        <w:rPr>
          <w:spacing w:val="34"/>
          <w:sz w:val="24"/>
        </w:rPr>
        <w:t> </w:t>
      </w:r>
      <w:r>
        <w:rPr>
          <w:sz w:val="24"/>
        </w:rPr>
        <w:t>(cinco)</w:t>
      </w:r>
      <w:r>
        <w:rPr>
          <w:spacing w:val="34"/>
          <w:sz w:val="24"/>
        </w:rPr>
        <w:t> </w:t>
      </w:r>
      <w:r>
        <w:rPr>
          <w:sz w:val="24"/>
        </w:rPr>
        <w:t>dias</w:t>
      </w:r>
      <w:r>
        <w:rPr>
          <w:spacing w:val="34"/>
          <w:sz w:val="24"/>
        </w:rPr>
        <w:t> </w:t>
      </w:r>
      <w:r>
        <w:rPr>
          <w:sz w:val="24"/>
        </w:rPr>
        <w:t>úteis</w:t>
      </w:r>
      <w:r>
        <w:rPr>
          <w:spacing w:val="34"/>
          <w:sz w:val="24"/>
        </w:rPr>
        <w:t> </w:t>
      </w:r>
      <w:r>
        <w:rPr>
          <w:sz w:val="24"/>
        </w:rPr>
        <w:t>para</w:t>
      </w:r>
      <w:r>
        <w:rPr>
          <w:spacing w:val="34"/>
          <w:sz w:val="24"/>
        </w:rPr>
        <w:t> </w:t>
      </w:r>
      <w:r>
        <w:rPr>
          <w:sz w:val="24"/>
        </w:rPr>
        <w:t>a</w:t>
      </w:r>
      <w:r>
        <w:rPr>
          <w:spacing w:val="34"/>
          <w:sz w:val="24"/>
        </w:rPr>
        <w:t> </w:t>
      </w:r>
      <w:r>
        <w:rPr>
          <w:sz w:val="24"/>
        </w:rPr>
        <w:t>regularização</w:t>
      </w:r>
      <w:r>
        <w:rPr>
          <w:spacing w:val="34"/>
          <w:sz w:val="24"/>
        </w:rPr>
        <w:t> </w:t>
      </w:r>
      <w:r>
        <w:rPr>
          <w:sz w:val="24"/>
        </w:rPr>
        <w:t>da</w:t>
      </w:r>
      <w:r>
        <w:rPr>
          <w:spacing w:val="34"/>
          <w:sz w:val="24"/>
        </w:rPr>
        <w:t> </w:t>
      </w:r>
      <w:r>
        <w:rPr>
          <w:sz w:val="24"/>
        </w:rPr>
        <w:t>documentação,</w:t>
      </w:r>
      <w:r>
        <w:rPr>
          <w:spacing w:val="34"/>
          <w:sz w:val="24"/>
        </w:rPr>
        <w:t> </w:t>
      </w:r>
      <w:r>
        <w:rPr>
          <w:sz w:val="24"/>
        </w:rPr>
        <w:t>pagamento</w:t>
      </w:r>
      <w:r>
        <w:rPr>
          <w:spacing w:val="34"/>
          <w:sz w:val="24"/>
        </w:rPr>
        <w:t> </w:t>
      </w:r>
      <w:r>
        <w:rPr>
          <w:sz w:val="24"/>
        </w:rPr>
        <w:t>ou</w:t>
      </w:r>
      <w:r>
        <w:rPr>
          <w:spacing w:val="34"/>
          <w:sz w:val="24"/>
        </w:rPr>
        <w:t> </w:t>
      </w:r>
      <w:r>
        <w:rPr>
          <w:sz w:val="24"/>
        </w:rPr>
        <w:t>parcelamento</w:t>
      </w:r>
      <w:r>
        <w:rPr>
          <w:spacing w:val="34"/>
          <w:sz w:val="24"/>
        </w:rPr>
        <w:t> </w:t>
      </w:r>
      <w:r>
        <w:rPr>
          <w:sz w:val="24"/>
        </w:rPr>
        <w:t>do</w:t>
      </w:r>
      <w:r>
        <w:rPr>
          <w:spacing w:val="34"/>
          <w:sz w:val="24"/>
        </w:rPr>
        <w:t> </w:t>
      </w:r>
      <w:r>
        <w:rPr>
          <w:sz w:val="24"/>
        </w:rPr>
        <w:t>débito,</w:t>
      </w:r>
      <w:r>
        <w:rPr>
          <w:spacing w:val="34"/>
          <w:sz w:val="24"/>
        </w:rPr>
        <w:t> </w:t>
      </w:r>
      <w:r>
        <w:rPr>
          <w:spacing w:val="-10"/>
          <w:sz w:val="24"/>
        </w:rPr>
        <w:t>e</w:t>
      </w:r>
    </w:p>
    <w:p>
      <w:pPr>
        <w:pStyle w:val="BodyText"/>
        <w:spacing w:before="55"/>
        <w:jc w:val="both"/>
      </w:pPr>
      <w:r>
        <w:rPr/>
        <w:t>emissão de eventuais certidões negativas ou positivas com efeito</w:t>
      </w:r>
      <w:r>
        <w:rPr>
          <w:spacing w:val="-10"/>
        </w:rPr>
        <w:t> </w:t>
      </w:r>
      <w:r>
        <w:rPr/>
        <w:t>de negativas, na forma do art. 42, § 1º, da Lei Complementar nº </w:t>
      </w:r>
      <w:r>
        <w:rPr>
          <w:spacing w:val="-2"/>
        </w:rPr>
        <w:t>123/2016.</w:t>
      </w:r>
    </w:p>
    <w:p>
      <w:pPr>
        <w:pStyle w:val="ListParagraph"/>
        <w:numPr>
          <w:ilvl w:val="3"/>
          <w:numId w:val="27"/>
        </w:numPr>
        <w:tabs>
          <w:tab w:pos="1349" w:val="left" w:leader="none"/>
        </w:tabs>
        <w:spacing w:line="240" w:lineRule="auto" w:before="114" w:after="0"/>
        <w:ind w:left="1349" w:right="0" w:hanging="90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3"/>
          <w:numId w:val="27"/>
        </w:numPr>
        <w:tabs>
          <w:tab w:pos="1339" w:val="left" w:leader="none"/>
        </w:tabs>
        <w:spacing w:line="235" w:lineRule="auto" w:before="118" w:after="0"/>
        <w:ind w:left="449" w:right="433" w:firstLine="0"/>
        <w:jc w:val="both"/>
        <w:rPr>
          <w:sz w:val="24"/>
        </w:rPr>
      </w:pPr>
      <w:r>
        <w:rPr>
          <w:sz w:val="24"/>
        </w:rPr>
        <w:t>A</w:t>
      </w:r>
      <w:r>
        <w:rPr>
          <w:spacing w:val="-11"/>
          <w:sz w:val="24"/>
        </w:rPr>
        <w:t> </w:t>
      </w:r>
      <w:r>
        <w:rPr>
          <w:sz w:val="24"/>
        </w:rPr>
        <w:t>não regularização da documentação no prazo estipulado implicará a decadência do direito à contratação, na forma do § 2º, do art. 42, da Lei Complementar nº 123/2016, sem prejuízo da aplicação das sanções previstas no </w:t>
      </w:r>
      <w:hyperlink r:id="rId52">
        <w:r>
          <w:rPr>
            <w:color w:val="0000ED"/>
            <w:sz w:val="24"/>
            <w:u w:val="single" w:color="0000ED"/>
          </w:rPr>
          <w:t>art. 155</w:t>
        </w:r>
        <w:r>
          <w:rPr>
            <w:color w:val="0000ED"/>
            <w:sz w:val="24"/>
          </w:rPr>
          <w:t>,</w:t>
        </w:r>
        <w:r>
          <w:rPr>
            <w:color w:val="0000ED"/>
            <w:sz w:val="24"/>
            <w:u w:val="single" w:color="0000ED"/>
          </w:rPr>
          <w:t> da Lei nº 14.133/21</w:t>
        </w:r>
      </w:hyperlink>
      <w:r>
        <w:rPr>
          <w:sz w:val="24"/>
        </w:rPr>
        <w:t>.</w:t>
      </w:r>
    </w:p>
    <w:p>
      <w:pPr>
        <w:pStyle w:val="ListParagraph"/>
        <w:spacing w:after="0" w:line="235" w:lineRule="auto"/>
        <w:jc w:val="both"/>
        <w:rPr>
          <w:sz w:val="24"/>
        </w:rPr>
        <w:sectPr>
          <w:pgSz w:w="15840" w:h="24480"/>
          <w:pgMar w:top="480" w:bottom="280" w:left="360" w:right="360"/>
        </w:sectPr>
      </w:pPr>
    </w:p>
    <w:p>
      <w:pPr>
        <w:pStyle w:val="Heading2"/>
        <w:numPr>
          <w:ilvl w:val="1"/>
          <w:numId w:val="27"/>
        </w:numPr>
        <w:tabs>
          <w:tab w:pos="869" w:val="left" w:leader="none"/>
        </w:tabs>
        <w:spacing w:line="240" w:lineRule="auto" w:before="76" w:after="0"/>
        <w:ind w:left="869" w:right="0" w:hanging="420"/>
        <w:jc w:val="both"/>
      </w:pPr>
      <w:r>
        <w:rPr/>
        <w:t>Habilitação Economico-</w:t>
      </w:r>
      <w:r>
        <w:rPr>
          <w:spacing w:val="-2"/>
        </w:rPr>
        <w:t>Financeira:</w:t>
      </w:r>
    </w:p>
    <w:p>
      <w:pPr>
        <w:pStyle w:val="ListParagraph"/>
        <w:numPr>
          <w:ilvl w:val="2"/>
          <w:numId w:val="27"/>
        </w:numPr>
        <w:tabs>
          <w:tab w:pos="1062" w:val="left" w:leader="none"/>
        </w:tabs>
        <w:spacing w:line="235" w:lineRule="auto" w:before="118"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27"/>
        </w:numPr>
        <w:tabs>
          <w:tab w:pos="1049" w:val="left" w:leader="none"/>
        </w:tabs>
        <w:spacing w:line="240" w:lineRule="auto" w:before="115" w:after="0"/>
        <w:ind w:left="1049" w:right="0" w:hanging="600"/>
        <w:jc w:val="both"/>
        <w:rPr>
          <w:sz w:val="24"/>
        </w:rPr>
      </w:pPr>
      <w:r>
        <w:rPr>
          <w:sz w:val="24"/>
        </w:rPr>
        <w:t>Certidão negativa de falência expedida pelo distribuidor da sede do </w:t>
      </w:r>
      <w:r>
        <w:rPr>
          <w:spacing w:val="-2"/>
          <w:sz w:val="24"/>
        </w:rPr>
        <w:t>fornecedor;</w:t>
      </w:r>
    </w:p>
    <w:p>
      <w:pPr>
        <w:pStyle w:val="ListParagraph"/>
        <w:numPr>
          <w:ilvl w:val="3"/>
          <w:numId w:val="27"/>
        </w:numPr>
        <w:tabs>
          <w:tab w:pos="1222" w:val="left" w:leader="none"/>
        </w:tabs>
        <w:spacing w:line="235" w:lineRule="auto" w:before="118" w:after="0"/>
        <w:ind w:left="449" w:right="433" w:firstLine="0"/>
        <w:jc w:val="both"/>
        <w:rPr>
          <w:sz w:val="24"/>
        </w:rPr>
      </w:pPr>
      <w:r>
        <w:rPr>
          <w:sz w:val="24"/>
        </w:rPr>
        <w:t>As certidões comprobatórias do atendimento ao disposto, quando emitidas no Município do Rio de Janeiro, será a do 2º Ofício do Registro de Distribuição.</w:t>
      </w:r>
    </w:p>
    <w:p>
      <w:pPr>
        <w:pStyle w:val="ListParagraph"/>
        <w:numPr>
          <w:ilvl w:val="2"/>
          <w:numId w:val="27"/>
        </w:numPr>
        <w:tabs>
          <w:tab w:pos="1064"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27"/>
        </w:numPr>
        <w:tabs>
          <w:tab w:pos="1052" w:val="left" w:leader="none"/>
        </w:tabs>
        <w:spacing w:line="235" w:lineRule="auto" w:before="119" w:after="0"/>
        <w:ind w:left="449" w:right="433" w:firstLine="0"/>
        <w:jc w:val="both"/>
        <w:rPr>
          <w:sz w:val="24"/>
        </w:rPr>
      </w:pPr>
      <w:r>
        <w:rPr>
          <w:sz w:val="24"/>
        </w:rPr>
        <w:t>Balanço Patrimonial e demonstrações contábeis do último exercício social, já exigíveis e apresentados na forma da lei, que comprovem a </w:t>
      </w:r>
      <w:r>
        <w:rPr>
          <w:sz w:val="24"/>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2"/>
        <w:numPr>
          <w:ilvl w:val="1"/>
          <w:numId w:val="27"/>
        </w:numPr>
        <w:tabs>
          <w:tab w:pos="855" w:val="left" w:leader="none"/>
        </w:tabs>
        <w:spacing w:line="240" w:lineRule="auto" w:before="0" w:after="0"/>
        <w:ind w:left="855" w:right="0" w:hanging="406"/>
        <w:jc w:val="both"/>
      </w:pPr>
      <w:r>
        <w:rPr>
          <w:spacing w:val="-2"/>
        </w:rPr>
        <w:t>Amostra:</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Serão avaliadas amostras e/ou catálogo nos casos em que a marca do material não for pré-aprovada, de acordo com a tabela no item </w:t>
      </w:r>
      <w:r>
        <w:rPr>
          <w:spacing w:val="-4"/>
          <w:sz w:val="24"/>
        </w:rPr>
        <w:t>2.2.</w:t>
      </w:r>
    </w:p>
    <w:p>
      <w:pPr>
        <w:pStyle w:val="ListParagraph"/>
        <w:numPr>
          <w:ilvl w:val="2"/>
          <w:numId w:val="27"/>
        </w:numPr>
        <w:tabs>
          <w:tab w:pos="1107" w:val="left" w:leader="none"/>
        </w:tabs>
        <w:spacing w:line="235" w:lineRule="auto" w:before="119" w:after="0"/>
        <w:ind w:left="449" w:right="433" w:firstLine="0"/>
        <w:jc w:val="both"/>
        <w:rPr>
          <w:sz w:val="24"/>
        </w:rPr>
      </w:pPr>
      <w:r>
        <w:rPr>
          <w:sz w:val="24"/>
        </w:rPr>
        <w:t>Justificativa da necessidade de avaliação de amostras: A 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27"/>
        </w:numPr>
        <w:tabs>
          <w:tab w:pos="1096" w:val="left" w:leader="none"/>
        </w:tabs>
        <w:spacing w:line="235" w:lineRule="auto" w:before="118" w:after="0"/>
        <w:ind w:left="449" w:right="433" w:firstLine="0"/>
        <w:jc w:val="both"/>
        <w:rPr>
          <w:sz w:val="24"/>
        </w:rPr>
      </w:pPr>
      <w:r>
        <w:rPr>
          <w:sz w:val="24"/>
        </w:rPr>
        <w:t>Será</w:t>
      </w:r>
      <w:r>
        <w:rPr>
          <w:spacing w:val="40"/>
          <w:sz w:val="24"/>
        </w:rPr>
        <w:t> </w:t>
      </w:r>
      <w:r>
        <w:rPr>
          <w:sz w:val="24"/>
        </w:rPr>
        <w:t>exigida</w:t>
      </w:r>
      <w:r>
        <w:rPr>
          <w:spacing w:val="40"/>
          <w:sz w:val="24"/>
        </w:rPr>
        <w:t> </w:t>
      </w:r>
      <w:r>
        <w:rPr>
          <w:sz w:val="24"/>
        </w:rPr>
        <w:t>do</w:t>
      </w:r>
      <w:r>
        <w:rPr>
          <w:spacing w:val="40"/>
          <w:sz w:val="24"/>
        </w:rPr>
        <w:t> </w:t>
      </w:r>
      <w:r>
        <w:rPr>
          <w:sz w:val="24"/>
        </w:rPr>
        <w:t>licitante</w:t>
      </w:r>
      <w:r>
        <w:rPr>
          <w:spacing w:val="40"/>
          <w:sz w:val="24"/>
        </w:rPr>
        <w:t> </w:t>
      </w:r>
      <w:r>
        <w:rPr>
          <w:sz w:val="24"/>
        </w:rPr>
        <w:t>provisoriamente</w:t>
      </w:r>
      <w:r>
        <w:rPr>
          <w:spacing w:val="40"/>
          <w:sz w:val="24"/>
        </w:rPr>
        <w:t> </w:t>
      </w:r>
      <w:r>
        <w:rPr>
          <w:sz w:val="24"/>
        </w:rPr>
        <w:t>vencedor</w:t>
      </w:r>
      <w:r>
        <w:rPr>
          <w:spacing w:val="40"/>
          <w:sz w:val="24"/>
        </w:rPr>
        <w:t> </w:t>
      </w:r>
      <w:r>
        <w:rPr>
          <w:sz w:val="24"/>
        </w:rPr>
        <w:t>a</w:t>
      </w:r>
      <w:r>
        <w:rPr>
          <w:spacing w:val="40"/>
          <w:sz w:val="24"/>
        </w:rPr>
        <w:t> </w:t>
      </w:r>
      <w:r>
        <w:rPr>
          <w:sz w:val="24"/>
        </w:rPr>
        <w:t>apresentação</w:t>
      </w:r>
      <w:r>
        <w:rPr>
          <w:spacing w:val="40"/>
          <w:sz w:val="24"/>
        </w:rPr>
        <w:t> </w:t>
      </w:r>
      <w:r>
        <w:rPr>
          <w:sz w:val="24"/>
        </w:rPr>
        <w:t>de</w:t>
      </w:r>
      <w:r>
        <w:rPr>
          <w:spacing w:val="40"/>
          <w:sz w:val="24"/>
        </w:rPr>
        <w:t> </w:t>
      </w:r>
      <w:r>
        <w:rPr>
          <w:sz w:val="24"/>
        </w:rPr>
        <w:t>amostras</w:t>
      </w:r>
      <w:r>
        <w:rPr>
          <w:spacing w:val="40"/>
          <w:sz w:val="24"/>
        </w:rPr>
        <w:t> </w:t>
      </w:r>
      <w:r>
        <w:rPr>
          <w:sz w:val="24"/>
        </w:rPr>
        <w:t>de</w:t>
      </w:r>
      <w:r>
        <w:rPr>
          <w:spacing w:val="40"/>
          <w:sz w:val="24"/>
        </w:rPr>
        <w:t> </w:t>
      </w:r>
      <w:r>
        <w:rPr>
          <w:sz w:val="24"/>
        </w:rPr>
        <w:t>cada</w:t>
      </w:r>
      <w:r>
        <w:rPr>
          <w:spacing w:val="40"/>
          <w:sz w:val="24"/>
        </w:rPr>
        <w:t> </w:t>
      </w:r>
      <w:r>
        <w:rPr>
          <w:sz w:val="24"/>
        </w:rPr>
        <w:t>um</w:t>
      </w:r>
      <w:r>
        <w:rPr>
          <w:spacing w:val="40"/>
          <w:sz w:val="24"/>
        </w:rPr>
        <w:t> </w:t>
      </w:r>
      <w:r>
        <w:rPr>
          <w:sz w:val="24"/>
        </w:rPr>
        <w:t>dos</w:t>
      </w:r>
      <w:r>
        <w:rPr>
          <w:spacing w:val="40"/>
          <w:sz w:val="24"/>
        </w:rPr>
        <w:t> </w:t>
      </w:r>
      <w:r>
        <w:rPr>
          <w:sz w:val="24"/>
        </w:rPr>
        <w:t>itens</w:t>
      </w:r>
      <w:r>
        <w:rPr>
          <w:spacing w:val="40"/>
          <w:sz w:val="24"/>
        </w:rPr>
        <w:t> </w:t>
      </w:r>
      <w:r>
        <w:rPr>
          <w:sz w:val="24"/>
        </w:rPr>
        <w:t>arrematados,</w:t>
      </w:r>
      <w:r>
        <w:rPr>
          <w:spacing w:val="40"/>
          <w:sz w:val="24"/>
        </w:rPr>
        <w:t> </w:t>
      </w:r>
      <w:r>
        <w:rPr>
          <w:sz w:val="24"/>
        </w:rPr>
        <w:t>a</w:t>
      </w:r>
      <w:r>
        <w:rPr>
          <w:spacing w:val="40"/>
          <w:sz w:val="24"/>
        </w:rPr>
        <w:t> </w:t>
      </w:r>
      <w:r>
        <w:rPr>
          <w:sz w:val="24"/>
        </w:rPr>
        <w:t>ser</w:t>
      </w:r>
      <w:r>
        <w:rPr>
          <w:spacing w:val="40"/>
          <w:sz w:val="24"/>
        </w:rPr>
        <w:t> </w:t>
      </w:r>
      <w:r>
        <w:rPr>
          <w:sz w:val="24"/>
        </w:rPr>
        <w:t>encaminhada</w:t>
      </w:r>
      <w:r>
        <w:rPr>
          <w:spacing w:val="40"/>
          <w:sz w:val="24"/>
        </w:rPr>
        <w:t> </w:t>
      </w:r>
      <w:r>
        <w:rPr>
          <w:sz w:val="24"/>
        </w:rPr>
        <w:t>à Coordenadoria Técnica de Licitações e Contratos da UERJ (COTELI), localizado na Rua São Francisco Xavier nº. 524 – Sala 2.105 – 2° andar – Bloco F, dentro de 03 (três) dias úteis a partir da solicitação no sistema SIGA. Os materiais apresentados para análise deverão estar </w:t>
      </w:r>
      <w:r>
        <w:rPr>
          <w:sz w:val="24"/>
        </w:rPr>
        <w:t>corretamente identificados com o nome do licitante responsável pelo envio:</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O quantitativo de amostras </w:t>
      </w:r>
      <w:r>
        <w:rPr>
          <w:b/>
          <w:sz w:val="24"/>
        </w:rPr>
        <w:t>não </w:t>
      </w:r>
      <w:r>
        <w:rPr>
          <w:sz w:val="24"/>
        </w:rPr>
        <w:t>será contabilizado como item de entrega, a ser descontado da quantidade </w:t>
      </w:r>
      <w:r>
        <w:rPr>
          <w:spacing w:val="-2"/>
          <w:sz w:val="24"/>
        </w:rPr>
        <w:t>contratada;</w:t>
      </w:r>
    </w:p>
    <w:p>
      <w:pPr>
        <w:pStyle w:val="ListParagraph"/>
        <w:numPr>
          <w:ilvl w:val="3"/>
          <w:numId w:val="27"/>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quantidade de amostras para análise e avaliação técnica terá que seguir o solicitado no quadro do Item </w:t>
      </w:r>
      <w:r>
        <w:rPr>
          <w:b/>
          <w:spacing w:val="-2"/>
          <w:sz w:val="24"/>
        </w:rPr>
        <w:t>2.2.</w:t>
      </w:r>
      <w:r>
        <w:rPr>
          <w:spacing w:val="-2"/>
          <w:sz w:val="24"/>
        </w:rPr>
        <w:t>;</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apresentação da amostra do material cotado tem por objetivo a verificação de sua compatibilidade com as especificações deste </w:t>
      </w:r>
      <w:r>
        <w:rPr>
          <w:spacing w:val="-2"/>
          <w:sz w:val="24"/>
        </w:rPr>
        <w:t>termo;</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validade das amostras a serem entregues deve ser de, no mínimo, 02 (dois) </w:t>
      </w:r>
      <w:r>
        <w:rPr>
          <w:spacing w:val="-2"/>
          <w:sz w:val="24"/>
        </w:rPr>
        <w:t>meses;</w:t>
      </w:r>
    </w:p>
    <w:p>
      <w:pPr>
        <w:pStyle w:val="ListParagraph"/>
        <w:numPr>
          <w:ilvl w:val="2"/>
          <w:numId w:val="27"/>
        </w:numPr>
        <w:tabs>
          <w:tab w:pos="1038" w:val="left" w:leader="none"/>
        </w:tabs>
        <w:spacing w:line="235" w:lineRule="auto" w:before="118" w:after="0"/>
        <w:ind w:left="449" w:right="432" w:firstLine="0"/>
        <w:jc w:val="both"/>
        <w:rPr>
          <w:sz w:val="24"/>
        </w:rPr>
      </w:pPr>
      <w:r>
        <w:rPr>
          <w:sz w:val="24"/>
        </w:rPr>
        <w:t>A</w:t>
      </w:r>
      <w:r>
        <w:rPr>
          <w:spacing w:val="-13"/>
          <w:sz w:val="24"/>
        </w:rPr>
        <w:t> </w:t>
      </w:r>
      <w:r>
        <w:rPr>
          <w:sz w:val="24"/>
        </w:rPr>
        <w:t>avaliação técnica das amostras será realizada por uma Equipe</w:t>
      </w:r>
      <w:r>
        <w:rPr>
          <w:spacing w:val="-4"/>
          <w:sz w:val="24"/>
        </w:rPr>
        <w:t> </w:t>
      </w:r>
      <w:r>
        <w:rPr>
          <w:sz w:val="24"/>
        </w:rPr>
        <w:t>Técnica designada formalmente pela Comissão de Padronização de Materiais Médico Hospitalares (CPMMH), composta por servidores, profissionais qualificados e com expertise na área dos insumos em avaliação que emitirá Parecer Técnico, conforme documento SEI </w:t>
      </w:r>
      <w:hyperlink r:id="rId53">
        <w:r>
          <w:rPr>
            <w:color w:val="0000ED"/>
            <w:sz w:val="24"/>
            <w:u w:val="single" w:color="0000ED"/>
          </w:rPr>
          <w:t>119797168</w:t>
        </w:r>
      </w:hyperlink>
      <w:r>
        <w:rPr>
          <w:sz w:val="24"/>
        </w:rPr>
        <w:t>.</w:t>
      </w:r>
      <w:r>
        <w:rPr>
          <w:spacing w:val="-4"/>
          <w:sz w:val="24"/>
        </w:rPr>
        <w:t> </w:t>
      </w:r>
      <w:r>
        <w:rPr>
          <w:sz w:val="24"/>
        </w:rPr>
        <w:t>A</w:t>
      </w:r>
      <w:r>
        <w:rPr>
          <w:spacing w:val="-4"/>
          <w:sz w:val="24"/>
        </w:rPr>
        <w:t> </w:t>
      </w:r>
      <w:r>
        <w:rPr>
          <w:sz w:val="24"/>
        </w:rPr>
        <w:t>Equipe Técnica, definida pela CPMMH, verificará a conformidade das amostras com </w:t>
      </w:r>
      <w:r>
        <w:rPr>
          <w:sz w:val="24"/>
        </w:rPr>
        <w:t>as especificações técnicas estabelecidas no Edital/Termo de Referência, podendo realizar análises visuais, testes funcionais, e outros procedimentos que se fizerem necessários, seguindo os protocolos internos e as boas práticas;</w:t>
      </w:r>
    </w:p>
    <w:p>
      <w:pPr>
        <w:pStyle w:val="ListParagraph"/>
        <w:numPr>
          <w:ilvl w:val="3"/>
          <w:numId w:val="27"/>
        </w:numPr>
        <w:tabs>
          <w:tab w:pos="1254" w:val="left" w:leader="none"/>
        </w:tabs>
        <w:spacing w:line="235" w:lineRule="auto" w:before="118" w:after="0"/>
        <w:ind w:left="449" w:right="433" w:firstLine="0"/>
        <w:jc w:val="both"/>
        <w:rPr>
          <w:sz w:val="24"/>
        </w:rPr>
      </w:pPr>
      <w:r>
        <w:rPr>
          <w:sz w:val="24"/>
        </w:rPr>
        <w:t>Por meio de mensagem no sistema, será divulgado o local e horário de realização do procedimento para a avaliação das amostras, cuja presença será facultada a todos os interessados, incluindo os demais licitantes;</w:t>
      </w:r>
    </w:p>
    <w:p>
      <w:pPr>
        <w:pStyle w:val="BodyText"/>
        <w:spacing w:before="114"/>
        <w:jc w:val="both"/>
      </w:pPr>
      <w:r>
        <w:rPr/>
        <w:t>4.5.6.2</w:t>
      </w:r>
      <w:r>
        <w:rPr>
          <w:spacing w:val="60"/>
        </w:rPr>
        <w:t> </w:t>
      </w:r>
      <w:r>
        <w:rPr/>
        <w:t>Os resultados das avaliações serão divulgados por meio de mensagem no </w:t>
      </w:r>
      <w:r>
        <w:rPr>
          <w:spacing w:val="-2"/>
        </w:rPr>
        <w:t>sistema.</w:t>
      </w:r>
    </w:p>
    <w:p>
      <w:pPr>
        <w:pStyle w:val="ListParagraph"/>
        <w:numPr>
          <w:ilvl w:val="2"/>
          <w:numId w:val="27"/>
        </w:numPr>
        <w:tabs>
          <w:tab w:pos="1099" w:val="left" w:leader="none"/>
        </w:tabs>
        <w:spacing w:line="235" w:lineRule="auto" w:before="119" w:after="0"/>
        <w:ind w:left="449" w:right="433" w:firstLine="0"/>
        <w:jc w:val="both"/>
        <w:rPr>
          <w:sz w:val="24"/>
        </w:rPr>
      </w:pPr>
      <w:r>
        <w:rPr>
          <w:sz w:val="24"/>
        </w:rPr>
        <w:t>A</w:t>
      </w:r>
      <w:r>
        <w:rPr>
          <w:spacing w:val="-14"/>
          <w:sz w:val="24"/>
        </w:rPr>
        <w:t> </w:t>
      </w:r>
      <w:r>
        <w:rPr>
          <w:sz w:val="24"/>
        </w:rPr>
        <w:t>proposta será desclassificada no caso de o material ser reprovado, devendo o proponente ser notificado para ciência do laudo. Se </w:t>
      </w:r>
      <w:r>
        <w:rPr>
          <w:sz w:val="24"/>
        </w:rPr>
        <w:t>aplicável, a retirada do excedente de amostra/instrumental/equipamento em comodato após a avaliação deverá se dar no prazo de 10 (dez) dias úteis. Quando extrapolados, presumir-se-á o desinteresse do proponente em relação ao mesmo, que poderá ser descartado ou incorporado ao patrimônio da </w:t>
      </w:r>
      <w:r>
        <w:rPr>
          <w:spacing w:val="-2"/>
          <w:sz w:val="24"/>
        </w:rPr>
        <w:t>UERJ/HUPE;</w:t>
      </w:r>
    </w:p>
    <w:p>
      <w:pPr>
        <w:pStyle w:val="ListParagraph"/>
        <w:numPr>
          <w:ilvl w:val="2"/>
          <w:numId w:val="27"/>
        </w:numPr>
        <w:tabs>
          <w:tab w:pos="1044" w:val="left" w:leader="none"/>
        </w:tabs>
        <w:spacing w:line="235" w:lineRule="auto" w:before="118" w:after="0"/>
        <w:ind w:left="449" w:right="433" w:firstLine="0"/>
        <w:jc w:val="both"/>
        <w:rPr>
          <w:sz w:val="24"/>
        </w:rPr>
      </w:pPr>
      <w:r>
        <w:rPr>
          <w:sz w:val="24"/>
        </w:rPr>
        <w:t>A</w:t>
      </w:r>
      <w:r>
        <w:rPr>
          <w:spacing w:val="-7"/>
          <w:sz w:val="24"/>
        </w:rPr>
        <w:t> </w:t>
      </w:r>
      <w:r>
        <w:rPr>
          <w:sz w:val="24"/>
        </w:rPr>
        <w:t>desclassificação da proposta na forma prevista no subitem anterior acarretará o consequente chamamento do segundo colocado, adotando-se o mesmo procedimento em relação à avaliação do material.</w:t>
      </w:r>
    </w:p>
    <w:p>
      <w:pPr>
        <w:pStyle w:val="ListParagraph"/>
        <w:numPr>
          <w:ilvl w:val="2"/>
          <w:numId w:val="27"/>
        </w:numPr>
        <w:tabs>
          <w:tab w:pos="1056" w:val="left" w:leader="none"/>
        </w:tabs>
        <w:spacing w:line="235" w:lineRule="auto" w:before="119" w:after="0"/>
        <w:ind w:left="449" w:right="433" w:firstLine="0"/>
        <w:jc w:val="both"/>
        <w:rPr>
          <w:sz w:val="24"/>
        </w:rPr>
      </w:pPr>
      <w:r>
        <w:rPr>
          <w:sz w:val="24"/>
        </w:rPr>
        <w:t>As empresas que oferecerem produtos de marcas pré-aprovadas, conforme constam nas especificações deste termo, estarão dispensadas </w:t>
      </w:r>
      <w:r>
        <w:rPr>
          <w:sz w:val="24"/>
        </w:rPr>
        <w:t>da apresentação de amostras. Cabe ressaltar que, nos casos de marca pré-aprovada, dispensada, portanto, a apresentação da amostra, não será válido apresentar proposta detalhe contendo item diferente do licitado.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Entrega,</w:t>
      </w:r>
      <w:r>
        <w:rPr>
          <w:spacing w:val="-15"/>
        </w:rPr>
        <w:t> </w:t>
      </w:r>
      <w:r>
        <w:rPr/>
        <w:t>Avaliação</w:t>
      </w:r>
      <w:r>
        <w:rPr>
          <w:spacing w:val="-7"/>
        </w:rPr>
        <w:t> </w:t>
      </w:r>
      <w:r>
        <w:rPr/>
        <w:t>da</w:t>
      </w:r>
      <w:r>
        <w:rPr>
          <w:spacing w:val="-4"/>
        </w:rPr>
        <w:t> </w:t>
      </w:r>
      <w:r>
        <w:rPr/>
        <w:t>Qualidade</w:t>
      </w:r>
      <w:r>
        <w:rPr>
          <w:spacing w:val="-3"/>
        </w:rPr>
        <w:t> </w:t>
      </w:r>
      <w:r>
        <w:rPr/>
        <w:t>e</w:t>
      </w:r>
      <w:r>
        <w:rPr>
          <w:spacing w:val="-15"/>
        </w:rPr>
        <w:t> </w:t>
      </w:r>
      <w:r>
        <w:rPr/>
        <w:t>Aceite</w:t>
      </w:r>
      <w:r>
        <w:rPr>
          <w:spacing w:val="-4"/>
        </w:rPr>
        <w:t> </w:t>
      </w:r>
      <w:r>
        <w:rPr/>
        <w:t>do</w:t>
      </w:r>
      <w:r>
        <w:rPr>
          <w:spacing w:val="-3"/>
        </w:rPr>
        <w:t> </w:t>
      </w:r>
      <w:r>
        <w:rPr>
          <w:spacing w:val="-2"/>
        </w:rPr>
        <w:t>objeto:</w:t>
      </w:r>
    </w:p>
    <w:p>
      <w:pPr>
        <w:pStyle w:val="ListParagraph"/>
        <w:numPr>
          <w:ilvl w:val="2"/>
          <w:numId w:val="27"/>
        </w:numPr>
        <w:tabs>
          <w:tab w:pos="1039" w:val="left" w:leader="none"/>
        </w:tabs>
        <w:spacing w:line="235" w:lineRule="auto" w:before="119" w:after="0"/>
        <w:ind w:left="449" w:right="433" w:firstLine="0"/>
        <w:jc w:val="both"/>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54">
        <w:r>
          <w:rPr>
            <w:color w:val="0000ED"/>
            <w:sz w:val="24"/>
            <w:u w:val="single" w:color="0000ED"/>
          </w:rPr>
          <w:t>119796741</w:t>
        </w:r>
      </w:hyperlink>
      <w:r>
        <w:rPr>
          <w:sz w:val="24"/>
        </w:rPr>
        <w:t>.</w:t>
      </w:r>
    </w:p>
    <w:p>
      <w:pPr>
        <w:pStyle w:val="ListParagraph"/>
        <w:numPr>
          <w:ilvl w:val="2"/>
          <w:numId w:val="27"/>
        </w:numPr>
        <w:tabs>
          <w:tab w:pos="1156" w:val="left" w:leader="none"/>
        </w:tabs>
        <w:spacing w:line="235" w:lineRule="auto" w:before="119" w:after="0"/>
        <w:ind w:left="449" w:right="433" w:firstLine="0"/>
        <w:jc w:val="both"/>
        <w:rPr>
          <w:sz w:val="24"/>
        </w:rPr>
      </w:pPr>
      <w:r>
        <w:rPr>
          <w:sz w:val="24"/>
        </w:rPr>
        <w:t>Havendo necessidade por parte da CONTRATANTE, a CONTRATADA fica obrigada a comunicar antecipadamente quais os nomes/descrições que constarão na Nota Fiscal, para fins de identificação dos materiais recebidos e correspondência com os itens contratados.</w:t>
      </w:r>
    </w:p>
    <w:p>
      <w:pPr>
        <w:pStyle w:val="ListParagraph"/>
        <w:numPr>
          <w:ilvl w:val="2"/>
          <w:numId w:val="27"/>
        </w:numPr>
        <w:tabs>
          <w:tab w:pos="1035" w:val="left" w:leader="none"/>
        </w:tabs>
        <w:spacing w:line="240" w:lineRule="auto" w:before="115" w:after="0"/>
        <w:ind w:left="1035" w:right="0" w:hanging="586"/>
        <w:jc w:val="both"/>
        <w:rPr>
          <w:sz w:val="24"/>
        </w:rPr>
      </w:pPr>
      <w:r>
        <w:rPr>
          <w:sz w:val="24"/>
        </w:rPr>
        <w:t>As entregas serão parceladas, de acordo com a demanda da </w:t>
      </w:r>
      <w:r>
        <w:rPr>
          <w:spacing w:val="-2"/>
          <w:sz w:val="24"/>
        </w:rPr>
        <w:t>unidade;</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O prazo máximo de entrega será de 7 (sete) dias úteis a contar da data da solicitação de </w:t>
      </w:r>
      <w:r>
        <w:rPr>
          <w:spacing w:val="-2"/>
          <w:sz w:val="24"/>
        </w:rPr>
        <w:t>entrega;</w:t>
      </w:r>
    </w:p>
    <w:p>
      <w:pPr>
        <w:pStyle w:val="ListParagraph"/>
        <w:numPr>
          <w:ilvl w:val="3"/>
          <w:numId w:val="27"/>
        </w:numPr>
        <w:tabs>
          <w:tab w:pos="1271" w:val="left" w:leader="none"/>
        </w:tabs>
        <w:spacing w:line="235" w:lineRule="auto" w:before="118" w:after="0"/>
        <w:ind w:left="449" w:right="432" w:firstLine="0"/>
        <w:jc w:val="both"/>
        <w:rPr>
          <w:sz w:val="24"/>
        </w:rPr>
      </w:pPr>
      <w:r>
        <w:rPr>
          <w:sz w:val="24"/>
        </w:rPr>
        <w:t>Em casos urgentes, a entrega poderá ser realizada com antecedência de até 24 (vinte e quatro) horas da realização do </w:t>
      </w:r>
      <w:r>
        <w:rPr>
          <w:sz w:val="24"/>
        </w:rPr>
        <w:t>procedimento </w:t>
      </w:r>
      <w:r>
        <w:rPr>
          <w:spacing w:val="-2"/>
          <w:sz w:val="24"/>
        </w:rPr>
        <w:t>cirúrgico;</w:t>
      </w:r>
    </w:p>
    <w:p>
      <w:pPr>
        <w:pStyle w:val="ListParagraph"/>
        <w:numPr>
          <w:ilvl w:val="3"/>
          <w:numId w:val="27"/>
        </w:numPr>
        <w:tabs>
          <w:tab w:pos="1238" w:val="left" w:leader="none"/>
        </w:tabs>
        <w:spacing w:line="235" w:lineRule="auto" w:before="119" w:after="0"/>
        <w:ind w:left="449" w:right="433" w:firstLine="0"/>
        <w:jc w:val="both"/>
        <w:rPr>
          <w:sz w:val="24"/>
        </w:rPr>
      </w:pPr>
      <w:r>
        <w:rPr>
          <w:sz w:val="24"/>
        </w:rPr>
        <w:t>Em caso de instrumentais/equipamentos oferecidos em comodato, estes deverão ser entregues no 1º (primeiro) fornecimento observando o prazo estipulado no subitem 4.6.4.;</w:t>
      </w:r>
    </w:p>
    <w:p>
      <w:pPr>
        <w:pStyle w:val="ListParagraph"/>
        <w:numPr>
          <w:ilvl w:val="2"/>
          <w:numId w:val="27"/>
        </w:numPr>
        <w:tabs>
          <w:tab w:pos="1083" w:val="left" w:leader="none"/>
        </w:tabs>
        <w:spacing w:line="235" w:lineRule="auto" w:before="119" w:after="0"/>
        <w:ind w:left="449" w:right="433" w:firstLine="0"/>
        <w:jc w:val="both"/>
        <w:rPr>
          <w:sz w:val="24"/>
        </w:rPr>
      </w:pPr>
      <w:r>
        <w:rPr>
          <w:sz w:val="24"/>
        </w:rPr>
        <w:t>O local de entrega das OPMEs/Implantáveis será no Almoxarifado Central do Hospital Universitário Pedro Ernesto, situado na </w:t>
      </w:r>
      <w:r>
        <w:rPr>
          <w:sz w:val="24"/>
        </w:rPr>
        <w:t>Avenida Boulevard 28 de Setembro, 77 – Vila Isabel, Rio de Janeiro/RJ, CEP</w:t>
      </w:r>
      <w:r>
        <w:rPr>
          <w:spacing w:val="-3"/>
          <w:sz w:val="24"/>
        </w:rPr>
        <w:t> </w:t>
      </w:r>
      <w:r>
        <w:rPr>
          <w:sz w:val="24"/>
        </w:rPr>
        <w:t>20.551-990 e a entrega deverá ocorrer de segunda-feira a sexta-feira, das 08h às 12h e das 13h30 às 15h;</w:t>
      </w:r>
    </w:p>
    <w:p>
      <w:pPr>
        <w:pStyle w:val="ListParagraph"/>
        <w:numPr>
          <w:ilvl w:val="2"/>
          <w:numId w:val="27"/>
        </w:numPr>
        <w:tabs>
          <w:tab w:pos="1089" w:val="left" w:leader="none"/>
        </w:tabs>
        <w:spacing w:line="235" w:lineRule="auto" w:before="119" w:after="0"/>
        <w:ind w:left="449" w:right="433" w:firstLine="0"/>
        <w:jc w:val="both"/>
        <w:rPr>
          <w:sz w:val="24"/>
        </w:rPr>
      </w:pPr>
      <w:r>
        <w:rPr>
          <w:sz w:val="24"/>
        </w:rPr>
        <w:t>Em caso de instrumentais e equipamentos em comodato, estes deverão ser entregues na Central de Material e Esterilização (CME) do Hospital Universitário Pedro Ernesto, situado na</w:t>
      </w:r>
      <w:r>
        <w:rPr>
          <w:spacing w:val="-4"/>
          <w:sz w:val="24"/>
        </w:rPr>
        <w:t> </w:t>
      </w:r>
      <w:r>
        <w:rPr>
          <w:sz w:val="24"/>
        </w:rPr>
        <w:t>Avenida Boulevard 28 de Setembro, 77, 6º</w:t>
      </w:r>
      <w:r>
        <w:rPr>
          <w:spacing w:val="-4"/>
          <w:sz w:val="24"/>
        </w:rPr>
        <w:t> </w:t>
      </w:r>
      <w:r>
        <w:rPr>
          <w:sz w:val="24"/>
        </w:rPr>
        <w:t>Andar</w:t>
      </w:r>
      <w:r>
        <w:rPr>
          <w:spacing w:val="79"/>
          <w:sz w:val="24"/>
        </w:rPr>
        <w:t> </w:t>
      </w:r>
      <w:r>
        <w:rPr>
          <w:sz w:val="24"/>
        </w:rPr>
        <w:t>– Vila Isabel, Rio de Janeiro/RJ, CEP </w:t>
      </w:r>
      <w:r>
        <w:rPr>
          <w:sz w:val="24"/>
        </w:rPr>
        <w:t>20.551-030 e a entrega deverá ocorrer de segunda-feira a sexta-feira, das 08h às 12h e das 13h30 às 15h;</w:t>
      </w:r>
    </w:p>
    <w:p>
      <w:pPr>
        <w:pStyle w:val="ListParagraph"/>
        <w:numPr>
          <w:ilvl w:val="3"/>
          <w:numId w:val="27"/>
        </w:numPr>
        <w:tabs>
          <w:tab w:pos="1229" w:val="left" w:leader="none"/>
        </w:tabs>
        <w:spacing w:line="235" w:lineRule="auto" w:before="119" w:after="0"/>
        <w:ind w:left="449" w:right="433" w:firstLine="0"/>
        <w:jc w:val="both"/>
        <w:rPr>
          <w:sz w:val="24"/>
        </w:rPr>
      </w:pPr>
      <w:r>
        <w:rPr>
          <w:sz w:val="24"/>
        </w:rPr>
        <w:t>Se</w:t>
      </w:r>
      <w:r>
        <w:rPr>
          <w:spacing w:val="-2"/>
          <w:sz w:val="24"/>
        </w:rPr>
        <w:t> </w:t>
      </w:r>
      <w:r>
        <w:rPr>
          <w:sz w:val="24"/>
        </w:rPr>
        <w:t>necessário,</w:t>
      </w:r>
      <w:r>
        <w:rPr>
          <w:spacing w:val="-2"/>
          <w:sz w:val="24"/>
        </w:rPr>
        <w:t> </w:t>
      </w:r>
      <w:r>
        <w:rPr>
          <w:sz w:val="24"/>
        </w:rPr>
        <w:t>a</w:t>
      </w:r>
      <w:r>
        <w:rPr>
          <w:spacing w:val="-2"/>
          <w:sz w:val="24"/>
        </w:rPr>
        <w:t> </w:t>
      </w:r>
      <w:r>
        <w:rPr>
          <w:sz w:val="24"/>
        </w:rPr>
        <w:t>empresa</w:t>
      </w:r>
      <w:r>
        <w:rPr>
          <w:spacing w:val="-2"/>
          <w:sz w:val="24"/>
        </w:rPr>
        <w:t> </w:t>
      </w:r>
      <w:r>
        <w:rPr>
          <w:sz w:val="24"/>
        </w:rPr>
        <w:t>vencedora</w:t>
      </w:r>
      <w:r>
        <w:rPr>
          <w:spacing w:val="-2"/>
          <w:sz w:val="24"/>
        </w:rPr>
        <w:t> </w:t>
      </w:r>
      <w:r>
        <w:rPr>
          <w:sz w:val="24"/>
        </w:rPr>
        <w:t>deverá</w:t>
      </w:r>
      <w:r>
        <w:rPr>
          <w:spacing w:val="-2"/>
          <w:sz w:val="24"/>
        </w:rPr>
        <w:t> </w:t>
      </w:r>
      <w:r>
        <w:rPr>
          <w:sz w:val="24"/>
        </w:rPr>
        <w:t>ministrar</w:t>
      </w:r>
      <w:r>
        <w:rPr>
          <w:spacing w:val="-2"/>
          <w:sz w:val="24"/>
        </w:rPr>
        <w:t> </w:t>
      </w:r>
      <w:r>
        <w:rPr>
          <w:sz w:val="24"/>
        </w:rPr>
        <w:t>treinamento</w:t>
      </w:r>
      <w:r>
        <w:rPr>
          <w:spacing w:val="-2"/>
          <w:sz w:val="24"/>
        </w:rPr>
        <w:t> </w:t>
      </w:r>
      <w:r>
        <w:rPr>
          <w:sz w:val="24"/>
        </w:rPr>
        <w:t>de</w:t>
      </w:r>
      <w:r>
        <w:rPr>
          <w:spacing w:val="-2"/>
          <w:sz w:val="24"/>
        </w:rPr>
        <w:t> </w:t>
      </w:r>
      <w:r>
        <w:rPr>
          <w:sz w:val="24"/>
        </w:rPr>
        <w:t>operação</w:t>
      </w:r>
      <w:r>
        <w:rPr>
          <w:spacing w:val="-2"/>
          <w:sz w:val="24"/>
        </w:rPr>
        <w:t> </w:t>
      </w:r>
      <w:r>
        <w:rPr>
          <w:sz w:val="24"/>
        </w:rPr>
        <w:t>sem</w:t>
      </w:r>
      <w:r>
        <w:rPr>
          <w:spacing w:val="-2"/>
          <w:sz w:val="24"/>
        </w:rPr>
        <w:t> </w:t>
      </w:r>
      <w:r>
        <w:rPr>
          <w:sz w:val="24"/>
        </w:rPr>
        <w:t>ônus</w:t>
      </w:r>
      <w:r>
        <w:rPr>
          <w:spacing w:val="-2"/>
          <w:sz w:val="24"/>
        </w:rPr>
        <w:t> </w:t>
      </w:r>
      <w:r>
        <w:rPr>
          <w:sz w:val="24"/>
        </w:rPr>
        <w:t>a</w:t>
      </w:r>
      <w:r>
        <w:rPr>
          <w:spacing w:val="-2"/>
          <w:sz w:val="24"/>
        </w:rPr>
        <w:t> </w:t>
      </w:r>
      <w:r>
        <w:rPr>
          <w:sz w:val="24"/>
        </w:rPr>
        <w:t>instituição,</w:t>
      </w:r>
      <w:r>
        <w:rPr>
          <w:spacing w:val="-2"/>
          <w:sz w:val="24"/>
        </w:rPr>
        <w:t> </w:t>
      </w:r>
      <w:r>
        <w:rPr>
          <w:sz w:val="24"/>
        </w:rPr>
        <w:t>às</w:t>
      </w:r>
      <w:r>
        <w:rPr>
          <w:spacing w:val="-2"/>
          <w:sz w:val="24"/>
        </w:rPr>
        <w:t> </w:t>
      </w:r>
      <w:r>
        <w:rPr>
          <w:sz w:val="24"/>
        </w:rPr>
        <w:t>equipes</w:t>
      </w:r>
      <w:r>
        <w:rPr>
          <w:spacing w:val="-2"/>
          <w:sz w:val="24"/>
        </w:rPr>
        <w:t> </w:t>
      </w:r>
      <w:r>
        <w:rPr>
          <w:sz w:val="24"/>
        </w:rPr>
        <w:t>responsáveis</w:t>
      </w:r>
      <w:r>
        <w:rPr>
          <w:spacing w:val="-2"/>
          <w:sz w:val="24"/>
        </w:rPr>
        <w:t> </w:t>
      </w:r>
      <w:r>
        <w:rPr>
          <w:sz w:val="24"/>
        </w:rPr>
        <w:t>pela</w:t>
      </w:r>
      <w:r>
        <w:rPr>
          <w:spacing w:val="-2"/>
          <w:sz w:val="24"/>
        </w:rPr>
        <w:t> </w:t>
      </w:r>
      <w:r>
        <w:rPr>
          <w:sz w:val="24"/>
        </w:rPr>
        <w:t>operação do equipamento, que o Hospital Universitário Pedro Ernesto assim determinar, na 1ª (primeira) semana;</w:t>
      </w:r>
    </w:p>
    <w:p>
      <w:pPr>
        <w:pStyle w:val="ListParagraph"/>
        <w:numPr>
          <w:ilvl w:val="3"/>
          <w:numId w:val="27"/>
        </w:numPr>
        <w:tabs>
          <w:tab w:pos="1246" w:val="left" w:leader="none"/>
        </w:tabs>
        <w:spacing w:line="235" w:lineRule="auto" w:before="119" w:after="0"/>
        <w:ind w:left="449" w:right="433" w:firstLine="0"/>
        <w:jc w:val="both"/>
        <w:rPr>
          <w:sz w:val="24"/>
        </w:rPr>
      </w:pPr>
      <w:r>
        <w:rPr>
          <w:sz w:val="24"/>
        </w:rPr>
        <w:t>Os instrumentais/equipamentos deverão ser entregues acompanhados de Nota de Comodato, Nota de Simples Remessa ou </w:t>
      </w:r>
      <w:r>
        <w:rPr>
          <w:sz w:val="24"/>
        </w:rPr>
        <w:t>Vale/Checklist conforme Subitens em 4.6.6. e 3.1.7.;</w:t>
      </w:r>
    </w:p>
    <w:p>
      <w:pPr>
        <w:pStyle w:val="ListParagraph"/>
        <w:numPr>
          <w:ilvl w:val="2"/>
          <w:numId w:val="27"/>
        </w:numPr>
        <w:tabs>
          <w:tab w:pos="1150" w:val="left" w:leader="none"/>
        </w:tabs>
        <w:spacing w:line="235" w:lineRule="auto" w:before="119" w:after="0"/>
        <w:ind w:left="449" w:right="433" w:firstLine="0"/>
        <w:jc w:val="both"/>
        <w:rPr>
          <w:sz w:val="24"/>
        </w:rPr>
      </w:pPr>
      <w:r>
        <w:rPr>
          <w:sz w:val="24"/>
        </w:rPr>
        <w:t>O</w:t>
      </w:r>
      <w:r>
        <w:rPr>
          <w:spacing w:val="80"/>
          <w:sz w:val="24"/>
        </w:rPr>
        <w:t> </w:t>
      </w:r>
      <w:r>
        <w:rPr>
          <w:sz w:val="24"/>
        </w:rPr>
        <w:t>material</w:t>
      </w:r>
      <w:r>
        <w:rPr>
          <w:spacing w:val="80"/>
          <w:sz w:val="24"/>
        </w:rPr>
        <w:t> </w:t>
      </w:r>
      <w:r>
        <w:rPr>
          <w:sz w:val="24"/>
        </w:rPr>
        <w:t>deverá</w:t>
      </w:r>
      <w:r>
        <w:rPr>
          <w:spacing w:val="80"/>
          <w:sz w:val="24"/>
        </w:rPr>
        <w:t> </w:t>
      </w:r>
      <w:r>
        <w:rPr>
          <w:sz w:val="24"/>
        </w:rPr>
        <w:t>apresentar</w:t>
      </w:r>
      <w:r>
        <w:rPr>
          <w:spacing w:val="80"/>
          <w:sz w:val="24"/>
        </w:rPr>
        <w:t> </w:t>
      </w:r>
      <w:r>
        <w:rPr>
          <w:sz w:val="24"/>
        </w:rPr>
        <w:t>em</w:t>
      </w:r>
      <w:r>
        <w:rPr>
          <w:spacing w:val="80"/>
          <w:sz w:val="24"/>
        </w:rPr>
        <w:t> </w:t>
      </w:r>
      <w:r>
        <w:rPr>
          <w:sz w:val="24"/>
        </w:rPr>
        <w:t>sua</w:t>
      </w:r>
      <w:r>
        <w:rPr>
          <w:spacing w:val="80"/>
          <w:sz w:val="24"/>
        </w:rPr>
        <w:t> </w:t>
      </w:r>
      <w:r>
        <w:rPr>
          <w:sz w:val="24"/>
        </w:rPr>
        <w:t>embalagem</w:t>
      </w:r>
      <w:r>
        <w:rPr>
          <w:spacing w:val="80"/>
          <w:sz w:val="24"/>
        </w:rPr>
        <w:t> </w:t>
      </w:r>
      <w:r>
        <w:rPr>
          <w:sz w:val="24"/>
        </w:rPr>
        <w:t>dados</w:t>
      </w:r>
      <w:r>
        <w:rPr>
          <w:spacing w:val="80"/>
          <w:sz w:val="24"/>
        </w:rPr>
        <w:t> </w:t>
      </w:r>
      <w:r>
        <w:rPr>
          <w:sz w:val="24"/>
        </w:rPr>
        <w:t>de</w:t>
      </w:r>
      <w:r>
        <w:rPr>
          <w:spacing w:val="80"/>
          <w:sz w:val="24"/>
        </w:rPr>
        <w:t> </w:t>
      </w:r>
      <w:r>
        <w:rPr>
          <w:sz w:val="24"/>
        </w:rPr>
        <w:t>identificação,</w:t>
      </w:r>
      <w:r>
        <w:rPr>
          <w:spacing w:val="80"/>
          <w:sz w:val="24"/>
        </w:rPr>
        <w:t> </w:t>
      </w:r>
      <w:r>
        <w:rPr>
          <w:sz w:val="24"/>
        </w:rPr>
        <w:t>procedência,</w:t>
      </w:r>
      <w:r>
        <w:rPr>
          <w:spacing w:val="80"/>
          <w:sz w:val="24"/>
        </w:rPr>
        <w:t> </w:t>
      </w:r>
      <w:r>
        <w:rPr>
          <w:sz w:val="24"/>
        </w:rPr>
        <w:t>data</w:t>
      </w:r>
      <w:r>
        <w:rPr>
          <w:spacing w:val="80"/>
          <w:sz w:val="24"/>
        </w:rPr>
        <w:t> </w:t>
      </w:r>
      <w:r>
        <w:rPr>
          <w:sz w:val="24"/>
        </w:rPr>
        <w:t>da</w:t>
      </w:r>
      <w:r>
        <w:rPr>
          <w:spacing w:val="80"/>
          <w:sz w:val="24"/>
        </w:rPr>
        <w:t> </w:t>
      </w:r>
      <w:r>
        <w:rPr>
          <w:sz w:val="24"/>
        </w:rPr>
        <w:t>fabricação,</w:t>
      </w:r>
      <w:r>
        <w:rPr>
          <w:spacing w:val="80"/>
          <w:sz w:val="24"/>
        </w:rPr>
        <w:t> </w:t>
      </w:r>
      <w:r>
        <w:rPr>
          <w:sz w:val="24"/>
        </w:rPr>
        <w:t>validade</w:t>
      </w:r>
      <w:r>
        <w:rPr>
          <w:spacing w:val="80"/>
          <w:sz w:val="24"/>
        </w:rPr>
        <w:t> </w:t>
      </w:r>
      <w:r>
        <w:rPr>
          <w:sz w:val="24"/>
        </w:rPr>
        <w:t>(conforme subitem 3.10.2.5.), número do lote e registro/notificação no MS ou</w:t>
      </w:r>
      <w:r>
        <w:rPr>
          <w:spacing w:val="-7"/>
          <w:sz w:val="24"/>
        </w:rPr>
        <w:t> </w:t>
      </w:r>
      <w:r>
        <w:rPr>
          <w:sz w:val="24"/>
        </w:rPr>
        <w:t>ANVISA</w:t>
      </w:r>
      <w:r>
        <w:rPr>
          <w:spacing w:val="-7"/>
          <w:sz w:val="24"/>
        </w:rPr>
        <w:t> </w:t>
      </w:r>
      <w:r>
        <w:rPr>
          <w:sz w:val="24"/>
        </w:rPr>
        <w:t>para os itens que forem necessários;</w:t>
      </w:r>
    </w:p>
    <w:p>
      <w:pPr>
        <w:pStyle w:val="ListParagraph"/>
        <w:numPr>
          <w:ilvl w:val="2"/>
          <w:numId w:val="27"/>
        </w:numPr>
        <w:tabs>
          <w:tab w:pos="1118" w:val="left" w:leader="none"/>
        </w:tabs>
        <w:spacing w:line="235" w:lineRule="auto" w:before="119" w:after="0"/>
        <w:ind w:left="449" w:right="433" w:firstLine="0"/>
        <w:jc w:val="both"/>
        <w:rPr>
          <w:sz w:val="24"/>
        </w:rPr>
      </w:pPr>
      <w:r>
        <w:rPr>
          <w:sz w:val="24"/>
        </w:rPr>
        <w:t>Em caso de material importado, deve ter, adicionalmente, etiqueta e/ou manual com todas as informações técnicas em português. Informações incorretas ou inconsistências serão de responsabilidade exclusiva do fornecedor;</w:t>
      </w:r>
    </w:p>
    <w:p>
      <w:pPr>
        <w:pStyle w:val="ListParagraph"/>
        <w:spacing w:after="0" w:line="235" w:lineRule="auto"/>
        <w:jc w:val="both"/>
        <w:rPr>
          <w:sz w:val="24"/>
        </w:rPr>
        <w:sectPr>
          <w:pgSz w:w="15840" w:h="24480"/>
          <w:pgMar w:top="480" w:bottom="280" w:left="360" w:right="360"/>
        </w:sectPr>
      </w:pPr>
    </w:p>
    <w:p>
      <w:pPr>
        <w:pStyle w:val="Heading1"/>
        <w:numPr>
          <w:ilvl w:val="0"/>
          <w:numId w:val="27"/>
        </w:numPr>
        <w:tabs>
          <w:tab w:pos="689" w:val="left" w:leader="none"/>
        </w:tabs>
        <w:spacing w:line="240" w:lineRule="auto" w:before="66" w:after="0"/>
        <w:ind w:left="689" w:right="0" w:hanging="240"/>
        <w:jc w:val="both"/>
      </w:pPr>
      <w:r>
        <w:rPr/>
        <w:t>GESTÃO E FISCALIZAÇÃO DO </w:t>
      </w:r>
      <w:r>
        <w:rPr>
          <w:spacing w:val="-2"/>
        </w:rPr>
        <w:t>CONTRATO:</w:t>
      </w:r>
    </w:p>
    <w:p>
      <w:pPr>
        <w:pStyle w:val="Heading2"/>
        <w:numPr>
          <w:ilvl w:val="1"/>
          <w:numId w:val="27"/>
        </w:numPr>
        <w:tabs>
          <w:tab w:pos="855" w:val="left" w:leader="none"/>
        </w:tabs>
        <w:spacing w:line="240" w:lineRule="auto" w:before="114" w:after="0"/>
        <w:ind w:left="855" w:right="0" w:hanging="406"/>
        <w:jc w:val="both"/>
      </w:pPr>
      <w:r>
        <w:rPr/>
        <w:t>Agentes que participarão da gestão do </w:t>
      </w:r>
      <w:r>
        <w:rPr>
          <w:spacing w:val="-2"/>
        </w:rPr>
        <w:t>contrato:</w:t>
      </w:r>
    </w:p>
    <w:p>
      <w:pPr>
        <w:pStyle w:val="ListParagraph"/>
        <w:numPr>
          <w:ilvl w:val="2"/>
          <w:numId w:val="27"/>
        </w:numPr>
        <w:tabs>
          <w:tab w:pos="1133" w:val="left" w:leader="none"/>
        </w:tabs>
        <w:spacing w:line="235" w:lineRule="auto" w:before="118" w:after="0"/>
        <w:ind w:left="449" w:right="433" w:firstLine="0"/>
        <w:jc w:val="both"/>
        <w:rPr>
          <w:sz w:val="24"/>
        </w:rPr>
      </w:pPr>
      <w:r>
        <w:rPr>
          <w:sz w:val="24"/>
        </w:rPr>
        <w:t>A execução do contrato será acompanhada e fiscalizada por comissão de fiscalização de contrato composta por membros </w:t>
      </w:r>
      <w:r>
        <w:rPr>
          <w:sz w:val="24"/>
        </w:rPr>
        <w:t>do CONTRATANTE, designados pela unidade demandante, conforme ato de nomeação.</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both"/>
      </w:pPr>
      <w:r>
        <w:rPr/>
        <w:t>Mecanismos</w:t>
      </w:r>
      <w:r>
        <w:rPr>
          <w:spacing w:val="-1"/>
        </w:rPr>
        <w:t> </w:t>
      </w:r>
      <w:r>
        <w:rPr/>
        <w:t>de</w:t>
      </w:r>
      <w:r>
        <w:rPr>
          <w:spacing w:val="-1"/>
        </w:rPr>
        <w:t> </w:t>
      </w:r>
      <w:r>
        <w:rPr/>
        <w:t>comunicação</w:t>
      </w:r>
      <w:r>
        <w:rPr>
          <w:spacing w:val="-1"/>
        </w:rPr>
        <w:t> </w:t>
      </w:r>
      <w:r>
        <w:rPr/>
        <w:t>a</w:t>
      </w:r>
      <w:r>
        <w:rPr>
          <w:spacing w:val="-1"/>
        </w:rPr>
        <w:t> </w:t>
      </w:r>
      <w:r>
        <w:rPr/>
        <w:t>serem</w:t>
      </w:r>
      <w:r>
        <w:rPr>
          <w:spacing w:val="-1"/>
        </w:rPr>
        <w:t> </w:t>
      </w:r>
      <w:r>
        <w:rPr>
          <w:spacing w:val="-2"/>
        </w:rPr>
        <w:t>estabelecidos:</w:t>
      </w:r>
    </w:p>
    <w:p>
      <w:pPr>
        <w:pStyle w:val="ListParagraph"/>
        <w:numPr>
          <w:ilvl w:val="2"/>
          <w:numId w:val="27"/>
        </w:numPr>
        <w:tabs>
          <w:tab w:pos="1057" w:val="left" w:leader="none"/>
        </w:tabs>
        <w:spacing w:line="235" w:lineRule="auto" w:before="118" w:after="0"/>
        <w:ind w:left="449" w:right="432" w:firstLine="0"/>
        <w:jc w:val="both"/>
        <w:rPr>
          <w:sz w:val="24"/>
        </w:rPr>
      </w:pPr>
      <w:r>
        <w:rPr>
          <w:sz w:val="24"/>
        </w:rPr>
        <w:t>Os procedimentos de gestão e fiscalização são os elencados no </w:t>
      </w:r>
      <w:hyperlink r:id="rId55">
        <w:r>
          <w:rPr>
            <w:color w:val="0000ED"/>
            <w:sz w:val="24"/>
            <w:u w:val="single" w:color="0000ED"/>
          </w:rPr>
          <w:t>Decreto nº 48.817 de 27 de novembro de 2023</w:t>
        </w:r>
      </w:hyperlink>
      <w:r>
        <w:rPr>
          <w:sz w:val="24"/>
        </w:rPr>
        <w:t>, no que couber a contratos de </w:t>
      </w:r>
      <w:r>
        <w:rPr>
          <w:spacing w:val="-2"/>
          <w:sz w:val="24"/>
        </w:rPr>
        <w:t>fornecimento;</w:t>
      </w:r>
    </w:p>
    <w:p>
      <w:pPr>
        <w:pStyle w:val="ListParagraph"/>
        <w:numPr>
          <w:ilvl w:val="2"/>
          <w:numId w:val="27"/>
        </w:numPr>
        <w:tabs>
          <w:tab w:pos="1085" w:val="left" w:leader="none"/>
        </w:tabs>
        <w:spacing w:line="235" w:lineRule="auto" w:before="119" w:after="0"/>
        <w:ind w:left="449" w:right="433" w:firstLine="0"/>
        <w:jc w:val="both"/>
        <w:rPr>
          <w:sz w:val="24"/>
        </w:rPr>
      </w:pPr>
      <w:r>
        <w:rPr>
          <w:sz w:val="24"/>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27"/>
        </w:numPr>
        <w:tabs>
          <w:tab w:pos="1037" w:val="left" w:leader="none"/>
        </w:tabs>
        <w:spacing w:line="235" w:lineRule="auto" w:before="119" w:after="0"/>
        <w:ind w:left="449" w:right="433" w:firstLine="0"/>
        <w:jc w:val="both"/>
        <w:rPr>
          <w:sz w:val="24"/>
        </w:rPr>
      </w:pPr>
      <w:r>
        <w:rPr>
          <w:sz w:val="24"/>
        </w:rPr>
        <w:t>A</w:t>
      </w:r>
      <w:r>
        <w:rPr>
          <w:spacing w:val="-15"/>
          <w:sz w:val="24"/>
        </w:rPr>
        <w:t> </w:t>
      </w:r>
      <w:r>
        <w:rPr>
          <w:sz w:val="24"/>
        </w:rPr>
        <w:t>instituição</w:t>
      </w:r>
      <w:r>
        <w:rPr>
          <w:spacing w:val="-4"/>
          <w:sz w:val="24"/>
        </w:rPr>
        <w:t> </w:t>
      </w:r>
      <w:r>
        <w:rPr>
          <w:sz w:val="24"/>
        </w:rPr>
        <w:t>e</w:t>
      </w:r>
      <w:r>
        <w:rPr>
          <w:spacing w:val="-3"/>
          <w:sz w:val="24"/>
        </w:rPr>
        <w:t> </w:t>
      </w:r>
      <w:r>
        <w:rPr>
          <w:sz w:val="24"/>
        </w:rPr>
        <w:t>a</w:t>
      </w:r>
      <w:r>
        <w:rPr>
          <w:spacing w:val="-3"/>
          <w:sz w:val="24"/>
        </w:rPr>
        <w:t> </w:t>
      </w:r>
      <w:r>
        <w:rPr>
          <w:sz w:val="24"/>
        </w:rPr>
        <w:t>atuação</w:t>
      </w:r>
      <w:r>
        <w:rPr>
          <w:spacing w:val="-3"/>
          <w:sz w:val="24"/>
        </w:rPr>
        <w:t> </w:t>
      </w:r>
      <w:r>
        <w:rPr>
          <w:sz w:val="24"/>
        </w:rPr>
        <w:t>da</w:t>
      </w:r>
      <w:r>
        <w:rPr>
          <w:spacing w:val="-3"/>
          <w:sz w:val="24"/>
        </w:rPr>
        <w:t> </w:t>
      </w:r>
      <w:r>
        <w:rPr>
          <w:sz w:val="24"/>
        </w:rPr>
        <w:t>fiscalização</w:t>
      </w:r>
      <w:r>
        <w:rPr>
          <w:spacing w:val="-3"/>
          <w:sz w:val="24"/>
        </w:rPr>
        <w:t> </w:t>
      </w:r>
      <w:r>
        <w:rPr>
          <w:sz w:val="24"/>
        </w:rPr>
        <w:t>não</w:t>
      </w:r>
      <w:r>
        <w:rPr>
          <w:spacing w:val="-3"/>
          <w:sz w:val="24"/>
        </w:rPr>
        <w:t> </w:t>
      </w:r>
      <w:r>
        <w:rPr>
          <w:sz w:val="24"/>
        </w:rPr>
        <w:t>excluem</w:t>
      </w:r>
      <w:r>
        <w:rPr>
          <w:spacing w:val="-3"/>
          <w:sz w:val="24"/>
        </w:rPr>
        <w:t> </w:t>
      </w:r>
      <w:r>
        <w:rPr>
          <w:sz w:val="24"/>
        </w:rPr>
        <w:t>ou</w:t>
      </w:r>
      <w:r>
        <w:rPr>
          <w:spacing w:val="-3"/>
          <w:sz w:val="24"/>
        </w:rPr>
        <w:t> </w:t>
      </w:r>
      <w:r>
        <w:rPr>
          <w:sz w:val="24"/>
        </w:rPr>
        <w:t>atenuam</w:t>
      </w:r>
      <w:r>
        <w:rPr>
          <w:spacing w:val="-3"/>
          <w:sz w:val="24"/>
        </w:rPr>
        <w:t> </w:t>
      </w:r>
      <w:r>
        <w:rPr>
          <w:sz w:val="24"/>
        </w:rPr>
        <w:t>a</w:t>
      </w:r>
      <w:r>
        <w:rPr>
          <w:spacing w:val="-3"/>
          <w:sz w:val="24"/>
        </w:rPr>
        <w:t> </w:t>
      </w:r>
      <w:r>
        <w:rPr>
          <w:sz w:val="24"/>
        </w:rPr>
        <w:t>responsabilidade</w:t>
      </w:r>
      <w:r>
        <w:rPr>
          <w:spacing w:val="-3"/>
          <w:sz w:val="24"/>
        </w:rPr>
        <w:t> </w:t>
      </w:r>
      <w:r>
        <w:rPr>
          <w:sz w:val="24"/>
        </w:rPr>
        <w:t>da</w:t>
      </w:r>
      <w:r>
        <w:rPr>
          <w:spacing w:val="-3"/>
          <w:sz w:val="24"/>
        </w:rPr>
        <w:t> </w:t>
      </w:r>
      <w:r>
        <w:rPr>
          <w:sz w:val="24"/>
        </w:rPr>
        <w:t>CONTRATADA,</w:t>
      </w:r>
      <w:r>
        <w:rPr>
          <w:spacing w:val="-3"/>
          <w:sz w:val="24"/>
        </w:rPr>
        <w:t> </w:t>
      </w:r>
      <w:r>
        <w:rPr>
          <w:sz w:val="24"/>
        </w:rPr>
        <w:t>nem</w:t>
      </w:r>
      <w:r>
        <w:rPr>
          <w:spacing w:val="-3"/>
          <w:sz w:val="24"/>
        </w:rPr>
        <w:t> </w:t>
      </w:r>
      <w:r>
        <w:rPr>
          <w:sz w:val="24"/>
        </w:rPr>
        <w:t>a</w:t>
      </w:r>
      <w:r>
        <w:rPr>
          <w:spacing w:val="-3"/>
          <w:sz w:val="24"/>
        </w:rPr>
        <w:t> </w:t>
      </w:r>
      <w:r>
        <w:rPr>
          <w:sz w:val="24"/>
        </w:rPr>
        <w:t>exime</w:t>
      </w:r>
      <w:r>
        <w:rPr>
          <w:spacing w:val="-3"/>
          <w:sz w:val="24"/>
        </w:rPr>
        <w:t> </w:t>
      </w:r>
      <w:r>
        <w:rPr>
          <w:sz w:val="24"/>
        </w:rPr>
        <w:t>de</w:t>
      </w:r>
      <w:r>
        <w:rPr>
          <w:spacing w:val="-3"/>
          <w:sz w:val="24"/>
        </w:rPr>
        <w:t> </w:t>
      </w:r>
      <w:r>
        <w:rPr>
          <w:sz w:val="24"/>
        </w:rPr>
        <w:t>manter</w:t>
      </w:r>
      <w:r>
        <w:rPr>
          <w:spacing w:val="-3"/>
          <w:sz w:val="24"/>
        </w:rPr>
        <w:t> </w:t>
      </w:r>
      <w:r>
        <w:rPr>
          <w:sz w:val="24"/>
        </w:rPr>
        <w:t>fiscalização </w:t>
      </w:r>
      <w:r>
        <w:rPr>
          <w:spacing w:val="-2"/>
          <w:sz w:val="24"/>
        </w:rPr>
        <w:t>própria.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Recebimento</w:t>
      </w:r>
      <w:r>
        <w:rPr>
          <w:spacing w:val="-1"/>
        </w:rPr>
        <w:t> </w:t>
      </w:r>
      <w:r>
        <w:rPr/>
        <w:t>provisório</w:t>
      </w:r>
      <w:r>
        <w:rPr>
          <w:spacing w:val="-1"/>
        </w:rPr>
        <w:t> </w:t>
      </w:r>
      <w:r>
        <w:rPr/>
        <w:t>e</w:t>
      </w:r>
      <w:r>
        <w:rPr>
          <w:spacing w:val="-1"/>
        </w:rPr>
        <w:t> </w:t>
      </w:r>
      <w:r>
        <w:rPr/>
        <w:t>definitivo</w:t>
      </w:r>
      <w:r>
        <w:rPr>
          <w:spacing w:val="-1"/>
        </w:rPr>
        <w:t> </w:t>
      </w:r>
      <w:r>
        <w:rPr/>
        <w:t>do</w:t>
      </w:r>
      <w:r>
        <w:rPr>
          <w:spacing w:val="-1"/>
        </w:rPr>
        <w:t> </w:t>
      </w:r>
      <w:r>
        <w:rPr>
          <w:spacing w:val="-2"/>
        </w:rPr>
        <w:t>objeto:</w:t>
      </w:r>
    </w:p>
    <w:p>
      <w:pPr>
        <w:pStyle w:val="ListParagraph"/>
        <w:numPr>
          <w:ilvl w:val="2"/>
          <w:numId w:val="27"/>
        </w:numPr>
        <w:tabs>
          <w:tab w:pos="1091" w:val="left" w:leader="none"/>
        </w:tabs>
        <w:spacing w:line="235" w:lineRule="auto" w:before="119" w:after="0"/>
        <w:ind w:left="449" w:right="433" w:firstLine="0"/>
        <w:jc w:val="both"/>
        <w:rPr>
          <w:sz w:val="24"/>
        </w:rPr>
      </w:pPr>
      <w:r>
        <w:rPr>
          <w:sz w:val="24"/>
        </w:rPr>
        <w:t>Os bens serão recebidos provisoriamente no prazo de 02 (dois) dias, para efeito de posterior verificação de sua conformidade com as especificações constantes neste Termo de Referência e na proposta;</w:t>
      </w:r>
    </w:p>
    <w:p>
      <w:pPr>
        <w:pStyle w:val="ListParagraph"/>
        <w:numPr>
          <w:ilvl w:val="2"/>
          <w:numId w:val="27"/>
        </w:numPr>
        <w:tabs>
          <w:tab w:pos="1055" w:val="left" w:leader="none"/>
        </w:tabs>
        <w:spacing w:line="235" w:lineRule="auto" w:before="119" w:after="0"/>
        <w:ind w:left="449" w:right="433" w:firstLine="0"/>
        <w:jc w:val="both"/>
        <w:rPr>
          <w:sz w:val="24"/>
        </w:rPr>
      </w:pPr>
      <w:r>
        <w:rPr>
          <w:sz w:val="24"/>
        </w:rPr>
        <w:t>Os bens poderão ser rejeitados, no todo ou em parte, quando em desacordo com as especificações constantes neste</w:t>
      </w:r>
      <w:r>
        <w:rPr>
          <w:spacing w:val="-2"/>
          <w:sz w:val="24"/>
        </w:rPr>
        <w:t> </w:t>
      </w:r>
      <w:r>
        <w:rPr>
          <w:sz w:val="24"/>
        </w:rPr>
        <w:t>Termo de Referência e </w:t>
      </w:r>
      <w:r>
        <w:rPr>
          <w:sz w:val="24"/>
        </w:rPr>
        <w:t>na proposta,</w:t>
      </w:r>
      <w:r>
        <w:rPr>
          <w:spacing w:val="29"/>
          <w:sz w:val="24"/>
        </w:rPr>
        <w:t> </w:t>
      </w:r>
      <w:r>
        <w:rPr>
          <w:sz w:val="24"/>
        </w:rPr>
        <w:t>devendo</w:t>
      </w:r>
      <w:r>
        <w:rPr>
          <w:spacing w:val="29"/>
          <w:sz w:val="24"/>
        </w:rPr>
        <w:t> </w:t>
      </w:r>
      <w:r>
        <w:rPr>
          <w:sz w:val="24"/>
        </w:rPr>
        <w:t>ser</w:t>
      </w:r>
      <w:r>
        <w:rPr>
          <w:spacing w:val="29"/>
          <w:sz w:val="24"/>
        </w:rPr>
        <w:t> </w:t>
      </w:r>
      <w:r>
        <w:rPr>
          <w:sz w:val="24"/>
        </w:rPr>
        <w:t>substituídos</w:t>
      </w:r>
      <w:r>
        <w:rPr>
          <w:spacing w:val="29"/>
          <w:sz w:val="24"/>
        </w:rPr>
        <w:t> </w:t>
      </w:r>
      <w:r>
        <w:rPr>
          <w:sz w:val="24"/>
        </w:rPr>
        <w:t>no</w:t>
      </w:r>
      <w:r>
        <w:rPr>
          <w:spacing w:val="29"/>
          <w:sz w:val="24"/>
        </w:rPr>
        <w:t> </w:t>
      </w:r>
      <w:r>
        <w:rPr>
          <w:sz w:val="24"/>
        </w:rPr>
        <w:t>prazo</w:t>
      </w:r>
      <w:r>
        <w:rPr>
          <w:spacing w:val="29"/>
          <w:sz w:val="24"/>
        </w:rPr>
        <w:t> </w:t>
      </w:r>
      <w:r>
        <w:rPr>
          <w:sz w:val="24"/>
        </w:rPr>
        <w:t>de</w:t>
      </w:r>
      <w:r>
        <w:rPr>
          <w:spacing w:val="29"/>
          <w:sz w:val="24"/>
        </w:rPr>
        <w:t> </w:t>
      </w:r>
      <w:r>
        <w:rPr>
          <w:sz w:val="24"/>
        </w:rPr>
        <w:t>02</w:t>
      </w:r>
      <w:r>
        <w:rPr>
          <w:spacing w:val="29"/>
          <w:sz w:val="24"/>
        </w:rPr>
        <w:t> </w:t>
      </w:r>
      <w:r>
        <w:rPr>
          <w:sz w:val="24"/>
        </w:rPr>
        <w:t>(dois)</w:t>
      </w:r>
      <w:r>
        <w:rPr>
          <w:spacing w:val="29"/>
          <w:sz w:val="24"/>
        </w:rPr>
        <w:t> </w:t>
      </w:r>
      <w:r>
        <w:rPr>
          <w:sz w:val="24"/>
        </w:rPr>
        <w:t>dias,</w:t>
      </w:r>
      <w:r>
        <w:rPr>
          <w:spacing w:val="29"/>
          <w:sz w:val="24"/>
        </w:rPr>
        <w:t> </w:t>
      </w:r>
      <w:r>
        <w:rPr>
          <w:sz w:val="24"/>
        </w:rPr>
        <w:t>a</w:t>
      </w:r>
      <w:r>
        <w:rPr>
          <w:spacing w:val="29"/>
          <w:sz w:val="24"/>
        </w:rPr>
        <w:t> </w:t>
      </w:r>
      <w:r>
        <w:rPr>
          <w:sz w:val="24"/>
        </w:rPr>
        <w:t>contar</w:t>
      </w:r>
      <w:r>
        <w:rPr>
          <w:spacing w:val="29"/>
          <w:sz w:val="24"/>
        </w:rPr>
        <w:t> </w:t>
      </w:r>
      <w:r>
        <w:rPr>
          <w:sz w:val="24"/>
        </w:rPr>
        <w:t>da</w:t>
      </w:r>
      <w:r>
        <w:rPr>
          <w:spacing w:val="29"/>
          <w:sz w:val="24"/>
        </w:rPr>
        <w:t> </w:t>
      </w:r>
      <w:r>
        <w:rPr>
          <w:sz w:val="24"/>
        </w:rPr>
        <w:t>notificação</w:t>
      </w:r>
      <w:r>
        <w:rPr>
          <w:spacing w:val="29"/>
          <w:sz w:val="24"/>
        </w:rPr>
        <w:t> </w:t>
      </w:r>
      <w:r>
        <w:rPr>
          <w:sz w:val="24"/>
        </w:rPr>
        <w:t>da</w:t>
      </w:r>
      <w:r>
        <w:rPr>
          <w:spacing w:val="29"/>
          <w:sz w:val="24"/>
        </w:rPr>
        <w:t> </w:t>
      </w:r>
      <w:r>
        <w:rPr>
          <w:sz w:val="24"/>
        </w:rPr>
        <w:t>contratada,</w:t>
      </w:r>
      <w:r>
        <w:rPr>
          <w:spacing w:val="29"/>
          <w:sz w:val="24"/>
        </w:rPr>
        <w:t> </w:t>
      </w:r>
      <w:r>
        <w:rPr>
          <w:sz w:val="24"/>
        </w:rPr>
        <w:t>às</w:t>
      </w:r>
      <w:r>
        <w:rPr>
          <w:spacing w:val="29"/>
          <w:sz w:val="24"/>
        </w:rPr>
        <w:t> </w:t>
      </w:r>
      <w:r>
        <w:rPr>
          <w:sz w:val="24"/>
        </w:rPr>
        <w:t>suas</w:t>
      </w:r>
      <w:r>
        <w:rPr>
          <w:spacing w:val="29"/>
          <w:sz w:val="24"/>
        </w:rPr>
        <w:t> </w:t>
      </w:r>
      <w:r>
        <w:rPr>
          <w:sz w:val="24"/>
        </w:rPr>
        <w:t>custas,</w:t>
      </w:r>
      <w:r>
        <w:rPr>
          <w:spacing w:val="29"/>
          <w:sz w:val="24"/>
        </w:rPr>
        <w:t> </w:t>
      </w:r>
      <w:r>
        <w:rPr>
          <w:sz w:val="24"/>
        </w:rPr>
        <w:t>sem</w:t>
      </w:r>
      <w:r>
        <w:rPr>
          <w:spacing w:val="29"/>
          <w:sz w:val="24"/>
        </w:rPr>
        <w:t> </w:t>
      </w:r>
      <w:r>
        <w:rPr>
          <w:sz w:val="24"/>
        </w:rPr>
        <w:t>prejuízo</w:t>
      </w:r>
      <w:r>
        <w:rPr>
          <w:spacing w:val="29"/>
          <w:sz w:val="24"/>
        </w:rPr>
        <w:t> </w:t>
      </w:r>
      <w:r>
        <w:rPr>
          <w:sz w:val="24"/>
        </w:rPr>
        <w:t>da</w:t>
      </w:r>
      <w:r>
        <w:rPr>
          <w:spacing w:val="29"/>
          <w:sz w:val="24"/>
        </w:rPr>
        <w:t> </w:t>
      </w:r>
      <w:r>
        <w:rPr>
          <w:sz w:val="24"/>
        </w:rPr>
        <w:t>aplicação das penalidades;</w:t>
      </w:r>
    </w:p>
    <w:p>
      <w:pPr>
        <w:pStyle w:val="ListParagraph"/>
        <w:numPr>
          <w:ilvl w:val="2"/>
          <w:numId w:val="27"/>
        </w:numPr>
        <w:tabs>
          <w:tab w:pos="1059" w:val="left" w:leader="none"/>
        </w:tabs>
        <w:spacing w:line="235" w:lineRule="auto" w:before="118" w:after="0"/>
        <w:ind w:left="449" w:right="433" w:firstLine="0"/>
        <w:jc w:val="both"/>
        <w:rPr>
          <w:sz w:val="24"/>
        </w:rPr>
      </w:pPr>
      <w:r>
        <w:rPr>
          <w:sz w:val="24"/>
        </w:rPr>
        <w:t>Os bens serão recebidos definitivamente no prazo de 05 (cinco) dias, contados do recebimento provisório, após a verificação da qualidade e quantidade do material.</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spacing w:val="-2"/>
        </w:rPr>
        <w:t>Pagamento:</w:t>
      </w:r>
    </w:p>
    <w:p>
      <w:pPr>
        <w:pStyle w:val="ListParagraph"/>
        <w:numPr>
          <w:ilvl w:val="2"/>
          <w:numId w:val="27"/>
        </w:numPr>
        <w:tabs>
          <w:tab w:pos="1063" w:val="left" w:leader="none"/>
        </w:tabs>
        <w:spacing w:line="235" w:lineRule="auto" w:before="119" w:after="0"/>
        <w:ind w:left="449" w:right="433" w:firstLine="0"/>
        <w:jc w:val="left"/>
        <w:rPr>
          <w:sz w:val="24"/>
        </w:rPr>
      </w:pPr>
      <w:r>
        <w:rPr>
          <w:sz w:val="24"/>
        </w:rPr>
        <w:t>O pagamento será realizado até 30 dias após o adimplemento de cada parcela, que será solicitada pelo Serviço de Controle de Consumo </w:t>
      </w:r>
      <w:r>
        <w:rPr>
          <w:sz w:val="24"/>
        </w:rPr>
        <w:t>de</w:t>
      </w:r>
      <w:r>
        <w:rPr>
          <w:spacing w:val="80"/>
          <w:sz w:val="24"/>
        </w:rPr>
        <w:t> </w:t>
      </w:r>
      <w:r>
        <w:rPr>
          <w:sz w:val="24"/>
        </w:rPr>
        <w:t>Estoque de Órteses, Próteses, Materiais Especiais e Sínteses – SCCEST/OPMES;</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 nos casos em que o regime de fornecimento seja por venda;</w:t>
      </w:r>
    </w:p>
    <w:p>
      <w:pPr>
        <w:pStyle w:val="ListParagraph"/>
        <w:numPr>
          <w:ilvl w:val="2"/>
          <w:numId w:val="27"/>
        </w:numPr>
        <w:tabs>
          <w:tab w:pos="1054" w:val="left" w:leader="none"/>
        </w:tabs>
        <w:spacing w:line="235" w:lineRule="auto" w:before="119" w:after="0"/>
        <w:ind w:left="449" w:right="433" w:firstLine="0"/>
        <w:jc w:val="left"/>
        <w:rPr>
          <w:sz w:val="24"/>
        </w:rPr>
      </w:pPr>
      <w:r>
        <w:rPr>
          <w:sz w:val="24"/>
        </w:rPr>
        <w:t>Caso se faça necessária, a reapresentação da Nota Fiscal Eletrônica de</w:t>
      </w:r>
      <w:r>
        <w:rPr>
          <w:spacing w:val="-4"/>
          <w:sz w:val="24"/>
        </w:rPr>
        <w:t> </w:t>
      </w:r>
      <w:r>
        <w:rPr>
          <w:sz w:val="24"/>
        </w:rPr>
        <w:t>Venda por culpa da CONTRATADA, o prazo de 30 (trinta) dias ficará suspenso, prosseguindo a sua contagem a partir da data da respectiva reapresentação.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JULGAMENTO</w:t>
      </w:r>
      <w:r>
        <w:rPr>
          <w:spacing w:val="-3"/>
        </w:rPr>
        <w:t> </w:t>
      </w:r>
      <w:r>
        <w:rPr/>
        <w:t>DAS</w:t>
      </w:r>
      <w:r>
        <w:rPr>
          <w:spacing w:val="-3"/>
        </w:rPr>
        <w:t> </w:t>
      </w:r>
      <w:r>
        <w:rPr/>
        <w:t>PROPOSTAS</w:t>
      </w:r>
      <w:r>
        <w:rPr>
          <w:spacing w:val="-3"/>
        </w:rPr>
        <w:t> </w:t>
      </w:r>
      <w:r>
        <w:rPr/>
        <w:t>E</w:t>
      </w:r>
      <w:r>
        <w:rPr>
          <w:spacing w:val="-3"/>
        </w:rPr>
        <w:t> </w:t>
      </w:r>
      <w:r>
        <w:rPr/>
        <w:t>CRITÉRIOS</w:t>
      </w:r>
      <w:r>
        <w:rPr>
          <w:spacing w:val="-3"/>
        </w:rPr>
        <w:t> </w:t>
      </w:r>
      <w:r>
        <w:rPr/>
        <w:t>DE</w:t>
      </w:r>
      <w:r>
        <w:rPr>
          <w:spacing w:val="-3"/>
        </w:rPr>
        <w:t> </w:t>
      </w:r>
      <w:r>
        <w:rPr/>
        <w:t>PREÇOS</w:t>
      </w:r>
      <w:r>
        <w:rPr>
          <w:spacing w:val="-3"/>
        </w:rPr>
        <w:t> </w:t>
      </w:r>
      <w:r>
        <w:rPr/>
        <w:t>E</w:t>
      </w:r>
      <w:r>
        <w:rPr>
          <w:spacing w:val="-2"/>
        </w:rPr>
        <w:t> DESEMPATE:</w:t>
      </w:r>
    </w:p>
    <w:p>
      <w:pPr>
        <w:pStyle w:val="ListParagraph"/>
        <w:numPr>
          <w:ilvl w:val="1"/>
          <w:numId w:val="27"/>
        </w:numPr>
        <w:tabs>
          <w:tab w:pos="882" w:val="left" w:leader="none"/>
        </w:tabs>
        <w:spacing w:line="235" w:lineRule="auto" w:before="119" w:after="0"/>
        <w:ind w:left="449" w:right="432" w:firstLine="0"/>
        <w:jc w:val="both"/>
        <w:rPr>
          <w:sz w:val="24"/>
        </w:rPr>
      </w:pPr>
      <w:r>
        <w:rPr>
          <w:sz w:val="24"/>
        </w:rPr>
        <w:t>Será contratada a empresa que ofertar o </w:t>
      </w:r>
      <w:r>
        <w:rPr>
          <w:b/>
          <w:sz w:val="24"/>
        </w:rPr>
        <w:t>menor preço global por lote </w:t>
      </w:r>
      <w:r>
        <w:rPr>
          <w:sz w:val="24"/>
        </w:rPr>
        <w:t>e atender a todas as fases de habilitação do certame, que constarão em futuro edital;</w:t>
      </w:r>
    </w:p>
    <w:p>
      <w:pPr>
        <w:pStyle w:val="ListParagraph"/>
        <w:numPr>
          <w:ilvl w:val="1"/>
          <w:numId w:val="27"/>
        </w:numPr>
        <w:tabs>
          <w:tab w:pos="869" w:val="left" w:leader="none"/>
        </w:tabs>
        <w:spacing w:line="240" w:lineRule="auto" w:before="114" w:after="0"/>
        <w:ind w:left="869" w:right="0" w:hanging="420"/>
        <w:jc w:val="both"/>
        <w:rPr>
          <w:sz w:val="24"/>
        </w:rPr>
      </w:pPr>
      <w:r>
        <w:rPr>
          <w:sz w:val="24"/>
        </w:rPr>
        <w:t>Modo de disputa </w:t>
      </w:r>
      <w:r>
        <w:rPr>
          <w:spacing w:val="-2"/>
          <w:sz w:val="24"/>
        </w:rPr>
        <w:t>aberto.</w:t>
      </w:r>
    </w:p>
    <w:p>
      <w:pPr>
        <w:pStyle w:val="ListParagraph"/>
        <w:numPr>
          <w:ilvl w:val="1"/>
          <w:numId w:val="27"/>
        </w:numPr>
        <w:tabs>
          <w:tab w:pos="884" w:val="left" w:leader="none"/>
        </w:tabs>
        <w:spacing w:line="235" w:lineRule="auto" w:before="119"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79" w:val="left" w:leader="none"/>
        </w:tabs>
        <w:spacing w:line="235" w:lineRule="auto" w:before="119"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27"/>
        </w:numPr>
        <w:tabs>
          <w:tab w:pos="869" w:val="left" w:leader="none"/>
        </w:tabs>
        <w:spacing w:line="240" w:lineRule="auto" w:before="114" w:after="0"/>
        <w:ind w:left="869" w:right="0" w:hanging="420"/>
        <w:jc w:val="left"/>
        <w:rPr>
          <w:sz w:val="24"/>
        </w:rPr>
      </w:pPr>
      <w:r>
        <w:rPr>
          <w:sz w:val="24"/>
        </w:rPr>
        <w:t>Condições da </w:t>
      </w:r>
      <w:r>
        <w:rPr>
          <w:spacing w:val="-2"/>
          <w:sz w:val="24"/>
        </w:rPr>
        <w:t>proposta: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O licitante deverá enviar sua proposta mediante o preenchimento, no sistema eletrônico, dos seguintes </w:t>
      </w:r>
      <w:r>
        <w:rPr>
          <w:spacing w:val="-2"/>
          <w:sz w:val="24"/>
        </w:rPr>
        <w:t>campos:</w:t>
      </w:r>
    </w:p>
    <w:p>
      <w:pPr>
        <w:pStyle w:val="BodyText"/>
        <w:spacing w:before="114"/>
      </w:pPr>
      <w:r>
        <w:rPr/>
        <w:t>6.5.1.1 valor unitário do </w:t>
      </w:r>
      <w:r>
        <w:rPr>
          <w:spacing w:val="-2"/>
        </w:rPr>
        <w:t>item;</w:t>
      </w:r>
    </w:p>
    <w:p>
      <w:pPr>
        <w:pStyle w:val="ListParagraph"/>
        <w:numPr>
          <w:ilvl w:val="3"/>
          <w:numId w:val="28"/>
        </w:numPr>
        <w:tabs>
          <w:tab w:pos="1229" w:val="left" w:leader="none"/>
        </w:tabs>
        <w:spacing w:line="240" w:lineRule="auto" w:before="114" w:after="0"/>
        <w:ind w:left="1229" w:right="0" w:hanging="780"/>
        <w:jc w:val="left"/>
        <w:rPr>
          <w:sz w:val="24"/>
        </w:rPr>
      </w:pPr>
      <w:r>
        <w:rPr>
          <w:spacing w:val="-2"/>
          <w:sz w:val="24"/>
        </w:rPr>
        <w:t>Marca;</w:t>
      </w:r>
    </w:p>
    <w:p>
      <w:pPr>
        <w:pStyle w:val="ListParagraph"/>
        <w:numPr>
          <w:ilvl w:val="3"/>
          <w:numId w:val="28"/>
        </w:numPr>
        <w:tabs>
          <w:tab w:pos="1229" w:val="left" w:leader="none"/>
        </w:tabs>
        <w:spacing w:line="240" w:lineRule="auto" w:before="114" w:after="0"/>
        <w:ind w:left="1229" w:right="0" w:hanging="780"/>
        <w:jc w:val="left"/>
        <w:rPr>
          <w:sz w:val="24"/>
        </w:rPr>
      </w:pPr>
      <w:r>
        <w:rPr>
          <w:spacing w:val="-2"/>
          <w:sz w:val="24"/>
        </w:rPr>
        <w:t>Fabricante;</w:t>
      </w:r>
    </w:p>
    <w:p>
      <w:pPr>
        <w:pStyle w:val="ListParagraph"/>
        <w:numPr>
          <w:ilvl w:val="3"/>
          <w:numId w:val="28"/>
        </w:numPr>
        <w:tabs>
          <w:tab w:pos="1229" w:val="left" w:leader="none"/>
        </w:tabs>
        <w:spacing w:line="240" w:lineRule="auto" w:before="114" w:after="0"/>
        <w:ind w:left="1229" w:right="0" w:hanging="78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2"/>
          <w:numId w:val="27"/>
        </w:numPr>
        <w:tabs>
          <w:tab w:pos="1044" w:val="left" w:leader="none"/>
        </w:tabs>
        <w:spacing w:line="240" w:lineRule="auto" w:before="114" w:after="0"/>
        <w:ind w:left="1044" w:right="0" w:hanging="59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2"/>
          <w:numId w:val="27"/>
        </w:numPr>
        <w:tabs>
          <w:tab w:pos="1114" w:val="left" w:leader="none"/>
        </w:tabs>
        <w:spacing w:line="235" w:lineRule="auto" w:before="119" w:after="0"/>
        <w:ind w:left="449" w:right="433" w:firstLine="0"/>
        <w:jc w:val="left"/>
        <w:rPr>
          <w:sz w:val="24"/>
        </w:rPr>
      </w:pPr>
      <w:r>
        <w:rPr>
          <w:sz w:val="24"/>
        </w:rPr>
        <w:t>Nos</w:t>
      </w:r>
      <w:r>
        <w:rPr>
          <w:spacing w:val="62"/>
          <w:sz w:val="24"/>
        </w:rPr>
        <w:t> </w:t>
      </w:r>
      <w:r>
        <w:rPr>
          <w:sz w:val="24"/>
        </w:rPr>
        <w:t>valores</w:t>
      </w:r>
      <w:r>
        <w:rPr>
          <w:spacing w:val="62"/>
          <w:sz w:val="24"/>
        </w:rPr>
        <w:t> </w:t>
      </w:r>
      <w:r>
        <w:rPr>
          <w:sz w:val="24"/>
        </w:rPr>
        <w:t>propostos</w:t>
      </w:r>
      <w:r>
        <w:rPr>
          <w:spacing w:val="62"/>
          <w:sz w:val="24"/>
        </w:rPr>
        <w:t> </w:t>
      </w:r>
      <w:r>
        <w:rPr>
          <w:sz w:val="24"/>
        </w:rPr>
        <w:t>estarão</w:t>
      </w:r>
      <w:r>
        <w:rPr>
          <w:spacing w:val="62"/>
          <w:sz w:val="24"/>
        </w:rPr>
        <w:t> </w:t>
      </w:r>
      <w:r>
        <w:rPr>
          <w:sz w:val="24"/>
        </w:rPr>
        <w:t>inclusos</w:t>
      </w:r>
      <w:r>
        <w:rPr>
          <w:spacing w:val="62"/>
          <w:sz w:val="24"/>
        </w:rPr>
        <w:t> </w:t>
      </w:r>
      <w:r>
        <w:rPr>
          <w:sz w:val="24"/>
        </w:rPr>
        <w:t>todos</w:t>
      </w:r>
      <w:r>
        <w:rPr>
          <w:spacing w:val="62"/>
          <w:sz w:val="24"/>
        </w:rPr>
        <w:t> </w:t>
      </w:r>
      <w:r>
        <w:rPr>
          <w:sz w:val="24"/>
        </w:rPr>
        <w:t>os</w:t>
      </w:r>
      <w:r>
        <w:rPr>
          <w:spacing w:val="62"/>
          <w:sz w:val="24"/>
        </w:rPr>
        <w:t> </w:t>
      </w:r>
      <w:r>
        <w:rPr>
          <w:sz w:val="24"/>
        </w:rPr>
        <w:t>custos</w:t>
      </w:r>
      <w:r>
        <w:rPr>
          <w:spacing w:val="62"/>
          <w:sz w:val="24"/>
        </w:rPr>
        <w:t> </w:t>
      </w:r>
      <w:r>
        <w:rPr>
          <w:sz w:val="24"/>
        </w:rPr>
        <w:t>operacionais,</w:t>
      </w:r>
      <w:r>
        <w:rPr>
          <w:spacing w:val="62"/>
          <w:sz w:val="24"/>
        </w:rPr>
        <w:t> </w:t>
      </w:r>
      <w:r>
        <w:rPr>
          <w:sz w:val="24"/>
        </w:rPr>
        <w:t>encargos</w:t>
      </w:r>
      <w:r>
        <w:rPr>
          <w:spacing w:val="62"/>
          <w:sz w:val="24"/>
        </w:rPr>
        <w:t> </w:t>
      </w:r>
      <w:r>
        <w:rPr>
          <w:sz w:val="24"/>
        </w:rPr>
        <w:t>previdenciários,</w:t>
      </w:r>
      <w:r>
        <w:rPr>
          <w:spacing w:val="62"/>
          <w:sz w:val="24"/>
        </w:rPr>
        <w:t> </w:t>
      </w:r>
      <w:r>
        <w:rPr>
          <w:sz w:val="24"/>
        </w:rPr>
        <w:t>trabalhistas,</w:t>
      </w:r>
      <w:r>
        <w:rPr>
          <w:spacing w:val="62"/>
          <w:sz w:val="24"/>
        </w:rPr>
        <w:t> </w:t>
      </w:r>
      <w:r>
        <w:rPr>
          <w:sz w:val="24"/>
        </w:rPr>
        <w:t>tributários,</w:t>
      </w:r>
      <w:r>
        <w:rPr>
          <w:spacing w:val="62"/>
          <w:sz w:val="24"/>
        </w:rPr>
        <w:t> </w:t>
      </w:r>
      <w:r>
        <w:rPr>
          <w:sz w:val="24"/>
        </w:rPr>
        <w:t>comerciais</w:t>
      </w:r>
      <w:r>
        <w:rPr>
          <w:spacing w:val="62"/>
          <w:sz w:val="24"/>
        </w:rPr>
        <w:t> </w:t>
      </w:r>
      <w:r>
        <w:rPr>
          <w:sz w:val="24"/>
        </w:rPr>
        <w:t>e quaisquer outros que incidam direta ou indiretamente na execução do objeto;</w:t>
      </w:r>
    </w:p>
    <w:p>
      <w:pPr>
        <w:pStyle w:val="ListParagraph"/>
        <w:numPr>
          <w:ilvl w:val="2"/>
          <w:numId w:val="27"/>
        </w:numPr>
        <w:tabs>
          <w:tab w:pos="1050" w:val="left" w:leader="none"/>
        </w:tabs>
        <w:spacing w:line="235" w:lineRule="auto" w:before="119" w:after="0"/>
        <w:ind w:left="449" w:right="433" w:firstLine="0"/>
        <w:jc w:val="left"/>
        <w:rPr>
          <w:sz w:val="24"/>
        </w:rPr>
      </w:pPr>
      <w:r>
        <w:rPr>
          <w:sz w:val="24"/>
        </w:rPr>
        <w:t>Os</w:t>
      </w:r>
      <w:r>
        <w:rPr>
          <w:spacing w:val="-1"/>
          <w:sz w:val="24"/>
        </w:rPr>
        <w:t> </w:t>
      </w:r>
      <w:r>
        <w:rPr>
          <w:sz w:val="24"/>
        </w:rPr>
        <w:t>preços</w:t>
      </w:r>
      <w:r>
        <w:rPr>
          <w:spacing w:val="-1"/>
          <w:sz w:val="24"/>
        </w:rPr>
        <w:t> </w:t>
      </w:r>
      <w:r>
        <w:rPr>
          <w:sz w:val="24"/>
        </w:rPr>
        <w:t>ofertados,</w:t>
      </w:r>
      <w:r>
        <w:rPr>
          <w:spacing w:val="-1"/>
          <w:sz w:val="24"/>
        </w:rPr>
        <w:t> </w:t>
      </w:r>
      <w:r>
        <w:rPr>
          <w:sz w:val="24"/>
        </w:rPr>
        <w:t>tanto</w:t>
      </w:r>
      <w:r>
        <w:rPr>
          <w:spacing w:val="-1"/>
          <w:sz w:val="24"/>
        </w:rPr>
        <w:t> </w:t>
      </w:r>
      <w:r>
        <w:rPr>
          <w:sz w:val="24"/>
        </w:rPr>
        <w:t>na</w:t>
      </w:r>
      <w:r>
        <w:rPr>
          <w:spacing w:val="-1"/>
          <w:sz w:val="24"/>
        </w:rPr>
        <w:t> </w:t>
      </w:r>
      <w:r>
        <w:rPr>
          <w:sz w:val="24"/>
        </w:rPr>
        <w:t>proposta</w:t>
      </w:r>
      <w:r>
        <w:rPr>
          <w:spacing w:val="-1"/>
          <w:sz w:val="24"/>
        </w:rPr>
        <w:t> </w:t>
      </w:r>
      <w:r>
        <w:rPr>
          <w:sz w:val="24"/>
        </w:rPr>
        <w:t>inicial,</w:t>
      </w:r>
      <w:r>
        <w:rPr>
          <w:spacing w:val="-1"/>
          <w:sz w:val="24"/>
        </w:rPr>
        <w:t> </w:t>
      </w:r>
      <w:r>
        <w:rPr>
          <w:sz w:val="24"/>
        </w:rPr>
        <w:t>quanto</w:t>
      </w:r>
      <w:r>
        <w:rPr>
          <w:spacing w:val="-1"/>
          <w:sz w:val="24"/>
        </w:rPr>
        <w:t> </w:t>
      </w:r>
      <w:r>
        <w:rPr>
          <w:sz w:val="24"/>
        </w:rPr>
        <w:t>na</w:t>
      </w:r>
      <w:r>
        <w:rPr>
          <w:spacing w:val="-1"/>
          <w:sz w:val="24"/>
        </w:rPr>
        <w:t> </w:t>
      </w:r>
      <w:r>
        <w:rPr>
          <w:sz w:val="24"/>
        </w:rPr>
        <w:t>etapa</w:t>
      </w:r>
      <w:r>
        <w:rPr>
          <w:spacing w:val="-1"/>
          <w:sz w:val="24"/>
        </w:rPr>
        <w:t> </w:t>
      </w:r>
      <w:r>
        <w:rPr>
          <w:sz w:val="24"/>
        </w:rPr>
        <w:t>de</w:t>
      </w:r>
      <w:r>
        <w:rPr>
          <w:spacing w:val="-1"/>
          <w:sz w:val="24"/>
        </w:rPr>
        <w:t> </w:t>
      </w:r>
      <w:r>
        <w:rPr>
          <w:sz w:val="24"/>
        </w:rPr>
        <w:t>lances,</w:t>
      </w:r>
      <w:r>
        <w:rPr>
          <w:spacing w:val="-1"/>
          <w:sz w:val="24"/>
        </w:rPr>
        <w:t> </w:t>
      </w:r>
      <w:r>
        <w:rPr>
          <w:sz w:val="24"/>
        </w:rPr>
        <w:t>serão</w:t>
      </w:r>
      <w:r>
        <w:rPr>
          <w:spacing w:val="-1"/>
          <w:sz w:val="24"/>
        </w:rPr>
        <w:t> </w:t>
      </w:r>
      <w:r>
        <w:rPr>
          <w:sz w:val="24"/>
        </w:rPr>
        <w:t>de</w:t>
      </w:r>
      <w:r>
        <w:rPr>
          <w:spacing w:val="-1"/>
          <w:sz w:val="24"/>
        </w:rPr>
        <w:t> </w:t>
      </w:r>
      <w:r>
        <w:rPr>
          <w:sz w:val="24"/>
        </w:rPr>
        <w:t>exclusiva</w:t>
      </w:r>
      <w:r>
        <w:rPr>
          <w:spacing w:val="-1"/>
          <w:sz w:val="24"/>
        </w:rPr>
        <w:t> </w:t>
      </w:r>
      <w:r>
        <w:rPr>
          <w:sz w:val="24"/>
        </w:rPr>
        <w:t>responsabilidade</w:t>
      </w:r>
      <w:r>
        <w:rPr>
          <w:spacing w:val="-1"/>
          <w:sz w:val="24"/>
        </w:rPr>
        <w:t> </w:t>
      </w:r>
      <w:r>
        <w:rPr>
          <w:sz w:val="24"/>
        </w:rPr>
        <w:t>do</w:t>
      </w:r>
      <w:r>
        <w:rPr>
          <w:spacing w:val="-1"/>
          <w:sz w:val="24"/>
        </w:rPr>
        <w:t> </w:t>
      </w:r>
      <w:r>
        <w:rPr>
          <w:sz w:val="24"/>
        </w:rPr>
        <w:t>licitante,</w:t>
      </w:r>
      <w:r>
        <w:rPr>
          <w:spacing w:val="-1"/>
          <w:sz w:val="24"/>
        </w:rPr>
        <w:t> </w:t>
      </w:r>
      <w:r>
        <w:rPr>
          <w:sz w:val="24"/>
        </w:rPr>
        <w:t>não</w:t>
      </w:r>
      <w:r>
        <w:rPr>
          <w:spacing w:val="-1"/>
          <w:sz w:val="24"/>
        </w:rPr>
        <w:t> </w:t>
      </w:r>
      <w:r>
        <w:rPr>
          <w:sz w:val="24"/>
        </w:rPr>
        <w:t>lhe</w:t>
      </w:r>
      <w:r>
        <w:rPr>
          <w:spacing w:val="-1"/>
          <w:sz w:val="24"/>
        </w:rPr>
        <w:t> </w:t>
      </w:r>
      <w:r>
        <w:rPr>
          <w:sz w:val="24"/>
        </w:rPr>
        <w:t>assistindo</w:t>
      </w:r>
      <w:r>
        <w:rPr>
          <w:spacing w:val="-1"/>
          <w:sz w:val="24"/>
        </w:rPr>
        <w:t> </w:t>
      </w:r>
      <w:r>
        <w:rPr>
          <w:sz w:val="24"/>
        </w:rPr>
        <w:t>o direito de pleitear qualquer alteração, sob alegação de erro, omissão ou qualquer outro pretexto;</w:t>
      </w:r>
    </w:p>
    <w:p>
      <w:pPr>
        <w:pStyle w:val="ListParagraph"/>
        <w:numPr>
          <w:ilvl w:val="1"/>
          <w:numId w:val="27"/>
        </w:numPr>
        <w:tabs>
          <w:tab w:pos="869" w:val="left" w:leader="none"/>
        </w:tabs>
        <w:spacing w:line="240" w:lineRule="auto" w:before="115" w:after="0"/>
        <w:ind w:left="869" w:right="0" w:hanging="420"/>
        <w:jc w:val="left"/>
        <w:rPr>
          <w:sz w:val="24"/>
        </w:rPr>
      </w:pPr>
      <w:r>
        <w:rPr>
          <w:sz w:val="24"/>
        </w:rPr>
        <w:t>Em caso de empate entre duas ou mais propostas, serão utilizados os seguintes critérios de desempate, nesta </w:t>
      </w:r>
      <w:r>
        <w:rPr>
          <w:spacing w:val="-2"/>
          <w:sz w:val="24"/>
        </w:rPr>
        <w:t>ordem: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2"/>
          <w:numId w:val="27"/>
        </w:numPr>
        <w:tabs>
          <w:tab w:pos="1037" w:val="left" w:leader="none"/>
        </w:tabs>
        <w:spacing w:line="235" w:lineRule="auto" w:before="118" w:after="0"/>
        <w:ind w:left="449" w:right="433" w:firstLine="0"/>
        <w:jc w:val="left"/>
        <w:rPr>
          <w:sz w:val="24"/>
        </w:rPr>
      </w:pPr>
      <w:r>
        <w:rPr>
          <w:sz w:val="24"/>
        </w:rPr>
        <w:t>Avaliação</w:t>
      </w:r>
      <w:r>
        <w:rPr>
          <w:spacing w:val="-2"/>
          <w:sz w:val="24"/>
        </w:rPr>
        <w:t> </w:t>
      </w:r>
      <w:r>
        <w:rPr>
          <w:sz w:val="24"/>
        </w:rPr>
        <w:t>do</w:t>
      </w:r>
      <w:r>
        <w:rPr>
          <w:spacing w:val="-2"/>
          <w:sz w:val="24"/>
        </w:rPr>
        <w:t> </w:t>
      </w:r>
      <w:r>
        <w:rPr>
          <w:sz w:val="24"/>
        </w:rPr>
        <w:t>desempenho</w:t>
      </w:r>
      <w:r>
        <w:rPr>
          <w:spacing w:val="-2"/>
          <w:sz w:val="24"/>
        </w:rPr>
        <w:t> </w:t>
      </w:r>
      <w:r>
        <w:rPr>
          <w:sz w:val="24"/>
        </w:rPr>
        <w:t>contratual</w:t>
      </w:r>
      <w:r>
        <w:rPr>
          <w:spacing w:val="-2"/>
          <w:sz w:val="24"/>
        </w:rPr>
        <w:t> </w:t>
      </w:r>
      <w:r>
        <w:rPr>
          <w:sz w:val="24"/>
        </w:rPr>
        <w:t>prévio</w:t>
      </w:r>
      <w:r>
        <w:rPr>
          <w:spacing w:val="-2"/>
          <w:sz w:val="24"/>
        </w:rPr>
        <w:t> </w:t>
      </w:r>
      <w:r>
        <w:rPr>
          <w:sz w:val="24"/>
        </w:rPr>
        <w:t>dos</w:t>
      </w:r>
      <w:r>
        <w:rPr>
          <w:spacing w:val="-2"/>
          <w:sz w:val="24"/>
        </w:rPr>
        <w:t> </w:t>
      </w:r>
      <w:r>
        <w:rPr>
          <w:sz w:val="24"/>
        </w:rPr>
        <w:t>licitantes,</w:t>
      </w:r>
      <w:r>
        <w:rPr>
          <w:spacing w:val="-2"/>
          <w:sz w:val="24"/>
        </w:rPr>
        <w:t> </w:t>
      </w:r>
      <w:r>
        <w:rPr>
          <w:sz w:val="24"/>
        </w:rPr>
        <w:t>para</w:t>
      </w:r>
      <w:r>
        <w:rPr>
          <w:spacing w:val="-2"/>
          <w:sz w:val="24"/>
        </w:rPr>
        <w:t> </w:t>
      </w:r>
      <w:r>
        <w:rPr>
          <w:sz w:val="24"/>
        </w:rPr>
        <w:t>a</w:t>
      </w:r>
      <w:r>
        <w:rPr>
          <w:spacing w:val="-2"/>
          <w:sz w:val="24"/>
        </w:rPr>
        <w:t> </w:t>
      </w:r>
      <w:r>
        <w:rPr>
          <w:sz w:val="24"/>
        </w:rPr>
        <w:t>qual</w:t>
      </w:r>
      <w:r>
        <w:rPr>
          <w:spacing w:val="-2"/>
          <w:sz w:val="24"/>
        </w:rPr>
        <w:t> </w:t>
      </w:r>
      <w:r>
        <w:rPr>
          <w:sz w:val="24"/>
        </w:rPr>
        <w:t>deverão</w:t>
      </w:r>
      <w:r>
        <w:rPr>
          <w:spacing w:val="-2"/>
          <w:sz w:val="24"/>
        </w:rPr>
        <w:t> </w:t>
      </w:r>
      <w:r>
        <w:rPr>
          <w:sz w:val="24"/>
        </w:rPr>
        <w:t>preferencialmente</w:t>
      </w:r>
      <w:r>
        <w:rPr>
          <w:spacing w:val="-2"/>
          <w:sz w:val="24"/>
        </w:rPr>
        <w:t> </w:t>
      </w:r>
      <w:r>
        <w:rPr>
          <w:sz w:val="24"/>
        </w:rPr>
        <w:t>ser</w:t>
      </w:r>
      <w:r>
        <w:rPr>
          <w:spacing w:val="-2"/>
          <w:sz w:val="24"/>
        </w:rPr>
        <w:t> </w:t>
      </w:r>
      <w:r>
        <w:rPr>
          <w:sz w:val="24"/>
        </w:rPr>
        <w:t>utilizados</w:t>
      </w:r>
      <w:r>
        <w:rPr>
          <w:spacing w:val="-2"/>
          <w:sz w:val="24"/>
        </w:rPr>
        <w:t> </w:t>
      </w:r>
      <w:r>
        <w:rPr>
          <w:sz w:val="24"/>
        </w:rPr>
        <w:t>registros</w:t>
      </w:r>
      <w:r>
        <w:rPr>
          <w:spacing w:val="-2"/>
          <w:sz w:val="24"/>
        </w:rPr>
        <w:t> </w:t>
      </w:r>
      <w:r>
        <w:rPr>
          <w:sz w:val="24"/>
        </w:rPr>
        <w:t>cadastrais</w:t>
      </w:r>
      <w:r>
        <w:rPr>
          <w:spacing w:val="-2"/>
          <w:sz w:val="24"/>
        </w:rPr>
        <w:t> </w:t>
      </w:r>
      <w:r>
        <w:rPr>
          <w:sz w:val="24"/>
        </w:rPr>
        <w:t>para</w:t>
      </w:r>
      <w:r>
        <w:rPr>
          <w:spacing w:val="-2"/>
          <w:sz w:val="24"/>
        </w:rPr>
        <w:t> </w:t>
      </w:r>
      <w:r>
        <w:rPr>
          <w:sz w:val="24"/>
        </w:rPr>
        <w:t>efeito de atesto de cumprimento de obrigações previstos na </w:t>
      </w:r>
      <w:hyperlink r:id="rId42">
        <w:r>
          <w:rPr>
            <w:color w:val="0000ED"/>
            <w:sz w:val="24"/>
            <w:u w:val="single" w:color="0000ED"/>
          </w:rPr>
          <w:t>Lei 14.133/21</w:t>
        </w:r>
      </w:hyperlink>
      <w:r>
        <w:rPr>
          <w:sz w:val="24"/>
        </w:rPr>
        <w:t>;</w:t>
      </w:r>
    </w:p>
    <w:p>
      <w:pPr>
        <w:pStyle w:val="ListParagraph"/>
        <w:numPr>
          <w:ilvl w:val="2"/>
          <w:numId w:val="27"/>
        </w:numPr>
        <w:tabs>
          <w:tab w:pos="1049" w:val="left" w:leader="none"/>
        </w:tabs>
        <w:spacing w:line="240" w:lineRule="auto" w:before="115" w:after="0"/>
        <w:ind w:left="1049" w:right="0" w:hanging="600"/>
        <w:jc w:val="left"/>
        <w:rPr>
          <w:sz w:val="24"/>
        </w:rPr>
      </w:pPr>
      <w:r>
        <w:rPr>
          <w:sz w:val="24"/>
        </w:rPr>
        <w:t>Desenvolvimento pelo licitante de ações de equidade entre homens e mulheres no ambiente de trabalho, conforme </w:t>
      </w:r>
      <w:r>
        <w:rPr>
          <w:spacing w:val="-2"/>
          <w:sz w:val="24"/>
        </w:rPr>
        <w:t>regulamento;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Em igualdade de condições, se não houver desempate, será assegurada preferência, sucessivamente, aos bens produzidos </w:t>
      </w:r>
      <w:r>
        <w:rPr>
          <w:spacing w:val="-4"/>
          <w:sz w:val="24"/>
        </w:rPr>
        <w:t>por:</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Empresas estabelecidas no território do Estado do Rio de </w:t>
      </w:r>
      <w:r>
        <w:rPr>
          <w:spacing w:val="-2"/>
          <w:sz w:val="24"/>
        </w:rPr>
        <w:t>Janeiro;</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Empresas </w:t>
      </w:r>
      <w:r>
        <w:rPr>
          <w:spacing w:val="-2"/>
          <w:sz w:val="24"/>
        </w:rPr>
        <w:t>brasileiras;</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Empresas que invistam em pesquisa e no desenvolvimento de tecnologia no </w:t>
      </w:r>
      <w:r>
        <w:rPr>
          <w:spacing w:val="-2"/>
          <w:sz w:val="24"/>
        </w:rPr>
        <w:t>País;</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Empresas que comprovema prática de mitigação, nos termos da lei </w:t>
      </w:r>
      <w:r>
        <w:rPr>
          <w:spacing w:val="-2"/>
          <w:sz w:val="24"/>
        </w:rPr>
        <w:t>12.187/2009.</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 regras previstas em 6.6. não prejudicarão a aplicação do disposto no art. 44 da LC </w:t>
      </w:r>
      <w:r>
        <w:rPr>
          <w:spacing w:val="-2"/>
          <w:sz w:val="24"/>
        </w:rPr>
        <w:t>123/2006.</w:t>
      </w:r>
    </w:p>
    <w:p>
      <w:pPr>
        <w:pStyle w:val="ListParagraph"/>
        <w:spacing w:after="0" w:line="240" w:lineRule="auto"/>
        <w:jc w:val="left"/>
        <w:rPr>
          <w:sz w:val="24"/>
        </w:rPr>
        <w:sectPr>
          <w:pgSz w:w="15840" w:h="24480"/>
          <w:pgMar w:top="880" w:bottom="280" w:left="360" w:right="360"/>
        </w:sectPr>
      </w:pPr>
    </w:p>
    <w:p>
      <w:pPr>
        <w:pStyle w:val="Heading1"/>
        <w:numPr>
          <w:ilvl w:val="0"/>
          <w:numId w:val="27"/>
        </w:numPr>
        <w:tabs>
          <w:tab w:pos="689" w:val="left" w:leader="none"/>
        </w:tabs>
        <w:spacing w:line="240" w:lineRule="auto" w:before="66" w:after="0"/>
        <w:ind w:left="689" w:right="0" w:hanging="240"/>
        <w:jc w:val="left"/>
      </w:pPr>
      <w:r>
        <w:rPr/>
        <w:t>SANÇÕES</w:t>
      </w:r>
      <w:r>
        <w:rPr>
          <w:spacing w:val="-14"/>
        </w:rPr>
        <w:t> </w:t>
      </w:r>
      <w:r>
        <w:rPr>
          <w:spacing w:val="-2"/>
        </w:rPr>
        <w:t>ADMINISTRATIVAS:</w:t>
      </w:r>
    </w:p>
    <w:p>
      <w:pPr>
        <w:pStyle w:val="BodyText"/>
        <w:spacing w:line="235" w:lineRule="auto" w:before="118"/>
        <w:ind w:right="432"/>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w:t>
      </w:r>
      <w:hyperlink r:id="rId42">
        <w:r>
          <w:rPr>
            <w:color w:val="0000ED"/>
            <w:u w:val="single" w:color="0000ED"/>
          </w:rPr>
          <w:t>Lei n.º 14.133/21</w:t>
        </w:r>
      </w:hyperlink>
      <w:r>
        <w:rPr>
          <w:color w:val="0000ED"/>
        </w:rPr>
        <w:t> </w:t>
      </w:r>
      <w:r>
        <w:rPr/>
        <w:t>e demais normas pertinentes, assegurados, nos termos da lei, a ampla defesa e o contraditório. Em consonância com o </w:t>
      </w:r>
      <w:hyperlink r:id="rId56">
        <w:r>
          <w:rPr>
            <w:color w:val="0000ED"/>
          </w:rPr>
          <w:t>§</w:t>
        </w:r>
        <w:r>
          <w:rPr>
            <w:color w:val="0000ED"/>
            <w:u w:val="single" w:color="0000ED"/>
          </w:rPr>
          <w:t> 1º do art. 156 da Lei nº 14.133/2021</w:t>
        </w:r>
      </w:hyperlink>
      <w:r>
        <w:rPr/>
        <w:t>, para os casos previstos como infração administrativa, a dosimetria da sanção administrativa constará nos termos do contrato.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DAS DISPOSIÇÕES </w:t>
      </w:r>
      <w:r>
        <w:rPr>
          <w:spacing w:val="-2"/>
        </w:rPr>
        <w:t>FINAIS:</w:t>
      </w:r>
    </w:p>
    <w:p>
      <w:pPr>
        <w:pStyle w:val="ListParagraph"/>
        <w:numPr>
          <w:ilvl w:val="1"/>
          <w:numId w:val="27"/>
        </w:numPr>
        <w:tabs>
          <w:tab w:pos="907" w:val="left" w:leader="none"/>
        </w:tabs>
        <w:spacing w:line="235" w:lineRule="auto" w:before="118" w:after="0"/>
        <w:ind w:left="449" w:right="433" w:firstLine="0"/>
        <w:jc w:val="both"/>
        <w:rPr>
          <w:sz w:val="24"/>
        </w:rPr>
      </w:pPr>
      <w:r>
        <w:rPr>
          <w:sz w:val="24"/>
        </w:rPr>
        <w:t>Somente o Serviço de Controle de Consumo de Estoque de Órteses, Próteses, Materiais Especiais e Sínteses – SCCEST/OPMES poderá solicitar/autorizar a entrega de material, salvo comando de departamento superior.</w:t>
      </w:r>
    </w:p>
    <w:p>
      <w:pPr>
        <w:pStyle w:val="ListParagraph"/>
        <w:numPr>
          <w:ilvl w:val="2"/>
          <w:numId w:val="27"/>
        </w:numPr>
        <w:tabs>
          <w:tab w:pos="1052" w:val="left" w:leader="none"/>
        </w:tabs>
        <w:spacing w:line="235" w:lineRule="auto" w:before="119" w:after="0"/>
        <w:ind w:left="449" w:right="433"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u w:val="single"/>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à</w:t>
      </w:r>
      <w:r>
        <w:rPr>
          <w:spacing w:val="-1"/>
          <w:sz w:val="24"/>
        </w:rPr>
        <w:t> </w:t>
      </w:r>
      <w:r>
        <w:rPr>
          <w:sz w:val="24"/>
        </w:rPr>
        <w:t>CONTRATADA</w:t>
      </w:r>
      <w:r>
        <w:rPr>
          <w:spacing w:val="-14"/>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pelo SCCEST/OPMES ou departamento superior.</w:t>
      </w:r>
    </w:p>
    <w:p>
      <w:pPr>
        <w:pStyle w:val="ListParagraph"/>
        <w:numPr>
          <w:ilvl w:val="1"/>
          <w:numId w:val="27"/>
        </w:numPr>
        <w:tabs>
          <w:tab w:pos="863" w:val="left" w:leader="none"/>
        </w:tabs>
        <w:spacing w:line="235" w:lineRule="auto" w:before="120"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8"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0"/>
        <w:ind w:left="0"/>
        <w:rPr>
          <w:b/>
          <w:sz w:val="20"/>
        </w:rPr>
      </w:pPr>
    </w:p>
    <w:p>
      <w:pPr>
        <w:pStyle w:val="BodyText"/>
        <w:spacing w:before="148"/>
        <w:ind w:left="0"/>
        <w:rPr>
          <w:b/>
          <w:sz w:val="20"/>
        </w:rPr>
      </w:pPr>
    </w:p>
    <w:tbl>
      <w:tblPr>
        <w:tblW w:w="0" w:type="auto"/>
        <w:jc w:val="left"/>
        <w:tblInd w:w="42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60"/>
      </w:tblGrid>
      <w:tr>
        <w:trPr>
          <w:trHeight w:val="299" w:hRule="atLeast"/>
        </w:trPr>
        <w:tc>
          <w:tcPr>
            <w:tcW w:w="6660" w:type="dxa"/>
          </w:tcPr>
          <w:p>
            <w:pPr>
              <w:pStyle w:val="TableParagraph"/>
              <w:spacing w:before="1"/>
              <w:ind w:left="22"/>
              <w:rPr>
                <w:b/>
                <w:sz w:val="24"/>
              </w:rPr>
            </w:pPr>
            <w:r>
              <w:rPr>
                <w:b/>
                <w:sz w:val="24"/>
              </w:rPr>
              <w:t>Elaborador</w:t>
            </w:r>
            <w:r>
              <w:rPr>
                <w:b/>
                <w:spacing w:val="-12"/>
                <w:sz w:val="24"/>
              </w:rPr>
              <w:t> </w:t>
            </w:r>
            <w:r>
              <w:rPr>
                <w:b/>
                <w:sz w:val="24"/>
              </w:rPr>
              <w:t>do</w:t>
            </w:r>
            <w:r>
              <w:rPr>
                <w:b/>
                <w:spacing w:val="-9"/>
                <w:sz w:val="24"/>
              </w:rPr>
              <w:t> </w:t>
            </w:r>
            <w:r>
              <w:rPr>
                <w:b/>
                <w:sz w:val="24"/>
              </w:rPr>
              <w:t>Termo</w:t>
            </w:r>
            <w:r>
              <w:rPr>
                <w:b/>
                <w:spacing w:val="-5"/>
                <w:sz w:val="24"/>
              </w:rPr>
              <w:t> </w:t>
            </w:r>
            <w:r>
              <w:rPr>
                <w:b/>
                <w:sz w:val="24"/>
              </w:rPr>
              <w:t>de</w:t>
            </w:r>
            <w:r>
              <w:rPr>
                <w:b/>
                <w:spacing w:val="-5"/>
                <w:sz w:val="24"/>
              </w:rPr>
              <w:t> </w:t>
            </w:r>
            <w:r>
              <w:rPr>
                <w:b/>
                <w:sz w:val="24"/>
              </w:rPr>
              <w:t>Referência</w:t>
            </w:r>
            <w:r>
              <w:rPr>
                <w:b/>
                <w:spacing w:val="-4"/>
                <w:sz w:val="24"/>
              </w:rPr>
              <w:t> </w:t>
            </w:r>
            <w:r>
              <w:rPr>
                <w:b/>
                <w:spacing w:val="-2"/>
                <w:sz w:val="24"/>
              </w:rPr>
              <w:t>(OPME)</w:t>
            </w:r>
          </w:p>
        </w:tc>
      </w:tr>
      <w:tr>
        <w:trPr>
          <w:trHeight w:val="299" w:hRule="atLeast"/>
        </w:trPr>
        <w:tc>
          <w:tcPr>
            <w:tcW w:w="6660" w:type="dxa"/>
          </w:tcPr>
          <w:p>
            <w:pPr>
              <w:pStyle w:val="TableParagraph"/>
              <w:spacing w:before="1"/>
              <w:ind w:left="22"/>
              <w:rPr>
                <w:sz w:val="24"/>
              </w:rPr>
            </w:pPr>
            <w:r>
              <w:rPr>
                <w:sz w:val="24"/>
              </w:rPr>
              <w:t>Nome:</w:t>
            </w:r>
            <w:r>
              <w:rPr>
                <w:spacing w:val="-14"/>
                <w:sz w:val="24"/>
              </w:rPr>
              <w:t> </w:t>
            </w:r>
            <w:r>
              <w:rPr>
                <w:sz w:val="24"/>
              </w:rPr>
              <w:t>Yan</w:t>
            </w:r>
            <w:r>
              <w:rPr>
                <w:spacing w:val="-5"/>
                <w:sz w:val="24"/>
              </w:rPr>
              <w:t> </w:t>
            </w:r>
            <w:r>
              <w:rPr>
                <w:sz w:val="24"/>
              </w:rPr>
              <w:t>Lucas</w:t>
            </w:r>
            <w:r>
              <w:rPr>
                <w:spacing w:val="-5"/>
                <w:sz w:val="24"/>
              </w:rPr>
              <w:t> </w:t>
            </w:r>
            <w:r>
              <w:rPr>
                <w:sz w:val="24"/>
              </w:rPr>
              <w:t>dos</w:t>
            </w:r>
            <w:r>
              <w:rPr>
                <w:spacing w:val="-5"/>
                <w:sz w:val="24"/>
              </w:rPr>
              <w:t> </w:t>
            </w:r>
            <w:r>
              <w:rPr>
                <w:sz w:val="24"/>
              </w:rPr>
              <w:t>Santos</w:t>
            </w:r>
            <w:r>
              <w:rPr>
                <w:spacing w:val="-5"/>
                <w:sz w:val="24"/>
              </w:rPr>
              <w:t> </w:t>
            </w:r>
            <w:r>
              <w:rPr>
                <w:spacing w:val="-2"/>
                <w:sz w:val="24"/>
              </w:rPr>
              <w:t>Cerqueira</w:t>
            </w:r>
          </w:p>
        </w:tc>
      </w:tr>
      <w:tr>
        <w:trPr>
          <w:trHeight w:val="299" w:hRule="atLeast"/>
        </w:trPr>
        <w:tc>
          <w:tcPr>
            <w:tcW w:w="6660" w:type="dxa"/>
          </w:tcPr>
          <w:p>
            <w:pPr>
              <w:pStyle w:val="TableParagraph"/>
              <w:spacing w:before="1"/>
              <w:ind w:left="22"/>
              <w:rPr>
                <w:sz w:val="24"/>
              </w:rPr>
            </w:pPr>
            <w:r>
              <w:rPr>
                <w:sz w:val="24"/>
              </w:rPr>
              <w:t>Cargo:</w:t>
            </w:r>
            <w:r>
              <w:rPr>
                <w:spacing w:val="-15"/>
                <w:sz w:val="24"/>
              </w:rPr>
              <w:t> </w:t>
            </w:r>
            <w:r>
              <w:rPr>
                <w:sz w:val="24"/>
              </w:rPr>
              <w:t>Auxiliar</w:t>
            </w:r>
            <w:r>
              <w:rPr>
                <w:spacing w:val="-3"/>
                <w:sz w:val="24"/>
              </w:rPr>
              <w:t> </w:t>
            </w:r>
            <w:r>
              <w:rPr>
                <w:sz w:val="24"/>
              </w:rPr>
              <w:t>de</w:t>
            </w:r>
            <w:r>
              <w:rPr>
                <w:spacing w:val="-1"/>
                <w:sz w:val="24"/>
              </w:rPr>
              <w:t> </w:t>
            </w:r>
            <w:r>
              <w:rPr>
                <w:spacing w:val="-2"/>
                <w:sz w:val="24"/>
              </w:rPr>
              <w:t>Escritório</w:t>
            </w:r>
          </w:p>
        </w:tc>
      </w:tr>
      <w:tr>
        <w:trPr>
          <w:trHeight w:val="299" w:hRule="atLeast"/>
        </w:trPr>
        <w:tc>
          <w:tcPr>
            <w:tcW w:w="6660" w:type="dxa"/>
          </w:tcPr>
          <w:p>
            <w:pPr>
              <w:pStyle w:val="TableParagraph"/>
              <w:spacing w:before="1"/>
              <w:ind w:left="22"/>
              <w:rPr>
                <w:sz w:val="24"/>
              </w:rPr>
            </w:pPr>
            <w:r>
              <w:rPr>
                <w:sz w:val="24"/>
              </w:rPr>
              <w:t>CPF: 149.318.157-</w:t>
            </w:r>
            <w:r>
              <w:rPr>
                <w:spacing w:val="-5"/>
                <w:sz w:val="24"/>
              </w:rPr>
              <w:t>23</w:t>
            </w:r>
          </w:p>
        </w:tc>
      </w:tr>
      <w:tr>
        <w:trPr>
          <w:trHeight w:val="299" w:hRule="atLeast"/>
        </w:trPr>
        <w:tc>
          <w:tcPr>
            <w:tcW w:w="6660" w:type="dxa"/>
          </w:tcPr>
          <w:p>
            <w:pPr>
              <w:pStyle w:val="TableParagraph"/>
              <w:spacing w:before="1"/>
              <w:ind w:left="22"/>
              <w:rPr>
                <w:sz w:val="24"/>
              </w:rPr>
            </w:pPr>
            <w:r>
              <w:rPr>
                <w:sz w:val="24"/>
              </w:rPr>
              <w:t>Nome:</w:t>
            </w:r>
            <w:r>
              <w:rPr>
                <w:spacing w:val="-4"/>
                <w:sz w:val="24"/>
              </w:rPr>
              <w:t> </w:t>
            </w:r>
            <w:r>
              <w:rPr>
                <w:sz w:val="24"/>
              </w:rPr>
              <w:t>Edgar</w:t>
            </w:r>
            <w:r>
              <w:rPr>
                <w:spacing w:val="-4"/>
                <w:sz w:val="24"/>
              </w:rPr>
              <w:t> </w:t>
            </w:r>
            <w:r>
              <w:rPr>
                <w:sz w:val="24"/>
              </w:rPr>
              <w:t>Rosa</w:t>
            </w:r>
            <w:r>
              <w:rPr>
                <w:spacing w:val="-9"/>
                <w:sz w:val="24"/>
              </w:rPr>
              <w:t> </w:t>
            </w:r>
            <w:r>
              <w:rPr>
                <w:sz w:val="24"/>
              </w:rPr>
              <w:t>Vieira</w:t>
            </w:r>
            <w:r>
              <w:rPr>
                <w:spacing w:val="-3"/>
                <w:sz w:val="24"/>
              </w:rPr>
              <w:t> </w:t>
            </w:r>
            <w:r>
              <w:rPr>
                <w:spacing w:val="-2"/>
                <w:sz w:val="24"/>
              </w:rPr>
              <w:t>Junior</w:t>
            </w:r>
          </w:p>
        </w:tc>
      </w:tr>
      <w:tr>
        <w:trPr>
          <w:trHeight w:val="299" w:hRule="atLeast"/>
        </w:trPr>
        <w:tc>
          <w:tcPr>
            <w:tcW w:w="6660" w:type="dxa"/>
          </w:tcPr>
          <w:p>
            <w:pPr>
              <w:pStyle w:val="TableParagraph"/>
              <w:spacing w:before="1"/>
              <w:ind w:left="22"/>
              <w:rPr>
                <w:sz w:val="24"/>
              </w:rPr>
            </w:pPr>
            <w:r>
              <w:rPr>
                <w:sz w:val="24"/>
              </w:rPr>
              <w:t>Cargo:</w:t>
            </w:r>
            <w:r>
              <w:rPr>
                <w:spacing w:val="-15"/>
                <w:sz w:val="24"/>
              </w:rPr>
              <w:t> </w:t>
            </w:r>
            <w:r>
              <w:rPr>
                <w:sz w:val="24"/>
              </w:rPr>
              <w:t>Agente</w:t>
            </w:r>
            <w:r>
              <w:rPr>
                <w:spacing w:val="-1"/>
                <w:sz w:val="24"/>
              </w:rPr>
              <w:t> </w:t>
            </w:r>
            <w:r>
              <w:rPr>
                <w:sz w:val="24"/>
              </w:rPr>
              <w:t>de</w:t>
            </w:r>
            <w:r>
              <w:rPr>
                <w:spacing w:val="-1"/>
                <w:sz w:val="24"/>
              </w:rPr>
              <w:t> </w:t>
            </w:r>
            <w:r>
              <w:rPr>
                <w:sz w:val="24"/>
              </w:rPr>
              <w:t>Contratação</w:t>
            </w:r>
            <w:r>
              <w:rPr>
                <w:spacing w:val="-1"/>
                <w:sz w:val="24"/>
              </w:rPr>
              <w:t> </w:t>
            </w:r>
            <w:r>
              <w:rPr>
                <w:sz w:val="24"/>
              </w:rPr>
              <w:t>(Planejamento</w:t>
            </w:r>
            <w:r>
              <w:rPr>
                <w:spacing w:val="-1"/>
                <w:sz w:val="24"/>
              </w:rPr>
              <w:t> </w:t>
            </w:r>
            <w:r>
              <w:rPr>
                <w:spacing w:val="-2"/>
                <w:sz w:val="24"/>
              </w:rPr>
              <w:t>HUPE)</w:t>
            </w:r>
          </w:p>
        </w:tc>
      </w:tr>
      <w:tr>
        <w:trPr>
          <w:trHeight w:val="299" w:hRule="atLeast"/>
        </w:trPr>
        <w:tc>
          <w:tcPr>
            <w:tcW w:w="6660" w:type="dxa"/>
          </w:tcPr>
          <w:p>
            <w:pPr>
              <w:pStyle w:val="TableParagraph"/>
              <w:spacing w:before="1"/>
              <w:ind w:left="22"/>
              <w:rPr>
                <w:sz w:val="24"/>
              </w:rPr>
            </w:pPr>
            <w:r>
              <w:rPr>
                <w:sz w:val="24"/>
              </w:rPr>
              <w:t>ID Funcional: 4460541-</w:t>
            </w:r>
            <w:r>
              <w:rPr>
                <w:spacing w:val="-10"/>
                <w:sz w:val="24"/>
              </w:rPr>
              <w:t>2</w:t>
            </w:r>
          </w:p>
        </w:tc>
      </w:tr>
    </w:tbl>
    <w:p>
      <w:pPr>
        <w:pStyle w:val="BodyText"/>
        <w:spacing w:before="0"/>
        <w:ind w:left="0"/>
        <w:rPr>
          <w:b/>
          <w:sz w:val="20"/>
        </w:rPr>
      </w:pPr>
    </w:p>
    <w:p>
      <w:pPr>
        <w:pStyle w:val="BodyText"/>
        <w:spacing w:before="0"/>
        <w:ind w:left="0"/>
        <w:rPr>
          <w:b/>
          <w:sz w:val="20"/>
        </w:rPr>
      </w:pPr>
    </w:p>
    <w:p>
      <w:pPr>
        <w:pStyle w:val="BodyText"/>
        <w:spacing w:before="22"/>
        <w:ind w:left="0"/>
        <w:rPr>
          <w:b/>
          <w:sz w:val="20"/>
        </w:rPr>
      </w:pPr>
    </w:p>
    <w:tbl>
      <w:tblPr>
        <w:tblW w:w="0" w:type="auto"/>
        <w:jc w:val="left"/>
        <w:tblInd w:w="42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15"/>
      </w:tblGrid>
      <w:tr>
        <w:trPr>
          <w:trHeight w:val="299" w:hRule="atLeast"/>
        </w:trPr>
        <w:tc>
          <w:tcPr>
            <w:tcW w:w="6615" w:type="dxa"/>
          </w:tcPr>
          <w:p>
            <w:pPr>
              <w:pStyle w:val="TableParagraph"/>
              <w:spacing w:before="1"/>
              <w:ind w:left="15"/>
              <w:rPr>
                <w:b/>
                <w:sz w:val="24"/>
              </w:rPr>
            </w:pPr>
            <w:r>
              <w:rPr>
                <w:b/>
                <w:sz w:val="24"/>
              </w:rPr>
              <w:t>Elaborador</w:t>
            </w:r>
            <w:r>
              <w:rPr>
                <w:b/>
                <w:spacing w:val="-12"/>
                <w:sz w:val="24"/>
              </w:rPr>
              <w:t> </w:t>
            </w:r>
            <w:r>
              <w:rPr>
                <w:b/>
                <w:sz w:val="24"/>
              </w:rPr>
              <w:t>do</w:t>
            </w:r>
            <w:r>
              <w:rPr>
                <w:b/>
                <w:spacing w:val="-9"/>
                <w:sz w:val="24"/>
              </w:rPr>
              <w:t> </w:t>
            </w:r>
            <w:r>
              <w:rPr>
                <w:b/>
                <w:sz w:val="24"/>
              </w:rPr>
              <w:t>Termo</w:t>
            </w:r>
            <w:r>
              <w:rPr>
                <w:b/>
                <w:spacing w:val="-5"/>
                <w:sz w:val="24"/>
              </w:rPr>
              <w:t> </w:t>
            </w:r>
            <w:r>
              <w:rPr>
                <w:b/>
                <w:sz w:val="24"/>
              </w:rPr>
              <w:t>de</w:t>
            </w:r>
            <w:r>
              <w:rPr>
                <w:b/>
                <w:spacing w:val="-5"/>
                <w:sz w:val="24"/>
              </w:rPr>
              <w:t> </w:t>
            </w:r>
            <w:r>
              <w:rPr>
                <w:b/>
                <w:sz w:val="24"/>
              </w:rPr>
              <w:t>Referência</w:t>
            </w:r>
            <w:r>
              <w:rPr>
                <w:b/>
                <w:spacing w:val="-4"/>
                <w:sz w:val="24"/>
              </w:rPr>
              <w:t> </w:t>
            </w:r>
            <w:r>
              <w:rPr>
                <w:b/>
                <w:spacing w:val="-2"/>
                <w:sz w:val="24"/>
              </w:rPr>
              <w:t>(UDA)</w:t>
            </w:r>
          </w:p>
        </w:tc>
      </w:tr>
      <w:tr>
        <w:trPr>
          <w:trHeight w:val="299" w:hRule="atLeast"/>
        </w:trPr>
        <w:tc>
          <w:tcPr>
            <w:tcW w:w="6615" w:type="dxa"/>
          </w:tcPr>
          <w:p>
            <w:pPr>
              <w:pStyle w:val="TableParagraph"/>
              <w:spacing w:before="1"/>
              <w:ind w:left="15"/>
              <w:rPr>
                <w:sz w:val="24"/>
              </w:rPr>
            </w:pPr>
            <w:r>
              <w:rPr>
                <w:sz w:val="24"/>
              </w:rPr>
              <w:t>Nome: Pedro Miño</w:t>
            </w:r>
            <w:r>
              <w:rPr>
                <w:spacing w:val="-5"/>
                <w:sz w:val="24"/>
              </w:rPr>
              <w:t> </w:t>
            </w:r>
            <w:r>
              <w:rPr>
                <w:spacing w:val="-2"/>
                <w:sz w:val="24"/>
              </w:rPr>
              <w:t>Vianna</w:t>
            </w:r>
          </w:p>
        </w:tc>
      </w:tr>
      <w:tr>
        <w:trPr>
          <w:trHeight w:val="299" w:hRule="atLeast"/>
        </w:trPr>
        <w:tc>
          <w:tcPr>
            <w:tcW w:w="6615" w:type="dxa"/>
          </w:tcPr>
          <w:p>
            <w:pPr>
              <w:pStyle w:val="TableParagraph"/>
              <w:spacing w:before="1"/>
              <w:ind w:left="15"/>
              <w:rPr>
                <w:sz w:val="24"/>
              </w:rPr>
            </w:pPr>
            <w:r>
              <w:rPr>
                <w:sz w:val="24"/>
              </w:rPr>
              <w:t>Cargo:</w:t>
            </w:r>
            <w:r>
              <w:rPr>
                <w:spacing w:val="-3"/>
                <w:sz w:val="24"/>
              </w:rPr>
              <w:t> </w:t>
            </w:r>
            <w:r>
              <w:rPr>
                <w:sz w:val="24"/>
              </w:rPr>
              <w:t>Médico</w:t>
            </w:r>
            <w:r>
              <w:rPr>
                <w:spacing w:val="-2"/>
                <w:sz w:val="24"/>
              </w:rPr>
              <w:t> Otorrinolaringologista</w:t>
            </w:r>
          </w:p>
        </w:tc>
      </w:tr>
      <w:tr>
        <w:trPr>
          <w:trHeight w:val="299" w:hRule="atLeast"/>
        </w:trPr>
        <w:tc>
          <w:tcPr>
            <w:tcW w:w="6615" w:type="dxa"/>
          </w:tcPr>
          <w:p>
            <w:pPr>
              <w:pStyle w:val="TableParagraph"/>
              <w:spacing w:before="1"/>
              <w:ind w:left="15"/>
              <w:rPr>
                <w:sz w:val="24"/>
              </w:rPr>
            </w:pPr>
            <w:r>
              <w:rPr>
                <w:sz w:val="24"/>
              </w:rPr>
              <w:t>ID Funcional: </w:t>
            </w:r>
            <w:r>
              <w:rPr>
                <w:spacing w:val="-2"/>
                <w:sz w:val="24"/>
              </w:rPr>
              <w:t>51461897</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233"/>
        <w:ind w:left="0"/>
        <w:rPr>
          <w:b/>
        </w:rPr>
      </w:pPr>
    </w:p>
    <w:p>
      <w:pPr>
        <w:pStyle w:val="Heading1"/>
        <w:ind w:left="14"/>
        <w:jc w:val="center"/>
      </w:pPr>
      <w:r>
        <w:rPr>
          <w:u w:val="single"/>
        </w:rPr>
        <w:t>ANEXO</w:t>
      </w:r>
      <w:r>
        <w:rPr>
          <w:spacing w:val="-5"/>
          <w:u w:val="single"/>
        </w:rPr>
        <w:t> </w:t>
      </w:r>
      <w:r>
        <w:rPr>
          <w:u w:val="single"/>
        </w:rPr>
        <w:t>II-</w:t>
      </w:r>
      <w:r>
        <w:rPr>
          <w:spacing w:val="-3"/>
          <w:u w:val="single"/>
        </w:rPr>
        <w:t> </w:t>
      </w:r>
      <w:r>
        <w:rPr>
          <w:u w:val="single"/>
        </w:rPr>
        <w:t>MINUTA</w:t>
      </w:r>
      <w:r>
        <w:rPr>
          <w:spacing w:val="-15"/>
          <w:u w:val="single"/>
        </w:rPr>
        <w:t> </w:t>
      </w:r>
      <w:r>
        <w:rPr>
          <w:u w:val="single"/>
        </w:rPr>
        <w:t>DE</w:t>
      </w:r>
      <w:r>
        <w:rPr>
          <w:spacing w:val="-8"/>
          <w:u w:val="single"/>
        </w:rPr>
        <w:t> </w:t>
      </w:r>
      <w:r>
        <w:rPr>
          <w:u w:val="single"/>
        </w:rPr>
        <w:t>TERMO</w:t>
      </w:r>
      <w:r>
        <w:rPr>
          <w:spacing w:val="-3"/>
          <w:u w:val="single"/>
        </w:rPr>
        <w:t> </w:t>
      </w:r>
      <w:r>
        <w:rPr>
          <w:u w:val="single"/>
        </w:rPr>
        <w:t>DE</w:t>
      </w:r>
      <w:r>
        <w:rPr>
          <w:spacing w:val="-3"/>
          <w:u w:val="single"/>
        </w:rPr>
        <w:t> </w:t>
      </w:r>
      <w:r>
        <w:rPr>
          <w:spacing w:val="-2"/>
          <w:u w:val="single"/>
        </w:rPr>
        <w:t>CONTRATO</w:t>
      </w:r>
    </w:p>
    <w:p>
      <w:pPr>
        <w:pStyle w:val="BodyText"/>
        <w:spacing w:before="0"/>
        <w:ind w:left="0"/>
        <w:rPr>
          <w:b/>
        </w:rPr>
      </w:pPr>
    </w:p>
    <w:p>
      <w:pPr>
        <w:pStyle w:val="BodyText"/>
        <w:spacing w:before="0"/>
        <w:ind w:left="0"/>
        <w:rPr>
          <w:b/>
        </w:rPr>
      </w:pPr>
    </w:p>
    <w:p>
      <w:pPr>
        <w:pStyle w:val="BodyText"/>
        <w:spacing w:before="70"/>
        <w:ind w:left="0"/>
        <w:rPr>
          <w:b/>
        </w:rPr>
      </w:pPr>
    </w:p>
    <w:p>
      <w:pPr>
        <w:pStyle w:val="Heading2"/>
        <w:spacing w:line="235" w:lineRule="auto"/>
        <w:ind w:left="449" w:right="433" w:firstLine="0"/>
        <w:jc w:val="both"/>
      </w:pPr>
      <w:r>
        <w:rPr/>
        <w:t>CONTRATO Nº ................./2026/HUPE, DE AQUISIÇÃO de material OPMES, QUE FAZEM ENTRE SI A UNIVERSIDADE DO ESTADO DO RIO DE JANEIRO E A EMPRESA ..................................................</w:t>
      </w:r>
    </w:p>
    <w:p>
      <w:pPr>
        <w:pStyle w:val="BodyText"/>
        <w:spacing w:before="233"/>
        <w:ind w:left="0"/>
        <w:rPr>
          <w:b/>
        </w:rPr>
      </w:pPr>
    </w:p>
    <w:p>
      <w:pPr>
        <w:tabs>
          <w:tab w:pos="4169" w:val="left" w:leader="dot"/>
        </w:tabs>
        <w:spacing w:line="235" w:lineRule="auto" w:before="1"/>
        <w:ind w:left="449" w:right="432" w:firstLine="0"/>
        <w:jc w:val="both"/>
        <w:rPr>
          <w:sz w:val="24"/>
        </w:rPr>
      </w:pPr>
      <w:r>
        <w:rPr>
          <w:b/>
          <w:sz w:val="24"/>
        </w:rPr>
        <w:t>A UNIVERSIDADE DO ESTADO DO RIO DE JANEIRO</w:t>
      </w:r>
      <w:r>
        <w:rPr>
          <w:i/>
          <w:sz w:val="24"/>
        </w:rPr>
        <w:t>, </w:t>
      </w:r>
      <w:r>
        <w:rPr>
          <w:sz w:val="24"/>
        </w:rPr>
        <w:t>com sede na Rua São Francisco Xavier, 524 – Maracanã, na cidade do Rio </w:t>
      </w:r>
      <w:r>
        <w:rPr>
          <w:sz w:val="24"/>
        </w:rPr>
        <w:t>de Janeiro no Estado do Rio de Janeiro, inscrita no CNPJ sob o nº 33.540.014/0001-57, neste ato representada pelo Ordenador de Despesas, o Vice-Diretor </w:t>
      </w:r>
      <w:r>
        <w:rPr>
          <w:b/>
          <w:sz w:val="24"/>
        </w:rPr>
        <w:t>José Luiz Muniz Bandeira Duarte</w:t>
      </w:r>
      <w:r>
        <w:rPr>
          <w:sz w:val="24"/>
        </w:rPr>
        <w:t>, portador da Carteira de Identidade n.º 52.22513-9 CRM/RJ, CPF nº 332.272.257-00, doravante denominado </w:t>
      </w:r>
      <w:r>
        <w:rPr>
          <w:b/>
          <w:sz w:val="24"/>
        </w:rPr>
        <w:t>CONTRATANTE</w:t>
      </w:r>
      <w:r>
        <w:rPr>
          <w:sz w:val="24"/>
        </w:rPr>
        <w:t>, e a empresa.............................., com sede na ............, inscrita no CNPJ/MF sob o nº ............., neste ato representada</w:t>
      </w:r>
      <w:r>
        <w:rPr>
          <w:spacing w:val="13"/>
          <w:sz w:val="24"/>
        </w:rPr>
        <w:t> </w:t>
      </w:r>
      <w:r>
        <w:rPr>
          <w:spacing w:val="-5"/>
          <w:sz w:val="24"/>
        </w:rPr>
        <w:t>por</w:t>
      </w:r>
      <w:r>
        <w:rPr>
          <w:sz w:val="24"/>
        </w:rPr>
        <w:tab/>
        <w:t>,</w:t>
      </w:r>
      <w:r>
        <w:rPr>
          <w:spacing w:val="6"/>
          <w:sz w:val="24"/>
        </w:rPr>
        <w:t> </w:t>
      </w:r>
      <w:r>
        <w:rPr>
          <w:sz w:val="24"/>
        </w:rPr>
        <w:t>doravante</w:t>
      </w:r>
      <w:r>
        <w:rPr>
          <w:spacing w:val="9"/>
          <w:sz w:val="24"/>
        </w:rPr>
        <w:t> </w:t>
      </w:r>
      <w:r>
        <w:rPr>
          <w:sz w:val="24"/>
        </w:rPr>
        <w:t>denominado</w:t>
      </w:r>
      <w:r>
        <w:rPr>
          <w:spacing w:val="9"/>
          <w:sz w:val="24"/>
        </w:rPr>
        <w:t> </w:t>
      </w:r>
      <w:r>
        <w:rPr>
          <w:b/>
          <w:sz w:val="24"/>
        </w:rPr>
        <w:t>CONTRATADO</w:t>
      </w:r>
      <w:r>
        <w:rPr>
          <w:sz w:val="24"/>
        </w:rPr>
        <w:t>,</w:t>
      </w:r>
      <w:r>
        <w:rPr>
          <w:spacing w:val="9"/>
          <w:sz w:val="24"/>
        </w:rPr>
        <w:t> </w:t>
      </w:r>
      <w:r>
        <w:rPr>
          <w:sz w:val="24"/>
        </w:rPr>
        <w:t>com</w:t>
      </w:r>
      <w:r>
        <w:rPr>
          <w:spacing w:val="9"/>
          <w:sz w:val="24"/>
        </w:rPr>
        <w:t> </w:t>
      </w:r>
      <w:r>
        <w:rPr>
          <w:sz w:val="24"/>
        </w:rPr>
        <w:t>fundamento</w:t>
      </w:r>
      <w:r>
        <w:rPr>
          <w:spacing w:val="9"/>
          <w:sz w:val="24"/>
        </w:rPr>
        <w:t> </w:t>
      </w:r>
      <w:r>
        <w:rPr>
          <w:sz w:val="24"/>
        </w:rPr>
        <w:t>no</w:t>
      </w:r>
      <w:r>
        <w:rPr>
          <w:spacing w:val="9"/>
          <w:sz w:val="24"/>
        </w:rPr>
        <w:t> </w:t>
      </w:r>
      <w:r>
        <w:rPr>
          <w:b/>
          <w:sz w:val="24"/>
        </w:rPr>
        <w:t>Processo</w:t>
      </w:r>
      <w:r>
        <w:rPr>
          <w:b/>
          <w:spacing w:val="9"/>
          <w:sz w:val="24"/>
        </w:rPr>
        <w:t> </w:t>
      </w:r>
      <w:r>
        <w:rPr>
          <w:b/>
          <w:sz w:val="24"/>
        </w:rPr>
        <w:t>nº</w:t>
      </w:r>
      <w:r>
        <w:rPr>
          <w:b/>
          <w:spacing w:val="9"/>
          <w:sz w:val="24"/>
        </w:rPr>
        <w:t> </w:t>
      </w:r>
      <w:r>
        <w:rPr>
          <w:b/>
          <w:sz w:val="24"/>
        </w:rPr>
        <w:t>SEI-260007/013514/2025</w:t>
      </w:r>
      <w:r>
        <w:rPr>
          <w:sz w:val="24"/>
        </w:rPr>
        <w:t>,</w:t>
      </w:r>
      <w:r>
        <w:rPr>
          <w:spacing w:val="9"/>
          <w:sz w:val="24"/>
        </w:rPr>
        <w:t> </w:t>
      </w:r>
      <w:r>
        <w:rPr>
          <w:spacing w:val="-5"/>
          <w:sz w:val="24"/>
        </w:rPr>
        <w:t>que</w:t>
      </w:r>
    </w:p>
    <w:p>
      <w:pPr>
        <w:pStyle w:val="BodyText"/>
        <w:spacing w:line="235" w:lineRule="auto" w:before="0"/>
        <w:ind w:right="433"/>
        <w:jc w:val="both"/>
      </w:pPr>
      <w:r>
        <w:rPr/>
        <w:t>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236/2026</w:t>
      </w:r>
      <w:r>
        <w:rPr/>
        <w:t>, mediante as cláusulas e condições a seguir enunciadas.</w:t>
      </w:r>
    </w:p>
    <w:p>
      <w:pPr>
        <w:pStyle w:val="BodyText"/>
        <w:spacing w:before="225"/>
        <w:ind w:left="0"/>
      </w:pPr>
    </w:p>
    <w:p>
      <w:pPr>
        <w:pStyle w:val="BodyText"/>
        <w:spacing w:before="0"/>
        <w:jc w:val="both"/>
      </w:pPr>
      <w:r>
        <w:rPr/>
        <w:t>CLÁUSULA</w:t>
      </w:r>
      <w:r>
        <w:rPr>
          <w:spacing w:val="-14"/>
        </w:rPr>
        <w:t> </w:t>
      </w:r>
      <w:r>
        <w:rPr/>
        <w:t>PRIMEIRA</w:t>
      </w:r>
      <w:r>
        <w:rPr>
          <w:spacing w:val="-14"/>
        </w:rPr>
        <w:t> </w:t>
      </w:r>
      <w:r>
        <w:rPr/>
        <w:t>– </w:t>
      </w:r>
      <w:r>
        <w:rPr>
          <w:spacing w:val="-2"/>
        </w:rPr>
        <w:t>OBJETO</w:t>
      </w:r>
    </w:p>
    <w:p>
      <w:pPr>
        <w:pStyle w:val="ListParagraph"/>
        <w:numPr>
          <w:ilvl w:val="1"/>
          <w:numId w:val="29"/>
        </w:numPr>
        <w:tabs>
          <w:tab w:pos="1759" w:val="left" w:leader="none"/>
        </w:tabs>
        <w:spacing w:line="235" w:lineRule="auto" w:before="119" w:after="0"/>
        <w:ind w:left="449" w:right="433" w:firstLine="0"/>
        <w:jc w:val="left"/>
        <w:rPr>
          <w:sz w:val="24"/>
        </w:rPr>
      </w:pPr>
      <w:r>
        <w:rPr>
          <w:sz w:val="24"/>
        </w:rPr>
        <w:t>O objeto do presente Contrato é a </w:t>
      </w:r>
      <w:r>
        <w:rPr>
          <w:b/>
          <w:sz w:val="24"/>
        </w:rPr>
        <w:t>AQUISIÇÃO DE MATERIAL</w:t>
      </w:r>
      <w:r>
        <w:rPr>
          <w:b/>
          <w:spacing w:val="-8"/>
          <w:sz w:val="24"/>
        </w:rPr>
        <w:t> </w:t>
      </w:r>
      <w:r>
        <w:rPr>
          <w:b/>
          <w:sz w:val="24"/>
        </w:rPr>
        <w:t>DE OPMES (LAMINA</w:t>
      </w:r>
      <w:r>
        <w:rPr>
          <w:b/>
          <w:spacing w:val="-8"/>
          <w:sz w:val="24"/>
        </w:rPr>
        <w:t> </w:t>
      </w:r>
      <w:r>
        <w:rPr>
          <w:b/>
          <w:sz w:val="24"/>
        </w:rPr>
        <w:t>SHAVER, ETC.) PARA</w:t>
      </w:r>
      <w:r>
        <w:rPr>
          <w:b/>
          <w:spacing w:val="-8"/>
          <w:sz w:val="24"/>
        </w:rPr>
        <w:t> </w:t>
      </w:r>
      <w:r>
        <w:rPr>
          <w:b/>
          <w:sz w:val="24"/>
        </w:rPr>
        <w:t>O </w:t>
      </w:r>
      <w:r>
        <w:rPr>
          <w:b/>
          <w:sz w:val="24"/>
        </w:rPr>
        <w:t>SERVIÇO DE</w:t>
      </w:r>
      <w:r>
        <w:rPr>
          <w:b/>
          <w:spacing w:val="75"/>
          <w:sz w:val="24"/>
        </w:rPr>
        <w:t> </w:t>
      </w:r>
      <w:r>
        <w:rPr>
          <w:b/>
          <w:sz w:val="24"/>
        </w:rPr>
        <w:t>OTORRINOLARINGOLOGIA</w:t>
      </w:r>
      <w:r>
        <w:rPr>
          <w:b/>
          <w:spacing w:val="62"/>
          <w:sz w:val="24"/>
        </w:rPr>
        <w:t> </w:t>
      </w:r>
      <w:r>
        <w:rPr>
          <w:b/>
          <w:sz w:val="24"/>
        </w:rPr>
        <w:t>DO</w:t>
      </w:r>
      <w:r>
        <w:rPr>
          <w:b/>
          <w:spacing w:val="75"/>
          <w:sz w:val="24"/>
        </w:rPr>
        <w:t> </w:t>
      </w:r>
      <w:r>
        <w:rPr>
          <w:b/>
          <w:sz w:val="24"/>
        </w:rPr>
        <w:t>HUPE,</w:t>
      </w:r>
      <w:r>
        <w:rPr>
          <w:b/>
          <w:spacing w:val="75"/>
          <w:sz w:val="24"/>
        </w:rPr>
        <w:t> </w:t>
      </w:r>
      <w:r>
        <w:rPr>
          <w:b/>
          <w:sz w:val="24"/>
        </w:rPr>
        <w:t>COM</w:t>
      </w:r>
      <w:r>
        <w:rPr>
          <w:b/>
          <w:spacing w:val="75"/>
          <w:sz w:val="24"/>
        </w:rPr>
        <w:t> </w:t>
      </w:r>
      <w:r>
        <w:rPr>
          <w:b/>
          <w:sz w:val="24"/>
        </w:rPr>
        <w:t>CESSÃO</w:t>
      </w:r>
      <w:r>
        <w:rPr>
          <w:b/>
          <w:spacing w:val="75"/>
          <w:sz w:val="24"/>
        </w:rPr>
        <w:t> </w:t>
      </w:r>
      <w:r>
        <w:rPr>
          <w:b/>
          <w:sz w:val="24"/>
        </w:rPr>
        <w:t>DE</w:t>
      </w:r>
      <w:r>
        <w:rPr>
          <w:b/>
          <w:spacing w:val="75"/>
          <w:sz w:val="24"/>
        </w:rPr>
        <w:t> </w:t>
      </w:r>
      <w:r>
        <w:rPr>
          <w:b/>
          <w:sz w:val="24"/>
        </w:rPr>
        <w:t>INSTRUMENTAL</w:t>
      </w:r>
      <w:r>
        <w:rPr>
          <w:b/>
          <w:spacing w:val="62"/>
          <w:sz w:val="24"/>
        </w:rPr>
        <w:t> </w:t>
      </w:r>
      <w:r>
        <w:rPr>
          <w:b/>
          <w:sz w:val="24"/>
        </w:rPr>
        <w:t>EM</w:t>
      </w:r>
      <w:r>
        <w:rPr>
          <w:b/>
          <w:spacing w:val="75"/>
          <w:sz w:val="24"/>
        </w:rPr>
        <w:t> </w:t>
      </w:r>
      <w:r>
        <w:rPr>
          <w:b/>
          <w:sz w:val="24"/>
        </w:rPr>
        <w:t>REGIME</w:t>
      </w:r>
      <w:r>
        <w:rPr>
          <w:b/>
          <w:spacing w:val="75"/>
          <w:sz w:val="24"/>
        </w:rPr>
        <w:t> </w:t>
      </w:r>
      <w:r>
        <w:rPr>
          <w:b/>
          <w:sz w:val="24"/>
        </w:rPr>
        <w:t>DE</w:t>
      </w:r>
      <w:r>
        <w:rPr>
          <w:b/>
          <w:spacing w:val="75"/>
          <w:sz w:val="24"/>
        </w:rPr>
        <w:t> </w:t>
      </w:r>
      <w:r>
        <w:rPr>
          <w:b/>
          <w:sz w:val="24"/>
        </w:rPr>
        <w:t>COMODATO,</w:t>
      </w:r>
      <w:r>
        <w:rPr>
          <w:b/>
          <w:spacing w:val="75"/>
          <w:sz w:val="24"/>
        </w:rPr>
        <w:t> </w:t>
      </w:r>
      <w:r>
        <w:rPr>
          <w:sz w:val="24"/>
        </w:rPr>
        <w:t>a</w:t>
      </w:r>
      <w:r>
        <w:rPr>
          <w:spacing w:val="75"/>
          <w:sz w:val="24"/>
        </w:rPr>
        <w:t> </w:t>
      </w:r>
      <w:r>
        <w:rPr>
          <w:sz w:val="24"/>
        </w:rPr>
        <w:t>serem</w:t>
      </w:r>
    </w:p>
    <w:p>
      <w:pPr>
        <w:pStyle w:val="BodyText"/>
        <w:spacing w:line="271" w:lineRule="exact" w:before="0"/>
        <w:jc w:val="both"/>
      </w:pPr>
      <w:r>
        <w:rPr/>
        <w:t>executados</w:t>
      </w:r>
      <w:r>
        <w:rPr>
          <w:spacing w:val="-2"/>
        </w:rPr>
        <w:t> </w:t>
      </w:r>
      <w:r>
        <w:rPr/>
        <w:t>nas</w:t>
      </w:r>
      <w:r>
        <w:rPr>
          <w:spacing w:val="-1"/>
        </w:rPr>
        <w:t> </w:t>
      </w:r>
      <w:r>
        <w:rPr/>
        <w:t>condições</w:t>
      </w:r>
      <w:r>
        <w:rPr>
          <w:spacing w:val="-2"/>
        </w:rPr>
        <w:t> </w:t>
      </w:r>
      <w:r>
        <w:rPr/>
        <w:t>estabelecidas</w:t>
      </w:r>
      <w:r>
        <w:rPr>
          <w:spacing w:val="-1"/>
        </w:rPr>
        <w:t> </w:t>
      </w:r>
      <w:r>
        <w:rPr/>
        <w:t>no</w:t>
      </w:r>
      <w:r>
        <w:rPr>
          <w:spacing w:val="-7"/>
        </w:rPr>
        <w:t> </w:t>
      </w:r>
      <w:r>
        <w:rPr/>
        <w:t>Termo</w:t>
      </w:r>
      <w:r>
        <w:rPr>
          <w:spacing w:val="-1"/>
        </w:rPr>
        <w:t> </w:t>
      </w:r>
      <w:r>
        <w:rPr/>
        <w:t>de</w:t>
      </w:r>
      <w:r>
        <w:rPr>
          <w:spacing w:val="-1"/>
        </w:rPr>
        <w:t> </w:t>
      </w:r>
      <w:r>
        <w:rPr/>
        <w:t>Referência</w:t>
      </w:r>
      <w:r>
        <w:rPr>
          <w:spacing w:val="-2"/>
        </w:rPr>
        <w:t> </w:t>
      </w:r>
      <w:r>
        <w:rPr/>
        <w:t>e</w:t>
      </w:r>
      <w:r>
        <w:rPr>
          <w:spacing w:val="-1"/>
        </w:rPr>
        <w:t> </w:t>
      </w:r>
      <w:r>
        <w:rPr/>
        <w:t>nos</w:t>
      </w:r>
      <w:r>
        <w:rPr>
          <w:spacing w:val="-2"/>
        </w:rPr>
        <w:t> </w:t>
      </w:r>
      <w:r>
        <w:rPr/>
        <w:t>anexos</w:t>
      </w:r>
      <w:r>
        <w:rPr>
          <w:spacing w:val="-1"/>
        </w:rPr>
        <w:t> </w:t>
      </w:r>
      <w:r>
        <w:rPr/>
        <w:t>deste</w:t>
      </w:r>
      <w:r>
        <w:rPr>
          <w:spacing w:val="-1"/>
        </w:rPr>
        <w:t> </w:t>
      </w:r>
      <w:r>
        <w:rPr>
          <w:spacing w:val="-2"/>
        </w:rPr>
        <w:t>Contrato.</w:t>
      </w:r>
    </w:p>
    <w:p>
      <w:pPr>
        <w:pStyle w:val="ListParagraph"/>
        <w:numPr>
          <w:ilvl w:val="1"/>
          <w:numId w:val="29"/>
        </w:numPr>
        <w:tabs>
          <w:tab w:pos="1649" w:val="left" w:leader="none"/>
        </w:tabs>
        <w:spacing w:line="240" w:lineRule="auto" w:before="114" w:after="0"/>
        <w:ind w:left="1649" w:right="0" w:hanging="120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13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95"/>
        <w:gridCol w:w="4065"/>
        <w:gridCol w:w="1080"/>
        <w:gridCol w:w="1365"/>
        <w:gridCol w:w="1875"/>
        <w:gridCol w:w="1500"/>
        <w:gridCol w:w="1500"/>
      </w:tblGrid>
      <w:tr>
        <w:trPr>
          <w:trHeight w:val="809" w:hRule="atLeast"/>
        </w:trPr>
        <w:tc>
          <w:tcPr>
            <w:tcW w:w="1095" w:type="dxa"/>
          </w:tcPr>
          <w:p>
            <w:pPr>
              <w:pStyle w:val="TableParagraph"/>
              <w:spacing w:line="262" w:lineRule="exact"/>
              <w:ind w:left="20"/>
              <w:jc w:val="center"/>
              <w:rPr>
                <w:b/>
                <w:sz w:val="24"/>
              </w:rPr>
            </w:pPr>
            <w:r>
              <w:rPr>
                <w:b/>
                <w:spacing w:val="-4"/>
                <w:sz w:val="24"/>
              </w:rPr>
              <w:t>ITEM</w:t>
            </w:r>
          </w:p>
        </w:tc>
        <w:tc>
          <w:tcPr>
            <w:tcW w:w="4065" w:type="dxa"/>
          </w:tcPr>
          <w:p>
            <w:pPr>
              <w:pStyle w:val="TableParagraph"/>
              <w:spacing w:line="262" w:lineRule="exact"/>
              <w:ind w:left="1043"/>
              <w:rPr>
                <w:b/>
                <w:sz w:val="24"/>
              </w:rPr>
            </w:pPr>
            <w:r>
              <w:rPr>
                <w:b/>
                <w:spacing w:val="-2"/>
                <w:sz w:val="24"/>
              </w:rPr>
              <w:t>ESPECIFICAÇÃO</w:t>
            </w:r>
          </w:p>
        </w:tc>
        <w:tc>
          <w:tcPr>
            <w:tcW w:w="1080" w:type="dxa"/>
          </w:tcPr>
          <w:p>
            <w:pPr>
              <w:pStyle w:val="TableParagraph"/>
              <w:spacing w:line="235" w:lineRule="auto"/>
              <w:ind w:left="411" w:right="220" w:hanging="164"/>
              <w:rPr>
                <w:b/>
                <w:sz w:val="24"/>
              </w:rPr>
            </w:pPr>
            <w:r>
              <w:rPr>
                <w:b/>
                <w:spacing w:val="-4"/>
                <w:sz w:val="24"/>
              </w:rPr>
              <w:t>CÓD. </w:t>
            </w:r>
            <w:r>
              <w:rPr>
                <w:b/>
                <w:spacing w:val="-6"/>
                <w:sz w:val="24"/>
              </w:rPr>
              <w:t>ID</w:t>
            </w:r>
          </w:p>
          <w:p>
            <w:pPr>
              <w:pStyle w:val="TableParagraph"/>
              <w:spacing w:line="259" w:lineRule="exact"/>
              <w:ind w:left="251"/>
              <w:rPr>
                <w:b/>
                <w:sz w:val="24"/>
              </w:rPr>
            </w:pPr>
            <w:r>
              <w:rPr>
                <w:b/>
                <w:spacing w:val="-4"/>
                <w:sz w:val="24"/>
              </w:rPr>
              <w:t>SIGA</w:t>
            </w:r>
          </w:p>
        </w:tc>
        <w:tc>
          <w:tcPr>
            <w:tcW w:w="1365" w:type="dxa"/>
          </w:tcPr>
          <w:p>
            <w:pPr>
              <w:pStyle w:val="TableParagraph"/>
              <w:spacing w:line="235" w:lineRule="auto"/>
              <w:ind w:left="520" w:right="97" w:hanging="394"/>
              <w:rPr>
                <w:b/>
                <w:sz w:val="24"/>
              </w:rPr>
            </w:pPr>
            <w:r>
              <w:rPr>
                <w:b/>
                <w:spacing w:val="-2"/>
                <w:sz w:val="24"/>
              </w:rPr>
              <w:t>UNIDADE </w:t>
            </w:r>
            <w:r>
              <w:rPr>
                <w:b/>
                <w:spacing w:val="-6"/>
                <w:sz w:val="24"/>
              </w:rPr>
              <w:t>DE</w:t>
            </w:r>
          </w:p>
          <w:p>
            <w:pPr>
              <w:pStyle w:val="TableParagraph"/>
              <w:spacing w:line="259" w:lineRule="exact"/>
              <w:ind w:left="187"/>
              <w:rPr>
                <w:b/>
                <w:sz w:val="24"/>
              </w:rPr>
            </w:pPr>
            <w:r>
              <w:rPr>
                <w:b/>
                <w:spacing w:val="-2"/>
                <w:sz w:val="24"/>
              </w:rPr>
              <w:t>MEDIDA</w:t>
            </w:r>
          </w:p>
        </w:tc>
        <w:tc>
          <w:tcPr>
            <w:tcW w:w="1875" w:type="dxa"/>
          </w:tcPr>
          <w:p>
            <w:pPr>
              <w:pStyle w:val="TableParagraph"/>
              <w:spacing w:line="262" w:lineRule="exact"/>
              <w:ind w:left="119"/>
              <w:rPr>
                <w:b/>
                <w:sz w:val="24"/>
              </w:rPr>
            </w:pPr>
            <w:r>
              <w:rPr>
                <w:b/>
                <w:spacing w:val="-2"/>
                <w:sz w:val="24"/>
              </w:rPr>
              <w:t>QUANTIDADE</w:t>
            </w:r>
          </w:p>
        </w:tc>
        <w:tc>
          <w:tcPr>
            <w:tcW w:w="1500" w:type="dxa"/>
          </w:tcPr>
          <w:p>
            <w:pPr>
              <w:pStyle w:val="TableParagraph"/>
              <w:spacing w:line="235" w:lineRule="auto"/>
              <w:ind w:left="9"/>
              <w:jc w:val="center"/>
              <w:rPr>
                <w:b/>
                <w:sz w:val="24"/>
              </w:rPr>
            </w:pPr>
            <w:r>
              <w:rPr>
                <w:b/>
                <w:spacing w:val="-2"/>
                <w:sz w:val="24"/>
              </w:rPr>
              <w:t>VALOR UNITÁRIO</w:t>
            </w:r>
          </w:p>
          <w:p>
            <w:pPr>
              <w:pStyle w:val="TableParagraph"/>
              <w:spacing w:line="259" w:lineRule="exact"/>
              <w:ind w:left="9" w:right="2"/>
              <w:jc w:val="center"/>
              <w:rPr>
                <w:b/>
                <w:sz w:val="24"/>
              </w:rPr>
            </w:pPr>
            <w:r>
              <w:rPr>
                <w:b/>
                <w:spacing w:val="-4"/>
                <w:sz w:val="24"/>
              </w:rPr>
              <w:t>(R$)</w:t>
            </w:r>
          </w:p>
        </w:tc>
        <w:tc>
          <w:tcPr>
            <w:tcW w:w="1500" w:type="dxa"/>
          </w:tcPr>
          <w:p>
            <w:pPr>
              <w:pStyle w:val="TableParagraph"/>
              <w:spacing w:line="235" w:lineRule="auto"/>
              <w:ind w:left="9"/>
              <w:jc w:val="center"/>
              <w:rPr>
                <w:b/>
                <w:sz w:val="24"/>
              </w:rPr>
            </w:pPr>
            <w:r>
              <w:rPr>
                <w:b/>
                <w:spacing w:val="-8"/>
                <w:sz w:val="24"/>
              </w:rPr>
              <w:t>VALOR </w:t>
            </w:r>
            <w:r>
              <w:rPr>
                <w:b/>
                <w:spacing w:val="-4"/>
                <w:sz w:val="24"/>
              </w:rPr>
              <w:t>TOTAL</w:t>
            </w:r>
          </w:p>
          <w:p>
            <w:pPr>
              <w:pStyle w:val="TableParagraph"/>
              <w:spacing w:line="259" w:lineRule="exact"/>
              <w:ind w:left="9" w:right="3"/>
              <w:jc w:val="center"/>
              <w:rPr>
                <w:b/>
                <w:sz w:val="24"/>
              </w:rPr>
            </w:pPr>
            <w:r>
              <w:rPr>
                <w:b/>
                <w:spacing w:val="-4"/>
                <w:sz w:val="24"/>
              </w:rPr>
              <w:t>(R$)</w:t>
            </w:r>
          </w:p>
        </w:tc>
      </w:tr>
      <w:tr>
        <w:trPr>
          <w:trHeight w:val="269" w:hRule="atLeast"/>
        </w:trPr>
        <w:tc>
          <w:tcPr>
            <w:tcW w:w="1095" w:type="dxa"/>
          </w:tcPr>
          <w:p>
            <w:pPr>
              <w:pStyle w:val="TableParagraph"/>
              <w:spacing w:line="250" w:lineRule="exact"/>
              <w:ind w:left="20"/>
              <w:jc w:val="center"/>
              <w:rPr>
                <w:b/>
                <w:sz w:val="24"/>
              </w:rPr>
            </w:pPr>
            <w:r>
              <w:rPr>
                <w:b/>
                <w:spacing w:val="-10"/>
                <w:sz w:val="24"/>
              </w:rPr>
              <w:t>1</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095" w:type="dxa"/>
          </w:tcPr>
          <w:p>
            <w:pPr>
              <w:pStyle w:val="TableParagraph"/>
              <w:spacing w:line="250" w:lineRule="exact"/>
              <w:ind w:left="20"/>
              <w:jc w:val="center"/>
              <w:rPr>
                <w:b/>
                <w:sz w:val="24"/>
              </w:rPr>
            </w:pPr>
            <w:r>
              <w:rPr>
                <w:b/>
                <w:spacing w:val="-10"/>
                <w:sz w:val="24"/>
              </w:rPr>
              <w:t>2</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095" w:type="dxa"/>
          </w:tcPr>
          <w:p>
            <w:pPr>
              <w:pStyle w:val="TableParagraph"/>
              <w:spacing w:line="250" w:lineRule="exact"/>
              <w:ind w:left="20"/>
              <w:jc w:val="center"/>
              <w:rPr>
                <w:b/>
                <w:sz w:val="24"/>
              </w:rPr>
            </w:pPr>
            <w:r>
              <w:rPr>
                <w:b/>
                <w:spacing w:val="-10"/>
                <w:sz w:val="24"/>
              </w:rPr>
              <w:t>3</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095" w:type="dxa"/>
          </w:tcPr>
          <w:p>
            <w:pPr>
              <w:pStyle w:val="TableParagraph"/>
              <w:spacing w:line="250" w:lineRule="exact"/>
              <w:ind w:left="20"/>
              <w:jc w:val="center"/>
              <w:rPr>
                <w:b/>
                <w:sz w:val="24"/>
              </w:rPr>
            </w:pPr>
            <w:r>
              <w:rPr>
                <w:b/>
                <w:spacing w:val="-5"/>
                <w:sz w:val="24"/>
              </w:rPr>
              <w:t>...</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bl>
    <w:p>
      <w:pPr>
        <w:pStyle w:val="TableParagraph"/>
        <w:spacing w:after="0"/>
        <w:rPr>
          <w:sz w:val="20"/>
        </w:rPr>
        <w:sectPr>
          <w:pgSz w:w="15840" w:h="24480"/>
          <w:pgMar w:top="880" w:bottom="280" w:left="360" w:right="360"/>
        </w:sectPr>
      </w:pPr>
    </w:p>
    <w:p>
      <w:pPr>
        <w:pStyle w:val="ListParagraph"/>
        <w:numPr>
          <w:ilvl w:val="1"/>
          <w:numId w:val="29"/>
        </w:numPr>
        <w:tabs>
          <w:tab w:pos="1049" w:val="left" w:leader="none"/>
        </w:tabs>
        <w:spacing w:line="240" w:lineRule="auto" w:before="66" w:after="0"/>
        <w:ind w:left="1049" w:right="0" w:hanging="60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29"/>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29"/>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29"/>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29"/>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29"/>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0"/>
        </w:numPr>
        <w:tabs>
          <w:tab w:pos="809" w:val="left" w:leader="none"/>
        </w:tabs>
        <w:spacing w:line="240" w:lineRule="auto" w:before="114" w:after="0"/>
        <w:ind w:left="809" w:right="0" w:hanging="360"/>
        <w:jc w:val="left"/>
        <w:rPr>
          <w:sz w:val="24"/>
        </w:rPr>
      </w:pPr>
      <w:r>
        <w:rPr>
          <w:sz w:val="24"/>
        </w:rPr>
        <w:t>O prazo de vigência do Contrato é de </w:t>
      </w:r>
      <w:r>
        <w:rPr>
          <w:b/>
          <w:sz w:val="24"/>
        </w:rPr>
        <w:t>12 (doze) meses</w:t>
      </w:r>
      <w:r>
        <w:rPr>
          <w:sz w:val="24"/>
        </w:rPr>
        <w:t>, contado da data da divulgação no Portal Nacional de Contratações </w:t>
      </w:r>
      <w:r>
        <w:rPr>
          <w:spacing w:val="-2"/>
          <w:sz w:val="24"/>
        </w:rPr>
        <w:t>Públicas.</w:t>
      </w:r>
    </w:p>
    <w:p>
      <w:pPr>
        <w:pStyle w:val="ListParagraph"/>
        <w:numPr>
          <w:ilvl w:val="1"/>
          <w:numId w:val="30"/>
        </w:numPr>
        <w:tabs>
          <w:tab w:pos="814" w:val="left" w:leader="none"/>
        </w:tabs>
        <w:spacing w:line="235" w:lineRule="auto" w:before="118"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0"/>
        </w:numPr>
        <w:tabs>
          <w:tab w:pos="992" w:val="left" w:leader="none"/>
        </w:tabs>
        <w:spacing w:line="235" w:lineRule="auto" w:before="120"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1"/>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1"/>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1"/>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1"/>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1"/>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1"/>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32"/>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32"/>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32"/>
        </w:numPr>
        <w:tabs>
          <w:tab w:pos="898" w:val="left" w:leader="none"/>
        </w:tabs>
        <w:spacing w:line="235" w:lineRule="auto" w:before="119"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8"/>
        <w:ind w:left="0"/>
      </w:pPr>
    </w:p>
    <w:p>
      <w:pPr>
        <w:pStyle w:val="BodyText"/>
        <w:spacing w:before="0"/>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8"/>
        <w:ind w:left="0"/>
      </w:pPr>
    </w:p>
    <w:p>
      <w:pPr>
        <w:pStyle w:val="BodyText"/>
        <w:spacing w:before="1"/>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33"/>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7"/>
        <w:ind w:left="0"/>
      </w:pPr>
    </w:p>
    <w:p>
      <w:pPr>
        <w:pStyle w:val="Heading1"/>
        <w:spacing w:before="1"/>
        <w:ind w:left="449"/>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34"/>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34"/>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34"/>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35"/>
        </w:numPr>
        <w:tabs>
          <w:tab w:pos="1483"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 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35"/>
        </w:numPr>
        <w:tabs>
          <w:tab w:pos="1289" w:val="left" w:leader="none"/>
        </w:tabs>
        <w:spacing w:line="235" w:lineRule="auto" w:before="119" w:after="0"/>
        <w:ind w:left="449" w:right="432" w:firstLine="0"/>
        <w:jc w:val="both"/>
        <w:rPr>
          <w:sz w:val="24"/>
        </w:rPr>
      </w:pPr>
      <w:r>
        <w:rPr>
          <w:sz w:val="24"/>
        </w:rPr>
        <w:t>No</w:t>
      </w:r>
      <w:r>
        <w:rPr>
          <w:spacing w:val="-4"/>
          <w:sz w:val="24"/>
        </w:rPr>
        <w:t> </w:t>
      </w:r>
      <w:r>
        <w:rPr>
          <w:sz w:val="24"/>
        </w:rPr>
        <w:t>caso</w:t>
      </w:r>
      <w:r>
        <w:rPr>
          <w:spacing w:val="-4"/>
          <w:sz w:val="24"/>
        </w:rPr>
        <w:t> </w:t>
      </w:r>
      <w:r>
        <w:rPr>
          <w:sz w:val="24"/>
        </w:rPr>
        <w:t>de</w:t>
      </w:r>
      <w:r>
        <w:rPr>
          <w:spacing w:val="-4"/>
          <w:sz w:val="24"/>
        </w:rPr>
        <w:t> </w:t>
      </w:r>
      <w:r>
        <w:rPr>
          <w:sz w:val="24"/>
        </w:rPr>
        <w:t>o</w:t>
      </w:r>
      <w:r>
        <w:rPr>
          <w:spacing w:val="-4"/>
          <w:sz w:val="24"/>
        </w:rPr>
        <w:t> </w:t>
      </w:r>
      <w:r>
        <w:rPr>
          <w:b/>
          <w:sz w:val="24"/>
        </w:rPr>
        <w:t>CONTRATADO</w:t>
      </w:r>
      <w:r>
        <w:rPr>
          <w:b/>
          <w:spacing w:val="-4"/>
          <w:sz w:val="24"/>
        </w:rPr>
        <w:t> </w:t>
      </w:r>
      <w:r>
        <w:rPr>
          <w:sz w:val="24"/>
        </w:rPr>
        <w:t>estar</w:t>
      </w:r>
      <w:r>
        <w:rPr>
          <w:spacing w:val="-4"/>
          <w:sz w:val="24"/>
        </w:rPr>
        <w:t> </w:t>
      </w:r>
      <w:r>
        <w:rPr>
          <w:sz w:val="24"/>
        </w:rPr>
        <w:t>estabelecido</w:t>
      </w:r>
      <w:r>
        <w:rPr>
          <w:spacing w:val="-4"/>
          <w:sz w:val="24"/>
        </w:rPr>
        <w:t> </w:t>
      </w:r>
      <w:r>
        <w:rPr>
          <w:sz w:val="24"/>
        </w:rPr>
        <w:t>em</w:t>
      </w:r>
      <w:r>
        <w:rPr>
          <w:spacing w:val="-4"/>
          <w:sz w:val="24"/>
        </w:rPr>
        <w:t> </w:t>
      </w:r>
      <w:r>
        <w:rPr>
          <w:sz w:val="24"/>
        </w:rPr>
        <w:t>localidade</w:t>
      </w:r>
      <w:r>
        <w:rPr>
          <w:spacing w:val="-4"/>
          <w:sz w:val="24"/>
        </w:rPr>
        <w:t> </w:t>
      </w:r>
      <w:r>
        <w:rPr>
          <w:sz w:val="24"/>
        </w:rPr>
        <w:t>que</w:t>
      </w:r>
      <w:r>
        <w:rPr>
          <w:spacing w:val="-4"/>
          <w:sz w:val="24"/>
        </w:rPr>
        <w:t> </w:t>
      </w:r>
      <w:r>
        <w:rPr>
          <w:sz w:val="24"/>
        </w:rPr>
        <w:t>não</w:t>
      </w:r>
      <w:r>
        <w:rPr>
          <w:spacing w:val="-4"/>
          <w:sz w:val="24"/>
        </w:rPr>
        <w:t> </w:t>
      </w:r>
      <w:r>
        <w:rPr>
          <w:sz w:val="24"/>
        </w:rPr>
        <w:t>possua</w:t>
      </w:r>
      <w:r>
        <w:rPr>
          <w:spacing w:val="-4"/>
          <w:sz w:val="24"/>
        </w:rPr>
        <w:t> </w:t>
      </w:r>
      <w:r>
        <w:rPr>
          <w:sz w:val="24"/>
        </w:rPr>
        <w:t>agência</w:t>
      </w:r>
      <w:r>
        <w:rPr>
          <w:spacing w:val="-4"/>
          <w:sz w:val="24"/>
        </w:rPr>
        <w:t> </w:t>
      </w:r>
      <w:r>
        <w:rPr>
          <w:sz w:val="24"/>
        </w:rPr>
        <w:t>da</w:t>
      </w:r>
      <w:r>
        <w:rPr>
          <w:spacing w:val="-4"/>
          <w:sz w:val="24"/>
        </w:rPr>
        <w:t> </w:t>
      </w:r>
      <w:r>
        <w:rPr>
          <w:sz w:val="24"/>
        </w:rPr>
        <w:t>instituição</w:t>
      </w:r>
      <w:r>
        <w:rPr>
          <w:spacing w:val="-4"/>
          <w:sz w:val="24"/>
        </w:rPr>
        <w:t> </w:t>
      </w:r>
      <w:r>
        <w:rPr>
          <w:sz w:val="24"/>
        </w:rPr>
        <w:t>financeira</w:t>
      </w:r>
      <w:r>
        <w:rPr>
          <w:spacing w:val="-4"/>
          <w:sz w:val="24"/>
        </w:rPr>
        <w:t> </w:t>
      </w:r>
      <w:r>
        <w:rPr>
          <w:sz w:val="24"/>
        </w:rPr>
        <w:t>contratada</w:t>
      </w:r>
      <w:r>
        <w:rPr>
          <w:spacing w:val="-4"/>
          <w:sz w:val="24"/>
        </w:rPr>
        <w:t> </w:t>
      </w:r>
      <w:r>
        <w:rPr>
          <w:sz w:val="24"/>
        </w:rPr>
        <w:t>pelo</w:t>
      </w:r>
      <w:r>
        <w:rPr>
          <w:spacing w:val="-4"/>
          <w:sz w:val="24"/>
        </w:rPr>
        <w:t> </w:t>
      </w:r>
      <w:r>
        <w:rPr>
          <w:sz w:val="24"/>
        </w:rPr>
        <w:t>Estado</w:t>
      </w:r>
      <w:r>
        <w:rPr>
          <w:spacing w:val="-4"/>
          <w:sz w:val="24"/>
        </w:rPr>
        <w:t> </w:t>
      </w:r>
      <w:r>
        <w:rPr>
          <w:sz w:val="24"/>
        </w:rPr>
        <w:t>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35"/>
        </w:numPr>
        <w:tabs>
          <w:tab w:pos="1448" w:val="left" w:leader="none"/>
        </w:tabs>
        <w:spacing w:line="235" w:lineRule="auto" w:before="117"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35"/>
        </w:numPr>
        <w:tabs>
          <w:tab w:pos="1733" w:val="left" w:leader="none"/>
        </w:tabs>
        <w:spacing w:line="235" w:lineRule="auto" w:before="119"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35"/>
        </w:numPr>
        <w:tabs>
          <w:tab w:pos="1346"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à Boulevard Vinte e Oito de Setembro, 77 — Vila Isabel — CEP: 20.551-030.</w:t>
      </w:r>
    </w:p>
    <w:p>
      <w:pPr>
        <w:pStyle w:val="ListParagraph"/>
        <w:numPr>
          <w:ilvl w:val="1"/>
          <w:numId w:val="35"/>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36"/>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36"/>
        </w:numPr>
        <w:tabs>
          <w:tab w:pos="1364"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por consulta aos seguintes cadastros;</w:t>
      </w:r>
    </w:p>
    <w:p>
      <w:pPr>
        <w:pStyle w:val="ListParagraph"/>
        <w:numPr>
          <w:ilvl w:val="1"/>
          <w:numId w:val="36"/>
        </w:numPr>
        <w:tabs>
          <w:tab w:pos="888" w:val="left" w:leader="none"/>
        </w:tabs>
        <w:spacing w:line="240" w:lineRule="auto" w:before="115" w:after="0"/>
        <w:ind w:left="888" w:right="0" w:hanging="439"/>
        <w:jc w:val="both"/>
        <w:rPr>
          <w:sz w:val="24"/>
        </w:rPr>
      </w:pPr>
      <w:r>
        <w:rPr>
          <w:spacing w:val="-2"/>
          <w:sz w:val="24"/>
        </w:rPr>
        <w:t>SICAF;</w:t>
      </w:r>
    </w:p>
    <w:p>
      <w:pPr>
        <w:pStyle w:val="ListParagraph"/>
        <w:numPr>
          <w:ilvl w:val="1"/>
          <w:numId w:val="36"/>
        </w:numPr>
        <w:tabs>
          <w:tab w:pos="1138" w:val="left" w:leader="none"/>
        </w:tabs>
        <w:spacing w:line="235" w:lineRule="auto" w:before="118" w:after="0"/>
        <w:ind w:left="449" w:right="433" w:firstLine="0"/>
        <w:jc w:val="both"/>
        <w:rPr>
          <w:sz w:val="24"/>
        </w:rPr>
      </w:pPr>
      <w:r>
        <w:rPr>
          <w:sz w:val="24"/>
        </w:rPr>
        <w:t>Cadastro Nacional de Empresas Inidôneas e Suspensas - CEIS, mantido pela Controladoria-Geral da </w:t>
      </w:r>
      <w:r>
        <w:rPr>
          <w:sz w:val="24"/>
        </w:rPr>
        <w:t>União </w:t>
      </w:r>
      <w:r>
        <w:rPr>
          <w:spacing w:val="-2"/>
          <w:sz w:val="24"/>
        </w:rPr>
        <w:t>(</w:t>
      </w:r>
      <w:hyperlink r:id="rId22">
        <w:r>
          <w:rPr>
            <w:spacing w:val="-2"/>
            <w:sz w:val="24"/>
          </w:rPr>
          <w:t>https://www.portaltransparencia.gov.br/sancoes/ceis</w:t>
        </w:r>
      </w:hyperlink>
      <w:r>
        <w:rPr>
          <w:spacing w:val="-2"/>
          <w:sz w:val="24"/>
        </w:rPr>
        <w:t>);</w:t>
      </w:r>
    </w:p>
    <w:p>
      <w:pPr>
        <w:pStyle w:val="ListParagraph"/>
        <w:numPr>
          <w:ilvl w:val="1"/>
          <w:numId w:val="36"/>
        </w:numPr>
        <w:tabs>
          <w:tab w:pos="982" w:val="left" w:leader="none"/>
        </w:tabs>
        <w:spacing w:line="235" w:lineRule="auto" w:before="119" w:after="0"/>
        <w:ind w:left="449" w:right="433" w:firstLine="0"/>
        <w:jc w:val="both"/>
        <w:rPr>
          <w:sz w:val="24"/>
        </w:rPr>
      </w:pPr>
      <w:r>
        <w:rPr>
          <w:sz w:val="24"/>
        </w:rPr>
        <w:t>Cadastro Nacional de Condenações Cíveis por Atos de Improbidade Administrativa, mantido pelo Conselho Nacional de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spacing w:after="0" w:line="235" w:lineRule="auto"/>
        <w:jc w:val="both"/>
        <w:rPr>
          <w:sz w:val="24"/>
        </w:rPr>
        <w:sectPr>
          <w:pgSz w:w="15840" w:h="24480"/>
          <w:pgMar w:top="880" w:bottom="280" w:left="360" w:right="360"/>
        </w:sectPr>
      </w:pPr>
    </w:p>
    <w:p>
      <w:pPr>
        <w:pStyle w:val="ListParagraph"/>
        <w:numPr>
          <w:ilvl w:val="1"/>
          <w:numId w:val="36"/>
        </w:numPr>
        <w:tabs>
          <w:tab w:pos="1288" w:val="left" w:leader="none"/>
          <w:tab w:pos="2600" w:val="left" w:leader="none"/>
          <w:tab w:pos="3925" w:val="left" w:leader="none"/>
          <w:tab w:pos="4610" w:val="left" w:leader="none"/>
          <w:tab w:pos="6002" w:val="left" w:leader="none"/>
          <w:tab w:pos="7220" w:val="left" w:leader="none"/>
          <w:tab w:pos="7799" w:val="left" w:leader="none"/>
          <w:tab w:pos="8904" w:val="left" w:leader="none"/>
          <w:tab w:pos="10150" w:val="left" w:leader="none"/>
          <w:tab w:pos="11008" w:val="left" w:leader="none"/>
          <w:tab w:pos="13413" w:val="left" w:leader="none"/>
          <w:tab w:pos="14098" w:val="left" w:leader="none"/>
        </w:tabs>
        <w:spacing w:line="235" w:lineRule="auto" w:before="80"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spacing w:val="-2"/>
            <w:sz w:val="24"/>
          </w:rPr>
          <w:t>https://www.portaltransparencia.gov.br/sancoes/cnep</w:t>
        </w:r>
      </w:hyperlink>
      <w:r>
        <w:rPr>
          <w:spacing w:val="-2"/>
          <w:sz w:val="24"/>
        </w:rPr>
        <w:t>);</w:t>
      </w:r>
    </w:p>
    <w:p>
      <w:pPr>
        <w:pStyle w:val="ListParagraph"/>
        <w:numPr>
          <w:ilvl w:val="1"/>
          <w:numId w:val="36"/>
        </w:numPr>
        <w:tabs>
          <w:tab w:pos="948" w:val="left" w:leader="none"/>
        </w:tabs>
        <w:spacing w:line="240" w:lineRule="auto" w:before="115" w:after="0"/>
        <w:ind w:left="948" w:right="0" w:hanging="499"/>
        <w:jc w:val="left"/>
        <w:rPr>
          <w:sz w:val="24"/>
        </w:rPr>
      </w:pPr>
      <w:r>
        <w:rPr>
          <w:sz w:val="24"/>
        </w:rPr>
        <w:t>Lista</w:t>
      </w:r>
      <w:r>
        <w:rPr>
          <w:spacing w:val="-1"/>
          <w:sz w:val="24"/>
        </w:rPr>
        <w:t> </w:t>
      </w:r>
      <w:r>
        <w:rPr>
          <w:sz w:val="24"/>
        </w:rPr>
        <w:t>de</w:t>
      </w:r>
      <w:r>
        <w:rPr>
          <w:spacing w:val="-2"/>
          <w:sz w:val="24"/>
        </w:rPr>
        <w:t> </w:t>
      </w:r>
      <w:r>
        <w:rPr>
          <w:sz w:val="24"/>
        </w:rPr>
        <w:t>inidôneos</w:t>
      </w:r>
      <w:r>
        <w:rPr>
          <w:spacing w:val="-1"/>
          <w:sz w:val="24"/>
        </w:rPr>
        <w:t> </w:t>
      </w:r>
      <w:r>
        <w:rPr>
          <w:sz w:val="24"/>
        </w:rPr>
        <w:t>mantida</w:t>
      </w:r>
      <w:r>
        <w:rPr>
          <w:spacing w:val="-1"/>
          <w:sz w:val="24"/>
        </w:rPr>
        <w:t> </w:t>
      </w:r>
      <w:r>
        <w:rPr>
          <w:sz w:val="24"/>
        </w:rPr>
        <w:t>pelo</w:t>
      </w:r>
      <w:r>
        <w:rPr>
          <w:spacing w:val="-5"/>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pacing w:val="-2"/>
          <w:sz w:val="24"/>
        </w:rPr>
        <w:t>União;</w:t>
      </w:r>
    </w:p>
    <w:p>
      <w:pPr>
        <w:pStyle w:val="ListParagraph"/>
        <w:numPr>
          <w:ilvl w:val="1"/>
          <w:numId w:val="36"/>
        </w:numPr>
        <w:tabs>
          <w:tab w:pos="888" w:val="left" w:leader="none"/>
        </w:tabs>
        <w:spacing w:line="240" w:lineRule="auto" w:before="114" w:after="0"/>
        <w:ind w:left="888" w:right="0" w:hanging="43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1"/>
          <w:numId w:val="36"/>
        </w:numPr>
        <w:tabs>
          <w:tab w:pos="888" w:val="left" w:leader="none"/>
        </w:tabs>
        <w:spacing w:line="240" w:lineRule="auto" w:before="114" w:after="0"/>
        <w:ind w:left="888" w:right="0" w:hanging="439"/>
        <w:jc w:val="left"/>
        <w:rPr>
          <w:sz w:val="24"/>
        </w:rPr>
      </w:pPr>
      <w:r>
        <w:rPr>
          <w:sz w:val="24"/>
        </w:rPr>
        <w:t>módulo Registro de Ocorrências do </w:t>
      </w:r>
      <w:r>
        <w:rPr>
          <w:spacing w:val="-2"/>
          <w:sz w:val="24"/>
        </w:rPr>
        <w:t>SIGA.</w:t>
      </w:r>
    </w:p>
    <w:p>
      <w:pPr>
        <w:pStyle w:val="ListParagraph"/>
        <w:numPr>
          <w:ilvl w:val="0"/>
          <w:numId w:val="36"/>
        </w:numPr>
        <w:tabs>
          <w:tab w:pos="1207" w:val="left" w:leader="none"/>
        </w:tabs>
        <w:spacing w:line="235" w:lineRule="auto" w:before="118"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35"/>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35"/>
        </w:numPr>
        <w:tabs>
          <w:tab w:pos="2099" w:val="left" w:leader="none"/>
        </w:tabs>
        <w:spacing w:line="235" w:lineRule="auto" w:before="119"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35"/>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35"/>
        </w:numPr>
        <w:tabs>
          <w:tab w:pos="1549"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35"/>
        </w:numPr>
        <w:tabs>
          <w:tab w:pos="1289" w:val="left" w:leader="none"/>
        </w:tabs>
        <w:spacing w:line="240" w:lineRule="auto" w:before="114"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35"/>
        </w:numPr>
        <w:tabs>
          <w:tab w:pos="1718"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35"/>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35"/>
        </w:numPr>
        <w:tabs>
          <w:tab w:pos="1653"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35"/>
        </w:numPr>
        <w:tabs>
          <w:tab w:pos="1652" w:val="left" w:leader="none"/>
        </w:tabs>
        <w:spacing w:line="235" w:lineRule="auto" w:before="120"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35"/>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35"/>
        </w:numPr>
        <w:tabs>
          <w:tab w:pos="1313" w:val="left" w:leader="none"/>
        </w:tabs>
        <w:spacing w:line="235" w:lineRule="auto" w:before="118" w:after="0"/>
        <w:ind w:left="449" w:right="432" w:firstLine="0"/>
        <w:jc w:val="both"/>
        <w:rPr>
          <w:sz w:val="24"/>
        </w:rPr>
      </w:pPr>
      <w:r>
        <w:rPr>
          <w:sz w:val="24"/>
        </w:rPr>
        <w:t>O</w:t>
      </w:r>
      <w:r>
        <w:rPr>
          <w:spacing w:val="-1"/>
          <w:sz w:val="24"/>
        </w:rPr>
        <w:t> </w:t>
      </w:r>
      <w:r>
        <w:rPr>
          <w:b/>
          <w:sz w:val="24"/>
        </w:rPr>
        <w:t>CONTRATADO</w:t>
      </w:r>
      <w:r>
        <w:rPr>
          <w:b/>
          <w:spacing w:val="-1"/>
          <w:sz w:val="24"/>
        </w:rPr>
        <w:t> </w:t>
      </w:r>
      <w:r>
        <w:rPr>
          <w:sz w:val="24"/>
        </w:rPr>
        <w:t>deverá</w:t>
      </w:r>
      <w:r>
        <w:rPr>
          <w:spacing w:val="-1"/>
          <w:sz w:val="24"/>
        </w:rPr>
        <w:t> </w:t>
      </w:r>
      <w:r>
        <w:rPr>
          <w:sz w:val="24"/>
        </w:rPr>
        <w:t>emitir</w:t>
      </w:r>
      <w:r>
        <w:rPr>
          <w:spacing w:val="-1"/>
          <w:sz w:val="24"/>
        </w:rPr>
        <w:t> </w:t>
      </w:r>
      <w:r>
        <w:rPr>
          <w:sz w:val="24"/>
        </w:rPr>
        <w:t>a</w:t>
      </w:r>
      <w:r>
        <w:rPr>
          <w:spacing w:val="-1"/>
          <w:sz w:val="24"/>
        </w:rPr>
        <w:t> </w:t>
      </w:r>
      <w:r>
        <w:rPr>
          <w:sz w:val="24"/>
        </w:rPr>
        <w:t>Nota</w:t>
      </w:r>
      <w:r>
        <w:rPr>
          <w:spacing w:val="-1"/>
          <w:sz w:val="24"/>
        </w:rPr>
        <w:t> </w:t>
      </w:r>
      <w:r>
        <w:rPr>
          <w:sz w:val="24"/>
        </w:rPr>
        <w:t>Fiscal</w:t>
      </w:r>
      <w:r>
        <w:rPr>
          <w:spacing w:val="-1"/>
          <w:sz w:val="24"/>
        </w:rPr>
        <w:t> </w:t>
      </w:r>
      <w:r>
        <w:rPr>
          <w:sz w:val="24"/>
        </w:rPr>
        <w:t>Eletrônica</w:t>
      </w:r>
      <w:r>
        <w:rPr>
          <w:spacing w:val="-1"/>
          <w:sz w:val="24"/>
        </w:rPr>
        <w:t> </w:t>
      </w:r>
      <w:r>
        <w:rPr>
          <w:sz w:val="24"/>
        </w:rPr>
        <w:t>–</w:t>
      </w:r>
      <w:r>
        <w:rPr>
          <w:spacing w:val="-1"/>
          <w:sz w:val="24"/>
        </w:rPr>
        <w:t> </w:t>
      </w:r>
      <w:r>
        <w:rPr>
          <w:sz w:val="24"/>
        </w:rPr>
        <w:t>NF-e,</w:t>
      </w:r>
      <w:r>
        <w:rPr>
          <w:spacing w:val="-1"/>
          <w:sz w:val="24"/>
        </w:rPr>
        <w:t> </w:t>
      </w:r>
      <w:r>
        <w:rPr>
          <w:sz w:val="24"/>
        </w:rPr>
        <w:t>consoante</w:t>
      </w:r>
      <w:r>
        <w:rPr>
          <w:spacing w:val="-1"/>
          <w:sz w:val="24"/>
        </w:rPr>
        <w:t> </w:t>
      </w:r>
      <w:r>
        <w:rPr>
          <w:sz w:val="24"/>
        </w:rPr>
        <w:t>o</w:t>
      </w:r>
      <w:r>
        <w:rPr>
          <w:spacing w:val="-1"/>
          <w:sz w:val="24"/>
        </w:rPr>
        <w:t> </w:t>
      </w:r>
      <w:r>
        <w:rPr>
          <w:sz w:val="24"/>
        </w:rPr>
        <w:t>Protocolo</w:t>
      </w:r>
      <w:r>
        <w:rPr>
          <w:spacing w:val="-1"/>
          <w:sz w:val="24"/>
        </w:rPr>
        <w:t> </w:t>
      </w:r>
      <w:r>
        <w:rPr>
          <w:sz w:val="24"/>
        </w:rPr>
        <w:t>ICMS</w:t>
      </w:r>
      <w:r>
        <w:rPr>
          <w:spacing w:val="-1"/>
          <w:sz w:val="24"/>
        </w:rPr>
        <w:t> </w:t>
      </w:r>
      <w:r>
        <w:rPr>
          <w:sz w:val="24"/>
        </w:rPr>
        <w:t>nº</w:t>
      </w:r>
      <w:r>
        <w:rPr>
          <w:spacing w:val="-1"/>
          <w:sz w:val="24"/>
        </w:rPr>
        <w:t> </w:t>
      </w:r>
      <w:r>
        <w:rPr>
          <w:sz w:val="24"/>
        </w:rPr>
        <w:t>42/2009,</w:t>
      </w:r>
      <w:r>
        <w:rPr>
          <w:spacing w:val="-1"/>
          <w:sz w:val="24"/>
        </w:rPr>
        <w:t> </w:t>
      </w:r>
      <w:r>
        <w:rPr>
          <w:sz w:val="24"/>
        </w:rPr>
        <w:t>com</w:t>
      </w:r>
      <w:r>
        <w:rPr>
          <w:spacing w:val="-1"/>
          <w:sz w:val="24"/>
        </w:rPr>
        <w:t> </w:t>
      </w:r>
      <w:r>
        <w:rPr>
          <w:sz w:val="24"/>
        </w:rPr>
        <w:t>a</w:t>
      </w:r>
      <w:r>
        <w:rPr>
          <w:spacing w:val="-1"/>
          <w:sz w:val="24"/>
        </w:rPr>
        <w:t> </w:t>
      </w:r>
      <w:r>
        <w:rPr>
          <w:sz w:val="24"/>
        </w:rPr>
        <w:t>redação</w:t>
      </w:r>
      <w:r>
        <w:rPr>
          <w:spacing w:val="-1"/>
          <w:sz w:val="24"/>
        </w:rPr>
        <w:t> </w:t>
      </w:r>
      <w:r>
        <w:rPr>
          <w:sz w:val="24"/>
        </w:rPr>
        <w:t>conferida</w:t>
      </w:r>
      <w:r>
        <w:rPr>
          <w:spacing w:val="-1"/>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spacing w:before="1"/>
        <w:ind w:left="449"/>
      </w:pPr>
      <w:r>
        <w:rPr/>
        <w:t>CLÁUSULA</w:t>
      </w:r>
      <w:r>
        <w:rPr>
          <w:spacing w:val="-14"/>
        </w:rPr>
        <w:t> </w:t>
      </w:r>
      <w:r>
        <w:rPr/>
        <w:t>SÉTIMA</w:t>
      </w:r>
      <w:r>
        <w:rPr>
          <w:spacing w:val="-14"/>
        </w:rPr>
        <w:t> </w:t>
      </w:r>
      <w:r>
        <w:rPr/>
        <w:t>– </w:t>
      </w:r>
      <w:r>
        <w:rPr>
          <w:spacing w:val="-2"/>
        </w:rPr>
        <w:t>REAJUSTE</w:t>
      </w:r>
    </w:p>
    <w:p>
      <w:pPr>
        <w:pStyle w:val="ListParagraph"/>
        <w:numPr>
          <w:ilvl w:val="1"/>
          <w:numId w:val="37"/>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37"/>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37"/>
        </w:numPr>
        <w:tabs>
          <w:tab w:pos="1306" w:val="left" w:leader="none"/>
        </w:tabs>
        <w:spacing w:line="235" w:lineRule="auto" w:before="118"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37"/>
        </w:numPr>
        <w:tabs>
          <w:tab w:pos="1422"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37"/>
        </w:numPr>
        <w:tabs>
          <w:tab w:pos="145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w:t>
      </w:r>
      <w:r>
        <w:rPr>
          <w:spacing w:val="40"/>
          <w:sz w:val="24"/>
        </w:rPr>
        <w:t> </w:t>
      </w:r>
      <w:r>
        <w:rPr>
          <w:sz w:val="24"/>
        </w:rPr>
        <w:t>calculada pela última variação conhecida, liquidando a diferença correspondente tão logo seja(m) divulgado(s) o(s) índice(s) definitivo(s).</w:t>
      </w:r>
    </w:p>
    <w:p>
      <w:pPr>
        <w:pStyle w:val="ListParagraph"/>
        <w:numPr>
          <w:ilvl w:val="2"/>
          <w:numId w:val="37"/>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37"/>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37"/>
        </w:numPr>
        <w:tabs>
          <w:tab w:pos="1455" w:val="left" w:leader="none"/>
        </w:tabs>
        <w:spacing w:line="235" w:lineRule="auto" w:before="120"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37"/>
        </w:numPr>
        <w:tabs>
          <w:tab w:pos="1892"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w w:val="150"/>
          <w:sz w:val="24"/>
        </w:rPr>
        <w:t> </w:t>
      </w:r>
      <w:r>
        <w:rPr>
          <w:spacing w:val="-2"/>
          <w:sz w:val="24"/>
        </w:rPr>
        <w:t>preclusão.</w:t>
      </w:r>
    </w:p>
    <w:p>
      <w:pPr>
        <w:pStyle w:val="ListParagraph"/>
        <w:numPr>
          <w:ilvl w:val="2"/>
          <w:numId w:val="37"/>
        </w:numPr>
        <w:tabs>
          <w:tab w:pos="1229" w:val="left" w:leader="none"/>
        </w:tabs>
        <w:spacing w:line="240" w:lineRule="auto" w:before="114"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38"/>
        </w:numPr>
        <w:tabs>
          <w:tab w:pos="1602" w:val="left" w:leader="none"/>
        </w:tabs>
        <w:spacing w:line="235" w:lineRule="auto" w:before="119"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38"/>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37"/>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37"/>
        </w:numPr>
        <w:tabs>
          <w:tab w:pos="1437" w:val="left" w:leader="none"/>
        </w:tabs>
        <w:spacing w:line="235" w:lineRule="auto" w:before="119"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37"/>
        </w:numPr>
        <w:tabs>
          <w:tab w:pos="1400" w:val="left" w:leader="none"/>
        </w:tabs>
        <w:spacing w:line="240" w:lineRule="auto" w:before="114"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37"/>
        </w:numPr>
        <w:tabs>
          <w:tab w:pos="1612" w:val="left" w:leader="none"/>
        </w:tabs>
        <w:spacing w:line="235" w:lineRule="auto" w:before="119"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8"/>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39"/>
        </w:numPr>
        <w:tabs>
          <w:tab w:pos="1289" w:val="left" w:leader="none"/>
        </w:tabs>
        <w:spacing w:line="240" w:lineRule="auto" w:before="114" w:after="0"/>
        <w:ind w:left="1289" w:right="0" w:hanging="840"/>
        <w:jc w:val="both"/>
        <w:rPr>
          <w:sz w:val="24"/>
        </w:rPr>
      </w:pPr>
      <w:r>
        <w:rPr>
          <w:sz w:val="24"/>
        </w:rPr>
        <w:t>São obrigações do </w:t>
      </w:r>
      <w:r>
        <w:rPr>
          <w:b/>
          <w:spacing w:val="-2"/>
          <w:sz w:val="24"/>
        </w:rPr>
        <w:t>CONTRATANTE</w:t>
      </w:r>
      <w:r>
        <w:rPr>
          <w:spacing w:val="-2"/>
          <w:sz w:val="24"/>
        </w:rPr>
        <w:t>:</w:t>
      </w:r>
    </w:p>
    <w:p>
      <w:pPr>
        <w:pStyle w:val="ListParagraph"/>
        <w:numPr>
          <w:ilvl w:val="2"/>
          <w:numId w:val="39"/>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spacing w:after="0" w:line="240" w:lineRule="auto"/>
        <w:jc w:val="left"/>
        <w:rPr>
          <w:sz w:val="24"/>
        </w:rPr>
        <w:sectPr>
          <w:pgSz w:w="15840" w:h="24480"/>
          <w:pgMar w:top="480" w:bottom="280" w:left="360" w:right="360"/>
        </w:sectPr>
      </w:pPr>
    </w:p>
    <w:p>
      <w:pPr>
        <w:pStyle w:val="ListParagraph"/>
        <w:numPr>
          <w:ilvl w:val="2"/>
          <w:numId w:val="39"/>
        </w:numPr>
        <w:tabs>
          <w:tab w:pos="1469" w:val="left" w:leader="none"/>
        </w:tabs>
        <w:spacing w:line="240" w:lineRule="auto" w:before="76" w:after="0"/>
        <w:ind w:left="1469" w:right="0" w:hanging="1020"/>
        <w:jc w:val="both"/>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39"/>
        </w:numPr>
        <w:tabs>
          <w:tab w:pos="1689" w:val="left" w:leader="none"/>
        </w:tabs>
        <w:spacing w:line="235" w:lineRule="auto" w:before="118" w:after="0"/>
        <w:ind w:left="449" w:right="433" w:firstLine="0"/>
        <w:jc w:val="both"/>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 substituído, reparado ou corrigido, no todo ou em parte, às suas expensas.</w:t>
      </w:r>
    </w:p>
    <w:p>
      <w:pPr>
        <w:pStyle w:val="ListParagraph"/>
        <w:numPr>
          <w:ilvl w:val="2"/>
          <w:numId w:val="39"/>
        </w:numPr>
        <w:tabs>
          <w:tab w:pos="1455" w:val="left" w:leader="none"/>
        </w:tabs>
        <w:spacing w:line="240" w:lineRule="auto" w:before="115" w:after="0"/>
        <w:ind w:left="1455" w:right="0" w:hanging="1006"/>
        <w:jc w:val="both"/>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39"/>
        </w:numPr>
        <w:tabs>
          <w:tab w:pos="1830" w:val="left" w:leader="none"/>
        </w:tabs>
        <w:spacing w:line="235" w:lineRule="auto" w:before="118"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39"/>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39"/>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39"/>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39"/>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39"/>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39"/>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39"/>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39"/>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39"/>
        </w:numPr>
        <w:tabs>
          <w:tab w:pos="1649" w:val="left" w:leader="none"/>
        </w:tabs>
        <w:spacing w:line="240" w:lineRule="auto" w:before="115"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7"/>
        <w:ind w:left="0"/>
      </w:pPr>
    </w:p>
    <w:p>
      <w:pPr>
        <w:pStyle w:val="Heading1"/>
        <w:spacing w:before="1"/>
        <w:ind w:left="449"/>
      </w:pPr>
      <w:r>
        <w:rPr/>
        <w:t>CLÁUSULA</w:t>
      </w:r>
      <w:r>
        <w:rPr>
          <w:spacing w:val="-14"/>
        </w:rPr>
        <w:t> </w:t>
      </w:r>
      <w:r>
        <w:rPr/>
        <w:t>NONA</w:t>
      </w:r>
      <w:r>
        <w:rPr>
          <w:spacing w:val="-14"/>
        </w:rPr>
        <w:t> </w:t>
      </w:r>
      <w:r>
        <w:rPr/>
        <w:t>- OBRIGAÇÕES DO </w:t>
      </w:r>
      <w:r>
        <w:rPr>
          <w:spacing w:val="-2"/>
        </w:rPr>
        <w:t>CONTRATADO</w:t>
      </w:r>
    </w:p>
    <w:p>
      <w:pPr>
        <w:pStyle w:val="ListParagraph"/>
        <w:numPr>
          <w:ilvl w:val="1"/>
          <w:numId w:val="40"/>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0"/>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0"/>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0"/>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57">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0"/>
        </w:numPr>
        <w:tabs>
          <w:tab w:pos="1025" w:val="left" w:leader="none"/>
        </w:tabs>
        <w:spacing w:line="235" w:lineRule="auto" w:before="120"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0"/>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0"/>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58">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0"/>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0"/>
        </w:numPr>
        <w:tabs>
          <w:tab w:pos="994" w:val="left" w:leader="none"/>
        </w:tabs>
        <w:spacing w:line="235" w:lineRule="auto" w:before="119"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w:t>
      </w:r>
      <w:r>
        <w:rPr>
          <w:sz w:val="24"/>
        </w:rPr>
        <w:t>entregar ao setor responsável pela fiscalização do Contrato, junto com a Nota Fiscal para fins de pagamento, os seguintes documentos:</w:t>
      </w:r>
    </w:p>
    <w:p>
      <w:pPr>
        <w:pStyle w:val="ListParagraph"/>
        <w:numPr>
          <w:ilvl w:val="0"/>
          <w:numId w:val="41"/>
        </w:numPr>
        <w:tabs>
          <w:tab w:pos="695" w:val="left" w:leader="none"/>
        </w:tabs>
        <w:spacing w:line="240" w:lineRule="auto" w:before="115" w:after="0"/>
        <w:ind w:left="695" w:right="0" w:hanging="246"/>
        <w:jc w:val="both"/>
        <w:rPr>
          <w:sz w:val="24"/>
        </w:rPr>
      </w:pPr>
      <w:r>
        <w:rPr>
          <w:sz w:val="24"/>
        </w:rPr>
        <w:t>prova de regularidade relativa à Seguridade </w:t>
      </w:r>
      <w:r>
        <w:rPr>
          <w:spacing w:val="-2"/>
          <w:sz w:val="24"/>
        </w:rPr>
        <w:t>Social;</w:t>
      </w:r>
    </w:p>
    <w:p>
      <w:pPr>
        <w:pStyle w:val="ListParagraph"/>
        <w:numPr>
          <w:ilvl w:val="0"/>
          <w:numId w:val="41"/>
        </w:numPr>
        <w:tabs>
          <w:tab w:pos="708" w:val="left" w:leader="none"/>
        </w:tabs>
        <w:spacing w:line="240" w:lineRule="auto" w:before="114" w:after="0"/>
        <w:ind w:left="708" w:right="0" w:hanging="259"/>
        <w:jc w:val="both"/>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1"/>
        </w:numPr>
        <w:tabs>
          <w:tab w:pos="707" w:val="left" w:leader="none"/>
        </w:tabs>
        <w:spacing w:line="235" w:lineRule="auto" w:before="118" w:after="0"/>
        <w:ind w:left="449" w:right="433" w:firstLine="0"/>
        <w:jc w:val="both"/>
        <w:rPr>
          <w:sz w:val="24"/>
        </w:rPr>
      </w:pPr>
      <w:r>
        <w:rPr>
          <w:sz w:val="24"/>
        </w:rPr>
        <w:t>certidões que comprovem a regularidade perante as Fazendas do domicílio ou sede do </w:t>
      </w:r>
      <w:r>
        <w:rPr>
          <w:b/>
          <w:sz w:val="24"/>
        </w:rPr>
        <w:t>CONTRATADO</w:t>
      </w:r>
      <w:r>
        <w:rPr>
          <w:sz w:val="24"/>
        </w:rPr>
        <w:t>, na mesma forma exigida no Edital ou Aviso de Contratação Direta;</w:t>
      </w:r>
    </w:p>
    <w:p>
      <w:pPr>
        <w:pStyle w:val="ListParagraph"/>
        <w:numPr>
          <w:ilvl w:val="0"/>
          <w:numId w:val="41"/>
        </w:numPr>
        <w:tabs>
          <w:tab w:pos="708" w:val="left" w:leader="none"/>
        </w:tabs>
        <w:spacing w:line="240" w:lineRule="auto" w:before="115" w:after="0"/>
        <w:ind w:left="708" w:right="0" w:hanging="259"/>
        <w:jc w:val="both"/>
        <w:rPr>
          <w:sz w:val="24"/>
        </w:rPr>
      </w:pPr>
      <w:r>
        <w:rPr>
          <w:sz w:val="24"/>
        </w:rPr>
        <w:t>Certificado de Regularidade do FGTS; </w:t>
      </w:r>
      <w:r>
        <w:rPr>
          <w:spacing w:val="-10"/>
          <w:sz w:val="24"/>
        </w:rPr>
        <w:t>e</w:t>
      </w:r>
    </w:p>
    <w:p>
      <w:pPr>
        <w:pStyle w:val="ListParagraph"/>
        <w:numPr>
          <w:ilvl w:val="0"/>
          <w:numId w:val="41"/>
        </w:numPr>
        <w:tabs>
          <w:tab w:pos="695" w:val="left" w:leader="none"/>
        </w:tabs>
        <w:spacing w:line="240" w:lineRule="auto" w:before="114" w:after="0"/>
        <w:ind w:left="695" w:right="0" w:hanging="246"/>
        <w:jc w:val="both"/>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0"/>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0"/>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0"/>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0"/>
        </w:numPr>
        <w:tabs>
          <w:tab w:pos="1154" w:val="left" w:leader="none"/>
        </w:tabs>
        <w:spacing w:line="235" w:lineRule="auto" w:before="120"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0"/>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0"/>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0"/>
        </w:numPr>
        <w:tabs>
          <w:tab w:pos="1116" w:val="left" w:leader="none"/>
        </w:tabs>
        <w:spacing w:line="235" w:lineRule="auto" w:before="118"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spacing w:after="0" w:line="235" w:lineRule="auto"/>
        <w:jc w:val="both"/>
        <w:rPr>
          <w:sz w:val="24"/>
        </w:rPr>
        <w:sectPr>
          <w:pgSz w:w="15840" w:h="24480"/>
          <w:pgMar w:top="480" w:bottom="280" w:left="360" w:right="360"/>
        </w:sectPr>
      </w:pPr>
    </w:p>
    <w:p>
      <w:pPr>
        <w:pStyle w:val="ListParagraph"/>
        <w:numPr>
          <w:ilvl w:val="2"/>
          <w:numId w:val="40"/>
        </w:numPr>
        <w:tabs>
          <w:tab w:pos="1119" w:val="left" w:leader="none"/>
        </w:tabs>
        <w:spacing w:line="235" w:lineRule="auto" w:before="80" w:after="0"/>
        <w:ind w:left="449" w:right="433" w:firstLine="0"/>
        <w:jc w:val="left"/>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59">
        <w:r>
          <w:rPr>
            <w:color w:val="0000ED"/>
            <w:sz w:val="24"/>
            <w:u w:val="single" w:color="0000ED"/>
          </w:rPr>
          <w:t>art. 116 da Lei nº 14.133/2021</w:t>
        </w:r>
      </w:hyperlink>
      <w:r>
        <w:rPr>
          <w:sz w:val="24"/>
        </w:rPr>
        <w:t>).</w:t>
      </w:r>
    </w:p>
    <w:p>
      <w:pPr>
        <w:pStyle w:val="ListParagraph"/>
        <w:numPr>
          <w:ilvl w:val="3"/>
          <w:numId w:val="40"/>
        </w:numPr>
        <w:tabs>
          <w:tab w:pos="1292" w:val="left" w:leader="none"/>
        </w:tabs>
        <w:spacing w:line="235" w:lineRule="auto" w:before="119" w:after="0"/>
        <w:ind w:left="449" w:right="432" w:firstLine="0"/>
        <w:jc w:val="left"/>
        <w:rPr>
          <w:sz w:val="24"/>
        </w:rPr>
      </w:pPr>
      <w:r>
        <w:rPr>
          <w:sz w:val="24"/>
        </w:rPr>
        <mc:AlternateContent>
          <mc:Choice Requires="wps">
            <w:drawing>
              <wp:anchor distT="0" distB="0" distL="0" distR="0" allowOverlap="1" layoutInCell="1" locked="0" behindDoc="0" simplePos="0" relativeHeight="15733248">
                <wp:simplePos x="0" y="0"/>
                <wp:positionH relativeFrom="page">
                  <wp:posOffset>3270255</wp:posOffset>
                </wp:positionH>
                <wp:positionV relativeFrom="paragraph">
                  <wp:posOffset>396253</wp:posOffset>
                </wp:positionV>
                <wp:extent cx="31750"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01054pt;width:2.470781pt;height:.75pt;mso-position-horizontal-relative:page;mso-position-vertical-relative:paragraph;z-index:15733248" id="docshape17"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59">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3"/>
          <w:numId w:val="40"/>
        </w:numPr>
        <w:tabs>
          <w:tab w:pos="1338" w:val="left" w:leader="none"/>
        </w:tabs>
        <w:spacing w:line="235" w:lineRule="auto" w:before="119" w:after="0"/>
        <w:ind w:left="449" w:right="433" w:firstLine="0"/>
        <w:jc w:val="left"/>
        <w:rPr>
          <w:sz w:val="24"/>
        </w:rPr>
      </w:pPr>
      <w:r>
        <w:rPr>
          <w:sz w:val="24"/>
        </w:rPr>
        <w:t>No</w:t>
      </w:r>
      <w:r>
        <w:rPr>
          <w:spacing w:val="40"/>
          <w:sz w:val="24"/>
        </w:rPr>
        <w:t> </w:t>
      </w:r>
      <w:r>
        <w:rPr>
          <w:sz w:val="24"/>
        </w:rPr>
        <w:t>caso</w:t>
      </w:r>
      <w:r>
        <w:rPr>
          <w:spacing w:val="40"/>
          <w:sz w:val="24"/>
        </w:rPr>
        <w:t> </w:t>
      </w:r>
      <w:r>
        <w:rPr>
          <w:sz w:val="24"/>
        </w:rPr>
        <w:t>de</w:t>
      </w:r>
      <w:r>
        <w:rPr>
          <w:spacing w:val="40"/>
          <w:sz w:val="24"/>
        </w:rPr>
        <w:t> </w:t>
      </w:r>
      <w:r>
        <w:rPr>
          <w:sz w:val="24"/>
        </w:rPr>
        <w:t>aprendiz,</w:t>
      </w:r>
      <w:r>
        <w:rPr>
          <w:spacing w:val="40"/>
          <w:sz w:val="24"/>
        </w:rPr>
        <w:t> </w:t>
      </w:r>
      <w:r>
        <w:rPr>
          <w:sz w:val="24"/>
        </w:rPr>
        <w:t>a</w:t>
      </w:r>
      <w:r>
        <w:rPr>
          <w:spacing w:val="40"/>
          <w:sz w:val="24"/>
        </w:rPr>
        <w:t> </w:t>
      </w:r>
      <w:r>
        <w:rPr>
          <w:sz w:val="24"/>
        </w:rPr>
        <w:t>comprovação</w:t>
      </w:r>
      <w:r>
        <w:rPr>
          <w:spacing w:val="40"/>
          <w:sz w:val="24"/>
        </w:rPr>
        <w:t> </w:t>
      </w:r>
      <w:r>
        <w:rPr>
          <w:sz w:val="24"/>
        </w:rPr>
        <w:t>do</w:t>
      </w:r>
      <w:r>
        <w:rPr>
          <w:spacing w:val="40"/>
          <w:sz w:val="24"/>
        </w:rPr>
        <w:t> </w:t>
      </w:r>
      <w:r>
        <w:rPr>
          <w:sz w:val="24"/>
        </w:rPr>
        <w:t>cumprimento</w:t>
      </w:r>
      <w:r>
        <w:rPr>
          <w:spacing w:val="40"/>
          <w:sz w:val="24"/>
        </w:rPr>
        <w:t> </w:t>
      </w:r>
      <w:r>
        <w:rPr>
          <w:sz w:val="24"/>
        </w:rPr>
        <w:t>do</w:t>
      </w:r>
      <w:r>
        <w:rPr>
          <w:spacing w:val="40"/>
          <w:sz w:val="24"/>
        </w:rPr>
        <w:t> </w:t>
      </w:r>
      <w:r>
        <w:rPr>
          <w:sz w:val="24"/>
        </w:rPr>
        <w:t>art.</w:t>
      </w:r>
      <w:r>
        <w:rPr>
          <w:spacing w:val="40"/>
          <w:sz w:val="24"/>
        </w:rPr>
        <w:t> </w:t>
      </w:r>
      <w:r>
        <w:rPr>
          <w:sz w:val="24"/>
        </w:rPr>
        <w:t>429</w:t>
      </w:r>
      <w:r>
        <w:rPr>
          <w:spacing w:val="40"/>
          <w:sz w:val="24"/>
        </w:rPr>
        <w:t> </w:t>
      </w:r>
      <w:r>
        <w:rPr>
          <w:sz w:val="24"/>
        </w:rPr>
        <w:t>e</w:t>
      </w:r>
      <w:r>
        <w:rPr>
          <w:spacing w:val="40"/>
          <w:sz w:val="24"/>
        </w:rPr>
        <w:t> </w:t>
      </w:r>
      <w:r>
        <w:rPr>
          <w:sz w:val="24"/>
        </w:rPr>
        <w:t>seguintes</w:t>
      </w:r>
      <w:r>
        <w:rPr>
          <w:spacing w:val="40"/>
          <w:sz w:val="24"/>
        </w:rPr>
        <w:t> </w:t>
      </w:r>
      <w:r>
        <w:rPr>
          <w:sz w:val="24"/>
        </w:rPr>
        <w:t>da</w:t>
      </w:r>
      <w:r>
        <w:rPr>
          <w:spacing w:val="40"/>
          <w:sz w:val="24"/>
        </w:rPr>
        <w:t> </w:t>
      </w:r>
      <w:r>
        <w:rPr>
          <w:sz w:val="24"/>
        </w:rPr>
        <w:t>Consolidação</w:t>
      </w:r>
      <w:r>
        <w:rPr>
          <w:spacing w:val="40"/>
          <w:sz w:val="24"/>
        </w:rPr>
        <w:t> </w:t>
      </w:r>
      <w:r>
        <w:rPr>
          <w:sz w:val="24"/>
        </w:rPr>
        <w:t>das</w:t>
      </w:r>
      <w:r>
        <w:rPr>
          <w:spacing w:val="40"/>
          <w:sz w:val="24"/>
        </w:rPr>
        <w:t> </w:t>
      </w:r>
      <w:r>
        <w:rPr>
          <w:sz w:val="24"/>
        </w:rPr>
        <w:t>Leis</w:t>
      </w:r>
      <w:r>
        <w:rPr>
          <w:spacing w:val="40"/>
          <w:sz w:val="24"/>
        </w:rPr>
        <w:t> </w:t>
      </w:r>
      <w:r>
        <w:rPr>
          <w:sz w:val="24"/>
        </w:rPr>
        <w:t>do</w:t>
      </w:r>
      <w:r>
        <w:rPr>
          <w:spacing w:val="40"/>
          <w:sz w:val="24"/>
        </w:rPr>
        <w:t> </w:t>
      </w:r>
      <w:r>
        <w:rPr>
          <w:sz w:val="24"/>
        </w:rPr>
        <w:t>Trabalho</w:t>
      </w:r>
      <w:r>
        <w:rPr>
          <w:spacing w:val="40"/>
          <w:sz w:val="24"/>
        </w:rPr>
        <w:t> </w:t>
      </w:r>
      <w:r>
        <w:rPr>
          <w:sz w:val="24"/>
        </w:rPr>
        <w:t>se</w:t>
      </w:r>
      <w:r>
        <w:rPr>
          <w:spacing w:val="40"/>
          <w:sz w:val="24"/>
        </w:rPr>
        <w:t> </w:t>
      </w:r>
      <w:r>
        <w:rPr>
          <w:sz w:val="24"/>
        </w:rPr>
        <w:t>dará</w:t>
      </w:r>
      <w:r>
        <w:rPr>
          <w:spacing w:val="40"/>
          <w:sz w:val="24"/>
        </w:rPr>
        <w:t> </w:t>
      </w:r>
      <w:r>
        <w:rPr>
          <w:sz w:val="24"/>
        </w:rPr>
        <w:t>pela apresentação da certidão, expedida pelo Ministério do Trabalho e Emprego, sem prejuízo do item 9.1.16.1.</w:t>
      </w:r>
    </w:p>
    <w:p>
      <w:pPr>
        <w:pStyle w:val="ListParagraph"/>
        <w:numPr>
          <w:ilvl w:val="2"/>
          <w:numId w:val="40"/>
        </w:numPr>
        <w:tabs>
          <w:tab w:pos="1109" w:val="left" w:leader="none"/>
        </w:tabs>
        <w:spacing w:line="240" w:lineRule="auto" w:before="115" w:after="0"/>
        <w:ind w:left="110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40"/>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60">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0"/>
        </w:numPr>
        <w:tabs>
          <w:tab w:pos="1109" w:val="left" w:leader="none"/>
        </w:tabs>
        <w:spacing w:line="240" w:lineRule="auto" w:before="115"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0"/>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2"/>
        </w:numPr>
        <w:tabs>
          <w:tab w:pos="1193"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 de 28 de janeiro de 2026, manter Programa de Integridade, consistindo tal programa no conjunto de mecanismos e procedimentos internos de integridade, auditoria </w:t>
      </w:r>
      <w:r>
        <w:rPr>
          <w:sz w:val="24"/>
        </w:rPr>
        <w:t>e incentivo à denúncia de irregularidades e na aplicação efetiva de códigos de ética e de conduta, políticas e diretrizes com o objetivo de detectar e sanar desvios, fraudes, irregularidades e atos ilícitos praticados contra a</w:t>
      </w:r>
      <w:r>
        <w:rPr>
          <w:spacing w:val="-3"/>
          <w:sz w:val="24"/>
        </w:rPr>
        <w:t> </w:t>
      </w:r>
      <w:r>
        <w:rPr>
          <w:sz w:val="24"/>
        </w:rPr>
        <w:t>Administração Pública.</w:t>
      </w:r>
    </w:p>
    <w:p>
      <w:pPr>
        <w:pStyle w:val="ListParagraph"/>
        <w:numPr>
          <w:ilvl w:val="3"/>
          <w:numId w:val="42"/>
        </w:numPr>
        <w:tabs>
          <w:tab w:pos="1289" w:val="left" w:leader="none"/>
        </w:tabs>
        <w:spacing w:line="240" w:lineRule="auto" w:before="114" w:after="0"/>
        <w:ind w:left="1289" w:right="0" w:hanging="840"/>
        <w:jc w:val="both"/>
        <w:rPr>
          <w:sz w:val="24"/>
        </w:rPr>
      </w:pPr>
      <w:r>
        <w:rPr>
          <w:sz w:val="24"/>
        </w:rPr>
        <w:t>Caso se trate de consórcio, o Programa de Integridade deverá ser exigido de todas as </w:t>
      </w:r>
      <w:r>
        <w:rPr>
          <w:spacing w:val="-2"/>
          <w:sz w:val="24"/>
        </w:rPr>
        <w:t>consorciadas.</w:t>
      </w:r>
    </w:p>
    <w:p>
      <w:pPr>
        <w:pStyle w:val="ListParagraph"/>
        <w:numPr>
          <w:ilvl w:val="3"/>
          <w:numId w:val="42"/>
        </w:numPr>
        <w:tabs>
          <w:tab w:pos="1296"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deverá implantar o Programa de Integridade no prazo de </w:t>
      </w:r>
      <w:r>
        <w:rPr>
          <w:sz w:val="24"/>
        </w:rPr>
        <w:t>até 180 (cento e oitenta) dias corridos, a partir da assinatura do Contrato.</w:t>
      </w:r>
    </w:p>
    <w:p>
      <w:pPr>
        <w:pStyle w:val="ListParagraph"/>
        <w:numPr>
          <w:ilvl w:val="3"/>
          <w:numId w:val="42"/>
        </w:numPr>
        <w:tabs>
          <w:tab w:pos="1299" w:val="left" w:leader="none"/>
        </w:tabs>
        <w:spacing w:line="235" w:lineRule="auto" w:before="119" w:after="0"/>
        <w:ind w:left="449" w:right="433" w:firstLine="0"/>
        <w:jc w:val="both"/>
        <w:rPr>
          <w:sz w:val="24"/>
        </w:rPr>
      </w:pPr>
      <w:r>
        <w:rPr>
          <w:sz w:val="24"/>
        </w:rPr>
        <w:t>Caso, durante a execução do ajuste, sejam celebrados termos aditivos cujos valores, acrescidos do valor inicial do Contrato, enquadrem o valor global do Contrato nos arts. 1º, I e II, 2º, §1º e 10 do Decreto nº 50.128/2026, deverá o </w:t>
      </w:r>
      <w:r>
        <w:rPr>
          <w:b/>
          <w:sz w:val="24"/>
        </w:rPr>
        <w:t>CONTRATADO </w:t>
      </w:r>
      <w:r>
        <w:rPr>
          <w:sz w:val="24"/>
        </w:rPr>
        <w:t>apresentar Programa de </w:t>
      </w:r>
      <w:r>
        <w:rPr>
          <w:sz w:val="24"/>
        </w:rPr>
        <w:t>Integridade no prazo de até 180 (cento e oitenta) dias corridos, a partir da assinatura do termo aditivo.</w:t>
      </w:r>
    </w:p>
    <w:p>
      <w:pPr>
        <w:pStyle w:val="ListParagraph"/>
        <w:numPr>
          <w:ilvl w:val="3"/>
          <w:numId w:val="42"/>
        </w:numPr>
        <w:tabs>
          <w:tab w:pos="1318" w:val="left" w:leader="none"/>
        </w:tabs>
        <w:spacing w:line="235" w:lineRule="auto" w:before="119" w:after="0"/>
        <w:ind w:left="449" w:right="432" w:firstLine="0"/>
        <w:jc w:val="both"/>
        <w:rPr>
          <w:sz w:val="24"/>
        </w:rPr>
      </w:pPr>
      <w:r>
        <w:rPr>
          <w:sz w:val="24"/>
        </w:rPr>
        <w:t>O não cumprimento ou não atendimento das exigências referentes ao Programa de Integridade pelo </w:t>
      </w:r>
      <w:r>
        <w:rPr>
          <w:b/>
          <w:sz w:val="24"/>
        </w:rPr>
        <w:t>CONTRATADO </w:t>
      </w:r>
      <w:r>
        <w:rPr>
          <w:sz w:val="24"/>
        </w:rPr>
        <w:t>estabelecidas na legislação vigente ou no presente ajuste ensejará a aplicação das sanções previstas na Lei nº 7.753, de 17 de outubro 2017, no Decreto nº 50.128/2026 e neste Contrato.</w:t>
      </w:r>
    </w:p>
    <w:p>
      <w:pPr>
        <w:pStyle w:val="BodyText"/>
        <w:spacing w:line="235" w:lineRule="auto"/>
        <w:ind w:right="433"/>
        <w:jc w:val="both"/>
      </w:pPr>
      <w:r>
        <w:rPr/>
        <w:t>9.1.22</w:t>
      </w:r>
      <w:r>
        <w:rPr>
          <w:spacing w:val="-1"/>
        </w:rPr>
        <w:t> </w:t>
      </w:r>
      <w:r>
        <w:rPr/>
        <w:t>Orientar</w:t>
      </w:r>
      <w:r>
        <w:rPr>
          <w:spacing w:val="-1"/>
        </w:rPr>
        <w:t> </w:t>
      </w:r>
      <w:r>
        <w:rPr/>
        <w:t>e</w:t>
      </w:r>
      <w:r>
        <w:rPr>
          <w:spacing w:val="-1"/>
        </w:rPr>
        <w:t> </w:t>
      </w:r>
      <w:r>
        <w:rPr/>
        <w:t>treinar</w:t>
      </w:r>
      <w:r>
        <w:rPr>
          <w:spacing w:val="-1"/>
        </w:rPr>
        <w:t> </w:t>
      </w:r>
      <w:r>
        <w:rPr/>
        <w:t>seus</w:t>
      </w:r>
      <w:r>
        <w:rPr>
          <w:spacing w:val="-1"/>
        </w:rPr>
        <w:t> </w:t>
      </w:r>
      <w:r>
        <w:rPr/>
        <w:t>empregados</w:t>
      </w:r>
      <w:r>
        <w:rPr>
          <w:spacing w:val="-1"/>
        </w:rPr>
        <w:t> </w:t>
      </w:r>
      <w:r>
        <w:rPr/>
        <w:t>sobre</w:t>
      </w:r>
      <w:r>
        <w:rPr>
          <w:spacing w:val="-1"/>
        </w:rPr>
        <w:t> </w:t>
      </w:r>
      <w:r>
        <w:rPr/>
        <w:t>os</w:t>
      </w:r>
      <w:r>
        <w:rPr>
          <w:spacing w:val="-1"/>
        </w:rPr>
        <w:t> </w:t>
      </w:r>
      <w:r>
        <w:rPr/>
        <w:t>deveres</w:t>
      </w:r>
      <w:r>
        <w:rPr>
          <w:spacing w:val="-1"/>
        </w:rPr>
        <w:t> </w:t>
      </w:r>
      <w:r>
        <w:rPr/>
        <w:t>previstos</w:t>
      </w:r>
      <w:r>
        <w:rPr>
          <w:spacing w:val="-1"/>
        </w:rPr>
        <w:t> </w:t>
      </w:r>
      <w:r>
        <w:rPr/>
        <w:t>na</w:t>
      </w:r>
      <w:r>
        <w:rPr>
          <w:spacing w:val="-1"/>
        </w:rPr>
        <w:t> </w:t>
      </w:r>
      <w:r>
        <w:rPr/>
        <w:t>Lei</w:t>
      </w:r>
      <w:r>
        <w:rPr>
          <w:spacing w:val="-1"/>
        </w:rPr>
        <w:t> </w:t>
      </w:r>
      <w:r>
        <w:rPr/>
        <w:t>nº</w:t>
      </w:r>
      <w:r>
        <w:rPr>
          <w:spacing w:val="-1"/>
        </w:rPr>
        <w:t> </w:t>
      </w:r>
      <w:r>
        <w:rPr/>
        <w:t>13.709,</w:t>
      </w:r>
      <w:r>
        <w:rPr>
          <w:spacing w:val="-1"/>
        </w:rPr>
        <w:t> </w:t>
      </w:r>
      <w:r>
        <w:rPr/>
        <w:t>de</w:t>
      </w:r>
      <w:r>
        <w:rPr>
          <w:spacing w:val="-1"/>
        </w:rPr>
        <w:t> </w:t>
      </w:r>
      <w:r>
        <w:rPr/>
        <w:t>14</w:t>
      </w:r>
      <w:r>
        <w:rPr>
          <w:spacing w:val="-1"/>
        </w:rPr>
        <w:t> </w:t>
      </w:r>
      <w:r>
        <w:rPr/>
        <w:t>de</w:t>
      </w:r>
      <w:r>
        <w:rPr>
          <w:spacing w:val="-1"/>
        </w:rPr>
        <w:t> </w:t>
      </w:r>
      <w:r>
        <w:rPr/>
        <w:t>agosto</w:t>
      </w:r>
      <w:r>
        <w:rPr>
          <w:spacing w:val="-1"/>
        </w:rPr>
        <w:t> </w:t>
      </w:r>
      <w:r>
        <w:rPr/>
        <w:t>de</w:t>
      </w:r>
      <w:r>
        <w:rPr>
          <w:spacing w:val="-1"/>
        </w:rPr>
        <w:t> </w:t>
      </w:r>
      <w:r>
        <w:rPr/>
        <w:t>2018</w:t>
      </w:r>
      <w:r>
        <w:rPr>
          <w:spacing w:val="-1"/>
        </w:rPr>
        <w:t> </w:t>
      </w:r>
      <w:r>
        <w:rPr/>
        <w:t>(LGPD),</w:t>
      </w:r>
      <w:r>
        <w:rPr>
          <w:spacing w:val="-1"/>
        </w:rPr>
        <w:t> </w:t>
      </w:r>
      <w:r>
        <w:rPr/>
        <w:t>adotando</w:t>
      </w:r>
      <w:r>
        <w:rPr>
          <w:spacing w:val="-1"/>
        </w:rPr>
        <w:t> </w:t>
      </w:r>
      <w:r>
        <w:rPr/>
        <w:t>medidas</w:t>
      </w:r>
      <w:r>
        <w:rPr>
          <w:spacing w:val="-1"/>
        </w:rPr>
        <w:t> </w:t>
      </w:r>
      <w:r>
        <w:rPr/>
        <w:t>eficazes para proteção de dados pessoais a que tenha acesso por força da execução deste Contrato.</w:t>
      </w:r>
    </w:p>
    <w:p>
      <w:pPr>
        <w:pStyle w:val="BodyText"/>
        <w:spacing w:before="228"/>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43"/>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44"/>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44"/>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44"/>
        </w:numPr>
        <w:tabs>
          <w:tab w:pos="1115"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44"/>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44"/>
        </w:numPr>
        <w:tabs>
          <w:tab w:pos="1126"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44"/>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44"/>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44"/>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44"/>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44"/>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44"/>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44"/>
        </w:numPr>
        <w:tabs>
          <w:tab w:pos="1114"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44"/>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44"/>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44"/>
        </w:numPr>
        <w:tabs>
          <w:tab w:pos="1145"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44"/>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44"/>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44"/>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44"/>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44"/>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44"/>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44"/>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44"/>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44"/>
        </w:numPr>
        <w:tabs>
          <w:tab w:pos="928" w:val="left" w:leader="none"/>
        </w:tabs>
        <w:spacing w:line="235" w:lineRule="auto" w:before="119" w:after="0"/>
        <w:ind w:left="449" w:right="432" w:firstLine="0"/>
        <w:jc w:val="left"/>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44"/>
        </w:numPr>
        <w:tabs>
          <w:tab w:pos="1096" w:val="left" w:leader="none"/>
        </w:tabs>
        <w:spacing w:line="235" w:lineRule="auto" w:before="119" w:after="0"/>
        <w:ind w:left="449" w:right="433" w:firstLine="0"/>
        <w:jc w:val="left"/>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44"/>
        </w:numPr>
        <w:tabs>
          <w:tab w:pos="1119" w:val="left" w:leader="none"/>
        </w:tabs>
        <w:spacing w:line="235" w:lineRule="auto" w:before="119" w:after="0"/>
        <w:ind w:left="449" w:right="433" w:firstLine="0"/>
        <w:jc w:val="left"/>
        <w:rPr>
          <w:sz w:val="24"/>
        </w:rPr>
      </w:pPr>
      <w:r>
        <w:rPr>
          <w:sz w:val="24"/>
        </w:rPr>
        <w:t>Multa</w:t>
      </w:r>
      <w:r>
        <w:rPr>
          <w:spacing w:val="16"/>
          <w:sz w:val="24"/>
        </w:rPr>
        <w:t> </w:t>
      </w:r>
      <w:r>
        <w:rPr>
          <w:sz w:val="24"/>
        </w:rPr>
        <w:t>administrativa,</w:t>
      </w:r>
      <w:r>
        <w:rPr>
          <w:spacing w:val="16"/>
          <w:sz w:val="24"/>
        </w:rPr>
        <w:t> </w:t>
      </w:r>
      <w:r>
        <w:rPr>
          <w:sz w:val="24"/>
        </w:rPr>
        <w:t>prevista</w:t>
      </w:r>
      <w:r>
        <w:rPr>
          <w:spacing w:val="16"/>
          <w:sz w:val="24"/>
        </w:rPr>
        <w:t> </w:t>
      </w:r>
      <w:r>
        <w:rPr>
          <w:sz w:val="24"/>
        </w:rPr>
        <w:t>no</w:t>
      </w:r>
      <w:r>
        <w:rPr>
          <w:spacing w:val="16"/>
          <w:sz w:val="24"/>
        </w:rPr>
        <w:t> </w:t>
      </w:r>
      <w:r>
        <w:rPr>
          <w:sz w:val="24"/>
        </w:rPr>
        <w:t>art.</w:t>
      </w:r>
      <w:r>
        <w:rPr>
          <w:spacing w:val="16"/>
          <w:sz w:val="24"/>
        </w:rPr>
        <w:t> </w:t>
      </w:r>
      <w:r>
        <w:rPr>
          <w:sz w:val="24"/>
        </w:rPr>
        <w:t>156,</w:t>
      </w:r>
      <w:r>
        <w:rPr>
          <w:spacing w:val="16"/>
          <w:sz w:val="24"/>
        </w:rPr>
        <w:t> </w:t>
      </w:r>
      <w:r>
        <w:rPr>
          <w:sz w:val="24"/>
        </w:rPr>
        <w:t>II,</w:t>
      </w:r>
      <w:r>
        <w:rPr>
          <w:spacing w:val="16"/>
          <w:sz w:val="24"/>
        </w:rPr>
        <w:t> </w:t>
      </w:r>
      <w:r>
        <w:rPr>
          <w:sz w:val="24"/>
        </w:rPr>
        <w:t>§</w:t>
      </w:r>
      <w:r>
        <w:rPr>
          <w:spacing w:val="16"/>
          <w:sz w:val="24"/>
        </w:rPr>
        <w:t> </w:t>
      </w:r>
      <w:r>
        <w:rPr>
          <w:sz w:val="24"/>
        </w:rPr>
        <w:t>3º,</w:t>
      </w:r>
      <w:r>
        <w:rPr>
          <w:spacing w:val="16"/>
          <w:sz w:val="24"/>
        </w:rPr>
        <w:t> </w:t>
      </w:r>
      <w:r>
        <w:rPr>
          <w:sz w:val="24"/>
        </w:rPr>
        <w:t>da</w:t>
      </w:r>
      <w:r>
        <w:rPr>
          <w:spacing w:val="16"/>
          <w:sz w:val="24"/>
        </w:rPr>
        <w:t> </w:t>
      </w:r>
      <w:r>
        <w:rPr>
          <w:sz w:val="24"/>
        </w:rPr>
        <w:t>Lei</w:t>
      </w:r>
      <w:r>
        <w:rPr>
          <w:spacing w:val="16"/>
          <w:sz w:val="24"/>
        </w:rPr>
        <w:t> </w:t>
      </w:r>
      <w:r>
        <w:rPr>
          <w:sz w:val="24"/>
        </w:rPr>
        <w:t>nº</w:t>
      </w:r>
      <w:r>
        <w:rPr>
          <w:spacing w:val="16"/>
          <w:sz w:val="24"/>
        </w:rPr>
        <w:t> </w:t>
      </w:r>
      <w:r>
        <w:rPr>
          <w:sz w:val="24"/>
        </w:rPr>
        <w:t>14.133/2021,</w:t>
      </w:r>
      <w:r>
        <w:rPr>
          <w:spacing w:val="16"/>
          <w:sz w:val="24"/>
        </w:rPr>
        <w:t> </w:t>
      </w:r>
      <w:r>
        <w:rPr>
          <w:sz w:val="24"/>
        </w:rPr>
        <w:t>pela</w:t>
      </w:r>
      <w:r>
        <w:rPr>
          <w:spacing w:val="16"/>
          <w:sz w:val="24"/>
        </w:rPr>
        <w:t> </w:t>
      </w:r>
      <w:r>
        <w:rPr>
          <w:sz w:val="24"/>
        </w:rPr>
        <w:t>infração</w:t>
      </w:r>
      <w:r>
        <w:rPr>
          <w:spacing w:val="16"/>
          <w:sz w:val="24"/>
        </w:rPr>
        <w:t> </w:t>
      </w:r>
      <w:r>
        <w:rPr>
          <w:sz w:val="24"/>
        </w:rPr>
        <w:t>dos</w:t>
      </w:r>
      <w:r>
        <w:rPr>
          <w:spacing w:val="16"/>
          <w:sz w:val="24"/>
        </w:rPr>
        <w:t> </w:t>
      </w:r>
      <w:r>
        <w:rPr>
          <w:sz w:val="24"/>
        </w:rPr>
        <w:t>subitens</w:t>
      </w:r>
      <w:r>
        <w:rPr>
          <w:spacing w:val="16"/>
          <w:sz w:val="24"/>
        </w:rPr>
        <w:t> </w:t>
      </w:r>
      <w:r>
        <w:rPr>
          <w:sz w:val="24"/>
        </w:rPr>
        <w:t>11.1.1</w:t>
      </w:r>
      <w:r>
        <w:rPr>
          <w:spacing w:val="16"/>
          <w:sz w:val="24"/>
        </w:rPr>
        <w:t> </w:t>
      </w:r>
      <w:r>
        <w:rPr>
          <w:sz w:val="24"/>
        </w:rPr>
        <w:t>a</w:t>
      </w:r>
      <w:r>
        <w:rPr>
          <w:spacing w:val="16"/>
          <w:sz w:val="24"/>
        </w:rPr>
        <w:t> </w:t>
      </w:r>
      <w:r>
        <w:rPr>
          <w:sz w:val="24"/>
        </w:rPr>
        <w:t>11.1.12,</w:t>
      </w:r>
      <w:r>
        <w:rPr>
          <w:spacing w:val="16"/>
          <w:sz w:val="24"/>
        </w:rPr>
        <w:t> </w:t>
      </w:r>
      <w:r>
        <w:rPr>
          <w:sz w:val="24"/>
        </w:rPr>
        <w:t>que</w:t>
      </w:r>
      <w:r>
        <w:rPr>
          <w:spacing w:val="16"/>
          <w:sz w:val="24"/>
        </w:rPr>
        <w:t> </w:t>
      </w:r>
      <w:r>
        <w:rPr>
          <w:sz w:val="24"/>
        </w:rPr>
        <w:t>não</w:t>
      </w:r>
      <w:r>
        <w:rPr>
          <w:spacing w:val="16"/>
          <w:sz w:val="24"/>
        </w:rPr>
        <w:t> </w:t>
      </w:r>
      <w:r>
        <w:rPr>
          <w:sz w:val="24"/>
        </w:rPr>
        <w:t>poderá</w:t>
      </w:r>
      <w:r>
        <w:rPr>
          <w:spacing w:val="16"/>
          <w:sz w:val="24"/>
        </w:rPr>
        <w:t> </w:t>
      </w:r>
      <w:r>
        <w:rPr>
          <w:sz w:val="24"/>
        </w:rPr>
        <w:t>ser inferior</w:t>
      </w:r>
      <w:r>
        <w:rPr>
          <w:spacing w:val="37"/>
          <w:sz w:val="24"/>
        </w:rPr>
        <w:t> </w:t>
      </w:r>
      <w:r>
        <w:rPr>
          <w:sz w:val="24"/>
        </w:rPr>
        <w:t>a</w:t>
      </w:r>
      <w:r>
        <w:rPr>
          <w:spacing w:val="37"/>
          <w:sz w:val="24"/>
        </w:rPr>
        <w:t> </w:t>
      </w:r>
      <w:r>
        <w:rPr>
          <w:sz w:val="24"/>
        </w:rPr>
        <w:t>0,5%</w:t>
      </w:r>
      <w:r>
        <w:rPr>
          <w:spacing w:val="37"/>
          <w:sz w:val="24"/>
        </w:rPr>
        <w:t> </w:t>
      </w:r>
      <w:r>
        <w:rPr>
          <w:sz w:val="24"/>
        </w:rPr>
        <w:t>(cinco</w:t>
      </w:r>
      <w:r>
        <w:rPr>
          <w:spacing w:val="37"/>
          <w:sz w:val="24"/>
        </w:rPr>
        <w:t> </w:t>
      </w:r>
      <w:r>
        <w:rPr>
          <w:sz w:val="24"/>
        </w:rPr>
        <w:t>décimos</w:t>
      </w:r>
      <w:r>
        <w:rPr>
          <w:spacing w:val="37"/>
          <w:sz w:val="24"/>
        </w:rPr>
        <w:t> </w:t>
      </w:r>
      <w:r>
        <w:rPr>
          <w:sz w:val="24"/>
        </w:rPr>
        <w:t>por</w:t>
      </w:r>
      <w:r>
        <w:rPr>
          <w:spacing w:val="37"/>
          <w:sz w:val="24"/>
        </w:rPr>
        <w:t> </w:t>
      </w:r>
      <w:r>
        <w:rPr>
          <w:sz w:val="24"/>
        </w:rPr>
        <w:t>cento)</w:t>
      </w:r>
      <w:r>
        <w:rPr>
          <w:spacing w:val="37"/>
          <w:sz w:val="24"/>
        </w:rPr>
        <w:t> </w:t>
      </w:r>
      <w:r>
        <w:rPr>
          <w:sz w:val="24"/>
        </w:rPr>
        <w:t>nem</w:t>
      </w:r>
      <w:r>
        <w:rPr>
          <w:spacing w:val="37"/>
          <w:sz w:val="24"/>
        </w:rPr>
        <w:t> </w:t>
      </w:r>
      <w:r>
        <w:rPr>
          <w:sz w:val="24"/>
        </w:rPr>
        <w:t>superior</w:t>
      </w:r>
      <w:r>
        <w:rPr>
          <w:spacing w:val="37"/>
          <w:sz w:val="24"/>
        </w:rPr>
        <w:t> </w:t>
      </w:r>
      <w:r>
        <w:rPr>
          <w:sz w:val="24"/>
        </w:rPr>
        <w:t>a</w:t>
      </w:r>
      <w:r>
        <w:rPr>
          <w:spacing w:val="37"/>
          <w:sz w:val="24"/>
        </w:rPr>
        <w:t> </w:t>
      </w:r>
      <w:r>
        <w:rPr>
          <w:sz w:val="24"/>
        </w:rPr>
        <w:t>30%</w:t>
      </w:r>
      <w:r>
        <w:rPr>
          <w:spacing w:val="37"/>
          <w:sz w:val="24"/>
        </w:rPr>
        <w:t> </w:t>
      </w:r>
      <w:r>
        <w:rPr>
          <w:sz w:val="24"/>
        </w:rPr>
        <w:t>(trinta</w:t>
      </w:r>
      <w:r>
        <w:rPr>
          <w:spacing w:val="37"/>
          <w:sz w:val="24"/>
        </w:rPr>
        <w:t> </w:t>
      </w:r>
      <w:r>
        <w:rPr>
          <w:sz w:val="24"/>
        </w:rPr>
        <w:t>por</w:t>
      </w:r>
      <w:r>
        <w:rPr>
          <w:spacing w:val="37"/>
          <w:sz w:val="24"/>
        </w:rPr>
        <w:t> </w:t>
      </w:r>
      <w:r>
        <w:rPr>
          <w:sz w:val="24"/>
        </w:rPr>
        <w:t>cento)</w:t>
      </w:r>
      <w:r>
        <w:rPr>
          <w:spacing w:val="37"/>
          <w:sz w:val="24"/>
        </w:rPr>
        <w:t> </w:t>
      </w:r>
      <w:r>
        <w:rPr>
          <w:sz w:val="24"/>
        </w:rPr>
        <w:t>do</w:t>
      </w:r>
      <w:r>
        <w:rPr>
          <w:spacing w:val="37"/>
          <w:sz w:val="24"/>
        </w:rPr>
        <w:t> </w:t>
      </w:r>
      <w:r>
        <w:rPr>
          <w:sz w:val="24"/>
        </w:rPr>
        <w:t>valor</w:t>
      </w:r>
      <w:r>
        <w:rPr>
          <w:spacing w:val="37"/>
          <w:sz w:val="24"/>
        </w:rPr>
        <w:t> </w:t>
      </w:r>
      <w:r>
        <w:rPr>
          <w:sz w:val="24"/>
        </w:rPr>
        <w:t>do</w:t>
      </w:r>
      <w:r>
        <w:rPr>
          <w:spacing w:val="37"/>
          <w:sz w:val="24"/>
        </w:rPr>
        <w:t> </w:t>
      </w:r>
      <w:r>
        <w:rPr>
          <w:sz w:val="24"/>
        </w:rPr>
        <w:t>Contrato,</w:t>
      </w:r>
      <w:r>
        <w:rPr>
          <w:spacing w:val="37"/>
          <w:sz w:val="24"/>
        </w:rPr>
        <w:t> </w:t>
      </w:r>
      <w:r>
        <w:rPr>
          <w:sz w:val="24"/>
        </w:rPr>
        <w:t>devendo</w:t>
      </w:r>
      <w:r>
        <w:rPr>
          <w:spacing w:val="37"/>
          <w:sz w:val="24"/>
        </w:rPr>
        <w:t> </w:t>
      </w:r>
      <w:r>
        <w:rPr>
          <w:sz w:val="24"/>
        </w:rPr>
        <w:t>ser</w:t>
      </w:r>
      <w:r>
        <w:rPr>
          <w:spacing w:val="37"/>
          <w:sz w:val="24"/>
        </w:rPr>
        <w:t> </w:t>
      </w:r>
      <w:r>
        <w:rPr>
          <w:sz w:val="24"/>
        </w:rPr>
        <w:t>observados</w:t>
      </w:r>
      <w:r>
        <w:rPr>
          <w:spacing w:val="37"/>
          <w:sz w:val="24"/>
        </w:rPr>
        <w:t> </w:t>
      </w:r>
      <w:r>
        <w:rPr>
          <w:sz w:val="24"/>
        </w:rPr>
        <w:t>os</w:t>
      </w:r>
      <w:r>
        <w:rPr>
          <w:spacing w:val="37"/>
          <w:sz w:val="24"/>
        </w:rPr>
        <w:t> </w:t>
      </w:r>
      <w:r>
        <w:rPr>
          <w:sz w:val="24"/>
        </w:rPr>
        <w:t>seguintes</w:t>
      </w:r>
    </w:p>
    <w:p>
      <w:pPr>
        <w:pStyle w:val="ListParagraph"/>
        <w:spacing w:after="0" w:line="235" w:lineRule="auto"/>
        <w:jc w:val="left"/>
        <w:rPr>
          <w:sz w:val="24"/>
        </w:rPr>
        <w:sectPr>
          <w:pgSz w:w="15840" w:h="24480"/>
          <w:pgMar w:top="480" w:bottom="280" w:left="360" w:right="360"/>
        </w:sectPr>
      </w:pPr>
    </w:p>
    <w:p>
      <w:pPr>
        <w:pStyle w:val="BodyText"/>
        <w:spacing w:before="76"/>
      </w:pPr>
      <w:r>
        <w:rPr>
          <w:spacing w:val="-2"/>
        </w:rPr>
        <w:t>parâmetros:</w:t>
      </w:r>
    </w:p>
    <w:p>
      <w:pPr>
        <w:pStyle w:val="ListParagraph"/>
        <w:numPr>
          <w:ilvl w:val="0"/>
          <w:numId w:val="45"/>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45"/>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45"/>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44"/>
        </w:numPr>
        <w:tabs>
          <w:tab w:pos="1310" w:val="left" w:leader="none"/>
        </w:tabs>
        <w:spacing w:line="235" w:lineRule="auto" w:before="118"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44"/>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44"/>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11.13.</w:t>
      </w:r>
    </w:p>
    <w:p>
      <w:pPr>
        <w:pStyle w:val="ListParagraph"/>
        <w:numPr>
          <w:ilvl w:val="3"/>
          <w:numId w:val="44"/>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44"/>
        </w:numPr>
        <w:tabs>
          <w:tab w:pos="1112" w:val="left" w:leader="none"/>
        </w:tabs>
        <w:spacing w:line="235" w:lineRule="auto" w:before="119"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44"/>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44"/>
        </w:numPr>
        <w:tabs>
          <w:tab w:pos="969"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4"/>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44"/>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44"/>
        </w:numPr>
        <w:tabs>
          <w:tab w:pos="1097" w:val="left" w:leader="none"/>
        </w:tabs>
        <w:spacing w:line="235" w:lineRule="auto" w:before="120"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44"/>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44"/>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4"/>
        </w:numPr>
        <w:tabs>
          <w:tab w:pos="920" w:val="left" w:leader="none"/>
        </w:tabs>
        <w:spacing w:line="240" w:lineRule="auto" w:before="114"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44"/>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44"/>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44"/>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44"/>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44"/>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44"/>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46"/>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46"/>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46"/>
        </w:numPr>
        <w:tabs>
          <w:tab w:pos="888" w:val="left" w:leader="none"/>
        </w:tabs>
        <w:spacing w:line="240" w:lineRule="auto" w:before="115"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46"/>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44"/>
        </w:numPr>
        <w:tabs>
          <w:tab w:pos="957" w:val="left" w:leader="none"/>
        </w:tabs>
        <w:spacing w:line="235" w:lineRule="auto" w:before="118"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44"/>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4"/>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47"/>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47"/>
        </w:numPr>
        <w:tabs>
          <w:tab w:pos="757" w:val="left" w:leader="none"/>
        </w:tabs>
        <w:spacing w:line="235" w:lineRule="auto" w:before="118"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44"/>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44"/>
        </w:numPr>
        <w:tabs>
          <w:tab w:pos="906" w:val="left" w:leader="none"/>
        </w:tabs>
        <w:spacing w:line="240" w:lineRule="auto" w:before="115"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48"/>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48"/>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44"/>
        </w:numPr>
        <w:tabs>
          <w:tab w:pos="1086" w:val="left" w:leader="none"/>
        </w:tabs>
        <w:spacing w:line="240" w:lineRule="auto" w:before="114"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44"/>
        </w:numPr>
        <w:tabs>
          <w:tab w:pos="946"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44"/>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spacing w:after="0" w:line="235" w:lineRule="auto"/>
        <w:jc w:val="both"/>
        <w:rPr>
          <w:sz w:val="24"/>
        </w:rPr>
        <w:sectPr>
          <w:pgSz w:w="15840" w:h="24480"/>
          <w:pgMar w:top="480" w:bottom="280" w:left="360" w:right="360"/>
        </w:sectPr>
      </w:pPr>
    </w:p>
    <w:p>
      <w:pPr>
        <w:pStyle w:val="ListParagraph"/>
        <w:numPr>
          <w:ilvl w:val="2"/>
          <w:numId w:val="44"/>
        </w:numPr>
        <w:tabs>
          <w:tab w:pos="1225" w:val="left" w:leader="none"/>
        </w:tabs>
        <w:spacing w:line="235" w:lineRule="auto" w:before="80"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44"/>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44"/>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44"/>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44"/>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44"/>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44"/>
        </w:numPr>
        <w:tabs>
          <w:tab w:pos="1207"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44"/>
        </w:numPr>
        <w:tabs>
          <w:tab w:pos="1053" w:val="left" w:leader="none"/>
        </w:tabs>
        <w:spacing w:line="235" w:lineRule="auto" w:before="119"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44"/>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44"/>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spacing w:before="0"/>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49"/>
        </w:numPr>
        <w:tabs>
          <w:tab w:pos="930" w:val="left" w:leader="none"/>
        </w:tabs>
        <w:spacing w:line="235" w:lineRule="auto" w:before="119"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49"/>
        </w:numPr>
        <w:tabs>
          <w:tab w:pos="991" w:val="left" w:leader="none"/>
        </w:tabs>
        <w:spacing w:line="235" w:lineRule="auto" w:before="118"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49"/>
        </w:numPr>
        <w:tabs>
          <w:tab w:pos="1131" w:val="left" w:leader="none"/>
        </w:tabs>
        <w:spacing w:line="235" w:lineRule="auto" w:before="120" w:after="0"/>
        <w:ind w:left="449" w:right="432" w:firstLine="0"/>
        <w:jc w:val="both"/>
        <w:rPr>
          <w:sz w:val="24"/>
        </w:rPr>
      </w:pPr>
      <w:r>
        <w:rPr>
          <w:sz w:val="24"/>
        </w:rPr>
        <w:t>A extinção nesta hipótese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desse dia.</w:t>
      </w:r>
    </w:p>
    <w:p>
      <w:pPr>
        <w:pStyle w:val="ListParagraph"/>
        <w:numPr>
          <w:ilvl w:val="2"/>
          <w:numId w:val="49"/>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49"/>
        </w:numPr>
        <w:tabs>
          <w:tab w:pos="929" w:val="left" w:leader="none"/>
        </w:tabs>
        <w:spacing w:line="240" w:lineRule="auto" w:before="114"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0"/>
        </w:numPr>
        <w:tabs>
          <w:tab w:pos="697" w:val="left" w:leader="none"/>
        </w:tabs>
        <w:spacing w:line="235" w:lineRule="auto" w:before="119"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0"/>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0"/>
        </w:numPr>
        <w:tabs>
          <w:tab w:pos="696" w:val="left" w:leader="none"/>
        </w:tabs>
        <w:spacing w:line="235" w:lineRule="auto" w:before="118"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49"/>
        </w:numPr>
        <w:tabs>
          <w:tab w:pos="1121" w:val="left" w:leader="none"/>
        </w:tabs>
        <w:spacing w:line="235" w:lineRule="auto" w:before="119"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49"/>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49"/>
        </w:numPr>
        <w:tabs>
          <w:tab w:pos="919" w:val="left" w:leader="none"/>
        </w:tabs>
        <w:spacing w:line="235" w:lineRule="auto" w:before="118"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49"/>
        </w:numPr>
        <w:tabs>
          <w:tab w:pos="1095" w:val="left" w:leader="none"/>
        </w:tabs>
        <w:spacing w:line="240" w:lineRule="auto" w:before="115"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1"/>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1"/>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1"/>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49"/>
        </w:numPr>
        <w:tabs>
          <w:tab w:pos="937" w:val="left" w:leader="none"/>
        </w:tabs>
        <w:spacing w:line="235" w:lineRule="auto" w:before="118"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art. 131, </w:t>
      </w:r>
      <w:r>
        <w:rPr>
          <w:i/>
          <w:sz w:val="24"/>
        </w:rPr>
        <w:t>caput, </w:t>
      </w:r>
      <w:r>
        <w:rPr>
          <w:sz w:val="24"/>
        </w:rPr>
        <w:t>da Lei nº 14.133/2021, desde que o pedido seja formulado durante a vigência do Contrato e antes de eventual prorrogação.</w:t>
      </w:r>
    </w:p>
    <w:p>
      <w:pPr>
        <w:pStyle w:val="ListParagraph"/>
        <w:numPr>
          <w:ilvl w:val="1"/>
          <w:numId w:val="52"/>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2"/>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52"/>
        </w:numPr>
        <w:tabs>
          <w:tab w:pos="1112" w:val="left" w:leader="none"/>
        </w:tabs>
        <w:spacing w:line="235" w:lineRule="auto" w:before="119"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8"/>
        <w:ind w:left="0"/>
      </w:pPr>
    </w:p>
    <w:p>
      <w:pPr>
        <w:pStyle w:val="BodyText"/>
        <w:spacing w:before="1"/>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53"/>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arts. 124</w:t>
      </w:r>
      <w:r>
        <w:rPr>
          <w:spacing w:val="-1"/>
          <w:sz w:val="24"/>
        </w:rPr>
        <w:t> </w:t>
      </w:r>
      <w:r>
        <w:rPr>
          <w:sz w:val="24"/>
        </w:rPr>
        <w:t>e seguintes da</w:t>
      </w:r>
      <w:r>
        <w:rPr>
          <w:spacing w:val="-1"/>
          <w:sz w:val="24"/>
        </w:rPr>
        <w:t> </w:t>
      </w:r>
      <w:r>
        <w:rPr>
          <w:sz w:val="24"/>
        </w:rPr>
        <w:t>Lei nº </w:t>
      </w:r>
      <w:r>
        <w:rPr>
          <w:spacing w:val="-2"/>
          <w:sz w:val="24"/>
        </w:rPr>
        <w:t>14.133/2021.</w:t>
      </w:r>
    </w:p>
    <w:p>
      <w:pPr>
        <w:pStyle w:val="ListParagraph"/>
        <w:numPr>
          <w:ilvl w:val="1"/>
          <w:numId w:val="53"/>
        </w:numPr>
        <w:tabs>
          <w:tab w:pos="951" w:val="left" w:leader="none"/>
        </w:tabs>
        <w:spacing w:line="235" w:lineRule="auto" w:before="118"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53"/>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spacing w:after="0" w:line="235" w:lineRule="auto"/>
        <w:jc w:val="left"/>
        <w:rPr>
          <w:sz w:val="24"/>
        </w:rPr>
        <w:sectPr>
          <w:pgSz w:w="15840" w:h="24480"/>
          <w:pgMar w:top="480" w:bottom="280" w:left="360" w:right="360"/>
        </w:sectPr>
      </w:pPr>
    </w:p>
    <w:p>
      <w:pPr>
        <w:pStyle w:val="ListParagraph"/>
        <w:numPr>
          <w:ilvl w:val="1"/>
          <w:numId w:val="53"/>
        </w:numPr>
        <w:tabs>
          <w:tab w:pos="936" w:val="left" w:leader="none"/>
        </w:tabs>
        <w:spacing w:line="235" w:lineRule="auto" w:before="80" w:after="0"/>
        <w:ind w:left="449" w:right="433" w:firstLine="0"/>
        <w:jc w:val="both"/>
        <w:rPr>
          <w:sz w:val="24"/>
        </w:rPr>
      </w:pPr>
      <w:r>
        <w:rPr>
          <w:sz w:val="24"/>
        </w:rPr>
        <w:t>Registros que não caracterizam alteração do Contrato podem ser realizados por simples apostila, dispensada a celebração de termo aditivo, na forma do art. 136 da Lei nº 14.133, de 2021.</w:t>
      </w:r>
    </w:p>
    <w:p>
      <w:pPr>
        <w:pStyle w:val="BodyText"/>
        <w:spacing w:before="229"/>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54"/>
        </w:numPr>
        <w:tabs>
          <w:tab w:pos="917" w:val="left" w:leader="none"/>
        </w:tabs>
        <w:spacing w:line="235" w:lineRule="auto" w:before="118"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9"/>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339030/06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54"/>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54"/>
        </w:numPr>
        <w:tabs>
          <w:tab w:pos="937"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no caso de fornecimento contínuo, a vantagem em sua manutenção, na forma dos arts. 105 e 106 da Lei nº 14.133/2021.</w:t>
      </w:r>
    </w:p>
    <w:p>
      <w:pPr>
        <w:pStyle w:val="BodyText"/>
        <w:spacing w:before="228"/>
        <w:ind w:left="0"/>
      </w:pPr>
    </w:p>
    <w:p>
      <w:pPr>
        <w:pStyle w:val="BodyText"/>
        <w:spacing w:before="1"/>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55"/>
        </w:numPr>
        <w:tabs>
          <w:tab w:pos="931" w:val="left" w:leader="none"/>
        </w:tabs>
        <w:spacing w:line="235" w:lineRule="auto" w:before="118" w:after="0"/>
        <w:ind w:left="449" w:right="433"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Lei nº 8.078/1990 – Código de Defesa do Consumidor – e normas </w:t>
      </w:r>
      <w:r>
        <w:rPr>
          <w:sz w:val="24"/>
        </w:rPr>
        <w:t>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56"/>
        </w:numPr>
        <w:tabs>
          <w:tab w:pos="941" w:val="left" w:leader="none"/>
        </w:tabs>
        <w:spacing w:line="235" w:lineRule="auto" w:before="119" w:after="0"/>
        <w:ind w:left="449" w:right="433" w:firstLine="0"/>
        <w:jc w:val="both"/>
        <w:rPr>
          <w:sz w:val="24"/>
        </w:rPr>
      </w:pPr>
      <w:r>
        <w:rPr>
          <w:sz w:val="24"/>
        </w:rPr>
        <w:t>Incumbirá ao </w:t>
      </w:r>
      <w:r>
        <w:rPr>
          <w:b/>
          <w:sz w:val="24"/>
        </w:rPr>
        <w:t>CONTRATANTE </w:t>
      </w:r>
      <w:r>
        <w:rPr>
          <w:sz w:val="24"/>
        </w:rPr>
        <w:t>divulgar o presente instrumento no Portal Nacional de Contratações Públicas (PNCP), na forma prevista no art. 94 da Lei 14.133/2021, bem como no respectivo sítio oficial na Internet, em atenção ao art. 8º, §2º, da Lei nº 12.527/2011, e publicar extrato da contratação no Diário Oficial do Estado, em atenção ao art. 2º, § 2º, da Lei nº 5.27/2009.</w:t>
      </w:r>
    </w:p>
    <w:p>
      <w:pPr>
        <w:pStyle w:val="ListParagraph"/>
        <w:numPr>
          <w:ilvl w:val="2"/>
          <w:numId w:val="56"/>
        </w:numPr>
        <w:tabs>
          <w:tab w:pos="1126" w:val="left" w:leader="none"/>
        </w:tabs>
        <w:spacing w:line="235" w:lineRule="auto" w:before="118"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56"/>
        </w:numPr>
        <w:tabs>
          <w:tab w:pos="929" w:val="left" w:leader="none"/>
        </w:tabs>
        <w:spacing w:line="240" w:lineRule="auto" w:before="115"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Heading1"/>
        <w:ind w:left="449"/>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57"/>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58"/>
        </w:numPr>
        <w:tabs>
          <w:tab w:pos="953" w:val="left" w:leader="none"/>
        </w:tabs>
        <w:spacing w:line="235" w:lineRule="auto" w:before="119"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8"/>
        <w:ind w:left="0"/>
      </w:pPr>
    </w:p>
    <w:p>
      <w:pPr>
        <w:pStyle w:val="BodyText"/>
        <w:tabs>
          <w:tab w:pos="3007" w:val="left" w:leader="none"/>
          <w:tab w:pos="5934" w:val="left" w:leader="none"/>
        </w:tabs>
        <w:spacing w:before="0"/>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1"/>
        <w:ind w:left="14"/>
        <w:jc w:val="center"/>
      </w:pPr>
      <w:r>
        <w:rPr>
          <w:spacing w:val="-2"/>
        </w:rPr>
        <w:t>CONTRATADO</w:t>
      </w:r>
    </w:p>
    <w:p>
      <w:pPr>
        <w:pStyle w:val="BodyText"/>
        <w:spacing w:line="679" w:lineRule="auto" w:before="114"/>
        <w:ind w:left="4646" w:right="4630"/>
        <w:jc w:val="center"/>
      </w:pPr>
      <w:r>
        <w:rPr/>
        <w:t>IDENTIFICAÇÃO</w:t>
      </w:r>
      <w:r>
        <w:rPr>
          <w:spacing w:val="-15"/>
        </w:rPr>
        <w:t> </w:t>
      </w:r>
      <w:r>
        <w:rPr/>
        <w:t>DO</w:t>
      </w:r>
      <w:r>
        <w:rPr>
          <w:spacing w:val="-15"/>
        </w:rPr>
        <w:t> </w:t>
      </w:r>
      <w:r>
        <w:rPr/>
        <w:t>REPRESENTANTE </w:t>
      </w:r>
      <w:r>
        <w:rPr>
          <w:spacing w:val="-2"/>
        </w:rPr>
        <w:t>TESTEMUNHA</w:t>
      </w:r>
    </w:p>
    <w:p>
      <w:pPr>
        <w:pStyle w:val="BodyText"/>
        <w:spacing w:line="274" w:lineRule="exact" w:before="0"/>
        <w:ind w:left="14"/>
        <w:jc w:val="center"/>
      </w:pPr>
      <w:r>
        <w:rPr>
          <w:spacing w:val="-2"/>
        </w:rPr>
        <w:t>TESTEMUNHA</w:t>
      </w:r>
    </w:p>
    <w:p>
      <w:pPr>
        <w:pStyle w:val="BodyText"/>
        <w:spacing w:before="227"/>
        <w:ind w:left="0"/>
      </w:pPr>
    </w:p>
    <w:p>
      <w:pPr>
        <w:pStyle w:val="Heading1"/>
        <w:spacing w:before="1"/>
        <w:ind w:left="14"/>
        <w:jc w:val="center"/>
      </w:pPr>
      <w:r>
        <w:rPr>
          <w:u w:val="single"/>
        </w:rPr>
        <w:t>ANEXO</w:t>
      </w:r>
      <w:r>
        <w:rPr>
          <w:spacing w:val="-17"/>
          <w:u w:val="single"/>
        </w:rPr>
        <w:t> </w:t>
      </w:r>
      <w:r>
        <w:rPr>
          <w:u w:val="single"/>
        </w:rPr>
        <w:t>III</w:t>
      </w:r>
      <w:r>
        <w:rPr>
          <w:spacing w:val="-6"/>
          <w:u w:val="single"/>
        </w:rPr>
        <w:t> </w:t>
      </w:r>
      <w:r>
        <w:rPr>
          <w:u w:val="single"/>
        </w:rPr>
        <w:t>–</w:t>
      </w:r>
      <w:r>
        <w:rPr>
          <w:spacing w:val="-7"/>
          <w:u w:val="single"/>
        </w:rPr>
        <w:t> </w:t>
      </w:r>
      <w:r>
        <w:rPr>
          <w:u w:val="single"/>
        </w:rPr>
        <w:t>DOCUMENTA</w:t>
      </w:r>
      <w:r>
        <w:rPr/>
        <w:t>Ç</w:t>
      </w:r>
      <w:r>
        <w:rPr>
          <w:u w:val="single"/>
        </w:rPr>
        <w:t>ÃO</w:t>
      </w:r>
      <w:r>
        <w:rPr>
          <w:spacing w:val="-6"/>
          <w:u w:val="single"/>
        </w:rPr>
        <w:t> </w:t>
      </w:r>
      <w:r>
        <w:rPr>
          <w:u w:val="single"/>
        </w:rPr>
        <w:t>EXIGIDA</w:t>
      </w:r>
      <w:r>
        <w:rPr>
          <w:spacing w:val="-15"/>
          <w:u w:val="single"/>
        </w:rPr>
        <w:t> </w:t>
      </w:r>
      <w:r>
        <w:rPr>
          <w:u w:val="single"/>
        </w:rPr>
        <w:t>PARA</w:t>
      </w:r>
      <w:r>
        <w:rPr>
          <w:spacing w:val="-15"/>
          <w:u w:val="single"/>
        </w:rPr>
        <w:t> </w:t>
      </w:r>
      <w:r>
        <w:rPr>
          <w:spacing w:val="-2"/>
          <w:u w:val="single"/>
        </w:rPr>
        <w:t>HABILITA</w:t>
      </w:r>
      <w:r>
        <w:rPr>
          <w:spacing w:val="-2"/>
        </w:rPr>
        <w:t>Ç</w:t>
      </w:r>
      <w:r>
        <w:rPr>
          <w:spacing w:val="-2"/>
          <w:u w:val="single"/>
        </w:rPr>
        <w:t>ÃO</w:t>
      </w:r>
    </w:p>
    <w:p>
      <w:pPr>
        <w:pStyle w:val="BodyText"/>
        <w:spacing w:before="227"/>
        <w:ind w:left="0"/>
        <w:rPr>
          <w:b/>
        </w:rPr>
      </w:pPr>
    </w:p>
    <w:p>
      <w:pPr>
        <w:pStyle w:val="ListParagraph"/>
        <w:numPr>
          <w:ilvl w:val="0"/>
          <w:numId w:val="59"/>
        </w:numPr>
        <w:tabs>
          <w:tab w:pos="689" w:val="left" w:leader="none"/>
        </w:tabs>
        <w:spacing w:line="240" w:lineRule="auto" w:before="1" w:after="0"/>
        <w:ind w:left="689" w:right="0" w:hanging="240"/>
        <w:jc w:val="both"/>
        <w:rPr>
          <w:b/>
          <w:sz w:val="24"/>
        </w:rPr>
      </w:pPr>
      <w:r>
        <w:rPr>
          <w:b/>
          <w:spacing w:val="-2"/>
          <w:sz w:val="24"/>
        </w:rPr>
        <w:t>HABILITAÇÃO</w:t>
      </w:r>
      <w:r>
        <w:rPr>
          <w:b/>
          <w:spacing w:val="2"/>
          <w:sz w:val="24"/>
        </w:rPr>
        <w:t> </w:t>
      </w:r>
      <w:r>
        <w:rPr>
          <w:b/>
          <w:spacing w:val="-2"/>
          <w:sz w:val="24"/>
        </w:rPr>
        <w:t>JURÍDICA</w:t>
      </w:r>
    </w:p>
    <w:p>
      <w:pPr>
        <w:pStyle w:val="ListParagraph"/>
        <w:numPr>
          <w:ilvl w:val="1"/>
          <w:numId w:val="59"/>
        </w:numPr>
        <w:tabs>
          <w:tab w:pos="826" w:val="left" w:leader="none"/>
        </w:tabs>
        <w:spacing w:line="235" w:lineRule="auto" w:before="118"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59"/>
        </w:numPr>
        <w:tabs>
          <w:tab w:pos="809" w:val="left" w:leader="none"/>
        </w:tabs>
        <w:spacing w:line="240" w:lineRule="auto" w:before="115"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59"/>
        </w:numPr>
        <w:tabs>
          <w:tab w:pos="810" w:val="left" w:leader="none"/>
        </w:tabs>
        <w:spacing w:line="235" w:lineRule="auto" w:before="118"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50">
        <w:r>
          <w:rPr>
            <w:color w:val="0000ED"/>
            <w:sz w:val="24"/>
            <w:u w:val="single" w:color="0000ED"/>
          </w:rPr>
          <w:t>www.portaldoempreendedor.gov.br</w:t>
        </w:r>
      </w:hyperlink>
      <w:r>
        <w:rPr>
          <w:sz w:val="24"/>
        </w:rPr>
        <w:t>.</w:t>
      </w:r>
    </w:p>
    <w:p>
      <w:pPr>
        <w:pStyle w:val="ListParagraph"/>
        <w:numPr>
          <w:ilvl w:val="1"/>
          <w:numId w:val="59"/>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spacing w:after="0" w:line="235" w:lineRule="auto"/>
        <w:jc w:val="both"/>
        <w:rPr>
          <w:sz w:val="24"/>
        </w:rPr>
        <w:sectPr>
          <w:pgSz w:w="15840" w:h="24480"/>
          <w:pgMar w:top="480" w:bottom="280" w:left="360" w:right="360"/>
        </w:sectPr>
      </w:pPr>
    </w:p>
    <w:p>
      <w:pPr>
        <w:pStyle w:val="ListParagraph"/>
        <w:numPr>
          <w:ilvl w:val="1"/>
          <w:numId w:val="59"/>
        </w:numPr>
        <w:tabs>
          <w:tab w:pos="818" w:val="left" w:leader="none"/>
        </w:tabs>
        <w:spacing w:line="235" w:lineRule="auto" w:before="80"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59"/>
        </w:numPr>
        <w:tabs>
          <w:tab w:pos="8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59"/>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59"/>
        </w:numPr>
        <w:tabs>
          <w:tab w:pos="828" w:val="left" w:leader="none"/>
        </w:tabs>
        <w:spacing w:line="235" w:lineRule="auto" w:before="118"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8"/>
        <w:ind w:left="0"/>
      </w:pPr>
    </w:p>
    <w:p>
      <w:pPr>
        <w:pStyle w:val="Heading1"/>
        <w:numPr>
          <w:ilvl w:val="0"/>
          <w:numId w:val="59"/>
        </w:numPr>
        <w:tabs>
          <w:tab w:pos="689" w:val="left" w:leader="none"/>
        </w:tabs>
        <w:spacing w:line="240" w:lineRule="auto" w:before="0"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59"/>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59"/>
        </w:numPr>
        <w:tabs>
          <w:tab w:pos="818" w:val="left" w:leader="none"/>
        </w:tabs>
        <w:spacing w:line="235" w:lineRule="auto" w:before="119"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59"/>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59"/>
        </w:numPr>
        <w:tabs>
          <w:tab w:pos="813" w:val="left" w:leader="none"/>
        </w:tabs>
        <w:spacing w:line="235" w:lineRule="auto" w:before="118"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59"/>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59"/>
        </w:numPr>
        <w:tabs>
          <w:tab w:pos="849" w:val="left" w:leader="none"/>
        </w:tabs>
        <w:spacing w:line="235" w:lineRule="auto" w:before="120"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59"/>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59"/>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59"/>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59"/>
        </w:numPr>
        <w:tabs>
          <w:tab w:pos="995" w:val="left" w:leader="none"/>
        </w:tabs>
        <w:spacing w:line="235" w:lineRule="auto" w:before="118"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59"/>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59"/>
        </w:numPr>
        <w:tabs>
          <w:tab w:pos="823" w:val="left" w:leader="none"/>
        </w:tabs>
        <w:spacing w:line="235" w:lineRule="auto" w:before="119"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59"/>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59"/>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59"/>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59"/>
        </w:numPr>
        <w:tabs>
          <w:tab w:pos="1098" w:val="left" w:leader="none"/>
        </w:tabs>
        <w:spacing w:line="235" w:lineRule="auto" w:before="118"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9"/>
        <w:ind w:left="0"/>
      </w:pPr>
    </w:p>
    <w:p>
      <w:pPr>
        <w:pStyle w:val="Heading1"/>
        <w:numPr>
          <w:ilvl w:val="0"/>
          <w:numId w:val="59"/>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ListParagraph"/>
        <w:numPr>
          <w:ilvl w:val="1"/>
          <w:numId w:val="59"/>
        </w:numPr>
        <w:tabs>
          <w:tab w:pos="852"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3760">
                <wp:simplePos x="0" y="0"/>
                <wp:positionH relativeFrom="page">
                  <wp:posOffset>7165329</wp:posOffset>
                </wp:positionH>
                <wp:positionV relativeFrom="paragraph">
                  <wp:posOffset>395834</wp:posOffset>
                </wp:positionV>
                <wp:extent cx="38100"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68077pt;width:3.0pt;height:.75pt;mso-position-horizontal-relative:page;mso-position-vertical-relative:paragraph;z-index:15733760" id="docshape18" filled="true" fillcolor="#0000ed" stroked="false">
                <v:fill type="solid"/>
                <w10:wrap type="none"/>
              </v:rect>
            </w:pict>
          </mc:Fallback>
        </mc:AlternateConten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falência</w:t>
      </w:r>
      <w:r>
        <w:rPr>
          <w:spacing w:val="40"/>
          <w:sz w:val="24"/>
        </w:rPr>
        <w:t> </w:t>
      </w:r>
      <w:r>
        <w:rPr>
          <w:sz w:val="24"/>
        </w:rPr>
        <w:t>expedida</w:t>
      </w:r>
      <w:r>
        <w:rPr>
          <w:spacing w:val="40"/>
          <w:sz w:val="24"/>
        </w:rPr>
        <w:t> </w:t>
      </w:r>
      <w:r>
        <w:rPr>
          <w:sz w:val="24"/>
        </w:rPr>
        <w:t>pelo</w:t>
      </w:r>
      <w:r>
        <w:rPr>
          <w:spacing w:val="40"/>
          <w:sz w:val="24"/>
        </w:rPr>
        <w:t> </w:t>
      </w:r>
      <w:r>
        <w:rPr>
          <w:sz w:val="24"/>
        </w:rPr>
        <w:t>distribuidor</w:t>
      </w:r>
      <w:r>
        <w:rPr>
          <w:spacing w:val="40"/>
          <w:sz w:val="24"/>
        </w:rPr>
        <w:t> </w:t>
      </w:r>
      <w:r>
        <w:rPr>
          <w:sz w:val="24"/>
        </w:rPr>
        <w:t>da</w:t>
      </w:r>
      <w:r>
        <w:rPr>
          <w:spacing w:val="40"/>
          <w:sz w:val="24"/>
        </w:rPr>
        <w:t> </w:t>
      </w:r>
      <w:r>
        <w:rPr>
          <w:sz w:val="24"/>
        </w:rPr>
        <w:t>sede</w:t>
      </w:r>
      <w:r>
        <w:rPr>
          <w:spacing w:val="40"/>
          <w:sz w:val="24"/>
        </w:rPr>
        <w:t> </w:t>
      </w:r>
      <w:r>
        <w:rPr>
          <w:sz w:val="24"/>
        </w:rPr>
        <w:t>do</w:t>
      </w:r>
      <w:r>
        <w:rPr>
          <w:spacing w:val="40"/>
          <w:sz w:val="24"/>
        </w:rPr>
        <w:t> </w:t>
      </w:r>
      <w:r>
        <w:rPr>
          <w:sz w:val="24"/>
        </w:rPr>
        <w:t>fornecedor,</w:t>
      </w:r>
      <w:r>
        <w:rPr>
          <w:spacing w:val="40"/>
          <w:sz w:val="24"/>
        </w:rPr>
        <w:t> </w:t>
      </w:r>
      <w:r>
        <w:rPr>
          <w:sz w:val="24"/>
        </w:rPr>
        <w:t>caso</w:t>
      </w:r>
      <w:r>
        <w:rPr>
          <w:spacing w:val="40"/>
          <w:sz w:val="24"/>
        </w:rPr>
        <w:t> </w:t>
      </w:r>
      <w:r>
        <w:rPr>
          <w:sz w:val="24"/>
        </w:rPr>
        <w:t>se</w:t>
      </w:r>
      <w:r>
        <w:rPr>
          <w:spacing w:val="40"/>
          <w:sz w:val="24"/>
        </w:rPr>
        <w:t> </w:t>
      </w:r>
      <w:r>
        <w:rPr>
          <w:sz w:val="24"/>
        </w:rPr>
        <w:t>trate</w:t>
      </w:r>
      <w:r>
        <w:rPr>
          <w:spacing w:val="40"/>
          <w:sz w:val="24"/>
        </w:rPr>
        <w:t> </w:t>
      </w:r>
      <w:r>
        <w:rPr>
          <w:sz w:val="24"/>
        </w:rPr>
        <w:t>de</w:t>
      </w:r>
      <w:r>
        <w:rPr>
          <w:spacing w:val="40"/>
          <w:sz w:val="24"/>
        </w:rPr>
        <w:t> </w:t>
      </w:r>
      <w:r>
        <w:rPr>
          <w:sz w:val="24"/>
        </w:rPr>
        <w:t>pessoa</w:t>
      </w:r>
      <w:r>
        <w:rPr>
          <w:spacing w:val="40"/>
          <w:sz w:val="24"/>
        </w:rPr>
        <w:t> </w:t>
      </w:r>
      <w:r>
        <w:rPr>
          <w:sz w:val="24"/>
        </w:rPr>
        <w:t>jurídica,</w:t>
      </w:r>
      <w:r>
        <w:rPr>
          <w:spacing w:val="40"/>
          <w:sz w:val="24"/>
        </w:rPr>
        <w:t> </w:t>
      </w:r>
      <w:r>
        <w:rPr>
          <w:sz w:val="24"/>
        </w:rPr>
        <w:t>ou</w:t>
      </w:r>
      <w:r>
        <w:rPr>
          <w:spacing w:val="40"/>
          <w:sz w:val="24"/>
        </w:rPr>
        <w:t> </w:t>
      </w:r>
      <w:r>
        <w:rPr>
          <w:sz w:val="24"/>
        </w:rPr>
        <w:t>certidão</w:t>
      </w:r>
      <w:r>
        <w:rPr>
          <w:spacing w:val="40"/>
          <w:sz w:val="24"/>
        </w:rPr>
        <w:t> </w:t>
      </w:r>
      <w:r>
        <w:rPr>
          <w:sz w:val="24"/>
        </w:rPr>
        <w:t>negativa</w:t>
      </w:r>
      <w:r>
        <w:rPr>
          <w:spacing w:val="40"/>
          <w:sz w:val="24"/>
        </w:rPr>
        <w:t>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59"/>
        </w:numPr>
        <w:tabs>
          <w:tab w:pos="1007" w:val="left" w:leader="none"/>
        </w:tabs>
        <w:spacing w:line="235" w:lineRule="auto" w:before="119" w:after="0"/>
        <w:ind w:left="449" w:right="433" w:firstLine="0"/>
        <w:jc w:val="left"/>
        <w:rPr>
          <w:sz w:val="24"/>
        </w:rPr>
      </w:pPr>
      <w:r>
        <w:rPr>
          <w:sz w:val="24"/>
        </w:rPr>
        <w:t>Não</w:t>
      </w:r>
      <w:r>
        <w:rPr>
          <w:spacing w:val="16"/>
          <w:sz w:val="24"/>
        </w:rPr>
        <w:t> </w:t>
      </w:r>
      <w:r>
        <w:rPr>
          <w:sz w:val="24"/>
        </w:rPr>
        <w:t>será</w:t>
      </w:r>
      <w:r>
        <w:rPr>
          <w:spacing w:val="16"/>
          <w:sz w:val="24"/>
        </w:rPr>
        <w:t> </w:t>
      </w:r>
      <w:r>
        <w:rPr>
          <w:sz w:val="24"/>
        </w:rPr>
        <w:t>causa</w:t>
      </w:r>
      <w:r>
        <w:rPr>
          <w:spacing w:val="16"/>
          <w:sz w:val="24"/>
        </w:rPr>
        <w:t> </w:t>
      </w:r>
      <w:r>
        <w:rPr>
          <w:sz w:val="24"/>
        </w:rPr>
        <w:t>de</w:t>
      </w:r>
      <w:r>
        <w:rPr>
          <w:spacing w:val="16"/>
          <w:sz w:val="24"/>
        </w:rPr>
        <w:t> </w:t>
      </w:r>
      <w:r>
        <w:rPr>
          <w:sz w:val="24"/>
        </w:rPr>
        <w:t>inabilitação</w:t>
      </w:r>
      <w:r>
        <w:rPr>
          <w:spacing w:val="16"/>
          <w:sz w:val="24"/>
        </w:rPr>
        <w:t> </w:t>
      </w:r>
      <w:r>
        <w:rPr>
          <w:sz w:val="24"/>
        </w:rPr>
        <w:t>do</w:t>
      </w:r>
      <w:r>
        <w:rPr>
          <w:spacing w:val="16"/>
          <w:sz w:val="24"/>
        </w:rPr>
        <w:t> </w:t>
      </w:r>
      <w:r>
        <w:rPr>
          <w:sz w:val="24"/>
        </w:rPr>
        <w:t>licitante</w:t>
      </w:r>
      <w:r>
        <w:rPr>
          <w:spacing w:val="16"/>
          <w:sz w:val="24"/>
        </w:rPr>
        <w:t> </w:t>
      </w:r>
      <w:r>
        <w:rPr>
          <w:sz w:val="24"/>
        </w:rPr>
        <w:t>a</w:t>
      </w:r>
      <w:r>
        <w:rPr>
          <w:spacing w:val="16"/>
          <w:sz w:val="24"/>
        </w:rPr>
        <w:t> </w:t>
      </w:r>
      <w:r>
        <w:rPr>
          <w:sz w:val="24"/>
        </w:rPr>
        <w:t>anotação</w:t>
      </w:r>
      <w:r>
        <w:rPr>
          <w:spacing w:val="16"/>
          <w:sz w:val="24"/>
        </w:rPr>
        <w:t> </w:t>
      </w:r>
      <w:r>
        <w:rPr>
          <w:sz w:val="24"/>
        </w:rPr>
        <w:t>de</w:t>
      </w:r>
      <w:r>
        <w:rPr>
          <w:spacing w:val="16"/>
          <w:sz w:val="24"/>
        </w:rPr>
        <w:t> </w:t>
      </w:r>
      <w:r>
        <w:rPr>
          <w:sz w:val="24"/>
        </w:rPr>
        <w:t>distribuição</w:t>
      </w:r>
      <w:r>
        <w:rPr>
          <w:spacing w:val="16"/>
          <w:sz w:val="24"/>
        </w:rPr>
        <w:t> </w:t>
      </w:r>
      <w:r>
        <w:rPr>
          <w:sz w:val="24"/>
        </w:rPr>
        <w:t>de</w:t>
      </w:r>
      <w:r>
        <w:rPr>
          <w:spacing w:val="16"/>
          <w:sz w:val="24"/>
        </w:rPr>
        <w:t> </w:t>
      </w:r>
      <w:r>
        <w:rPr>
          <w:sz w:val="24"/>
        </w:rPr>
        <w:t>processo</w:t>
      </w:r>
      <w:r>
        <w:rPr>
          <w:spacing w:val="16"/>
          <w:sz w:val="24"/>
        </w:rPr>
        <w:t> </w:t>
      </w:r>
      <w:r>
        <w:rPr>
          <w:sz w:val="24"/>
        </w:rPr>
        <w:t>de</w:t>
      </w:r>
      <w:r>
        <w:rPr>
          <w:spacing w:val="16"/>
          <w:sz w:val="24"/>
        </w:rPr>
        <w:t> </w:t>
      </w:r>
      <w:r>
        <w:rPr>
          <w:sz w:val="24"/>
        </w:rPr>
        <w:t>recuperação</w:t>
      </w:r>
      <w:r>
        <w:rPr>
          <w:spacing w:val="16"/>
          <w:sz w:val="24"/>
        </w:rPr>
        <w:t> </w:t>
      </w:r>
      <w:r>
        <w:rPr>
          <w:sz w:val="24"/>
        </w:rPr>
        <w:t>judicial</w:t>
      </w:r>
      <w:r>
        <w:rPr>
          <w:spacing w:val="16"/>
          <w:sz w:val="24"/>
        </w:rPr>
        <w:t> </w:t>
      </w:r>
      <w:r>
        <w:rPr>
          <w:sz w:val="24"/>
        </w:rPr>
        <w:t>ou</w:t>
      </w:r>
      <w:r>
        <w:rPr>
          <w:spacing w:val="16"/>
          <w:sz w:val="24"/>
        </w:rPr>
        <w:t> </w:t>
      </w:r>
      <w:r>
        <w:rPr>
          <w:sz w:val="24"/>
        </w:rPr>
        <w:t>de</w:t>
      </w:r>
      <w:r>
        <w:rPr>
          <w:spacing w:val="16"/>
          <w:sz w:val="24"/>
        </w:rPr>
        <w:t> </w:t>
      </w:r>
      <w:r>
        <w:rPr>
          <w:sz w:val="24"/>
        </w:rPr>
        <w:t>pedido</w:t>
      </w:r>
      <w:r>
        <w:rPr>
          <w:spacing w:val="16"/>
          <w:sz w:val="24"/>
        </w:rPr>
        <w:t> </w:t>
      </w:r>
      <w:r>
        <w:rPr>
          <w:sz w:val="24"/>
        </w:rPr>
        <w:t>de</w:t>
      </w:r>
      <w:r>
        <w:rPr>
          <w:spacing w:val="16"/>
          <w:sz w:val="24"/>
        </w:rPr>
        <w:t> </w:t>
      </w:r>
      <w:r>
        <w:rPr>
          <w:sz w:val="24"/>
        </w:rPr>
        <w:t>homologação</w:t>
      </w:r>
      <w:r>
        <w:rPr>
          <w:spacing w:val="16"/>
          <w:sz w:val="24"/>
        </w:rPr>
        <w:t> </w:t>
      </w:r>
      <w:r>
        <w:rPr>
          <w:sz w:val="24"/>
        </w:rPr>
        <w:t>de recuperação extrajudicial.</w:t>
      </w:r>
    </w:p>
    <w:p>
      <w:pPr>
        <w:pStyle w:val="ListParagraph"/>
        <w:numPr>
          <w:ilvl w:val="1"/>
          <w:numId w:val="59"/>
        </w:numPr>
        <w:tabs>
          <w:tab w:pos="816" w:val="left" w:leader="none"/>
        </w:tabs>
        <w:spacing w:line="235" w:lineRule="auto" w:before="119" w:after="0"/>
        <w:ind w:left="449" w:right="433" w:firstLine="0"/>
        <w:jc w:val="left"/>
        <w:rPr>
          <w:sz w:val="24"/>
        </w:rPr>
      </w:pPr>
      <w:r>
        <w:rPr>
          <w:sz w:val="24"/>
        </w:rPr>
        <w:t>Balanço patrimonial, demonstração de resultado de exercício e demais demonstrações contábeis dos 2 (dois) últimos exercícios sociais, vedada</w:t>
      </w:r>
      <w:r>
        <w:rPr>
          <w:spacing w:val="40"/>
          <w:sz w:val="24"/>
        </w:rPr>
        <w:t> </w:t>
      </w:r>
      <w:r>
        <w:rPr>
          <w:sz w:val="24"/>
        </w:rPr>
        <w:t>a sua substituição por balancetes ou balanços provisórios.</w:t>
      </w:r>
    </w:p>
    <w:p>
      <w:pPr>
        <w:pStyle w:val="ListParagraph"/>
        <w:numPr>
          <w:ilvl w:val="2"/>
          <w:numId w:val="59"/>
        </w:numPr>
        <w:tabs>
          <w:tab w:pos="996" w:val="left" w:leader="none"/>
        </w:tabs>
        <w:spacing w:line="235" w:lineRule="auto" w:before="119" w:after="0"/>
        <w:ind w:left="449" w:right="433" w:firstLine="0"/>
        <w:jc w:val="left"/>
        <w:rPr>
          <w:sz w:val="24"/>
        </w:rPr>
      </w:pPr>
      <w:r>
        <w:rPr>
          <w:sz w:val="24"/>
        </w:rPr>
        <w:t>Os documentos referidos acima limitar-se-ão ao último exercício social no caso de a pessoa jurídica ter sido constituída há menos de 2 (dois) </w:t>
      </w:r>
      <w:r>
        <w:rPr>
          <w:spacing w:val="-2"/>
          <w:sz w:val="24"/>
        </w:rPr>
        <w:t>anos.</w:t>
      </w:r>
    </w:p>
    <w:p>
      <w:pPr>
        <w:pStyle w:val="ListParagraph"/>
        <w:numPr>
          <w:ilvl w:val="2"/>
          <w:numId w:val="59"/>
        </w:numPr>
        <w:tabs>
          <w:tab w:pos="1013" w:val="left" w:leader="none"/>
        </w:tabs>
        <w:spacing w:line="235" w:lineRule="auto" w:before="119" w:after="0"/>
        <w:ind w:left="449" w:right="433" w:firstLine="0"/>
        <w:jc w:val="left"/>
        <w:rPr>
          <w:sz w:val="24"/>
        </w:rPr>
      </w:pPr>
      <w:r>
        <w:rPr>
          <w:sz w:val="24"/>
        </w:rPr>
        <w:t>Os</w:t>
      </w:r>
      <w:r>
        <w:rPr>
          <w:spacing w:val="22"/>
          <w:sz w:val="24"/>
        </w:rPr>
        <w:t> </w:t>
      </w:r>
      <w:r>
        <w:rPr>
          <w:sz w:val="24"/>
        </w:rPr>
        <w:t>fornecedores</w:t>
      </w:r>
      <w:r>
        <w:rPr>
          <w:spacing w:val="22"/>
          <w:sz w:val="24"/>
        </w:rPr>
        <w:t> </w:t>
      </w:r>
      <w:r>
        <w:rPr>
          <w:sz w:val="24"/>
        </w:rPr>
        <w:t>criados</w:t>
      </w:r>
      <w:r>
        <w:rPr>
          <w:spacing w:val="22"/>
          <w:sz w:val="24"/>
        </w:rPr>
        <w:t> </w:t>
      </w:r>
      <w:r>
        <w:rPr>
          <w:sz w:val="24"/>
        </w:rPr>
        <w:t>no</w:t>
      </w:r>
      <w:r>
        <w:rPr>
          <w:spacing w:val="22"/>
          <w:sz w:val="24"/>
        </w:rPr>
        <w:t> </w:t>
      </w:r>
      <w:r>
        <w:rPr>
          <w:sz w:val="24"/>
        </w:rPr>
        <w:t>exercício</w:t>
      </w:r>
      <w:r>
        <w:rPr>
          <w:spacing w:val="22"/>
          <w:sz w:val="24"/>
        </w:rPr>
        <w:t> </w:t>
      </w:r>
      <w:r>
        <w:rPr>
          <w:sz w:val="24"/>
        </w:rPr>
        <w:t>financeiro</w:t>
      </w:r>
      <w:r>
        <w:rPr>
          <w:spacing w:val="22"/>
          <w:sz w:val="24"/>
        </w:rPr>
        <w:t> </w:t>
      </w:r>
      <w:r>
        <w:rPr>
          <w:sz w:val="24"/>
        </w:rPr>
        <w:t>da</w:t>
      </w:r>
      <w:r>
        <w:rPr>
          <w:spacing w:val="22"/>
          <w:sz w:val="24"/>
        </w:rPr>
        <w:t> </w:t>
      </w:r>
      <w:r>
        <w:rPr>
          <w:sz w:val="24"/>
        </w:rPr>
        <w:t>contratação</w:t>
      </w:r>
      <w:r>
        <w:rPr>
          <w:spacing w:val="22"/>
          <w:sz w:val="24"/>
        </w:rPr>
        <w:t> </w:t>
      </w:r>
      <w:r>
        <w:rPr>
          <w:sz w:val="24"/>
        </w:rPr>
        <w:t>deverão</w:t>
      </w:r>
      <w:r>
        <w:rPr>
          <w:spacing w:val="22"/>
          <w:sz w:val="24"/>
        </w:rPr>
        <w:t> </w:t>
      </w:r>
      <w:r>
        <w:rPr>
          <w:sz w:val="24"/>
        </w:rPr>
        <w:t>atender</w:t>
      </w:r>
      <w:r>
        <w:rPr>
          <w:spacing w:val="22"/>
          <w:sz w:val="24"/>
        </w:rPr>
        <w:t> </w:t>
      </w:r>
      <w:r>
        <w:rPr>
          <w:sz w:val="24"/>
        </w:rPr>
        <w:t>a</w:t>
      </w:r>
      <w:r>
        <w:rPr>
          <w:spacing w:val="22"/>
          <w:sz w:val="24"/>
        </w:rPr>
        <w:t> </w:t>
      </w:r>
      <w:r>
        <w:rPr>
          <w:sz w:val="24"/>
        </w:rPr>
        <w:t>todas</w:t>
      </w:r>
      <w:r>
        <w:rPr>
          <w:spacing w:val="22"/>
          <w:sz w:val="24"/>
        </w:rPr>
        <w:t> </w:t>
      </w:r>
      <w:r>
        <w:rPr>
          <w:sz w:val="24"/>
        </w:rPr>
        <w:t>as</w:t>
      </w:r>
      <w:r>
        <w:rPr>
          <w:spacing w:val="22"/>
          <w:sz w:val="24"/>
        </w:rPr>
        <w:t> </w:t>
      </w:r>
      <w:r>
        <w:rPr>
          <w:sz w:val="24"/>
        </w:rPr>
        <w:t>exigências</w:t>
      </w:r>
      <w:r>
        <w:rPr>
          <w:spacing w:val="22"/>
          <w:sz w:val="24"/>
        </w:rPr>
        <w:t> </w:t>
      </w:r>
      <w:r>
        <w:rPr>
          <w:sz w:val="24"/>
        </w:rPr>
        <w:t>da</w:t>
      </w:r>
      <w:r>
        <w:rPr>
          <w:spacing w:val="22"/>
          <w:sz w:val="24"/>
        </w:rPr>
        <w:t> </w:t>
      </w:r>
      <w:r>
        <w:rPr>
          <w:sz w:val="24"/>
        </w:rPr>
        <w:t>habilitação</w:t>
      </w:r>
      <w:r>
        <w:rPr>
          <w:spacing w:val="22"/>
          <w:sz w:val="24"/>
        </w:rPr>
        <w:t> </w:t>
      </w:r>
      <w:r>
        <w:rPr>
          <w:sz w:val="24"/>
        </w:rPr>
        <w:t>e</w:t>
      </w:r>
      <w:r>
        <w:rPr>
          <w:spacing w:val="22"/>
          <w:sz w:val="24"/>
        </w:rPr>
        <w:t> </w:t>
      </w:r>
      <w:r>
        <w:rPr>
          <w:sz w:val="24"/>
        </w:rPr>
        <w:t>ficam</w:t>
      </w:r>
      <w:r>
        <w:rPr>
          <w:spacing w:val="22"/>
          <w:sz w:val="24"/>
        </w:rPr>
        <w:t> </w:t>
      </w:r>
      <w:r>
        <w:rPr>
          <w:sz w:val="24"/>
        </w:rPr>
        <w:t>autorizados</w:t>
      </w:r>
      <w:r>
        <w:rPr>
          <w:spacing w:val="22"/>
          <w:sz w:val="24"/>
        </w:rPr>
        <w:t> </w:t>
      </w:r>
      <w:r>
        <w:rPr>
          <w:sz w:val="24"/>
        </w:rPr>
        <w:t>a substituir os demonstrativos contábeis pelo balanço de abertura;</w:t>
      </w:r>
    </w:p>
    <w:p>
      <w:pPr>
        <w:pStyle w:val="ListParagraph"/>
        <w:numPr>
          <w:ilvl w:val="3"/>
          <w:numId w:val="59"/>
        </w:numPr>
        <w:tabs>
          <w:tab w:pos="1169" w:val="left" w:leader="none"/>
        </w:tabs>
        <w:spacing w:line="240" w:lineRule="auto" w:before="114" w:after="0"/>
        <w:ind w:left="1169" w:right="0" w:hanging="720"/>
        <w:jc w:val="left"/>
        <w:rPr>
          <w:sz w:val="24"/>
        </w:rPr>
      </w:pPr>
      <w:r>
        <w:rPr>
          <w:sz w:val="24"/>
        </w:rPr>
        <w:t>Poderá ser apresentado o balanço intermediário, caso autorizado por lei ou pelo contrato/estatuto </w:t>
      </w:r>
      <w:r>
        <w:rPr>
          <w:spacing w:val="-2"/>
          <w:sz w:val="24"/>
        </w:rPr>
        <w:t>social.</w:t>
      </w:r>
    </w:p>
    <w:p>
      <w:pPr>
        <w:pStyle w:val="ListParagraph"/>
        <w:numPr>
          <w:ilvl w:val="2"/>
          <w:numId w:val="59"/>
        </w:numPr>
        <w:tabs>
          <w:tab w:pos="1054" w:val="left" w:leader="none"/>
        </w:tabs>
        <w:spacing w:line="235" w:lineRule="auto" w:before="119" w:after="0"/>
        <w:ind w:left="449" w:right="433" w:firstLine="0"/>
        <w:jc w:val="left"/>
        <w:rPr>
          <w:sz w:val="24"/>
        </w:rPr>
      </w:pPr>
      <w:r>
        <w:rPr>
          <w:sz w:val="24"/>
        </w:rPr>
        <w:t>Para</w:t>
      </w:r>
      <w:r>
        <w:rPr>
          <w:spacing w:val="62"/>
          <w:sz w:val="24"/>
        </w:rPr>
        <w:t> </w:t>
      </w:r>
      <w:r>
        <w:rPr>
          <w:sz w:val="24"/>
        </w:rPr>
        <w:t>fins</w:t>
      </w:r>
      <w:r>
        <w:rPr>
          <w:spacing w:val="62"/>
          <w:sz w:val="24"/>
        </w:rPr>
        <w:t> </w:t>
      </w:r>
      <w:r>
        <w:rPr>
          <w:sz w:val="24"/>
        </w:rPr>
        <w:t>de</w:t>
      </w:r>
      <w:r>
        <w:rPr>
          <w:spacing w:val="62"/>
          <w:sz w:val="24"/>
        </w:rPr>
        <w:t> </w:t>
      </w:r>
      <w:r>
        <w:rPr>
          <w:sz w:val="24"/>
        </w:rPr>
        <w:t>habilitação</w:t>
      </w:r>
      <w:r>
        <w:rPr>
          <w:spacing w:val="62"/>
          <w:sz w:val="24"/>
        </w:rPr>
        <w:t> </w:t>
      </w:r>
      <w:r>
        <w:rPr>
          <w:sz w:val="24"/>
        </w:rPr>
        <w:t>econômico-financeira</w:t>
      </w:r>
      <w:r>
        <w:rPr>
          <w:spacing w:val="62"/>
          <w:sz w:val="24"/>
        </w:rPr>
        <w:t> </w:t>
      </w:r>
      <w:r>
        <w:rPr>
          <w:sz w:val="24"/>
        </w:rPr>
        <w:t>de</w:t>
      </w:r>
      <w:r>
        <w:rPr>
          <w:spacing w:val="62"/>
          <w:sz w:val="24"/>
        </w:rPr>
        <w:t> </w:t>
      </w:r>
      <w:r>
        <w:rPr>
          <w:sz w:val="24"/>
        </w:rPr>
        <w:t>sociedade</w:t>
      </w:r>
      <w:r>
        <w:rPr>
          <w:spacing w:val="62"/>
          <w:sz w:val="24"/>
        </w:rPr>
        <w:t> </w:t>
      </w:r>
      <w:r>
        <w:rPr>
          <w:sz w:val="24"/>
        </w:rPr>
        <w:t>empresária</w:t>
      </w:r>
      <w:r>
        <w:rPr>
          <w:spacing w:val="62"/>
          <w:sz w:val="24"/>
        </w:rPr>
        <w:t> </w:t>
      </w:r>
      <w:r>
        <w:rPr>
          <w:sz w:val="24"/>
        </w:rPr>
        <w:t>em</w:t>
      </w:r>
      <w:r>
        <w:rPr>
          <w:spacing w:val="62"/>
          <w:sz w:val="24"/>
        </w:rPr>
        <w:t> </w:t>
      </w:r>
      <w:r>
        <w:rPr>
          <w:sz w:val="24"/>
        </w:rPr>
        <w:t>recuperação</w:t>
      </w:r>
      <w:r>
        <w:rPr>
          <w:spacing w:val="62"/>
          <w:sz w:val="24"/>
        </w:rPr>
        <w:t> </w:t>
      </w:r>
      <w:r>
        <w:rPr>
          <w:sz w:val="24"/>
        </w:rPr>
        <w:t>judicial</w:t>
      </w:r>
      <w:r>
        <w:rPr>
          <w:spacing w:val="62"/>
          <w:sz w:val="24"/>
        </w:rPr>
        <w:t> </w:t>
      </w:r>
      <w:r>
        <w:rPr>
          <w:sz w:val="24"/>
        </w:rPr>
        <w:t>deverão</w:t>
      </w:r>
      <w:r>
        <w:rPr>
          <w:spacing w:val="62"/>
          <w:sz w:val="24"/>
        </w:rPr>
        <w:t> </w:t>
      </w:r>
      <w:r>
        <w:rPr>
          <w:sz w:val="24"/>
        </w:rPr>
        <w:t>ser</w:t>
      </w:r>
      <w:r>
        <w:rPr>
          <w:spacing w:val="62"/>
          <w:sz w:val="24"/>
        </w:rPr>
        <w:t> </w:t>
      </w:r>
      <w:r>
        <w:rPr>
          <w:sz w:val="24"/>
        </w:rPr>
        <w:t>considerados</w:t>
      </w:r>
      <w:r>
        <w:rPr>
          <w:spacing w:val="62"/>
          <w:sz w:val="24"/>
        </w:rPr>
        <w:t> </w:t>
      </w:r>
      <w:r>
        <w:rPr>
          <w:sz w:val="24"/>
        </w:rPr>
        <w:t>os</w:t>
      </w:r>
      <w:r>
        <w:rPr>
          <w:spacing w:val="62"/>
          <w:sz w:val="24"/>
        </w:rPr>
        <w:t> </w:t>
      </w:r>
      <w:r>
        <w:rPr>
          <w:sz w:val="24"/>
        </w:rPr>
        <w:t>valores constantes no Plano de Recuperação Judicial, homologado pelo Juízo competente, para fins de apuração dos índices contábeis previstos no edital.</w:t>
      </w:r>
    </w:p>
    <w:p>
      <w:pPr>
        <w:pStyle w:val="BodyText"/>
        <w:spacing w:before="228"/>
        <w:ind w:left="0"/>
      </w:pPr>
    </w:p>
    <w:p>
      <w:pPr>
        <w:pStyle w:val="Heading1"/>
        <w:numPr>
          <w:ilvl w:val="0"/>
          <w:numId w:val="59"/>
        </w:numPr>
        <w:tabs>
          <w:tab w:pos="689" w:val="left" w:leader="none"/>
        </w:tabs>
        <w:spacing w:line="240" w:lineRule="auto" w:before="1" w:after="0"/>
        <w:ind w:left="689" w:right="0" w:hanging="240"/>
        <w:jc w:val="left"/>
      </w:pPr>
      <w:r>
        <w:rPr>
          <w:spacing w:val="-2"/>
        </w:rPr>
        <w:t>HABILITAÇÃO</w:t>
      </w:r>
      <w:r>
        <w:rPr>
          <w:spacing w:val="-1"/>
        </w:rPr>
        <w:t> </w:t>
      </w:r>
      <w:r>
        <w:rPr>
          <w:spacing w:val="-2"/>
        </w:rPr>
        <w:t>TÉCNICA</w:t>
      </w:r>
    </w:p>
    <w:p>
      <w:pPr>
        <w:pStyle w:val="ListParagraph"/>
        <w:numPr>
          <w:ilvl w:val="1"/>
          <w:numId w:val="59"/>
        </w:numPr>
        <w:tabs>
          <w:tab w:pos="827" w:val="left" w:leader="none"/>
        </w:tabs>
        <w:spacing w:line="235" w:lineRule="auto" w:before="118"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0"/>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spacing w:after="0" w:line="235" w:lineRule="auto"/>
        <w:jc w:val="both"/>
        <w:rPr>
          <w:sz w:val="24"/>
        </w:rPr>
        <w:sectPr>
          <w:pgSz w:w="15840" w:h="24480"/>
          <w:pgMar w:top="480" w:bottom="280" w:left="360" w:right="360"/>
        </w:sectPr>
      </w:pPr>
    </w:p>
    <w:p>
      <w:pPr>
        <w:pStyle w:val="ListParagraph"/>
        <w:numPr>
          <w:ilvl w:val="1"/>
          <w:numId w:val="60"/>
        </w:numPr>
        <w:tabs>
          <w:tab w:pos="901" w:val="left" w:leader="none"/>
        </w:tabs>
        <w:spacing w:line="235" w:lineRule="auto" w:before="80"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0"/>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0"/>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0"/>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ListParagraph"/>
        <w:numPr>
          <w:ilvl w:val="1"/>
          <w:numId w:val="59"/>
        </w:numPr>
        <w:tabs>
          <w:tab w:pos="795" w:val="left" w:leader="none"/>
        </w:tabs>
        <w:spacing w:line="240" w:lineRule="auto" w:before="115" w:after="0"/>
        <w:ind w:left="795" w:right="0" w:hanging="346"/>
        <w:jc w:val="both"/>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1"/>
          <w:numId w:val="59"/>
        </w:numPr>
        <w:tabs>
          <w:tab w:pos="809" w:val="left" w:leader="none"/>
        </w:tabs>
        <w:spacing w:line="240" w:lineRule="auto" w:before="114" w:after="0"/>
        <w:ind w:left="809" w:right="0" w:hanging="360"/>
        <w:jc w:val="both"/>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59"/>
        </w:numPr>
        <w:tabs>
          <w:tab w:pos="831" w:val="left" w:leader="none"/>
        </w:tabs>
        <w:spacing w:line="235" w:lineRule="auto" w:before="118" w:after="0"/>
        <w:ind w:left="449" w:right="433" w:firstLine="0"/>
        <w:jc w:val="both"/>
        <w:rPr>
          <w:sz w:val="24"/>
        </w:rPr>
      </w:pPr>
      <w:r>
        <w:rPr>
          <w:sz w:val="24"/>
        </w:rPr>
        <w:t>Registro válido na Agência Nacional de Vigilância Sanitária – ANVISA, conforme Lei n°5.991/1973, Lei n°6.360/1976, Decreto n°8.077 </w:t>
      </w:r>
      <w:r>
        <w:rPr>
          <w:sz w:val="24"/>
        </w:rPr>
        <w:t>de 2013, Lei Federal n°12.401/2011, dos reagentes, devendo constar a validade (dia/mês/ano), por meio de:</w:t>
      </w:r>
    </w:p>
    <w:p>
      <w:pPr>
        <w:pStyle w:val="ListParagraph"/>
        <w:numPr>
          <w:ilvl w:val="0"/>
          <w:numId w:val="61"/>
        </w:numPr>
        <w:tabs>
          <w:tab w:pos="593" w:val="left" w:leader="none"/>
        </w:tabs>
        <w:spacing w:line="235" w:lineRule="auto" w:before="119" w:after="0"/>
        <w:ind w:left="449" w:right="433" w:firstLine="0"/>
        <w:jc w:val="both"/>
        <w:rPr>
          <w:sz w:val="24"/>
        </w:rPr>
      </w:pPr>
      <w:r>
        <w:rPr>
          <w:sz w:val="24"/>
        </w:rPr>
        <w:t>Cópia do registro do Ministério da Saúde Publicado no D.O.U, grifado o número relativo a cada produto cotado ou cópia emitida </w:t>
      </w:r>
      <w:r>
        <w:rPr>
          <w:sz w:val="24"/>
        </w:rPr>
        <w:t>eletronicamente através do sítio oficial da</w:t>
      </w:r>
      <w:r>
        <w:rPr>
          <w:spacing w:val="-2"/>
          <w:sz w:val="24"/>
        </w:rPr>
        <w:t> </w:t>
      </w:r>
      <w:r>
        <w:rPr>
          <w:sz w:val="24"/>
        </w:rPr>
        <w:t>Agência de Vigilância Sanitária; ou</w:t>
      </w:r>
    </w:p>
    <w:p>
      <w:pPr>
        <w:pStyle w:val="ListParagraph"/>
        <w:numPr>
          <w:ilvl w:val="0"/>
          <w:numId w:val="61"/>
        </w:numPr>
        <w:tabs>
          <w:tab w:pos="599" w:val="left" w:leader="none"/>
        </w:tabs>
        <w:spacing w:line="235" w:lineRule="auto" w:before="119" w:after="0"/>
        <w:ind w:left="449" w:right="433" w:firstLine="0"/>
        <w:jc w:val="both"/>
        <w:rPr>
          <w:sz w:val="24"/>
        </w:rPr>
      </w:pPr>
      <w:r>
        <w:rPr>
          <w:sz w:val="24"/>
        </w:rPr>
        <w:t>Protocolo de solicitação de sua revalidação, acompanhada de cópia do registro vencido, desde que a revalidação do registro tenha sido </w:t>
      </w:r>
      <w:r>
        <w:rPr>
          <w:sz w:val="24"/>
        </w:rPr>
        <w:t>requerida no primeiro semestre do último ano do quinquênio de sua validade, nos termos e condições previstas no § 6° do artigo 12 da Lei 6360/76, de 23 de setembro de 1976.</w:t>
      </w:r>
    </w:p>
    <w:p>
      <w:pPr>
        <w:pStyle w:val="ListParagraph"/>
        <w:numPr>
          <w:ilvl w:val="1"/>
          <w:numId w:val="59"/>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32"/>
        <w:ind w:left="0"/>
      </w:pPr>
    </w:p>
    <w:p>
      <w:pPr>
        <w:pStyle w:val="Heading1"/>
        <w:ind w:left="14"/>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0"/>
        <w:gridCol w:w="705"/>
        <w:gridCol w:w="735"/>
        <w:gridCol w:w="4680"/>
        <w:gridCol w:w="1335"/>
        <w:gridCol w:w="945"/>
        <w:gridCol w:w="1950"/>
      </w:tblGrid>
      <w:tr>
        <w:trPr>
          <w:trHeight w:val="1304" w:hRule="atLeast"/>
        </w:trPr>
        <w:tc>
          <w:tcPr>
            <w:tcW w:w="690" w:type="dxa"/>
          </w:tcPr>
          <w:p>
            <w:pPr>
              <w:pStyle w:val="TableParagraph"/>
              <w:rPr>
                <w:b/>
                <w:sz w:val="24"/>
              </w:rPr>
            </w:pPr>
          </w:p>
          <w:p>
            <w:pPr>
              <w:pStyle w:val="TableParagraph"/>
              <w:spacing w:before="214"/>
              <w:rPr>
                <w:b/>
                <w:sz w:val="24"/>
              </w:rPr>
            </w:pPr>
          </w:p>
          <w:p>
            <w:pPr>
              <w:pStyle w:val="TableParagraph"/>
              <w:ind w:left="10" w:right="-15"/>
              <w:jc w:val="center"/>
              <w:rPr>
                <w:b/>
                <w:sz w:val="24"/>
              </w:rPr>
            </w:pPr>
            <w:r>
              <w:rPr>
                <w:b/>
                <w:spacing w:val="-4"/>
                <w:sz w:val="24"/>
              </w:rPr>
              <w:t>LOTE</w:t>
            </w:r>
          </w:p>
        </w:tc>
        <w:tc>
          <w:tcPr>
            <w:tcW w:w="705" w:type="dxa"/>
          </w:tcPr>
          <w:p>
            <w:pPr>
              <w:pStyle w:val="TableParagraph"/>
              <w:rPr>
                <w:b/>
                <w:sz w:val="24"/>
              </w:rPr>
            </w:pPr>
          </w:p>
          <w:p>
            <w:pPr>
              <w:pStyle w:val="TableParagraph"/>
              <w:spacing w:before="214"/>
              <w:rPr>
                <w:b/>
                <w:sz w:val="24"/>
              </w:rPr>
            </w:pPr>
          </w:p>
          <w:p>
            <w:pPr>
              <w:pStyle w:val="TableParagraph"/>
              <w:ind w:left="21"/>
              <w:jc w:val="center"/>
              <w:rPr>
                <w:b/>
                <w:sz w:val="24"/>
              </w:rPr>
            </w:pPr>
            <w:r>
              <w:rPr>
                <w:b/>
                <w:spacing w:val="-4"/>
                <w:sz w:val="24"/>
              </w:rPr>
              <w:t>ITEM</w:t>
            </w:r>
          </w:p>
        </w:tc>
        <w:tc>
          <w:tcPr>
            <w:tcW w:w="735" w:type="dxa"/>
          </w:tcPr>
          <w:p>
            <w:pPr>
              <w:pStyle w:val="TableParagraph"/>
              <w:rPr>
                <w:b/>
                <w:sz w:val="24"/>
              </w:rPr>
            </w:pPr>
          </w:p>
          <w:p>
            <w:pPr>
              <w:pStyle w:val="TableParagraph"/>
              <w:spacing w:before="83"/>
              <w:rPr>
                <w:b/>
                <w:sz w:val="24"/>
              </w:rPr>
            </w:pPr>
          </w:p>
          <w:p>
            <w:pPr>
              <w:pStyle w:val="TableParagraph"/>
              <w:spacing w:line="235" w:lineRule="auto"/>
              <w:ind w:left="81" w:right="48" w:firstLine="160"/>
              <w:rPr>
                <w:b/>
                <w:sz w:val="24"/>
              </w:rPr>
            </w:pPr>
            <w:r>
              <w:rPr>
                <w:b/>
                <w:spacing w:val="-6"/>
                <w:sz w:val="24"/>
              </w:rPr>
              <w:t>ID </w:t>
            </w:r>
            <w:r>
              <w:rPr>
                <w:b/>
                <w:spacing w:val="-4"/>
                <w:sz w:val="24"/>
              </w:rPr>
              <w:t>SIGA</w:t>
            </w:r>
          </w:p>
        </w:tc>
        <w:tc>
          <w:tcPr>
            <w:tcW w:w="4680" w:type="dxa"/>
          </w:tcPr>
          <w:p>
            <w:pPr>
              <w:pStyle w:val="TableParagraph"/>
              <w:rPr>
                <w:b/>
                <w:sz w:val="24"/>
              </w:rPr>
            </w:pPr>
          </w:p>
          <w:p>
            <w:pPr>
              <w:pStyle w:val="TableParagraph"/>
              <w:spacing w:before="214"/>
              <w:rPr>
                <w:b/>
                <w:sz w:val="24"/>
              </w:rPr>
            </w:pPr>
          </w:p>
          <w:p>
            <w:pPr>
              <w:pStyle w:val="TableParagraph"/>
              <w:ind w:left="10"/>
              <w:jc w:val="center"/>
              <w:rPr>
                <w:b/>
                <w:sz w:val="24"/>
              </w:rPr>
            </w:pPr>
            <w:r>
              <w:rPr>
                <w:b/>
                <w:spacing w:val="-2"/>
                <w:sz w:val="24"/>
              </w:rPr>
              <w:t>Descrição</w:t>
            </w:r>
          </w:p>
        </w:tc>
        <w:tc>
          <w:tcPr>
            <w:tcW w:w="1335" w:type="dxa"/>
          </w:tcPr>
          <w:p>
            <w:pPr>
              <w:pStyle w:val="TableParagraph"/>
              <w:spacing w:line="235" w:lineRule="auto" w:before="155"/>
              <w:ind w:left="17" w:right="-15"/>
              <w:jc w:val="center"/>
              <w:rPr>
                <w:b/>
                <w:sz w:val="24"/>
              </w:rPr>
            </w:pPr>
            <w:r>
              <w:rPr>
                <w:b/>
                <w:spacing w:val="-2"/>
                <w:sz w:val="24"/>
              </w:rPr>
              <w:t>VALOR UNITÁRIO ESTIMADO</w:t>
            </w:r>
          </w:p>
          <w:p>
            <w:pPr>
              <w:pStyle w:val="TableParagraph"/>
              <w:spacing w:line="270" w:lineRule="exact"/>
              <w:ind w:left="21"/>
              <w:jc w:val="center"/>
              <w:rPr>
                <w:b/>
                <w:sz w:val="24"/>
              </w:rPr>
            </w:pPr>
            <w:r>
              <w:rPr>
                <w:b/>
                <w:spacing w:val="-5"/>
                <w:sz w:val="24"/>
              </w:rPr>
              <w:t>R$</w:t>
            </w:r>
          </w:p>
        </w:tc>
        <w:tc>
          <w:tcPr>
            <w:tcW w:w="945" w:type="dxa"/>
          </w:tcPr>
          <w:p>
            <w:pPr>
              <w:pStyle w:val="TableParagraph"/>
              <w:rPr>
                <w:b/>
                <w:sz w:val="24"/>
              </w:rPr>
            </w:pPr>
          </w:p>
          <w:p>
            <w:pPr>
              <w:pStyle w:val="TableParagraph"/>
              <w:spacing w:before="214"/>
              <w:rPr>
                <w:b/>
                <w:sz w:val="24"/>
              </w:rPr>
            </w:pPr>
          </w:p>
          <w:p>
            <w:pPr>
              <w:pStyle w:val="TableParagraph"/>
              <w:ind w:left="22" w:right="-15"/>
              <w:jc w:val="center"/>
              <w:rPr>
                <w:b/>
                <w:sz w:val="24"/>
              </w:rPr>
            </w:pPr>
            <w:r>
              <w:rPr>
                <w:b/>
                <w:spacing w:val="-4"/>
                <w:sz w:val="24"/>
              </w:rPr>
              <w:t>QUANT.</w:t>
            </w:r>
          </w:p>
        </w:tc>
        <w:tc>
          <w:tcPr>
            <w:tcW w:w="1950" w:type="dxa"/>
          </w:tcPr>
          <w:p>
            <w:pPr>
              <w:pStyle w:val="TableParagraph"/>
              <w:spacing w:before="234"/>
              <w:rPr>
                <w:b/>
                <w:sz w:val="24"/>
              </w:rPr>
            </w:pPr>
          </w:p>
          <w:p>
            <w:pPr>
              <w:pStyle w:val="TableParagraph"/>
              <w:spacing w:before="1"/>
              <w:ind w:left="2"/>
              <w:jc w:val="center"/>
              <w:rPr>
                <w:b/>
                <w:sz w:val="24"/>
              </w:rPr>
            </w:pPr>
            <w:r>
              <w:rPr>
                <w:b/>
                <w:spacing w:val="-2"/>
                <w:sz w:val="24"/>
              </w:rPr>
              <w:t>TOTAL</w:t>
            </w:r>
            <w:r>
              <w:rPr>
                <w:b/>
                <w:spacing w:val="-14"/>
                <w:sz w:val="24"/>
              </w:rPr>
              <w:t> </w:t>
            </w:r>
            <w:r>
              <w:rPr>
                <w:b/>
                <w:spacing w:val="-2"/>
                <w:sz w:val="24"/>
              </w:rPr>
              <w:t>DO</w:t>
            </w:r>
            <w:r>
              <w:rPr>
                <w:b/>
                <w:spacing w:val="-9"/>
                <w:sz w:val="24"/>
              </w:rPr>
              <w:t> </w:t>
            </w:r>
            <w:r>
              <w:rPr>
                <w:b/>
                <w:spacing w:val="-4"/>
                <w:sz w:val="24"/>
              </w:rPr>
              <w:t>ITEM</w:t>
            </w:r>
          </w:p>
          <w:p>
            <w:pPr>
              <w:pStyle w:val="TableParagraph"/>
              <w:spacing w:line="264" w:lineRule="exact" w:before="234"/>
              <w:ind w:left="2"/>
              <w:jc w:val="center"/>
              <w:rPr>
                <w:b/>
                <w:sz w:val="24"/>
              </w:rPr>
            </w:pPr>
            <w:r>
              <w:rPr>
                <w:b/>
                <w:spacing w:val="-5"/>
                <w:sz w:val="24"/>
              </w:rPr>
              <w:t>R$</w:t>
            </w:r>
          </w:p>
        </w:tc>
      </w:tr>
      <w:tr>
        <w:trPr>
          <w:trHeight w:val="1464" w:hRule="atLeast"/>
        </w:trPr>
        <w:tc>
          <w:tcPr>
            <w:tcW w:w="690" w:type="dxa"/>
            <w:tcBorders>
              <w:bottom w:val="nil"/>
            </w:tcBorders>
          </w:tcPr>
          <w:p>
            <w:pPr>
              <w:pStyle w:val="TableParagraph"/>
              <w:spacing w:line="262" w:lineRule="exact"/>
              <w:ind w:left="12"/>
              <w:jc w:val="center"/>
              <w:rPr>
                <w:sz w:val="24"/>
              </w:rPr>
            </w:pPr>
            <w:r>
              <w:rPr>
                <w:spacing w:val="-10"/>
                <w:sz w:val="24"/>
              </w:rPr>
              <w:t>1</w:t>
            </w:r>
          </w:p>
        </w:tc>
        <w:tc>
          <w:tcPr>
            <w:tcW w:w="705" w:type="dxa"/>
            <w:tcBorders>
              <w:bottom w:val="nil"/>
            </w:tcBorders>
          </w:tcPr>
          <w:p>
            <w:pPr>
              <w:pStyle w:val="TableParagraph"/>
              <w:rPr>
                <w:b/>
                <w:sz w:val="24"/>
              </w:rPr>
            </w:pPr>
          </w:p>
          <w:p>
            <w:pPr>
              <w:pStyle w:val="TableParagraph"/>
              <w:spacing w:before="229"/>
              <w:rPr>
                <w:b/>
                <w:sz w:val="24"/>
              </w:rPr>
            </w:pPr>
          </w:p>
          <w:p>
            <w:pPr>
              <w:pStyle w:val="TableParagraph"/>
              <w:ind w:left="21"/>
              <w:jc w:val="center"/>
              <w:rPr>
                <w:sz w:val="24"/>
              </w:rPr>
            </w:pPr>
            <w:r>
              <w:rPr>
                <w:spacing w:val="-5"/>
                <w:sz w:val="24"/>
              </w:rPr>
              <w:t>1.1</w:t>
            </w:r>
          </w:p>
        </w:tc>
        <w:tc>
          <w:tcPr>
            <w:tcW w:w="735" w:type="dxa"/>
            <w:tcBorders>
              <w:bottom w:val="nil"/>
            </w:tcBorders>
          </w:tcPr>
          <w:p>
            <w:pPr>
              <w:pStyle w:val="TableParagraph"/>
              <w:rPr>
                <w:b/>
                <w:sz w:val="24"/>
              </w:rPr>
            </w:pPr>
          </w:p>
          <w:p>
            <w:pPr>
              <w:pStyle w:val="TableParagraph"/>
              <w:spacing w:before="229"/>
              <w:rPr>
                <w:b/>
                <w:sz w:val="24"/>
              </w:rPr>
            </w:pPr>
          </w:p>
          <w:p>
            <w:pPr>
              <w:pStyle w:val="TableParagraph"/>
              <w:ind w:left="9" w:right="-15"/>
              <w:jc w:val="center"/>
              <w:rPr>
                <w:sz w:val="24"/>
              </w:rPr>
            </w:pPr>
            <w:r>
              <w:rPr>
                <w:spacing w:val="-2"/>
                <w:sz w:val="24"/>
              </w:rPr>
              <w:t>183704</w:t>
            </w:r>
          </w:p>
        </w:tc>
        <w:tc>
          <w:tcPr>
            <w:tcW w:w="4680" w:type="dxa"/>
            <w:tcBorders>
              <w:bottom w:val="nil"/>
            </w:tcBorders>
          </w:tcPr>
          <w:p>
            <w:pPr>
              <w:pStyle w:val="TableParagraph"/>
              <w:spacing w:line="235" w:lineRule="auto"/>
              <w:ind w:left="9" w:right="-15"/>
              <w:jc w:val="both"/>
              <w:rPr>
                <w:sz w:val="24"/>
              </w:rPr>
            </w:pPr>
            <w:r>
              <w:rPr>
                <w:sz w:val="24"/>
              </w:rPr>
              <w:t>LÂMINA SHAVER, DIÂMETRO: 2,9MM A 4,5MM X 11CM</w:t>
            </w:r>
            <w:r>
              <w:rPr>
                <w:spacing w:val="-12"/>
                <w:sz w:val="24"/>
              </w:rPr>
              <w:t> </w:t>
            </w:r>
            <w:r>
              <w:rPr>
                <w:sz w:val="24"/>
              </w:rPr>
              <w:t>A</w:t>
            </w:r>
            <w:r>
              <w:rPr>
                <w:spacing w:val="-12"/>
                <w:sz w:val="24"/>
              </w:rPr>
              <w:t> </w:t>
            </w:r>
            <w:r>
              <w:rPr>
                <w:sz w:val="24"/>
              </w:rPr>
              <w:t>13CM,</w:t>
            </w:r>
            <w:r>
              <w:rPr>
                <w:spacing w:val="-3"/>
                <w:sz w:val="24"/>
              </w:rPr>
              <w:t> </w:t>
            </w:r>
            <w:r>
              <w:rPr>
                <w:sz w:val="24"/>
              </w:rPr>
              <w:t>TIPO: LÂMINA</w:t>
            </w:r>
            <w:r>
              <w:rPr>
                <w:spacing w:val="-11"/>
                <w:sz w:val="24"/>
              </w:rPr>
              <w:t> </w:t>
            </w:r>
            <w:r>
              <w:rPr>
                <w:sz w:val="24"/>
              </w:rPr>
              <w:t>DE SHAVER</w:t>
            </w:r>
            <w:r>
              <w:rPr>
                <w:spacing w:val="-8"/>
                <w:sz w:val="24"/>
              </w:rPr>
              <w:t> </w:t>
            </w:r>
            <w:r>
              <w:rPr>
                <w:sz w:val="24"/>
              </w:rPr>
              <w:t>DESCARTÁVEL,</w:t>
            </w:r>
            <w:r>
              <w:rPr>
                <w:spacing w:val="-8"/>
                <w:sz w:val="24"/>
              </w:rPr>
              <w:t> </w:t>
            </w:r>
            <w:r>
              <w:rPr>
                <w:sz w:val="24"/>
              </w:rPr>
              <w:t>MODELO:</w:t>
            </w:r>
            <w:r>
              <w:rPr>
                <w:spacing w:val="-8"/>
                <w:sz w:val="24"/>
              </w:rPr>
              <w:t> </w:t>
            </w:r>
            <w:r>
              <w:rPr>
                <w:sz w:val="24"/>
              </w:rPr>
              <w:t>RETA PARA SEIOS PARANASAIS COM PONTA RODÁVEL, COR: N/D</w:t>
            </w:r>
          </w:p>
        </w:tc>
        <w:tc>
          <w:tcPr>
            <w:tcW w:w="1335" w:type="dxa"/>
            <w:tcBorders>
              <w:bottom w:val="nil"/>
            </w:tcBorders>
          </w:tcPr>
          <w:p>
            <w:pPr>
              <w:pStyle w:val="TableParagraph"/>
              <w:rPr>
                <w:b/>
                <w:sz w:val="24"/>
              </w:rPr>
            </w:pPr>
          </w:p>
          <w:p>
            <w:pPr>
              <w:pStyle w:val="TableParagraph"/>
              <w:spacing w:before="229"/>
              <w:rPr>
                <w:b/>
                <w:sz w:val="24"/>
              </w:rPr>
            </w:pPr>
          </w:p>
          <w:p>
            <w:pPr>
              <w:pStyle w:val="TableParagraph"/>
              <w:ind w:left="17" w:right="10"/>
              <w:jc w:val="center"/>
              <w:rPr>
                <w:sz w:val="24"/>
              </w:rPr>
            </w:pPr>
            <w:r>
              <w:rPr>
                <w:spacing w:val="-2"/>
                <w:sz w:val="24"/>
              </w:rPr>
              <w:t>2.627,8333</w:t>
            </w:r>
          </w:p>
        </w:tc>
        <w:tc>
          <w:tcPr>
            <w:tcW w:w="945" w:type="dxa"/>
            <w:tcBorders>
              <w:bottom w:val="nil"/>
            </w:tcBorders>
          </w:tcPr>
          <w:p>
            <w:pPr>
              <w:pStyle w:val="TableParagraph"/>
              <w:rPr>
                <w:b/>
                <w:sz w:val="24"/>
              </w:rPr>
            </w:pPr>
          </w:p>
          <w:p>
            <w:pPr>
              <w:pStyle w:val="TableParagraph"/>
              <w:spacing w:before="229"/>
              <w:rPr>
                <w:b/>
                <w:sz w:val="24"/>
              </w:rPr>
            </w:pPr>
          </w:p>
          <w:p>
            <w:pPr>
              <w:pStyle w:val="TableParagraph"/>
              <w:ind w:left="22" w:right="16"/>
              <w:jc w:val="center"/>
              <w:rPr>
                <w:sz w:val="24"/>
              </w:rPr>
            </w:pPr>
            <w:r>
              <w:rPr>
                <w:spacing w:val="-5"/>
                <w:sz w:val="24"/>
              </w:rPr>
              <w:t>30</w:t>
            </w:r>
          </w:p>
        </w:tc>
        <w:tc>
          <w:tcPr>
            <w:tcW w:w="1950" w:type="dxa"/>
            <w:tcBorders>
              <w:bottom w:val="nil"/>
            </w:tcBorders>
          </w:tcPr>
          <w:p>
            <w:pPr>
              <w:pStyle w:val="TableParagraph"/>
              <w:rPr>
                <w:b/>
                <w:sz w:val="24"/>
              </w:rPr>
            </w:pPr>
          </w:p>
          <w:p>
            <w:pPr>
              <w:pStyle w:val="TableParagraph"/>
              <w:spacing w:before="229"/>
              <w:rPr>
                <w:b/>
                <w:sz w:val="24"/>
              </w:rPr>
            </w:pPr>
          </w:p>
          <w:p>
            <w:pPr>
              <w:pStyle w:val="TableParagraph"/>
              <w:ind w:left="2"/>
              <w:jc w:val="center"/>
              <w:rPr>
                <w:sz w:val="24"/>
              </w:rPr>
            </w:pPr>
            <w:r>
              <w:rPr>
                <w:spacing w:val="-2"/>
                <w:sz w:val="24"/>
              </w:rPr>
              <w:t>78.835,00</w:t>
            </w:r>
          </w:p>
        </w:tc>
      </w:tr>
      <w:tr>
        <w:trPr>
          <w:trHeight w:val="395" w:hRule="atLeast"/>
        </w:trPr>
        <w:tc>
          <w:tcPr>
            <w:tcW w:w="690" w:type="dxa"/>
            <w:tcBorders>
              <w:top w:val="nil"/>
              <w:bottom w:val="nil"/>
            </w:tcBorders>
          </w:tcPr>
          <w:p>
            <w:pPr>
              <w:pStyle w:val="TableParagraph"/>
              <w:rPr>
                <w:sz w:val="24"/>
              </w:rPr>
            </w:pPr>
          </w:p>
        </w:tc>
        <w:tc>
          <w:tcPr>
            <w:tcW w:w="705" w:type="dxa"/>
            <w:tcBorders>
              <w:top w:val="nil"/>
            </w:tcBorders>
          </w:tcPr>
          <w:p>
            <w:pPr>
              <w:pStyle w:val="TableParagraph"/>
              <w:rPr>
                <w:sz w:val="24"/>
              </w:rPr>
            </w:pPr>
          </w:p>
        </w:tc>
        <w:tc>
          <w:tcPr>
            <w:tcW w:w="735" w:type="dxa"/>
            <w:tcBorders>
              <w:top w:val="nil"/>
            </w:tcBorders>
          </w:tcPr>
          <w:p>
            <w:pPr>
              <w:pStyle w:val="TableParagraph"/>
              <w:rPr>
                <w:sz w:val="24"/>
              </w:rPr>
            </w:pPr>
          </w:p>
        </w:tc>
        <w:tc>
          <w:tcPr>
            <w:tcW w:w="4680" w:type="dxa"/>
            <w:tcBorders>
              <w:top w:val="nil"/>
            </w:tcBorders>
          </w:tcPr>
          <w:p>
            <w:pPr>
              <w:pStyle w:val="TableParagraph"/>
              <w:spacing w:line="264" w:lineRule="exact" w:before="112"/>
              <w:ind w:left="9"/>
              <w:rPr>
                <w:sz w:val="24"/>
              </w:rPr>
            </w:pPr>
            <w:r>
              <w:rPr>
                <w:b/>
                <w:sz w:val="24"/>
              </w:rPr>
              <w:t>Complemento do item: </w:t>
            </w:r>
            <w:r>
              <w:rPr>
                <w:sz w:val="24"/>
              </w:rPr>
              <w:t>diâmetro de </w:t>
            </w:r>
            <w:r>
              <w:rPr>
                <w:spacing w:val="-2"/>
                <w:sz w:val="24"/>
              </w:rPr>
              <w:t>4,0mm.</w:t>
            </w:r>
          </w:p>
        </w:tc>
        <w:tc>
          <w:tcPr>
            <w:tcW w:w="1335" w:type="dxa"/>
            <w:tcBorders>
              <w:top w:val="nil"/>
            </w:tcBorders>
          </w:tcPr>
          <w:p>
            <w:pPr>
              <w:pStyle w:val="TableParagraph"/>
              <w:rPr>
                <w:sz w:val="24"/>
              </w:rPr>
            </w:pPr>
          </w:p>
        </w:tc>
        <w:tc>
          <w:tcPr>
            <w:tcW w:w="945" w:type="dxa"/>
            <w:tcBorders>
              <w:top w:val="nil"/>
            </w:tcBorders>
          </w:tcPr>
          <w:p>
            <w:pPr>
              <w:pStyle w:val="TableParagraph"/>
              <w:rPr>
                <w:sz w:val="24"/>
              </w:rPr>
            </w:pPr>
          </w:p>
        </w:tc>
        <w:tc>
          <w:tcPr>
            <w:tcW w:w="1950" w:type="dxa"/>
            <w:tcBorders>
              <w:top w:val="nil"/>
            </w:tcBorders>
          </w:tcPr>
          <w:p>
            <w:pPr>
              <w:pStyle w:val="TableParagraph"/>
              <w:rPr>
                <w:sz w:val="24"/>
              </w:rPr>
            </w:pPr>
          </w:p>
        </w:tc>
      </w:tr>
      <w:tr>
        <w:trPr>
          <w:trHeight w:val="1194" w:hRule="atLeast"/>
        </w:trPr>
        <w:tc>
          <w:tcPr>
            <w:tcW w:w="690" w:type="dxa"/>
            <w:tcBorders>
              <w:top w:val="nil"/>
              <w:bottom w:val="nil"/>
            </w:tcBorders>
          </w:tcPr>
          <w:p>
            <w:pPr>
              <w:pStyle w:val="TableParagraph"/>
              <w:rPr>
                <w:sz w:val="24"/>
              </w:rPr>
            </w:pPr>
          </w:p>
        </w:tc>
        <w:tc>
          <w:tcPr>
            <w:tcW w:w="705" w:type="dxa"/>
            <w:tcBorders>
              <w:bottom w:val="nil"/>
            </w:tcBorders>
          </w:tcPr>
          <w:p>
            <w:pPr>
              <w:pStyle w:val="TableParagraph"/>
              <w:rPr>
                <w:b/>
                <w:sz w:val="24"/>
              </w:rPr>
            </w:pPr>
          </w:p>
          <w:p>
            <w:pPr>
              <w:pStyle w:val="TableParagraph"/>
              <w:spacing w:before="229"/>
              <w:rPr>
                <w:b/>
                <w:sz w:val="24"/>
              </w:rPr>
            </w:pPr>
          </w:p>
          <w:p>
            <w:pPr>
              <w:pStyle w:val="TableParagraph"/>
              <w:ind w:left="21"/>
              <w:jc w:val="center"/>
              <w:rPr>
                <w:sz w:val="24"/>
              </w:rPr>
            </w:pPr>
            <w:r>
              <w:rPr>
                <w:spacing w:val="-5"/>
                <w:sz w:val="24"/>
              </w:rPr>
              <w:t>1.2</w:t>
            </w:r>
          </w:p>
        </w:tc>
        <w:tc>
          <w:tcPr>
            <w:tcW w:w="735" w:type="dxa"/>
            <w:tcBorders>
              <w:bottom w:val="nil"/>
            </w:tcBorders>
          </w:tcPr>
          <w:p>
            <w:pPr>
              <w:pStyle w:val="TableParagraph"/>
              <w:rPr>
                <w:b/>
                <w:sz w:val="24"/>
              </w:rPr>
            </w:pPr>
          </w:p>
          <w:p>
            <w:pPr>
              <w:pStyle w:val="TableParagraph"/>
              <w:spacing w:before="229"/>
              <w:rPr>
                <w:b/>
                <w:sz w:val="24"/>
              </w:rPr>
            </w:pPr>
          </w:p>
          <w:p>
            <w:pPr>
              <w:pStyle w:val="TableParagraph"/>
              <w:ind w:left="9" w:right="-15"/>
              <w:jc w:val="center"/>
              <w:rPr>
                <w:sz w:val="24"/>
              </w:rPr>
            </w:pPr>
            <w:r>
              <w:rPr>
                <w:spacing w:val="-2"/>
                <w:sz w:val="24"/>
              </w:rPr>
              <w:t>189171</w:t>
            </w:r>
          </w:p>
        </w:tc>
        <w:tc>
          <w:tcPr>
            <w:tcW w:w="4680" w:type="dxa"/>
            <w:tcBorders>
              <w:bottom w:val="nil"/>
            </w:tcBorders>
          </w:tcPr>
          <w:p>
            <w:pPr>
              <w:pStyle w:val="TableParagraph"/>
              <w:spacing w:line="235" w:lineRule="auto"/>
              <w:ind w:left="9" w:right="-15"/>
              <w:jc w:val="both"/>
              <w:rPr>
                <w:sz w:val="24"/>
              </w:rPr>
            </w:pPr>
            <w:r>
              <w:rPr>
                <w:sz w:val="24"/>
              </w:rPr>
              <w:t>LÂMINA SHAVER, DIÂMETRO: 4MM, TIPO: DESCARTÁVEL, MODELO: RAD ROTÁVEL, COMPRIMENTO: 11CM, ANGULO: 12°, COR: N/D</w:t>
            </w:r>
          </w:p>
        </w:tc>
        <w:tc>
          <w:tcPr>
            <w:tcW w:w="1335" w:type="dxa"/>
            <w:tcBorders>
              <w:bottom w:val="nil"/>
            </w:tcBorders>
          </w:tcPr>
          <w:p>
            <w:pPr>
              <w:pStyle w:val="TableParagraph"/>
              <w:rPr>
                <w:b/>
                <w:sz w:val="24"/>
              </w:rPr>
            </w:pPr>
          </w:p>
          <w:p>
            <w:pPr>
              <w:pStyle w:val="TableParagraph"/>
              <w:spacing w:before="229"/>
              <w:rPr>
                <w:b/>
                <w:sz w:val="24"/>
              </w:rPr>
            </w:pPr>
          </w:p>
          <w:p>
            <w:pPr>
              <w:pStyle w:val="TableParagraph"/>
              <w:ind w:left="17" w:right="10"/>
              <w:jc w:val="center"/>
              <w:rPr>
                <w:sz w:val="24"/>
              </w:rPr>
            </w:pPr>
            <w:r>
              <w:rPr>
                <w:spacing w:val="-2"/>
                <w:sz w:val="24"/>
              </w:rPr>
              <w:t>1.801,0000</w:t>
            </w:r>
          </w:p>
        </w:tc>
        <w:tc>
          <w:tcPr>
            <w:tcW w:w="945" w:type="dxa"/>
            <w:tcBorders>
              <w:bottom w:val="nil"/>
            </w:tcBorders>
          </w:tcPr>
          <w:p>
            <w:pPr>
              <w:pStyle w:val="TableParagraph"/>
              <w:rPr>
                <w:b/>
                <w:sz w:val="24"/>
              </w:rPr>
            </w:pPr>
          </w:p>
          <w:p>
            <w:pPr>
              <w:pStyle w:val="TableParagraph"/>
              <w:spacing w:before="229"/>
              <w:rPr>
                <w:b/>
                <w:sz w:val="24"/>
              </w:rPr>
            </w:pPr>
          </w:p>
          <w:p>
            <w:pPr>
              <w:pStyle w:val="TableParagraph"/>
              <w:ind w:left="22" w:right="16"/>
              <w:jc w:val="center"/>
              <w:rPr>
                <w:sz w:val="24"/>
              </w:rPr>
            </w:pPr>
            <w:r>
              <w:rPr>
                <w:spacing w:val="-5"/>
                <w:sz w:val="24"/>
              </w:rPr>
              <w:t>16</w:t>
            </w:r>
          </w:p>
        </w:tc>
        <w:tc>
          <w:tcPr>
            <w:tcW w:w="1950" w:type="dxa"/>
            <w:tcBorders>
              <w:bottom w:val="nil"/>
            </w:tcBorders>
          </w:tcPr>
          <w:p>
            <w:pPr>
              <w:pStyle w:val="TableParagraph"/>
              <w:rPr>
                <w:b/>
                <w:sz w:val="24"/>
              </w:rPr>
            </w:pPr>
          </w:p>
          <w:p>
            <w:pPr>
              <w:pStyle w:val="TableParagraph"/>
              <w:spacing w:before="229"/>
              <w:rPr>
                <w:b/>
                <w:sz w:val="24"/>
              </w:rPr>
            </w:pPr>
          </w:p>
          <w:p>
            <w:pPr>
              <w:pStyle w:val="TableParagraph"/>
              <w:ind w:left="2"/>
              <w:jc w:val="center"/>
              <w:rPr>
                <w:sz w:val="24"/>
              </w:rPr>
            </w:pPr>
            <w:r>
              <w:rPr>
                <w:spacing w:val="-2"/>
                <w:sz w:val="24"/>
              </w:rPr>
              <w:t>28.816,00</w:t>
            </w:r>
          </w:p>
        </w:tc>
      </w:tr>
      <w:tr>
        <w:trPr>
          <w:trHeight w:val="665" w:hRule="atLeast"/>
        </w:trPr>
        <w:tc>
          <w:tcPr>
            <w:tcW w:w="690" w:type="dxa"/>
            <w:tcBorders>
              <w:top w:val="nil"/>
              <w:bottom w:val="nil"/>
            </w:tcBorders>
          </w:tcPr>
          <w:p>
            <w:pPr>
              <w:pStyle w:val="TableParagraph"/>
              <w:rPr>
                <w:sz w:val="24"/>
              </w:rPr>
            </w:pPr>
          </w:p>
        </w:tc>
        <w:tc>
          <w:tcPr>
            <w:tcW w:w="705" w:type="dxa"/>
            <w:tcBorders>
              <w:top w:val="nil"/>
            </w:tcBorders>
          </w:tcPr>
          <w:p>
            <w:pPr>
              <w:pStyle w:val="TableParagraph"/>
              <w:rPr>
                <w:sz w:val="24"/>
              </w:rPr>
            </w:pPr>
          </w:p>
        </w:tc>
        <w:tc>
          <w:tcPr>
            <w:tcW w:w="735" w:type="dxa"/>
            <w:tcBorders>
              <w:top w:val="nil"/>
            </w:tcBorders>
          </w:tcPr>
          <w:p>
            <w:pPr>
              <w:pStyle w:val="TableParagraph"/>
              <w:rPr>
                <w:sz w:val="24"/>
              </w:rPr>
            </w:pPr>
          </w:p>
        </w:tc>
        <w:tc>
          <w:tcPr>
            <w:tcW w:w="4680" w:type="dxa"/>
            <w:tcBorders>
              <w:top w:val="nil"/>
            </w:tcBorders>
          </w:tcPr>
          <w:p>
            <w:pPr>
              <w:pStyle w:val="TableParagraph"/>
              <w:spacing w:line="270" w:lineRule="exact" w:before="106"/>
              <w:ind w:left="9" w:right="-15"/>
              <w:rPr>
                <w:sz w:val="24"/>
              </w:rPr>
            </w:pPr>
            <w:r>
              <w:rPr>
                <w:b/>
                <w:sz w:val="24"/>
              </w:rPr>
              <w:t>Complemento</w:t>
            </w:r>
            <w:r>
              <w:rPr>
                <w:b/>
                <w:spacing w:val="40"/>
                <w:sz w:val="24"/>
              </w:rPr>
              <w:t> </w:t>
            </w:r>
            <w:r>
              <w:rPr>
                <w:b/>
                <w:sz w:val="24"/>
              </w:rPr>
              <w:t>do</w:t>
            </w:r>
            <w:r>
              <w:rPr>
                <w:b/>
                <w:spacing w:val="40"/>
                <w:sz w:val="24"/>
              </w:rPr>
              <w:t> </w:t>
            </w:r>
            <w:r>
              <w:rPr>
                <w:b/>
                <w:sz w:val="24"/>
              </w:rPr>
              <w:t>item:</w:t>
            </w:r>
            <w:r>
              <w:rPr>
                <w:b/>
                <w:spacing w:val="40"/>
                <w:sz w:val="24"/>
              </w:rPr>
              <w:t> </w:t>
            </w:r>
            <w:r>
              <w:rPr>
                <w:sz w:val="24"/>
              </w:rPr>
              <w:t>para</w:t>
            </w:r>
            <w:r>
              <w:rPr>
                <w:spacing w:val="40"/>
                <w:sz w:val="24"/>
              </w:rPr>
              <w:t> </w:t>
            </w:r>
            <w:r>
              <w:rPr>
                <w:sz w:val="24"/>
              </w:rPr>
              <w:t>seios</w:t>
            </w:r>
            <w:r>
              <w:rPr>
                <w:spacing w:val="40"/>
                <w:sz w:val="24"/>
              </w:rPr>
              <w:t> </w:t>
            </w:r>
            <w:r>
              <w:rPr>
                <w:sz w:val="24"/>
              </w:rPr>
              <w:t>paranasais com ponta rodável.</w:t>
            </w:r>
          </w:p>
        </w:tc>
        <w:tc>
          <w:tcPr>
            <w:tcW w:w="1335" w:type="dxa"/>
            <w:tcBorders>
              <w:top w:val="nil"/>
            </w:tcBorders>
          </w:tcPr>
          <w:p>
            <w:pPr>
              <w:pStyle w:val="TableParagraph"/>
              <w:rPr>
                <w:sz w:val="24"/>
              </w:rPr>
            </w:pPr>
          </w:p>
        </w:tc>
        <w:tc>
          <w:tcPr>
            <w:tcW w:w="945" w:type="dxa"/>
            <w:tcBorders>
              <w:top w:val="nil"/>
            </w:tcBorders>
          </w:tcPr>
          <w:p>
            <w:pPr>
              <w:pStyle w:val="TableParagraph"/>
              <w:rPr>
                <w:sz w:val="24"/>
              </w:rPr>
            </w:pPr>
          </w:p>
        </w:tc>
        <w:tc>
          <w:tcPr>
            <w:tcW w:w="1950" w:type="dxa"/>
            <w:tcBorders>
              <w:top w:val="nil"/>
            </w:tcBorders>
          </w:tcPr>
          <w:p>
            <w:pPr>
              <w:pStyle w:val="TableParagraph"/>
              <w:rPr>
                <w:sz w:val="24"/>
              </w:rPr>
            </w:pPr>
          </w:p>
        </w:tc>
      </w:tr>
      <w:tr>
        <w:trPr>
          <w:trHeight w:val="984" w:hRule="atLeast"/>
        </w:trPr>
        <w:tc>
          <w:tcPr>
            <w:tcW w:w="690" w:type="dxa"/>
            <w:tcBorders>
              <w:top w:val="nil"/>
              <w:bottom w:val="nil"/>
            </w:tcBorders>
          </w:tcPr>
          <w:p>
            <w:pPr>
              <w:pStyle w:val="TableParagraph"/>
              <w:rPr>
                <w:sz w:val="24"/>
              </w:rPr>
            </w:pPr>
          </w:p>
        </w:tc>
        <w:tc>
          <w:tcPr>
            <w:tcW w:w="705" w:type="dxa"/>
            <w:tcBorders>
              <w:bottom w:val="nil"/>
            </w:tcBorders>
          </w:tcPr>
          <w:p>
            <w:pPr>
              <w:pStyle w:val="TableParagraph"/>
              <w:rPr>
                <w:b/>
                <w:sz w:val="24"/>
              </w:rPr>
            </w:pPr>
          </w:p>
          <w:p>
            <w:pPr>
              <w:pStyle w:val="TableParagraph"/>
              <w:spacing w:before="94"/>
              <w:rPr>
                <w:b/>
                <w:sz w:val="24"/>
              </w:rPr>
            </w:pPr>
          </w:p>
          <w:p>
            <w:pPr>
              <w:pStyle w:val="TableParagraph"/>
              <w:ind w:left="21"/>
              <w:jc w:val="center"/>
              <w:rPr>
                <w:sz w:val="24"/>
              </w:rPr>
            </w:pPr>
            <w:r>
              <w:rPr>
                <w:spacing w:val="-5"/>
                <w:sz w:val="24"/>
              </w:rPr>
              <w:t>1.3</w:t>
            </w:r>
          </w:p>
        </w:tc>
        <w:tc>
          <w:tcPr>
            <w:tcW w:w="735" w:type="dxa"/>
            <w:tcBorders>
              <w:bottom w:val="nil"/>
            </w:tcBorders>
          </w:tcPr>
          <w:p>
            <w:pPr>
              <w:pStyle w:val="TableParagraph"/>
              <w:rPr>
                <w:b/>
                <w:sz w:val="24"/>
              </w:rPr>
            </w:pPr>
          </w:p>
          <w:p>
            <w:pPr>
              <w:pStyle w:val="TableParagraph"/>
              <w:spacing w:before="94"/>
              <w:rPr>
                <w:b/>
                <w:sz w:val="24"/>
              </w:rPr>
            </w:pPr>
          </w:p>
          <w:p>
            <w:pPr>
              <w:pStyle w:val="TableParagraph"/>
              <w:ind w:left="9" w:right="-15"/>
              <w:jc w:val="center"/>
              <w:rPr>
                <w:sz w:val="24"/>
              </w:rPr>
            </w:pPr>
            <w:r>
              <w:rPr>
                <w:spacing w:val="-2"/>
                <w:sz w:val="24"/>
              </w:rPr>
              <w:t>189173</w:t>
            </w:r>
          </w:p>
        </w:tc>
        <w:tc>
          <w:tcPr>
            <w:tcW w:w="4680" w:type="dxa"/>
            <w:tcBorders>
              <w:bottom w:val="nil"/>
            </w:tcBorders>
          </w:tcPr>
          <w:p>
            <w:pPr>
              <w:pStyle w:val="TableParagraph"/>
              <w:spacing w:line="235" w:lineRule="auto"/>
              <w:ind w:left="9" w:right="-15"/>
              <w:jc w:val="both"/>
              <w:rPr>
                <w:sz w:val="24"/>
              </w:rPr>
            </w:pPr>
            <w:r>
              <w:rPr>
                <w:sz w:val="24"/>
              </w:rPr>
              <w:t>LÂMINA SHAVER, DIÂMETRO: 4MM, TIPO: DESCARTÁVEL, MODELO: RAD ROTAVEL</w:t>
            </w:r>
            <w:r>
              <w:rPr>
                <w:spacing w:val="-5"/>
                <w:sz w:val="24"/>
              </w:rPr>
              <w:t> </w:t>
            </w:r>
            <w:r>
              <w:rPr>
                <w:sz w:val="24"/>
              </w:rPr>
              <w:t>ANGULO: 40°, COR: N/D</w:t>
            </w:r>
          </w:p>
        </w:tc>
        <w:tc>
          <w:tcPr>
            <w:tcW w:w="1335" w:type="dxa"/>
            <w:tcBorders>
              <w:bottom w:val="nil"/>
            </w:tcBorders>
          </w:tcPr>
          <w:p>
            <w:pPr>
              <w:pStyle w:val="TableParagraph"/>
              <w:rPr>
                <w:b/>
                <w:sz w:val="24"/>
              </w:rPr>
            </w:pPr>
          </w:p>
          <w:p>
            <w:pPr>
              <w:pStyle w:val="TableParagraph"/>
              <w:spacing w:before="94"/>
              <w:rPr>
                <w:b/>
                <w:sz w:val="24"/>
              </w:rPr>
            </w:pPr>
          </w:p>
          <w:p>
            <w:pPr>
              <w:pStyle w:val="TableParagraph"/>
              <w:ind w:left="17" w:right="10"/>
              <w:jc w:val="center"/>
              <w:rPr>
                <w:sz w:val="24"/>
              </w:rPr>
            </w:pPr>
            <w:r>
              <w:rPr>
                <w:spacing w:val="-2"/>
                <w:sz w:val="24"/>
              </w:rPr>
              <w:t>1.801,0000</w:t>
            </w:r>
          </w:p>
        </w:tc>
        <w:tc>
          <w:tcPr>
            <w:tcW w:w="945" w:type="dxa"/>
            <w:tcBorders>
              <w:bottom w:val="nil"/>
            </w:tcBorders>
          </w:tcPr>
          <w:p>
            <w:pPr>
              <w:pStyle w:val="TableParagraph"/>
              <w:rPr>
                <w:b/>
                <w:sz w:val="24"/>
              </w:rPr>
            </w:pPr>
          </w:p>
          <w:p>
            <w:pPr>
              <w:pStyle w:val="TableParagraph"/>
              <w:spacing w:before="94"/>
              <w:rPr>
                <w:b/>
                <w:sz w:val="24"/>
              </w:rPr>
            </w:pPr>
          </w:p>
          <w:p>
            <w:pPr>
              <w:pStyle w:val="TableParagraph"/>
              <w:ind w:left="22" w:right="16"/>
              <w:jc w:val="center"/>
              <w:rPr>
                <w:sz w:val="24"/>
              </w:rPr>
            </w:pPr>
            <w:r>
              <w:rPr>
                <w:spacing w:val="-5"/>
                <w:sz w:val="24"/>
              </w:rPr>
              <w:t>45</w:t>
            </w:r>
          </w:p>
        </w:tc>
        <w:tc>
          <w:tcPr>
            <w:tcW w:w="1950" w:type="dxa"/>
            <w:tcBorders>
              <w:bottom w:val="nil"/>
            </w:tcBorders>
          </w:tcPr>
          <w:p>
            <w:pPr>
              <w:pStyle w:val="TableParagraph"/>
              <w:rPr>
                <w:b/>
                <w:sz w:val="24"/>
              </w:rPr>
            </w:pPr>
          </w:p>
          <w:p>
            <w:pPr>
              <w:pStyle w:val="TableParagraph"/>
              <w:spacing w:before="94"/>
              <w:rPr>
                <w:b/>
                <w:sz w:val="24"/>
              </w:rPr>
            </w:pPr>
          </w:p>
          <w:p>
            <w:pPr>
              <w:pStyle w:val="TableParagraph"/>
              <w:ind w:left="2"/>
              <w:jc w:val="center"/>
              <w:rPr>
                <w:sz w:val="24"/>
              </w:rPr>
            </w:pPr>
            <w:r>
              <w:rPr>
                <w:spacing w:val="-2"/>
                <w:sz w:val="24"/>
              </w:rPr>
              <w:t>81.045,00</w:t>
            </w:r>
          </w:p>
        </w:tc>
      </w:tr>
      <w:tr>
        <w:trPr>
          <w:trHeight w:val="605" w:hRule="atLeast"/>
        </w:trPr>
        <w:tc>
          <w:tcPr>
            <w:tcW w:w="690" w:type="dxa"/>
            <w:tcBorders>
              <w:top w:val="nil"/>
              <w:bottom w:val="nil"/>
            </w:tcBorders>
          </w:tcPr>
          <w:p>
            <w:pPr>
              <w:pStyle w:val="TableParagraph"/>
              <w:rPr>
                <w:sz w:val="24"/>
              </w:rPr>
            </w:pPr>
          </w:p>
        </w:tc>
        <w:tc>
          <w:tcPr>
            <w:tcW w:w="705" w:type="dxa"/>
            <w:tcBorders>
              <w:top w:val="nil"/>
            </w:tcBorders>
          </w:tcPr>
          <w:p>
            <w:pPr>
              <w:pStyle w:val="TableParagraph"/>
              <w:rPr>
                <w:sz w:val="24"/>
              </w:rPr>
            </w:pPr>
          </w:p>
        </w:tc>
        <w:tc>
          <w:tcPr>
            <w:tcW w:w="735" w:type="dxa"/>
            <w:tcBorders>
              <w:top w:val="nil"/>
            </w:tcBorders>
          </w:tcPr>
          <w:p>
            <w:pPr>
              <w:pStyle w:val="TableParagraph"/>
              <w:rPr>
                <w:sz w:val="24"/>
              </w:rPr>
            </w:pPr>
          </w:p>
        </w:tc>
        <w:tc>
          <w:tcPr>
            <w:tcW w:w="4680" w:type="dxa"/>
            <w:tcBorders>
              <w:top w:val="nil"/>
            </w:tcBorders>
          </w:tcPr>
          <w:p>
            <w:pPr>
              <w:pStyle w:val="TableParagraph"/>
              <w:tabs>
                <w:tab w:pos="1680" w:val="left" w:leader="none"/>
                <w:tab w:pos="2165" w:val="left" w:leader="none"/>
                <w:tab w:pos="2929" w:val="left" w:leader="none"/>
                <w:tab w:pos="4440" w:val="left" w:leader="none"/>
              </w:tabs>
              <w:spacing w:line="270" w:lineRule="exact" w:before="46"/>
              <w:ind w:left="9" w:right="-15"/>
              <w:rPr>
                <w:sz w:val="24"/>
              </w:rPr>
            </w:pPr>
            <w:r>
              <w:rPr>
                <w:b/>
                <w:spacing w:val="-2"/>
                <w:sz w:val="24"/>
              </w:rPr>
              <w:t>Complemento</w:t>
            </w:r>
            <w:r>
              <w:rPr>
                <w:b/>
                <w:sz w:val="24"/>
              </w:rPr>
              <w:tab/>
            </w:r>
            <w:r>
              <w:rPr>
                <w:b/>
                <w:spacing w:val="-6"/>
                <w:sz w:val="24"/>
              </w:rPr>
              <w:t>do</w:t>
            </w:r>
            <w:r>
              <w:rPr>
                <w:b/>
                <w:sz w:val="24"/>
              </w:rPr>
              <w:tab/>
            </w:r>
            <w:r>
              <w:rPr>
                <w:b/>
                <w:spacing w:val="-2"/>
                <w:sz w:val="24"/>
              </w:rPr>
              <w:t>item:</w:t>
            </w:r>
            <w:r>
              <w:rPr>
                <w:b/>
                <w:sz w:val="24"/>
              </w:rPr>
              <w:tab/>
            </w:r>
            <w:r>
              <w:rPr>
                <w:spacing w:val="-2"/>
                <w:sz w:val="24"/>
              </w:rPr>
              <w:t>comprimento</w:t>
            </w:r>
            <w:r>
              <w:rPr>
                <w:sz w:val="24"/>
              </w:rPr>
              <w:tab/>
            </w:r>
            <w:r>
              <w:rPr>
                <w:spacing w:val="-6"/>
                <w:sz w:val="24"/>
              </w:rPr>
              <w:t>de </w:t>
            </w:r>
            <w:r>
              <w:rPr>
                <w:sz w:val="24"/>
              </w:rPr>
              <w:t>11cm, para seios paranasais com ponta rodável.</w:t>
            </w:r>
          </w:p>
        </w:tc>
        <w:tc>
          <w:tcPr>
            <w:tcW w:w="1335" w:type="dxa"/>
            <w:tcBorders>
              <w:top w:val="nil"/>
            </w:tcBorders>
          </w:tcPr>
          <w:p>
            <w:pPr>
              <w:pStyle w:val="TableParagraph"/>
              <w:rPr>
                <w:sz w:val="24"/>
              </w:rPr>
            </w:pPr>
          </w:p>
        </w:tc>
        <w:tc>
          <w:tcPr>
            <w:tcW w:w="945" w:type="dxa"/>
            <w:tcBorders>
              <w:top w:val="nil"/>
            </w:tcBorders>
          </w:tcPr>
          <w:p>
            <w:pPr>
              <w:pStyle w:val="TableParagraph"/>
              <w:rPr>
                <w:sz w:val="24"/>
              </w:rPr>
            </w:pPr>
          </w:p>
        </w:tc>
        <w:tc>
          <w:tcPr>
            <w:tcW w:w="1950" w:type="dxa"/>
            <w:tcBorders>
              <w:top w:val="nil"/>
            </w:tcBorders>
          </w:tcPr>
          <w:p>
            <w:pPr>
              <w:pStyle w:val="TableParagraph"/>
              <w:rPr>
                <w:sz w:val="24"/>
              </w:rPr>
            </w:pPr>
          </w:p>
        </w:tc>
      </w:tr>
      <w:tr>
        <w:trPr>
          <w:trHeight w:val="1194" w:hRule="atLeast"/>
        </w:trPr>
        <w:tc>
          <w:tcPr>
            <w:tcW w:w="690" w:type="dxa"/>
            <w:tcBorders>
              <w:top w:val="nil"/>
              <w:bottom w:val="nil"/>
            </w:tcBorders>
          </w:tcPr>
          <w:p>
            <w:pPr>
              <w:pStyle w:val="TableParagraph"/>
              <w:rPr>
                <w:sz w:val="24"/>
              </w:rPr>
            </w:pPr>
          </w:p>
        </w:tc>
        <w:tc>
          <w:tcPr>
            <w:tcW w:w="705" w:type="dxa"/>
            <w:tcBorders>
              <w:bottom w:val="nil"/>
            </w:tcBorders>
          </w:tcPr>
          <w:p>
            <w:pPr>
              <w:pStyle w:val="TableParagraph"/>
              <w:rPr>
                <w:b/>
                <w:sz w:val="24"/>
              </w:rPr>
            </w:pPr>
          </w:p>
          <w:p>
            <w:pPr>
              <w:pStyle w:val="TableParagraph"/>
              <w:spacing w:before="94"/>
              <w:rPr>
                <w:b/>
                <w:sz w:val="24"/>
              </w:rPr>
            </w:pPr>
          </w:p>
          <w:p>
            <w:pPr>
              <w:pStyle w:val="TableParagraph"/>
              <w:ind w:left="21"/>
              <w:jc w:val="center"/>
              <w:rPr>
                <w:sz w:val="24"/>
              </w:rPr>
            </w:pPr>
            <w:r>
              <w:rPr>
                <w:spacing w:val="-5"/>
                <w:sz w:val="24"/>
              </w:rPr>
              <w:t>1.4</w:t>
            </w:r>
          </w:p>
        </w:tc>
        <w:tc>
          <w:tcPr>
            <w:tcW w:w="735" w:type="dxa"/>
            <w:tcBorders>
              <w:bottom w:val="nil"/>
            </w:tcBorders>
          </w:tcPr>
          <w:p>
            <w:pPr>
              <w:pStyle w:val="TableParagraph"/>
              <w:rPr>
                <w:b/>
                <w:sz w:val="24"/>
              </w:rPr>
            </w:pPr>
          </w:p>
          <w:p>
            <w:pPr>
              <w:pStyle w:val="TableParagraph"/>
              <w:spacing w:before="94"/>
              <w:rPr>
                <w:b/>
                <w:sz w:val="24"/>
              </w:rPr>
            </w:pPr>
          </w:p>
          <w:p>
            <w:pPr>
              <w:pStyle w:val="TableParagraph"/>
              <w:ind w:left="9" w:right="-15"/>
              <w:jc w:val="center"/>
              <w:rPr>
                <w:sz w:val="24"/>
              </w:rPr>
            </w:pPr>
            <w:r>
              <w:rPr>
                <w:spacing w:val="-2"/>
                <w:sz w:val="24"/>
              </w:rPr>
              <w:t>189174</w:t>
            </w:r>
          </w:p>
        </w:tc>
        <w:tc>
          <w:tcPr>
            <w:tcW w:w="4680" w:type="dxa"/>
            <w:tcBorders>
              <w:bottom w:val="nil"/>
            </w:tcBorders>
          </w:tcPr>
          <w:p>
            <w:pPr>
              <w:pStyle w:val="TableParagraph"/>
              <w:spacing w:line="235" w:lineRule="auto"/>
              <w:ind w:left="9" w:right="-15"/>
              <w:jc w:val="both"/>
              <w:rPr>
                <w:sz w:val="24"/>
              </w:rPr>
            </w:pPr>
            <w:r>
              <w:rPr>
                <w:sz w:val="24"/>
              </w:rPr>
              <w:t>LÂMINA SHAVER, DIÂMETRO: 4MM, TIPO: DESCARTÁVEL, MODELO: RADENOID ROTÁVEL ANGULO: 40°, COMPRIMENTO: 11CM, COR: N/D</w:t>
            </w:r>
          </w:p>
        </w:tc>
        <w:tc>
          <w:tcPr>
            <w:tcW w:w="1335" w:type="dxa"/>
            <w:tcBorders>
              <w:bottom w:val="nil"/>
            </w:tcBorders>
          </w:tcPr>
          <w:p>
            <w:pPr>
              <w:pStyle w:val="TableParagraph"/>
              <w:rPr>
                <w:b/>
                <w:sz w:val="24"/>
              </w:rPr>
            </w:pPr>
          </w:p>
          <w:p>
            <w:pPr>
              <w:pStyle w:val="TableParagraph"/>
              <w:spacing w:before="94"/>
              <w:rPr>
                <w:b/>
                <w:sz w:val="24"/>
              </w:rPr>
            </w:pPr>
          </w:p>
          <w:p>
            <w:pPr>
              <w:pStyle w:val="TableParagraph"/>
              <w:ind w:left="17" w:right="10"/>
              <w:jc w:val="center"/>
              <w:rPr>
                <w:sz w:val="24"/>
              </w:rPr>
            </w:pPr>
            <w:r>
              <w:rPr>
                <w:spacing w:val="-2"/>
                <w:sz w:val="24"/>
              </w:rPr>
              <w:t>1.801,0000</w:t>
            </w:r>
          </w:p>
        </w:tc>
        <w:tc>
          <w:tcPr>
            <w:tcW w:w="945" w:type="dxa"/>
            <w:tcBorders>
              <w:bottom w:val="nil"/>
            </w:tcBorders>
          </w:tcPr>
          <w:p>
            <w:pPr>
              <w:pStyle w:val="TableParagraph"/>
              <w:rPr>
                <w:b/>
                <w:sz w:val="24"/>
              </w:rPr>
            </w:pPr>
          </w:p>
          <w:p>
            <w:pPr>
              <w:pStyle w:val="TableParagraph"/>
              <w:spacing w:before="94"/>
              <w:rPr>
                <w:b/>
                <w:sz w:val="24"/>
              </w:rPr>
            </w:pPr>
          </w:p>
          <w:p>
            <w:pPr>
              <w:pStyle w:val="TableParagraph"/>
              <w:ind w:left="22" w:right="16"/>
              <w:jc w:val="center"/>
              <w:rPr>
                <w:sz w:val="24"/>
              </w:rPr>
            </w:pPr>
            <w:r>
              <w:rPr>
                <w:spacing w:val="-5"/>
                <w:sz w:val="24"/>
              </w:rPr>
              <w:t>07</w:t>
            </w:r>
          </w:p>
        </w:tc>
        <w:tc>
          <w:tcPr>
            <w:tcW w:w="1950" w:type="dxa"/>
            <w:tcBorders>
              <w:bottom w:val="nil"/>
            </w:tcBorders>
          </w:tcPr>
          <w:p>
            <w:pPr>
              <w:pStyle w:val="TableParagraph"/>
              <w:rPr>
                <w:b/>
                <w:sz w:val="24"/>
              </w:rPr>
            </w:pPr>
          </w:p>
          <w:p>
            <w:pPr>
              <w:pStyle w:val="TableParagraph"/>
              <w:spacing w:before="94"/>
              <w:rPr>
                <w:b/>
                <w:sz w:val="24"/>
              </w:rPr>
            </w:pPr>
          </w:p>
          <w:p>
            <w:pPr>
              <w:pStyle w:val="TableParagraph"/>
              <w:ind w:left="2"/>
              <w:jc w:val="center"/>
              <w:rPr>
                <w:sz w:val="24"/>
              </w:rPr>
            </w:pPr>
            <w:r>
              <w:rPr>
                <w:spacing w:val="-2"/>
                <w:sz w:val="24"/>
              </w:rPr>
              <w:t>12.607,00</w:t>
            </w:r>
          </w:p>
        </w:tc>
      </w:tr>
      <w:tr>
        <w:trPr>
          <w:trHeight w:val="395" w:hRule="atLeast"/>
        </w:trPr>
        <w:tc>
          <w:tcPr>
            <w:tcW w:w="690" w:type="dxa"/>
            <w:tcBorders>
              <w:top w:val="nil"/>
              <w:bottom w:val="nil"/>
            </w:tcBorders>
          </w:tcPr>
          <w:p>
            <w:pPr>
              <w:pStyle w:val="TableParagraph"/>
              <w:rPr>
                <w:sz w:val="24"/>
              </w:rPr>
            </w:pPr>
          </w:p>
        </w:tc>
        <w:tc>
          <w:tcPr>
            <w:tcW w:w="705" w:type="dxa"/>
            <w:tcBorders>
              <w:top w:val="nil"/>
            </w:tcBorders>
          </w:tcPr>
          <w:p>
            <w:pPr>
              <w:pStyle w:val="TableParagraph"/>
              <w:rPr>
                <w:sz w:val="24"/>
              </w:rPr>
            </w:pPr>
          </w:p>
        </w:tc>
        <w:tc>
          <w:tcPr>
            <w:tcW w:w="735" w:type="dxa"/>
            <w:tcBorders>
              <w:top w:val="nil"/>
            </w:tcBorders>
          </w:tcPr>
          <w:p>
            <w:pPr>
              <w:pStyle w:val="TableParagraph"/>
              <w:rPr>
                <w:sz w:val="24"/>
              </w:rPr>
            </w:pPr>
          </w:p>
        </w:tc>
        <w:tc>
          <w:tcPr>
            <w:tcW w:w="4680" w:type="dxa"/>
            <w:tcBorders>
              <w:top w:val="nil"/>
            </w:tcBorders>
          </w:tcPr>
          <w:p>
            <w:pPr>
              <w:pStyle w:val="TableParagraph"/>
              <w:spacing w:line="264" w:lineRule="exact" w:before="112"/>
              <w:ind w:left="9"/>
              <w:rPr>
                <w:sz w:val="24"/>
              </w:rPr>
            </w:pPr>
            <w:r>
              <w:rPr>
                <w:b/>
                <w:sz w:val="24"/>
              </w:rPr>
              <w:t>Complemento do item: </w:t>
            </w:r>
            <w:r>
              <w:rPr>
                <w:sz w:val="24"/>
              </w:rPr>
              <w:t>para </w:t>
            </w:r>
            <w:r>
              <w:rPr>
                <w:spacing w:val="-2"/>
                <w:sz w:val="24"/>
              </w:rPr>
              <w:t>adenoidectomia.</w:t>
            </w:r>
          </w:p>
        </w:tc>
        <w:tc>
          <w:tcPr>
            <w:tcW w:w="1335" w:type="dxa"/>
            <w:tcBorders>
              <w:top w:val="nil"/>
            </w:tcBorders>
          </w:tcPr>
          <w:p>
            <w:pPr>
              <w:pStyle w:val="TableParagraph"/>
              <w:rPr>
                <w:sz w:val="24"/>
              </w:rPr>
            </w:pPr>
          </w:p>
        </w:tc>
        <w:tc>
          <w:tcPr>
            <w:tcW w:w="945" w:type="dxa"/>
            <w:tcBorders>
              <w:top w:val="nil"/>
            </w:tcBorders>
          </w:tcPr>
          <w:p>
            <w:pPr>
              <w:pStyle w:val="TableParagraph"/>
              <w:rPr>
                <w:sz w:val="24"/>
              </w:rPr>
            </w:pPr>
          </w:p>
        </w:tc>
        <w:tc>
          <w:tcPr>
            <w:tcW w:w="1950" w:type="dxa"/>
            <w:tcBorders>
              <w:top w:val="nil"/>
            </w:tcBorders>
          </w:tcPr>
          <w:p>
            <w:pPr>
              <w:pStyle w:val="TableParagraph"/>
              <w:rPr>
                <w:sz w:val="24"/>
              </w:rPr>
            </w:pPr>
          </w:p>
        </w:tc>
      </w:tr>
      <w:tr>
        <w:trPr>
          <w:trHeight w:val="1194" w:hRule="atLeast"/>
        </w:trPr>
        <w:tc>
          <w:tcPr>
            <w:tcW w:w="690" w:type="dxa"/>
            <w:tcBorders>
              <w:top w:val="nil"/>
              <w:bottom w:val="nil"/>
            </w:tcBorders>
          </w:tcPr>
          <w:p>
            <w:pPr>
              <w:pStyle w:val="TableParagraph"/>
              <w:rPr>
                <w:sz w:val="24"/>
              </w:rPr>
            </w:pPr>
          </w:p>
        </w:tc>
        <w:tc>
          <w:tcPr>
            <w:tcW w:w="705" w:type="dxa"/>
            <w:tcBorders>
              <w:bottom w:val="nil"/>
            </w:tcBorders>
          </w:tcPr>
          <w:p>
            <w:pPr>
              <w:pStyle w:val="TableParagraph"/>
              <w:rPr>
                <w:b/>
                <w:sz w:val="24"/>
              </w:rPr>
            </w:pPr>
          </w:p>
          <w:p>
            <w:pPr>
              <w:pStyle w:val="TableParagraph"/>
              <w:spacing w:before="229"/>
              <w:rPr>
                <w:b/>
                <w:sz w:val="24"/>
              </w:rPr>
            </w:pPr>
          </w:p>
          <w:p>
            <w:pPr>
              <w:pStyle w:val="TableParagraph"/>
              <w:ind w:left="21"/>
              <w:jc w:val="center"/>
              <w:rPr>
                <w:sz w:val="24"/>
              </w:rPr>
            </w:pPr>
            <w:r>
              <w:rPr>
                <w:spacing w:val="-5"/>
                <w:sz w:val="24"/>
              </w:rPr>
              <w:t>1.5</w:t>
            </w:r>
          </w:p>
        </w:tc>
        <w:tc>
          <w:tcPr>
            <w:tcW w:w="735" w:type="dxa"/>
            <w:tcBorders>
              <w:bottom w:val="nil"/>
            </w:tcBorders>
          </w:tcPr>
          <w:p>
            <w:pPr>
              <w:pStyle w:val="TableParagraph"/>
              <w:rPr>
                <w:b/>
                <w:sz w:val="24"/>
              </w:rPr>
            </w:pPr>
          </w:p>
          <w:p>
            <w:pPr>
              <w:pStyle w:val="TableParagraph"/>
              <w:spacing w:before="229"/>
              <w:rPr>
                <w:b/>
                <w:sz w:val="24"/>
              </w:rPr>
            </w:pPr>
          </w:p>
          <w:p>
            <w:pPr>
              <w:pStyle w:val="TableParagraph"/>
              <w:ind w:left="9" w:right="-15"/>
              <w:jc w:val="center"/>
              <w:rPr>
                <w:sz w:val="24"/>
              </w:rPr>
            </w:pPr>
            <w:r>
              <w:rPr>
                <w:spacing w:val="-2"/>
                <w:sz w:val="24"/>
              </w:rPr>
              <w:t>189348</w:t>
            </w:r>
          </w:p>
        </w:tc>
        <w:tc>
          <w:tcPr>
            <w:tcW w:w="4680" w:type="dxa"/>
            <w:tcBorders>
              <w:bottom w:val="nil"/>
            </w:tcBorders>
          </w:tcPr>
          <w:p>
            <w:pPr>
              <w:pStyle w:val="TableParagraph"/>
              <w:spacing w:line="235" w:lineRule="auto"/>
              <w:ind w:left="9" w:right="-15"/>
              <w:jc w:val="both"/>
              <w:rPr>
                <w:sz w:val="24"/>
              </w:rPr>
            </w:pPr>
            <w:r>
              <w:rPr>
                <w:sz w:val="24"/>
              </w:rPr>
              <w:t>LÂMINA SHAVER, DIÂMETRO: 4MM, TIPO: DESCARTÁVEL, MODELO: RAD ROTAVEL 60°, COMPRIMENTO: 11CM A 12CM, COR: N/D</w:t>
            </w:r>
          </w:p>
        </w:tc>
        <w:tc>
          <w:tcPr>
            <w:tcW w:w="1335" w:type="dxa"/>
            <w:tcBorders>
              <w:bottom w:val="nil"/>
            </w:tcBorders>
          </w:tcPr>
          <w:p>
            <w:pPr>
              <w:pStyle w:val="TableParagraph"/>
              <w:rPr>
                <w:b/>
                <w:sz w:val="24"/>
              </w:rPr>
            </w:pPr>
          </w:p>
          <w:p>
            <w:pPr>
              <w:pStyle w:val="TableParagraph"/>
              <w:spacing w:before="229"/>
              <w:rPr>
                <w:b/>
                <w:sz w:val="24"/>
              </w:rPr>
            </w:pPr>
          </w:p>
          <w:p>
            <w:pPr>
              <w:pStyle w:val="TableParagraph"/>
              <w:ind w:left="17" w:right="10"/>
              <w:jc w:val="center"/>
              <w:rPr>
                <w:sz w:val="24"/>
              </w:rPr>
            </w:pPr>
            <w:r>
              <w:rPr>
                <w:spacing w:val="-2"/>
                <w:sz w:val="24"/>
              </w:rPr>
              <w:t>1.801,0000</w:t>
            </w:r>
          </w:p>
        </w:tc>
        <w:tc>
          <w:tcPr>
            <w:tcW w:w="945" w:type="dxa"/>
            <w:tcBorders>
              <w:bottom w:val="nil"/>
            </w:tcBorders>
          </w:tcPr>
          <w:p>
            <w:pPr>
              <w:pStyle w:val="TableParagraph"/>
              <w:rPr>
                <w:b/>
                <w:sz w:val="24"/>
              </w:rPr>
            </w:pPr>
          </w:p>
          <w:p>
            <w:pPr>
              <w:pStyle w:val="TableParagraph"/>
              <w:spacing w:before="229"/>
              <w:rPr>
                <w:b/>
                <w:sz w:val="24"/>
              </w:rPr>
            </w:pPr>
          </w:p>
          <w:p>
            <w:pPr>
              <w:pStyle w:val="TableParagraph"/>
              <w:ind w:left="22" w:right="16"/>
              <w:jc w:val="center"/>
              <w:rPr>
                <w:sz w:val="24"/>
              </w:rPr>
            </w:pPr>
            <w:r>
              <w:rPr>
                <w:spacing w:val="-5"/>
                <w:sz w:val="24"/>
              </w:rPr>
              <w:t>10</w:t>
            </w:r>
          </w:p>
        </w:tc>
        <w:tc>
          <w:tcPr>
            <w:tcW w:w="1950" w:type="dxa"/>
            <w:tcBorders>
              <w:bottom w:val="nil"/>
            </w:tcBorders>
          </w:tcPr>
          <w:p>
            <w:pPr>
              <w:pStyle w:val="TableParagraph"/>
              <w:rPr>
                <w:b/>
                <w:sz w:val="24"/>
              </w:rPr>
            </w:pPr>
          </w:p>
          <w:p>
            <w:pPr>
              <w:pStyle w:val="TableParagraph"/>
              <w:spacing w:before="229"/>
              <w:rPr>
                <w:b/>
                <w:sz w:val="24"/>
              </w:rPr>
            </w:pPr>
          </w:p>
          <w:p>
            <w:pPr>
              <w:pStyle w:val="TableParagraph"/>
              <w:ind w:left="2"/>
              <w:jc w:val="center"/>
              <w:rPr>
                <w:sz w:val="24"/>
              </w:rPr>
            </w:pPr>
            <w:r>
              <w:rPr>
                <w:spacing w:val="-2"/>
                <w:sz w:val="24"/>
              </w:rPr>
              <w:t>18.010,00</w:t>
            </w:r>
          </w:p>
        </w:tc>
      </w:tr>
      <w:tr>
        <w:trPr>
          <w:trHeight w:val="665" w:hRule="atLeast"/>
        </w:trPr>
        <w:tc>
          <w:tcPr>
            <w:tcW w:w="690" w:type="dxa"/>
            <w:tcBorders>
              <w:top w:val="nil"/>
              <w:bottom w:val="nil"/>
            </w:tcBorders>
          </w:tcPr>
          <w:p>
            <w:pPr>
              <w:pStyle w:val="TableParagraph"/>
              <w:rPr>
                <w:sz w:val="24"/>
              </w:rPr>
            </w:pPr>
          </w:p>
        </w:tc>
        <w:tc>
          <w:tcPr>
            <w:tcW w:w="705" w:type="dxa"/>
            <w:tcBorders>
              <w:top w:val="nil"/>
            </w:tcBorders>
          </w:tcPr>
          <w:p>
            <w:pPr>
              <w:pStyle w:val="TableParagraph"/>
              <w:rPr>
                <w:sz w:val="24"/>
              </w:rPr>
            </w:pPr>
          </w:p>
        </w:tc>
        <w:tc>
          <w:tcPr>
            <w:tcW w:w="735" w:type="dxa"/>
            <w:tcBorders>
              <w:top w:val="nil"/>
            </w:tcBorders>
          </w:tcPr>
          <w:p>
            <w:pPr>
              <w:pStyle w:val="TableParagraph"/>
              <w:rPr>
                <w:sz w:val="24"/>
              </w:rPr>
            </w:pPr>
          </w:p>
        </w:tc>
        <w:tc>
          <w:tcPr>
            <w:tcW w:w="4680" w:type="dxa"/>
            <w:tcBorders>
              <w:top w:val="nil"/>
            </w:tcBorders>
          </w:tcPr>
          <w:p>
            <w:pPr>
              <w:pStyle w:val="TableParagraph"/>
              <w:spacing w:line="270" w:lineRule="exact" w:before="106"/>
              <w:ind w:left="9" w:right="-15"/>
              <w:rPr>
                <w:sz w:val="24"/>
              </w:rPr>
            </w:pPr>
            <w:r>
              <w:rPr>
                <w:b/>
                <w:sz w:val="24"/>
              </w:rPr>
              <w:t>Complemento</w:t>
            </w:r>
            <w:r>
              <w:rPr>
                <w:b/>
                <w:spacing w:val="40"/>
                <w:sz w:val="24"/>
              </w:rPr>
              <w:t> </w:t>
            </w:r>
            <w:r>
              <w:rPr>
                <w:b/>
                <w:sz w:val="24"/>
              </w:rPr>
              <w:t>do</w:t>
            </w:r>
            <w:r>
              <w:rPr>
                <w:b/>
                <w:spacing w:val="40"/>
                <w:sz w:val="24"/>
              </w:rPr>
              <w:t> </w:t>
            </w:r>
            <w:r>
              <w:rPr>
                <w:b/>
                <w:sz w:val="24"/>
              </w:rPr>
              <w:t>item:</w:t>
            </w:r>
            <w:r>
              <w:rPr>
                <w:b/>
                <w:spacing w:val="40"/>
                <w:sz w:val="24"/>
              </w:rPr>
              <w:t> </w:t>
            </w:r>
            <w:r>
              <w:rPr>
                <w:sz w:val="24"/>
              </w:rPr>
              <w:t>para</w:t>
            </w:r>
            <w:r>
              <w:rPr>
                <w:spacing w:val="40"/>
                <w:sz w:val="24"/>
              </w:rPr>
              <w:t> </w:t>
            </w:r>
            <w:r>
              <w:rPr>
                <w:sz w:val="24"/>
              </w:rPr>
              <w:t>seios</w:t>
            </w:r>
            <w:r>
              <w:rPr>
                <w:spacing w:val="40"/>
                <w:sz w:val="24"/>
              </w:rPr>
              <w:t> </w:t>
            </w:r>
            <w:r>
              <w:rPr>
                <w:sz w:val="24"/>
              </w:rPr>
              <w:t>paranasais com ponta rodável.</w:t>
            </w:r>
          </w:p>
        </w:tc>
        <w:tc>
          <w:tcPr>
            <w:tcW w:w="1335" w:type="dxa"/>
            <w:tcBorders>
              <w:top w:val="nil"/>
            </w:tcBorders>
          </w:tcPr>
          <w:p>
            <w:pPr>
              <w:pStyle w:val="TableParagraph"/>
              <w:rPr>
                <w:sz w:val="24"/>
              </w:rPr>
            </w:pPr>
          </w:p>
        </w:tc>
        <w:tc>
          <w:tcPr>
            <w:tcW w:w="945" w:type="dxa"/>
            <w:tcBorders>
              <w:top w:val="nil"/>
            </w:tcBorders>
          </w:tcPr>
          <w:p>
            <w:pPr>
              <w:pStyle w:val="TableParagraph"/>
              <w:rPr>
                <w:sz w:val="24"/>
              </w:rPr>
            </w:pPr>
          </w:p>
        </w:tc>
        <w:tc>
          <w:tcPr>
            <w:tcW w:w="1950" w:type="dxa"/>
            <w:tcBorders>
              <w:top w:val="nil"/>
            </w:tcBorders>
          </w:tcPr>
          <w:p>
            <w:pPr>
              <w:pStyle w:val="TableParagraph"/>
              <w:rPr>
                <w:sz w:val="24"/>
              </w:rPr>
            </w:pPr>
          </w:p>
        </w:tc>
      </w:tr>
      <w:tr>
        <w:trPr>
          <w:trHeight w:val="1079" w:hRule="atLeast"/>
        </w:trPr>
        <w:tc>
          <w:tcPr>
            <w:tcW w:w="690" w:type="dxa"/>
            <w:tcBorders>
              <w:top w:val="nil"/>
              <w:bottom w:val="nil"/>
            </w:tcBorders>
          </w:tcPr>
          <w:p>
            <w:pPr>
              <w:pStyle w:val="TableParagraph"/>
              <w:rPr>
                <w:sz w:val="24"/>
              </w:rPr>
            </w:pPr>
          </w:p>
        </w:tc>
        <w:tc>
          <w:tcPr>
            <w:tcW w:w="705" w:type="dxa"/>
          </w:tcPr>
          <w:p>
            <w:pPr>
              <w:pStyle w:val="TableParagraph"/>
              <w:spacing w:before="114"/>
              <w:rPr>
                <w:b/>
                <w:sz w:val="24"/>
              </w:rPr>
            </w:pPr>
          </w:p>
          <w:p>
            <w:pPr>
              <w:pStyle w:val="TableParagraph"/>
              <w:spacing w:before="1"/>
              <w:ind w:left="21"/>
              <w:jc w:val="center"/>
              <w:rPr>
                <w:sz w:val="24"/>
              </w:rPr>
            </w:pPr>
            <w:r>
              <w:rPr>
                <w:spacing w:val="-5"/>
                <w:sz w:val="24"/>
              </w:rPr>
              <w:t>1.6</w:t>
            </w:r>
          </w:p>
        </w:tc>
        <w:tc>
          <w:tcPr>
            <w:tcW w:w="735" w:type="dxa"/>
          </w:tcPr>
          <w:p>
            <w:pPr>
              <w:pStyle w:val="TableParagraph"/>
              <w:spacing w:before="114"/>
              <w:rPr>
                <w:b/>
                <w:sz w:val="24"/>
              </w:rPr>
            </w:pPr>
          </w:p>
          <w:p>
            <w:pPr>
              <w:pStyle w:val="TableParagraph"/>
              <w:spacing w:before="1"/>
              <w:ind w:left="9" w:right="-15"/>
              <w:jc w:val="center"/>
              <w:rPr>
                <w:sz w:val="24"/>
              </w:rPr>
            </w:pPr>
            <w:r>
              <w:rPr>
                <w:spacing w:val="-2"/>
                <w:sz w:val="24"/>
              </w:rPr>
              <w:t>189249</w:t>
            </w:r>
          </w:p>
        </w:tc>
        <w:tc>
          <w:tcPr>
            <w:tcW w:w="4680" w:type="dxa"/>
          </w:tcPr>
          <w:p>
            <w:pPr>
              <w:pStyle w:val="TableParagraph"/>
              <w:spacing w:line="259" w:lineRule="exact"/>
              <w:ind w:left="9"/>
              <w:jc w:val="both"/>
              <w:rPr>
                <w:sz w:val="24"/>
              </w:rPr>
            </w:pPr>
            <w:r>
              <w:rPr>
                <w:sz w:val="24"/>
              </w:rPr>
              <w:t>BROCA</w:t>
            </w:r>
            <w:r>
              <w:rPr>
                <w:spacing w:val="4"/>
                <w:sz w:val="24"/>
              </w:rPr>
              <w:t> </w:t>
            </w:r>
            <w:r>
              <w:rPr>
                <w:sz w:val="24"/>
              </w:rPr>
              <w:t>CIRÚRGICA,</w:t>
            </w:r>
            <w:r>
              <w:rPr>
                <w:spacing w:val="13"/>
                <w:sz w:val="24"/>
              </w:rPr>
              <w:t> </w:t>
            </w:r>
            <w:r>
              <w:rPr>
                <w:sz w:val="24"/>
              </w:rPr>
              <w:t>TIPO:</w:t>
            </w:r>
            <w:r>
              <w:rPr>
                <w:spacing w:val="18"/>
                <w:sz w:val="24"/>
              </w:rPr>
              <w:t> </w:t>
            </w:r>
            <w:r>
              <w:rPr>
                <w:spacing w:val="-4"/>
                <w:sz w:val="24"/>
              </w:rPr>
              <w:t>DIAMANTADA</w:t>
            </w:r>
          </w:p>
          <w:p>
            <w:pPr>
              <w:pStyle w:val="TableParagraph"/>
              <w:spacing w:line="270" w:lineRule="exact"/>
              <w:ind w:left="9" w:right="-15"/>
              <w:jc w:val="both"/>
              <w:rPr>
                <w:sz w:val="24"/>
              </w:rPr>
            </w:pPr>
            <w:r>
              <w:rPr>
                <w:sz w:val="24"/>
              </w:rPr>
              <w:t>30 MIL ROTAÇÕES, CHOANAL ATRESIA, ANGULACAO 15°, MATERIAL:</w:t>
            </w:r>
            <w:r>
              <w:rPr>
                <w:spacing w:val="-9"/>
                <w:sz w:val="24"/>
              </w:rPr>
              <w:t> </w:t>
            </w:r>
            <w:r>
              <w:rPr>
                <w:sz w:val="24"/>
              </w:rPr>
              <w:t>AÇO INOX, DIÂMETRO: 4MM, COMPRIMENTO: 13CM</w:t>
            </w:r>
          </w:p>
        </w:tc>
        <w:tc>
          <w:tcPr>
            <w:tcW w:w="1335" w:type="dxa"/>
          </w:tcPr>
          <w:p>
            <w:pPr>
              <w:pStyle w:val="TableParagraph"/>
              <w:spacing w:before="114"/>
              <w:rPr>
                <w:b/>
                <w:sz w:val="24"/>
              </w:rPr>
            </w:pPr>
          </w:p>
          <w:p>
            <w:pPr>
              <w:pStyle w:val="TableParagraph"/>
              <w:spacing w:before="1"/>
              <w:ind w:left="17" w:right="10"/>
              <w:jc w:val="center"/>
              <w:rPr>
                <w:sz w:val="24"/>
              </w:rPr>
            </w:pPr>
            <w:r>
              <w:rPr>
                <w:spacing w:val="-2"/>
                <w:sz w:val="24"/>
              </w:rPr>
              <w:t>2.764,3333</w:t>
            </w:r>
          </w:p>
        </w:tc>
        <w:tc>
          <w:tcPr>
            <w:tcW w:w="945" w:type="dxa"/>
          </w:tcPr>
          <w:p>
            <w:pPr>
              <w:pStyle w:val="TableParagraph"/>
              <w:spacing w:before="114"/>
              <w:rPr>
                <w:b/>
                <w:sz w:val="24"/>
              </w:rPr>
            </w:pPr>
          </w:p>
          <w:p>
            <w:pPr>
              <w:pStyle w:val="TableParagraph"/>
              <w:spacing w:before="1"/>
              <w:ind w:left="22" w:right="16"/>
              <w:jc w:val="center"/>
              <w:rPr>
                <w:sz w:val="24"/>
              </w:rPr>
            </w:pPr>
            <w:r>
              <w:rPr>
                <w:spacing w:val="-5"/>
                <w:sz w:val="24"/>
              </w:rPr>
              <w:t>10</w:t>
            </w:r>
          </w:p>
        </w:tc>
        <w:tc>
          <w:tcPr>
            <w:tcW w:w="1950" w:type="dxa"/>
          </w:tcPr>
          <w:p>
            <w:pPr>
              <w:pStyle w:val="TableParagraph"/>
              <w:spacing w:before="114"/>
              <w:rPr>
                <w:b/>
                <w:sz w:val="24"/>
              </w:rPr>
            </w:pPr>
          </w:p>
          <w:p>
            <w:pPr>
              <w:pStyle w:val="TableParagraph"/>
              <w:spacing w:before="1"/>
              <w:ind w:left="2"/>
              <w:jc w:val="center"/>
              <w:rPr>
                <w:sz w:val="24"/>
              </w:rPr>
            </w:pPr>
            <w:r>
              <w:rPr>
                <w:spacing w:val="-2"/>
                <w:sz w:val="24"/>
              </w:rPr>
              <w:t>27.643,33</w:t>
            </w:r>
          </w:p>
        </w:tc>
      </w:tr>
      <w:tr>
        <w:trPr>
          <w:trHeight w:val="1079" w:hRule="atLeast"/>
        </w:trPr>
        <w:tc>
          <w:tcPr>
            <w:tcW w:w="690" w:type="dxa"/>
            <w:tcBorders>
              <w:top w:val="nil"/>
              <w:bottom w:val="nil"/>
            </w:tcBorders>
          </w:tcPr>
          <w:p>
            <w:pPr>
              <w:pStyle w:val="TableParagraph"/>
              <w:rPr>
                <w:sz w:val="24"/>
              </w:rPr>
            </w:pPr>
          </w:p>
        </w:tc>
        <w:tc>
          <w:tcPr>
            <w:tcW w:w="705" w:type="dxa"/>
          </w:tcPr>
          <w:p>
            <w:pPr>
              <w:pStyle w:val="TableParagraph"/>
              <w:spacing w:before="114"/>
              <w:rPr>
                <w:b/>
                <w:sz w:val="24"/>
              </w:rPr>
            </w:pPr>
          </w:p>
          <w:p>
            <w:pPr>
              <w:pStyle w:val="TableParagraph"/>
              <w:spacing w:before="1"/>
              <w:ind w:left="21"/>
              <w:jc w:val="center"/>
              <w:rPr>
                <w:sz w:val="24"/>
              </w:rPr>
            </w:pPr>
            <w:r>
              <w:rPr>
                <w:spacing w:val="-5"/>
                <w:sz w:val="24"/>
              </w:rPr>
              <w:t>1.7</w:t>
            </w:r>
          </w:p>
        </w:tc>
        <w:tc>
          <w:tcPr>
            <w:tcW w:w="735" w:type="dxa"/>
          </w:tcPr>
          <w:p>
            <w:pPr>
              <w:pStyle w:val="TableParagraph"/>
              <w:spacing w:before="114"/>
              <w:rPr>
                <w:b/>
                <w:sz w:val="24"/>
              </w:rPr>
            </w:pPr>
          </w:p>
          <w:p>
            <w:pPr>
              <w:pStyle w:val="TableParagraph"/>
              <w:spacing w:before="1"/>
              <w:ind w:left="9" w:right="-15"/>
              <w:jc w:val="center"/>
              <w:rPr>
                <w:sz w:val="24"/>
              </w:rPr>
            </w:pPr>
            <w:r>
              <w:rPr>
                <w:spacing w:val="-2"/>
                <w:sz w:val="24"/>
              </w:rPr>
              <w:t>189250</w:t>
            </w:r>
          </w:p>
        </w:tc>
        <w:tc>
          <w:tcPr>
            <w:tcW w:w="4680" w:type="dxa"/>
          </w:tcPr>
          <w:p>
            <w:pPr>
              <w:pStyle w:val="TableParagraph"/>
              <w:spacing w:line="259" w:lineRule="exact"/>
              <w:ind w:left="9"/>
              <w:jc w:val="both"/>
              <w:rPr>
                <w:sz w:val="24"/>
              </w:rPr>
            </w:pPr>
            <w:r>
              <w:rPr>
                <w:sz w:val="24"/>
              </w:rPr>
              <w:t>BROCA</w:t>
            </w:r>
            <w:r>
              <w:rPr>
                <w:spacing w:val="4"/>
                <w:sz w:val="24"/>
              </w:rPr>
              <w:t> </w:t>
            </w:r>
            <w:r>
              <w:rPr>
                <w:sz w:val="24"/>
              </w:rPr>
              <w:t>CIRÚRGICA,</w:t>
            </w:r>
            <w:r>
              <w:rPr>
                <w:spacing w:val="13"/>
                <w:sz w:val="24"/>
              </w:rPr>
              <w:t> </w:t>
            </w:r>
            <w:r>
              <w:rPr>
                <w:sz w:val="24"/>
              </w:rPr>
              <w:t>TIPO:</w:t>
            </w:r>
            <w:r>
              <w:rPr>
                <w:spacing w:val="18"/>
                <w:sz w:val="24"/>
              </w:rPr>
              <w:t> </w:t>
            </w:r>
            <w:r>
              <w:rPr>
                <w:spacing w:val="-4"/>
                <w:sz w:val="24"/>
              </w:rPr>
              <w:t>DIAMANTADA</w:t>
            </w:r>
          </w:p>
          <w:p>
            <w:pPr>
              <w:pStyle w:val="TableParagraph"/>
              <w:spacing w:line="270" w:lineRule="exact"/>
              <w:ind w:left="9" w:right="-15"/>
              <w:jc w:val="both"/>
              <w:rPr>
                <w:sz w:val="24"/>
              </w:rPr>
            </w:pPr>
            <w:r>
              <w:rPr>
                <w:sz w:val="24"/>
              </w:rPr>
              <w:t>30 MIL ROTAÇÕES, BULLET, ANGULACAO 40°, MATERIAL:</w:t>
            </w:r>
            <w:r>
              <w:rPr>
                <w:spacing w:val="-9"/>
                <w:sz w:val="24"/>
              </w:rPr>
              <w:t> </w:t>
            </w:r>
            <w:r>
              <w:rPr>
                <w:sz w:val="24"/>
              </w:rPr>
              <w:t>AÇO INOX, DIÂMETRO: 3MM, COMPRIMENTO: 13CM</w:t>
            </w:r>
          </w:p>
        </w:tc>
        <w:tc>
          <w:tcPr>
            <w:tcW w:w="1335" w:type="dxa"/>
          </w:tcPr>
          <w:p>
            <w:pPr>
              <w:pStyle w:val="TableParagraph"/>
              <w:spacing w:before="114"/>
              <w:rPr>
                <w:b/>
                <w:sz w:val="24"/>
              </w:rPr>
            </w:pPr>
          </w:p>
          <w:p>
            <w:pPr>
              <w:pStyle w:val="TableParagraph"/>
              <w:spacing w:before="1"/>
              <w:ind w:left="17" w:right="10"/>
              <w:jc w:val="center"/>
              <w:rPr>
                <w:sz w:val="24"/>
              </w:rPr>
            </w:pPr>
            <w:r>
              <w:rPr>
                <w:spacing w:val="-2"/>
                <w:sz w:val="24"/>
              </w:rPr>
              <w:t>2.764,3333</w:t>
            </w:r>
          </w:p>
        </w:tc>
        <w:tc>
          <w:tcPr>
            <w:tcW w:w="945" w:type="dxa"/>
          </w:tcPr>
          <w:p>
            <w:pPr>
              <w:pStyle w:val="TableParagraph"/>
              <w:spacing w:before="114"/>
              <w:rPr>
                <w:b/>
                <w:sz w:val="24"/>
              </w:rPr>
            </w:pPr>
          </w:p>
          <w:p>
            <w:pPr>
              <w:pStyle w:val="TableParagraph"/>
              <w:spacing w:before="1"/>
              <w:ind w:left="22" w:right="16"/>
              <w:jc w:val="center"/>
              <w:rPr>
                <w:sz w:val="24"/>
              </w:rPr>
            </w:pPr>
            <w:r>
              <w:rPr>
                <w:spacing w:val="-5"/>
                <w:sz w:val="24"/>
              </w:rPr>
              <w:t>20</w:t>
            </w:r>
          </w:p>
        </w:tc>
        <w:tc>
          <w:tcPr>
            <w:tcW w:w="1950" w:type="dxa"/>
          </w:tcPr>
          <w:p>
            <w:pPr>
              <w:pStyle w:val="TableParagraph"/>
              <w:spacing w:before="114"/>
              <w:rPr>
                <w:b/>
                <w:sz w:val="24"/>
              </w:rPr>
            </w:pPr>
          </w:p>
          <w:p>
            <w:pPr>
              <w:pStyle w:val="TableParagraph"/>
              <w:spacing w:before="1"/>
              <w:ind w:left="2"/>
              <w:jc w:val="center"/>
              <w:rPr>
                <w:sz w:val="24"/>
              </w:rPr>
            </w:pPr>
            <w:r>
              <w:rPr>
                <w:spacing w:val="-2"/>
                <w:sz w:val="24"/>
              </w:rPr>
              <w:t>55.286,67</w:t>
            </w:r>
          </w:p>
        </w:tc>
      </w:tr>
      <w:tr>
        <w:trPr>
          <w:trHeight w:val="1079" w:hRule="atLeast"/>
        </w:trPr>
        <w:tc>
          <w:tcPr>
            <w:tcW w:w="690" w:type="dxa"/>
            <w:tcBorders>
              <w:top w:val="nil"/>
              <w:bottom w:val="nil"/>
            </w:tcBorders>
          </w:tcPr>
          <w:p>
            <w:pPr>
              <w:pStyle w:val="TableParagraph"/>
              <w:rPr>
                <w:sz w:val="24"/>
              </w:rPr>
            </w:pPr>
          </w:p>
        </w:tc>
        <w:tc>
          <w:tcPr>
            <w:tcW w:w="705" w:type="dxa"/>
          </w:tcPr>
          <w:p>
            <w:pPr>
              <w:pStyle w:val="TableParagraph"/>
              <w:spacing w:before="114"/>
              <w:rPr>
                <w:b/>
                <w:sz w:val="24"/>
              </w:rPr>
            </w:pPr>
          </w:p>
          <w:p>
            <w:pPr>
              <w:pStyle w:val="TableParagraph"/>
              <w:spacing w:before="1"/>
              <w:ind w:left="21"/>
              <w:jc w:val="center"/>
              <w:rPr>
                <w:sz w:val="24"/>
              </w:rPr>
            </w:pPr>
            <w:r>
              <w:rPr>
                <w:spacing w:val="-5"/>
                <w:sz w:val="24"/>
              </w:rPr>
              <w:t>1.8</w:t>
            </w:r>
          </w:p>
        </w:tc>
        <w:tc>
          <w:tcPr>
            <w:tcW w:w="735" w:type="dxa"/>
          </w:tcPr>
          <w:p>
            <w:pPr>
              <w:pStyle w:val="TableParagraph"/>
              <w:spacing w:before="114"/>
              <w:rPr>
                <w:b/>
                <w:sz w:val="24"/>
              </w:rPr>
            </w:pPr>
          </w:p>
          <w:p>
            <w:pPr>
              <w:pStyle w:val="TableParagraph"/>
              <w:spacing w:before="1"/>
              <w:ind w:left="9" w:right="-15"/>
              <w:jc w:val="center"/>
              <w:rPr>
                <w:sz w:val="24"/>
              </w:rPr>
            </w:pPr>
            <w:r>
              <w:rPr>
                <w:spacing w:val="-2"/>
                <w:sz w:val="24"/>
              </w:rPr>
              <w:t>189248</w:t>
            </w:r>
          </w:p>
        </w:tc>
        <w:tc>
          <w:tcPr>
            <w:tcW w:w="4680" w:type="dxa"/>
          </w:tcPr>
          <w:p>
            <w:pPr>
              <w:pStyle w:val="TableParagraph"/>
              <w:spacing w:line="235" w:lineRule="auto"/>
              <w:ind w:left="9" w:right="-15"/>
              <w:jc w:val="both"/>
              <w:rPr>
                <w:sz w:val="24"/>
              </w:rPr>
            </w:pPr>
            <w:r>
              <w:rPr>
                <w:sz w:val="24"/>
              </w:rPr>
              <w:t>BROCA</w:t>
            </w:r>
            <w:r>
              <w:rPr>
                <w:spacing w:val="-10"/>
                <w:sz w:val="24"/>
              </w:rPr>
              <w:t> </w:t>
            </w:r>
            <w:r>
              <w:rPr>
                <w:sz w:val="24"/>
              </w:rPr>
              <w:t>CIRÚRGICA,</w:t>
            </w:r>
            <w:r>
              <w:rPr>
                <w:spacing w:val="-3"/>
                <w:sz w:val="24"/>
              </w:rPr>
              <w:t> </w:t>
            </w:r>
            <w:r>
              <w:rPr>
                <w:sz w:val="24"/>
              </w:rPr>
              <w:t>TIPO: DIAMANTADA 30 MIL ROTAÇÕES, REVERSE TAPPERED, ANGULAÇÃO</w:t>
            </w:r>
            <w:r>
              <w:rPr>
                <w:spacing w:val="9"/>
                <w:sz w:val="24"/>
              </w:rPr>
              <w:t> </w:t>
            </w:r>
            <w:r>
              <w:rPr>
                <w:sz w:val="24"/>
              </w:rPr>
              <w:t>70°,</w:t>
            </w:r>
            <w:r>
              <w:rPr>
                <w:spacing w:val="10"/>
                <w:sz w:val="24"/>
              </w:rPr>
              <w:t> </w:t>
            </w:r>
            <w:r>
              <w:rPr>
                <w:sz w:val="24"/>
              </w:rPr>
              <w:t>MATERIAL:</w:t>
            </w:r>
            <w:r>
              <w:rPr>
                <w:spacing w:val="-2"/>
                <w:sz w:val="24"/>
              </w:rPr>
              <w:t> </w:t>
            </w:r>
            <w:r>
              <w:rPr>
                <w:sz w:val="24"/>
              </w:rPr>
              <w:t>AÇO</w:t>
            </w:r>
            <w:r>
              <w:rPr>
                <w:spacing w:val="10"/>
                <w:sz w:val="24"/>
              </w:rPr>
              <w:t> </w:t>
            </w:r>
            <w:r>
              <w:rPr>
                <w:spacing w:val="-2"/>
                <w:sz w:val="24"/>
              </w:rPr>
              <w:t>INOX,</w:t>
            </w:r>
          </w:p>
          <w:p>
            <w:pPr>
              <w:pStyle w:val="TableParagraph"/>
              <w:spacing w:line="258" w:lineRule="exact"/>
              <w:ind w:left="9"/>
              <w:jc w:val="both"/>
              <w:rPr>
                <w:sz w:val="24"/>
              </w:rPr>
            </w:pPr>
            <w:r>
              <w:rPr>
                <w:sz w:val="24"/>
              </w:rPr>
              <w:t>DIÂMETRO:</w:t>
            </w:r>
            <w:r>
              <w:rPr>
                <w:spacing w:val="-2"/>
                <w:sz w:val="24"/>
              </w:rPr>
              <w:t> </w:t>
            </w:r>
            <w:r>
              <w:rPr>
                <w:sz w:val="24"/>
              </w:rPr>
              <w:t>4MM,</w:t>
            </w:r>
            <w:r>
              <w:rPr>
                <w:spacing w:val="-2"/>
                <w:sz w:val="24"/>
              </w:rPr>
              <w:t> </w:t>
            </w:r>
            <w:r>
              <w:rPr>
                <w:sz w:val="24"/>
              </w:rPr>
              <w:t>COMPRIMENTO:</w:t>
            </w:r>
            <w:r>
              <w:rPr>
                <w:spacing w:val="-1"/>
                <w:sz w:val="24"/>
              </w:rPr>
              <w:t> </w:t>
            </w:r>
            <w:r>
              <w:rPr>
                <w:spacing w:val="-4"/>
                <w:sz w:val="24"/>
              </w:rPr>
              <w:t>13CM</w:t>
            </w:r>
          </w:p>
        </w:tc>
        <w:tc>
          <w:tcPr>
            <w:tcW w:w="1335" w:type="dxa"/>
          </w:tcPr>
          <w:p>
            <w:pPr>
              <w:pStyle w:val="TableParagraph"/>
              <w:spacing w:before="114"/>
              <w:rPr>
                <w:b/>
                <w:sz w:val="24"/>
              </w:rPr>
            </w:pPr>
          </w:p>
          <w:p>
            <w:pPr>
              <w:pStyle w:val="TableParagraph"/>
              <w:spacing w:before="1"/>
              <w:ind w:left="17" w:right="10"/>
              <w:jc w:val="center"/>
              <w:rPr>
                <w:sz w:val="24"/>
              </w:rPr>
            </w:pPr>
            <w:r>
              <w:rPr>
                <w:spacing w:val="-2"/>
                <w:sz w:val="24"/>
              </w:rPr>
              <w:t>2.764,3333</w:t>
            </w:r>
          </w:p>
        </w:tc>
        <w:tc>
          <w:tcPr>
            <w:tcW w:w="945" w:type="dxa"/>
          </w:tcPr>
          <w:p>
            <w:pPr>
              <w:pStyle w:val="TableParagraph"/>
              <w:spacing w:before="114"/>
              <w:rPr>
                <w:b/>
                <w:sz w:val="24"/>
              </w:rPr>
            </w:pPr>
          </w:p>
          <w:p>
            <w:pPr>
              <w:pStyle w:val="TableParagraph"/>
              <w:spacing w:before="1"/>
              <w:ind w:left="22" w:right="16"/>
              <w:jc w:val="center"/>
              <w:rPr>
                <w:sz w:val="24"/>
              </w:rPr>
            </w:pPr>
            <w:r>
              <w:rPr>
                <w:spacing w:val="-5"/>
                <w:sz w:val="24"/>
              </w:rPr>
              <w:t>06</w:t>
            </w:r>
          </w:p>
        </w:tc>
        <w:tc>
          <w:tcPr>
            <w:tcW w:w="1950" w:type="dxa"/>
          </w:tcPr>
          <w:p>
            <w:pPr>
              <w:pStyle w:val="TableParagraph"/>
              <w:spacing w:before="114"/>
              <w:rPr>
                <w:b/>
                <w:sz w:val="24"/>
              </w:rPr>
            </w:pPr>
          </w:p>
          <w:p>
            <w:pPr>
              <w:pStyle w:val="TableParagraph"/>
              <w:spacing w:before="1"/>
              <w:ind w:left="2"/>
              <w:jc w:val="center"/>
              <w:rPr>
                <w:sz w:val="24"/>
              </w:rPr>
            </w:pPr>
            <w:r>
              <w:rPr>
                <w:spacing w:val="-2"/>
                <w:sz w:val="24"/>
              </w:rPr>
              <w:t>16.586,00</w:t>
            </w:r>
          </w:p>
        </w:tc>
      </w:tr>
    </w:tbl>
    <w:p>
      <w:pPr>
        <w:pStyle w:val="TableParagraph"/>
        <w:spacing w:after="0"/>
        <w:jc w:val="center"/>
        <w:rPr>
          <w:sz w:val="24"/>
        </w:rPr>
        <w:sectPr>
          <w:pgSz w:w="15840" w:h="24480"/>
          <w:pgMar w:top="480" w:bottom="280" w:left="360" w:right="360"/>
        </w:sect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0"/>
        <w:gridCol w:w="705"/>
        <w:gridCol w:w="735"/>
        <w:gridCol w:w="4680"/>
        <w:gridCol w:w="1335"/>
        <w:gridCol w:w="945"/>
        <w:gridCol w:w="1950"/>
      </w:tblGrid>
      <w:tr>
        <w:trPr>
          <w:trHeight w:val="1874" w:hRule="atLeast"/>
        </w:trPr>
        <w:tc>
          <w:tcPr>
            <w:tcW w:w="690" w:type="dxa"/>
            <w:tcBorders>
              <w:top w:val="nil"/>
            </w:tcBorders>
          </w:tcPr>
          <w:p>
            <w:pPr>
              <w:pStyle w:val="TableParagraph"/>
              <w:rPr>
                <w:sz w:val="24"/>
              </w:rPr>
            </w:pPr>
          </w:p>
        </w:tc>
        <w:tc>
          <w:tcPr>
            <w:tcW w:w="705" w:type="dxa"/>
            <w:tcBorders>
              <w:top w:val="nil"/>
            </w:tcBorders>
          </w:tcPr>
          <w:p>
            <w:pPr>
              <w:pStyle w:val="TableParagraph"/>
              <w:rPr>
                <w:b/>
                <w:sz w:val="24"/>
              </w:rPr>
            </w:pPr>
          </w:p>
          <w:p>
            <w:pPr>
              <w:pStyle w:val="TableParagraph"/>
              <w:spacing w:before="244"/>
              <w:rPr>
                <w:b/>
                <w:sz w:val="24"/>
              </w:rPr>
            </w:pPr>
          </w:p>
          <w:p>
            <w:pPr>
              <w:pStyle w:val="TableParagraph"/>
              <w:ind w:left="205"/>
              <w:rPr>
                <w:sz w:val="24"/>
              </w:rPr>
            </w:pPr>
            <w:r>
              <w:rPr>
                <w:spacing w:val="-5"/>
                <w:sz w:val="24"/>
              </w:rPr>
              <w:t>1.9</w:t>
            </w:r>
          </w:p>
        </w:tc>
        <w:tc>
          <w:tcPr>
            <w:tcW w:w="735" w:type="dxa"/>
            <w:tcBorders>
              <w:top w:val="nil"/>
            </w:tcBorders>
          </w:tcPr>
          <w:p>
            <w:pPr>
              <w:pStyle w:val="TableParagraph"/>
              <w:rPr>
                <w:b/>
                <w:sz w:val="24"/>
              </w:rPr>
            </w:pPr>
          </w:p>
          <w:p>
            <w:pPr>
              <w:pStyle w:val="TableParagraph"/>
              <w:spacing w:before="244"/>
              <w:rPr>
                <w:b/>
                <w:sz w:val="24"/>
              </w:rPr>
            </w:pPr>
          </w:p>
          <w:p>
            <w:pPr>
              <w:pStyle w:val="TableParagraph"/>
              <w:ind w:left="9" w:right="-15"/>
              <w:rPr>
                <w:sz w:val="24"/>
              </w:rPr>
            </w:pPr>
            <w:r>
              <w:rPr>
                <w:spacing w:val="-2"/>
                <w:sz w:val="24"/>
              </w:rPr>
              <w:t>189247</w:t>
            </w:r>
          </w:p>
        </w:tc>
        <w:tc>
          <w:tcPr>
            <w:tcW w:w="4680" w:type="dxa"/>
            <w:tcBorders>
              <w:top w:val="nil"/>
            </w:tcBorders>
          </w:tcPr>
          <w:p>
            <w:pPr>
              <w:pStyle w:val="TableParagraph"/>
              <w:spacing w:line="235" w:lineRule="auto" w:before="5"/>
              <w:ind w:left="9" w:right="-15"/>
              <w:jc w:val="both"/>
              <w:rPr>
                <w:sz w:val="24"/>
              </w:rPr>
            </w:pPr>
            <w:r>
              <w:rPr>
                <w:sz w:val="24"/>
              </w:rPr>
              <w:t>BROCA CIRÚRGICA, TIPO: CORTANTE 12 MIL ROTAÇÕES, DCR, ANGULAÇÃO 15°, MATERIAL:</w:t>
            </w:r>
            <w:r>
              <w:rPr>
                <w:spacing w:val="-15"/>
                <w:sz w:val="24"/>
              </w:rPr>
              <w:t> </w:t>
            </w:r>
            <w:r>
              <w:rPr>
                <w:sz w:val="24"/>
              </w:rPr>
              <w:t>AÇO</w:t>
            </w:r>
            <w:r>
              <w:rPr>
                <w:spacing w:val="-3"/>
                <w:sz w:val="24"/>
              </w:rPr>
              <w:t> </w:t>
            </w:r>
            <w:r>
              <w:rPr>
                <w:sz w:val="24"/>
              </w:rPr>
              <w:t>INOX,</w:t>
            </w:r>
            <w:r>
              <w:rPr>
                <w:spacing w:val="-3"/>
                <w:sz w:val="24"/>
              </w:rPr>
              <w:t> </w:t>
            </w:r>
            <w:r>
              <w:rPr>
                <w:sz w:val="24"/>
              </w:rPr>
              <w:t>DIÂMETRO:</w:t>
            </w:r>
            <w:r>
              <w:rPr>
                <w:spacing w:val="-3"/>
                <w:sz w:val="24"/>
              </w:rPr>
              <w:t> </w:t>
            </w:r>
            <w:r>
              <w:rPr>
                <w:sz w:val="24"/>
              </w:rPr>
              <w:t>4MM, COMPRIMENTO: 11CM</w:t>
            </w:r>
          </w:p>
          <w:p>
            <w:pPr>
              <w:pStyle w:val="TableParagraph"/>
              <w:tabs>
                <w:tab w:pos="2121" w:val="left" w:leader="none"/>
                <w:tab w:pos="3048" w:val="left" w:leader="none"/>
                <w:tab w:pos="4254" w:val="left" w:leader="none"/>
              </w:tabs>
              <w:spacing w:line="270" w:lineRule="exact" w:before="228"/>
              <w:ind w:left="9" w:right="-15"/>
              <w:jc w:val="both"/>
              <w:rPr>
                <w:sz w:val="24"/>
              </w:rPr>
            </w:pPr>
            <w:r>
              <w:rPr>
                <w:b/>
                <w:spacing w:val="-2"/>
                <w:sz w:val="24"/>
              </w:rPr>
              <w:t>Complemento</w:t>
            </w:r>
            <w:r>
              <w:rPr>
                <w:b/>
                <w:sz w:val="24"/>
              </w:rPr>
              <w:tab/>
            </w:r>
            <w:r>
              <w:rPr>
                <w:b/>
                <w:spacing w:val="-6"/>
                <w:sz w:val="24"/>
              </w:rPr>
              <w:t>do</w:t>
            </w:r>
            <w:r>
              <w:rPr>
                <w:b/>
                <w:sz w:val="24"/>
              </w:rPr>
              <w:tab/>
            </w:r>
            <w:r>
              <w:rPr>
                <w:b/>
                <w:spacing w:val="-2"/>
                <w:sz w:val="24"/>
              </w:rPr>
              <w:t>item:</w:t>
            </w:r>
            <w:r>
              <w:rPr>
                <w:b/>
                <w:sz w:val="24"/>
              </w:rPr>
              <w:tab/>
            </w:r>
            <w:r>
              <w:rPr>
                <w:spacing w:val="-4"/>
                <w:sz w:val="24"/>
              </w:rPr>
              <w:t>para </w:t>
            </w:r>
            <w:r>
              <w:rPr>
                <w:spacing w:val="-2"/>
                <w:sz w:val="24"/>
              </w:rPr>
              <w:t>dacriocistorinostomia</w:t>
            </w:r>
          </w:p>
        </w:tc>
        <w:tc>
          <w:tcPr>
            <w:tcW w:w="1335" w:type="dxa"/>
            <w:tcBorders>
              <w:top w:val="nil"/>
            </w:tcBorders>
          </w:tcPr>
          <w:p>
            <w:pPr>
              <w:pStyle w:val="TableParagraph"/>
              <w:rPr>
                <w:b/>
                <w:sz w:val="24"/>
              </w:rPr>
            </w:pPr>
          </w:p>
          <w:p>
            <w:pPr>
              <w:pStyle w:val="TableParagraph"/>
              <w:spacing w:before="244"/>
              <w:rPr>
                <w:b/>
                <w:sz w:val="24"/>
              </w:rPr>
            </w:pPr>
          </w:p>
          <w:p>
            <w:pPr>
              <w:pStyle w:val="TableParagraph"/>
              <w:ind w:left="123"/>
              <w:rPr>
                <w:sz w:val="24"/>
              </w:rPr>
            </w:pPr>
            <w:r>
              <w:rPr>
                <w:spacing w:val="-2"/>
                <w:sz w:val="24"/>
              </w:rPr>
              <w:t>2.776,3333</w:t>
            </w:r>
          </w:p>
        </w:tc>
        <w:tc>
          <w:tcPr>
            <w:tcW w:w="945" w:type="dxa"/>
            <w:tcBorders>
              <w:top w:val="nil"/>
            </w:tcBorders>
          </w:tcPr>
          <w:p>
            <w:pPr>
              <w:pStyle w:val="TableParagraph"/>
              <w:rPr>
                <w:b/>
                <w:sz w:val="24"/>
              </w:rPr>
            </w:pPr>
          </w:p>
          <w:p>
            <w:pPr>
              <w:pStyle w:val="TableParagraph"/>
              <w:spacing w:before="244"/>
              <w:rPr>
                <w:b/>
                <w:sz w:val="24"/>
              </w:rPr>
            </w:pPr>
          </w:p>
          <w:p>
            <w:pPr>
              <w:pStyle w:val="TableParagraph"/>
              <w:ind w:left="22" w:right="16"/>
              <w:jc w:val="center"/>
              <w:rPr>
                <w:sz w:val="24"/>
              </w:rPr>
            </w:pPr>
            <w:r>
              <w:rPr>
                <w:spacing w:val="-5"/>
                <w:sz w:val="24"/>
              </w:rPr>
              <w:t>15</w:t>
            </w:r>
          </w:p>
        </w:tc>
        <w:tc>
          <w:tcPr>
            <w:tcW w:w="1950" w:type="dxa"/>
            <w:tcBorders>
              <w:top w:val="nil"/>
            </w:tcBorders>
          </w:tcPr>
          <w:p>
            <w:pPr>
              <w:pStyle w:val="TableParagraph"/>
              <w:spacing w:before="264"/>
              <w:rPr>
                <w:b/>
                <w:sz w:val="24"/>
              </w:rPr>
            </w:pPr>
          </w:p>
          <w:p>
            <w:pPr>
              <w:pStyle w:val="TableParagraph"/>
              <w:spacing w:before="1"/>
              <w:ind w:left="488"/>
              <w:rPr>
                <w:b/>
                <w:sz w:val="24"/>
              </w:rPr>
            </w:pPr>
            <w:r>
              <w:rPr>
                <w:b/>
                <w:spacing w:val="-2"/>
                <w:sz w:val="24"/>
              </w:rPr>
              <w:t>41.645,00</w:t>
            </w:r>
          </w:p>
        </w:tc>
      </w:tr>
    </w:tbl>
    <w:p>
      <w:pPr>
        <w:pStyle w:val="BodyText"/>
        <w:spacing w:before="0"/>
        <w:ind w:left="0"/>
        <w:rPr>
          <w:b/>
        </w:rPr>
      </w:pPr>
    </w:p>
    <w:p>
      <w:pPr>
        <w:pStyle w:val="BodyText"/>
        <w:spacing w:before="64"/>
        <w:ind w:left="0"/>
        <w:rPr>
          <w:b/>
        </w:rPr>
      </w:pPr>
    </w:p>
    <w:p>
      <w:pPr>
        <w:pStyle w:val="Heading1"/>
        <w:spacing w:before="1"/>
        <w:ind w:left="14"/>
        <w:jc w:val="center"/>
      </w:pPr>
      <w:r>
        <w:rPr>
          <w:u w:val="single"/>
        </w:rPr>
        <w:t>ANEXO</w:t>
      </w:r>
      <w:r>
        <w:rPr>
          <w:spacing w:val="-17"/>
          <w:u w:val="single"/>
        </w:rPr>
        <w:t> </w:t>
      </w:r>
      <w:r>
        <w:rPr>
          <w:u w:val="single"/>
        </w:rPr>
        <w:t>V-</w:t>
      </w:r>
      <w:r>
        <w:rPr>
          <w:spacing w:val="-11"/>
          <w:u w:val="single"/>
        </w:rPr>
        <w:t> </w:t>
      </w:r>
      <w:r>
        <w:rPr>
          <w:u w:val="single"/>
        </w:rPr>
        <w:t>MODELO</w:t>
      </w:r>
      <w:r>
        <w:rPr>
          <w:spacing w:val="-7"/>
          <w:u w:val="single"/>
        </w:rPr>
        <w:t> </w:t>
      </w:r>
      <w:r>
        <w:rPr>
          <w:u w:val="single"/>
        </w:rPr>
        <w:t>DE</w:t>
      </w:r>
      <w:r>
        <w:rPr>
          <w:spacing w:val="-15"/>
          <w:u w:val="single"/>
        </w:rPr>
        <w:t> </w:t>
      </w:r>
      <w:r>
        <w:rPr>
          <w:u w:val="single"/>
        </w:rPr>
        <w:t>APRESENTA</w:t>
      </w:r>
      <w:r>
        <w:rPr/>
        <w:t>Ç</w:t>
      </w:r>
      <w:r>
        <w:rPr>
          <w:u w:val="single"/>
        </w:rPr>
        <w:t>ÃO</w:t>
      </w:r>
      <w:r>
        <w:rPr>
          <w:spacing w:val="-6"/>
          <w:u w:val="single"/>
        </w:rPr>
        <w:t> </w:t>
      </w:r>
      <w:r>
        <w:rPr>
          <w:u w:val="single"/>
        </w:rPr>
        <w:t>DA</w:t>
      </w:r>
      <w:r>
        <w:rPr>
          <w:spacing w:val="-15"/>
          <w:u w:val="single"/>
        </w:rPr>
        <w:t> </w:t>
      </w:r>
      <w:r>
        <w:rPr>
          <w:spacing w:val="-2"/>
          <w:u w:val="single"/>
        </w:rPr>
        <w:t>PROPOSTA</w:t>
      </w:r>
    </w:p>
    <w:p>
      <w:pPr>
        <w:pStyle w:val="BodyText"/>
        <w:spacing w:before="0"/>
        <w:ind w:left="0"/>
        <w:rPr>
          <w:b/>
          <w:sz w:val="20"/>
        </w:rPr>
      </w:pPr>
    </w:p>
    <w:p>
      <w:pPr>
        <w:pStyle w:val="BodyText"/>
        <w:spacing w:before="148"/>
        <w:ind w:left="0"/>
        <w:rPr>
          <w:b/>
          <w:sz w:val="20"/>
        </w:rPr>
      </w:pPr>
    </w:p>
    <w:tbl>
      <w:tblPr>
        <w:tblW w:w="0" w:type="auto"/>
        <w:jc w:val="left"/>
        <w:tblInd w:w="15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40"/>
        <w:gridCol w:w="5400"/>
        <w:gridCol w:w="720"/>
        <w:gridCol w:w="1050"/>
        <w:gridCol w:w="1005"/>
        <w:gridCol w:w="1005"/>
        <w:gridCol w:w="1005"/>
        <w:gridCol w:w="1005"/>
      </w:tblGrid>
      <w:tr>
        <w:trPr>
          <w:trHeight w:val="1289" w:hRule="atLeast"/>
        </w:trPr>
        <w:tc>
          <w:tcPr>
            <w:tcW w:w="6240" w:type="dxa"/>
            <w:gridSpan w:val="2"/>
          </w:tcPr>
          <w:p>
            <w:pPr>
              <w:pStyle w:val="TableParagraph"/>
              <w:spacing w:line="262" w:lineRule="exact"/>
              <w:ind w:left="7" w:right="1"/>
              <w:jc w:val="center"/>
              <w:rPr>
                <w:b/>
                <w:sz w:val="24"/>
              </w:rPr>
            </w:pPr>
            <w:r>
              <w:rPr>
                <w:b/>
                <w:sz w:val="24"/>
              </w:rPr>
              <w:t>UNIVERSIDADE</w:t>
            </w:r>
            <w:r>
              <w:rPr>
                <w:b/>
                <w:spacing w:val="-3"/>
                <w:sz w:val="24"/>
              </w:rPr>
              <w:t> </w:t>
            </w:r>
            <w:r>
              <w:rPr>
                <w:b/>
                <w:sz w:val="24"/>
              </w:rPr>
              <w:t>DO</w:t>
            </w:r>
            <w:r>
              <w:rPr>
                <w:b/>
                <w:spacing w:val="-3"/>
                <w:sz w:val="24"/>
              </w:rPr>
              <w:t> </w:t>
            </w:r>
            <w:r>
              <w:rPr>
                <w:b/>
                <w:sz w:val="24"/>
              </w:rPr>
              <w:t>ESTADO</w:t>
            </w:r>
            <w:r>
              <w:rPr>
                <w:b/>
                <w:spacing w:val="-3"/>
                <w:sz w:val="24"/>
              </w:rPr>
              <w:t> </w:t>
            </w:r>
            <w:r>
              <w:rPr>
                <w:b/>
                <w:sz w:val="24"/>
              </w:rPr>
              <w:t>DO</w:t>
            </w:r>
            <w:r>
              <w:rPr>
                <w:b/>
                <w:spacing w:val="-3"/>
                <w:sz w:val="24"/>
              </w:rPr>
              <w:t> </w:t>
            </w:r>
            <w:r>
              <w:rPr>
                <w:b/>
                <w:sz w:val="24"/>
              </w:rPr>
              <w:t>RIO</w:t>
            </w:r>
            <w:r>
              <w:rPr>
                <w:b/>
                <w:spacing w:val="-3"/>
                <w:sz w:val="24"/>
              </w:rPr>
              <w:t> </w:t>
            </w:r>
            <w:r>
              <w:rPr>
                <w:b/>
                <w:sz w:val="24"/>
              </w:rPr>
              <w:t>DE</w:t>
            </w:r>
            <w:r>
              <w:rPr>
                <w:b/>
                <w:spacing w:val="-3"/>
                <w:sz w:val="24"/>
              </w:rPr>
              <w:t> </w:t>
            </w:r>
            <w:r>
              <w:rPr>
                <w:b/>
                <w:spacing w:val="-2"/>
                <w:sz w:val="24"/>
              </w:rPr>
              <w:t>JANEIRO</w:t>
            </w:r>
          </w:p>
          <w:p>
            <w:pPr>
              <w:pStyle w:val="TableParagraph"/>
              <w:spacing w:before="234"/>
              <w:ind w:left="7"/>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7"/>
              <w:jc w:val="center"/>
              <w:rPr>
                <w:b/>
                <w:sz w:val="24"/>
              </w:rPr>
            </w:pPr>
            <w:r>
              <w:rPr>
                <w:b/>
                <w:spacing w:val="-4"/>
                <w:sz w:val="24"/>
              </w:rPr>
              <w:t>PROPOSTA</w:t>
            </w:r>
            <w:r>
              <w:rPr>
                <w:b/>
                <w:sz w:val="24"/>
              </w:rPr>
              <w:t> </w:t>
            </w:r>
            <w:r>
              <w:rPr>
                <w:b/>
                <w:spacing w:val="-2"/>
                <w:sz w:val="24"/>
              </w:rPr>
              <w:t>DETALHE</w:t>
            </w:r>
          </w:p>
        </w:tc>
        <w:tc>
          <w:tcPr>
            <w:tcW w:w="5790" w:type="dxa"/>
            <w:gridSpan w:val="6"/>
          </w:tcPr>
          <w:p>
            <w:pPr>
              <w:pStyle w:val="TableParagraph"/>
              <w:spacing w:before="106"/>
              <w:ind w:left="190"/>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236/2026.</w:t>
            </w:r>
          </w:p>
          <w:p>
            <w:pPr>
              <w:pStyle w:val="TableParagraph"/>
              <w:spacing w:line="390" w:lineRule="atLeast"/>
              <w:ind w:left="190" w:right="690"/>
              <w:rPr>
                <w:b/>
                <w:sz w:val="24"/>
              </w:rPr>
            </w:pPr>
            <w:r>
              <w:rPr>
                <w:b/>
                <w:sz w:val="24"/>
              </w:rPr>
              <w:t>A</w:t>
            </w:r>
            <w:r>
              <w:rPr>
                <w:b/>
                <w:spacing w:val="-15"/>
                <w:sz w:val="24"/>
              </w:rPr>
              <w:t> </w:t>
            </w:r>
            <w:r>
              <w:rPr>
                <w:b/>
                <w:sz w:val="24"/>
              </w:rPr>
              <w:t>realizar-se</w:t>
            </w:r>
            <w:r>
              <w:rPr>
                <w:b/>
                <w:spacing w:val="-15"/>
                <w:sz w:val="24"/>
              </w:rPr>
              <w:t> </w:t>
            </w:r>
            <w:r>
              <w:rPr>
                <w:b/>
                <w:sz w:val="24"/>
              </w:rPr>
              <w:t>em</w:t>
            </w:r>
            <w:r>
              <w:rPr>
                <w:b/>
                <w:spacing w:val="-15"/>
                <w:sz w:val="24"/>
              </w:rPr>
              <w:t> </w:t>
            </w:r>
            <w:r>
              <w:rPr>
                <w:b/>
                <w:sz w:val="24"/>
              </w:rPr>
              <w:t>11/08/2026</w:t>
            </w:r>
            <w:r>
              <w:rPr>
                <w:b/>
                <w:spacing w:val="-11"/>
                <w:sz w:val="24"/>
              </w:rPr>
              <w:t> </w:t>
            </w:r>
            <w:r>
              <w:rPr>
                <w:b/>
                <w:sz w:val="24"/>
              </w:rPr>
              <w:t>às</w:t>
            </w:r>
            <w:r>
              <w:rPr>
                <w:b/>
                <w:spacing w:val="-11"/>
                <w:sz w:val="24"/>
              </w:rPr>
              <w:t> </w:t>
            </w:r>
            <w:r>
              <w:rPr>
                <w:b/>
                <w:sz w:val="24"/>
              </w:rPr>
              <w:t>10</w:t>
            </w:r>
            <w:r>
              <w:rPr>
                <w:b/>
                <w:spacing w:val="-11"/>
                <w:sz w:val="24"/>
              </w:rPr>
              <w:t> </w:t>
            </w:r>
            <w:r>
              <w:rPr>
                <w:b/>
                <w:sz w:val="24"/>
              </w:rPr>
              <w:t>horas. Processo n° SEI-260007/013514/2025.</w:t>
            </w:r>
          </w:p>
        </w:tc>
      </w:tr>
      <w:tr>
        <w:trPr>
          <w:trHeight w:val="1619" w:hRule="atLeast"/>
        </w:trPr>
        <w:tc>
          <w:tcPr>
            <w:tcW w:w="6240" w:type="dxa"/>
            <w:gridSpan w:val="2"/>
          </w:tcPr>
          <w:p>
            <w:pPr>
              <w:pStyle w:val="TableParagraph"/>
              <w:spacing w:line="235" w:lineRule="auto" w:before="260"/>
              <w:ind w:left="189" w:right="222"/>
              <w:jc w:val="both"/>
              <w:rPr>
                <w:sz w:val="24"/>
              </w:rPr>
            </w:pPr>
            <w:r>
              <w:rPr>
                <w:sz w:val="24"/>
              </w:rPr>
              <w:t>A</w:t>
            </w:r>
            <w:r>
              <w:rPr>
                <w:spacing w:val="-15"/>
                <w:sz w:val="24"/>
              </w:rPr>
              <w:t> </w:t>
            </w:r>
            <w:r>
              <w:rPr>
                <w:sz w:val="24"/>
              </w:rPr>
              <w:t>firma</w:t>
            </w:r>
            <w:r>
              <w:rPr>
                <w:spacing w:val="-8"/>
                <w:sz w:val="24"/>
              </w:rPr>
              <w:t> </w:t>
            </w:r>
            <w:r>
              <w:rPr>
                <w:sz w:val="24"/>
              </w:rPr>
              <w:t>ao</w:t>
            </w:r>
            <w:r>
              <w:rPr>
                <w:spacing w:val="-5"/>
                <w:sz w:val="24"/>
              </w:rPr>
              <w:t> </w:t>
            </w:r>
            <w:r>
              <w:rPr>
                <w:sz w:val="24"/>
              </w:rPr>
              <w:t>lado</w:t>
            </w:r>
            <w:r>
              <w:rPr>
                <w:spacing w:val="-5"/>
                <w:sz w:val="24"/>
              </w:rPr>
              <w:t> </w:t>
            </w:r>
            <w:r>
              <w:rPr>
                <w:sz w:val="24"/>
              </w:rPr>
              <w:t>mencionada</w:t>
            </w:r>
            <w:r>
              <w:rPr>
                <w:spacing w:val="-5"/>
                <w:sz w:val="24"/>
              </w:rPr>
              <w:t> </w:t>
            </w:r>
            <w:r>
              <w:rPr>
                <w:sz w:val="24"/>
              </w:rPr>
              <w:t>propõe</w:t>
            </w:r>
            <w:r>
              <w:rPr>
                <w:spacing w:val="-5"/>
                <w:sz w:val="24"/>
              </w:rPr>
              <w:t> </w:t>
            </w:r>
            <w:r>
              <w:rPr>
                <w:sz w:val="24"/>
              </w:rPr>
              <w:t>fornecer</w:t>
            </w:r>
            <w:r>
              <w:rPr>
                <w:spacing w:val="-5"/>
                <w:sz w:val="24"/>
              </w:rPr>
              <w:t> </w:t>
            </w:r>
            <w:r>
              <w:rPr>
                <w:sz w:val="24"/>
              </w:rPr>
              <w:t>à</w:t>
            </w:r>
            <w:r>
              <w:rPr>
                <w:spacing w:val="-5"/>
                <w:sz w:val="24"/>
              </w:rPr>
              <w:t> </w:t>
            </w:r>
            <w:r>
              <w:rPr>
                <w:sz w:val="24"/>
              </w:rPr>
              <w:t>Universidade do Estado do Rio de Janeiro, pelos preços abaixo assinados, obedecendo rigorosamente ao estipulado e constante do</w:t>
            </w:r>
          </w:p>
          <w:p>
            <w:pPr>
              <w:pStyle w:val="TableParagraph"/>
              <w:spacing w:line="270" w:lineRule="exact"/>
              <w:ind w:left="189"/>
              <w:jc w:val="both"/>
              <w:rPr>
                <w:b/>
                <w:sz w:val="24"/>
              </w:rPr>
            </w:pPr>
            <w:r>
              <w:rPr>
                <w:b/>
                <w:spacing w:val="-2"/>
                <w:sz w:val="24"/>
              </w:rPr>
              <w:t>EDITAL</w:t>
            </w:r>
            <w:r>
              <w:rPr>
                <w:b/>
                <w:spacing w:val="-16"/>
                <w:sz w:val="24"/>
              </w:rPr>
              <w:t> </w:t>
            </w:r>
            <w:r>
              <w:rPr>
                <w:b/>
                <w:spacing w:val="-2"/>
                <w:sz w:val="24"/>
              </w:rPr>
              <w:t>n° 236/2026.</w:t>
            </w:r>
          </w:p>
        </w:tc>
        <w:tc>
          <w:tcPr>
            <w:tcW w:w="5790" w:type="dxa"/>
            <w:gridSpan w:val="6"/>
          </w:tcPr>
          <w:p>
            <w:pPr>
              <w:pStyle w:val="TableParagraph"/>
              <w:spacing w:line="235" w:lineRule="auto"/>
              <w:ind w:left="183" w:right="4263"/>
              <w:rPr>
                <w:sz w:val="24"/>
              </w:rPr>
            </w:pPr>
            <w:r>
              <w:rPr>
                <w:sz w:val="24"/>
              </w:rPr>
              <w:t>Razão </w:t>
            </w:r>
            <w:r>
              <w:rPr>
                <w:spacing w:val="-2"/>
                <w:sz w:val="24"/>
              </w:rPr>
              <w:t>Social:</w:t>
            </w:r>
          </w:p>
          <w:p>
            <w:pPr>
              <w:pStyle w:val="TableParagraph"/>
              <w:spacing w:line="235" w:lineRule="auto"/>
              <w:ind w:left="183" w:right="4263"/>
              <w:rPr>
                <w:sz w:val="24"/>
              </w:rPr>
            </w:pPr>
            <w:r>
              <w:rPr>
                <w:spacing w:val="-2"/>
                <w:sz w:val="24"/>
              </w:rPr>
              <w:t>CNPJ:</w:t>
            </w:r>
          </w:p>
          <w:p>
            <w:pPr>
              <w:pStyle w:val="TableParagraph"/>
              <w:spacing w:line="235" w:lineRule="auto"/>
              <w:ind w:left="183" w:right="3757"/>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83"/>
              <w:rPr>
                <w:sz w:val="24"/>
              </w:rPr>
            </w:pPr>
            <w:r>
              <w:rPr>
                <w:sz w:val="24"/>
              </w:rPr>
              <w:t>E-</w:t>
            </w:r>
            <w:r>
              <w:rPr>
                <w:spacing w:val="-2"/>
                <w:sz w:val="24"/>
              </w:rPr>
              <w:t>mail:</w:t>
            </w:r>
          </w:p>
        </w:tc>
      </w:tr>
      <w:tr>
        <w:trPr>
          <w:trHeight w:val="539" w:hRule="atLeast"/>
        </w:trPr>
        <w:tc>
          <w:tcPr>
            <w:tcW w:w="840" w:type="dxa"/>
            <w:vMerge w:val="restart"/>
          </w:tcPr>
          <w:p>
            <w:pPr>
              <w:pStyle w:val="TableParagraph"/>
              <w:spacing w:before="151"/>
              <w:ind w:left="23"/>
              <w:jc w:val="center"/>
              <w:rPr>
                <w:b/>
                <w:sz w:val="24"/>
              </w:rPr>
            </w:pPr>
            <w:r>
              <w:rPr>
                <w:b/>
                <w:spacing w:val="-4"/>
                <w:sz w:val="24"/>
              </w:rPr>
              <w:t>LOTE</w:t>
            </w:r>
          </w:p>
          <w:p>
            <w:pPr>
              <w:pStyle w:val="TableParagraph"/>
              <w:spacing w:before="234"/>
              <w:ind w:left="23"/>
              <w:jc w:val="center"/>
              <w:rPr>
                <w:sz w:val="24"/>
              </w:rPr>
            </w:pPr>
            <w:r>
              <w:rPr>
                <w:spacing w:val="-10"/>
                <w:sz w:val="24"/>
              </w:rPr>
              <w:t>1</w:t>
            </w:r>
          </w:p>
        </w:tc>
        <w:tc>
          <w:tcPr>
            <w:tcW w:w="5400" w:type="dxa"/>
            <w:vMerge w:val="restart"/>
          </w:tcPr>
          <w:p>
            <w:pPr>
              <w:pStyle w:val="TableParagraph"/>
              <w:spacing w:before="129"/>
              <w:rPr>
                <w:b/>
                <w:sz w:val="24"/>
              </w:rPr>
            </w:pPr>
          </w:p>
          <w:p>
            <w:pPr>
              <w:pStyle w:val="TableParagraph"/>
              <w:spacing w:before="1"/>
              <w:ind w:left="1707"/>
              <w:rPr>
                <w:b/>
                <w:sz w:val="24"/>
              </w:rPr>
            </w:pPr>
            <w:r>
              <w:rPr>
                <w:b/>
                <w:spacing w:val="-2"/>
                <w:sz w:val="24"/>
              </w:rPr>
              <w:t>ESPECIFICAÇÃO</w:t>
            </w:r>
          </w:p>
        </w:tc>
        <w:tc>
          <w:tcPr>
            <w:tcW w:w="720" w:type="dxa"/>
            <w:vMerge w:val="restart"/>
          </w:tcPr>
          <w:p>
            <w:pPr>
              <w:pStyle w:val="TableParagraph"/>
              <w:spacing w:before="129"/>
              <w:rPr>
                <w:b/>
                <w:sz w:val="24"/>
              </w:rPr>
            </w:pPr>
          </w:p>
          <w:p>
            <w:pPr>
              <w:pStyle w:val="TableParagraph"/>
              <w:spacing w:before="1"/>
              <w:ind w:left="107"/>
              <w:rPr>
                <w:b/>
                <w:sz w:val="24"/>
              </w:rPr>
            </w:pPr>
            <w:r>
              <w:rPr>
                <w:b/>
                <w:spacing w:val="-4"/>
                <w:sz w:val="24"/>
              </w:rPr>
              <w:t>Unid</w:t>
            </w:r>
          </w:p>
        </w:tc>
        <w:tc>
          <w:tcPr>
            <w:tcW w:w="1050" w:type="dxa"/>
            <w:vMerge w:val="restart"/>
          </w:tcPr>
          <w:p>
            <w:pPr>
              <w:pStyle w:val="TableParagraph"/>
              <w:spacing w:before="129"/>
              <w:rPr>
                <w:b/>
                <w:sz w:val="24"/>
              </w:rPr>
            </w:pPr>
          </w:p>
          <w:p>
            <w:pPr>
              <w:pStyle w:val="TableParagraph"/>
              <w:spacing w:before="1"/>
              <w:ind w:left="326"/>
              <w:rPr>
                <w:b/>
                <w:sz w:val="24"/>
              </w:rPr>
            </w:pPr>
            <w:r>
              <w:rPr>
                <w:b/>
                <w:spacing w:val="-5"/>
                <w:sz w:val="24"/>
              </w:rPr>
              <w:t>Qtd</w:t>
            </w:r>
          </w:p>
        </w:tc>
        <w:tc>
          <w:tcPr>
            <w:tcW w:w="2010" w:type="dxa"/>
            <w:gridSpan w:val="2"/>
          </w:tcPr>
          <w:p>
            <w:pPr>
              <w:pStyle w:val="TableParagraph"/>
              <w:spacing w:line="259" w:lineRule="exact"/>
              <w:ind w:left="369"/>
              <w:rPr>
                <w:b/>
                <w:sz w:val="24"/>
              </w:rPr>
            </w:pPr>
            <w:r>
              <w:rPr>
                <w:b/>
                <w:sz w:val="24"/>
              </w:rPr>
              <w:t>preço</w:t>
            </w:r>
            <w:r>
              <w:rPr>
                <w:b/>
                <w:spacing w:val="-5"/>
                <w:sz w:val="24"/>
              </w:rPr>
              <w:t> COM</w:t>
            </w:r>
          </w:p>
          <w:p>
            <w:pPr>
              <w:pStyle w:val="TableParagraph"/>
              <w:spacing w:line="261" w:lineRule="exact"/>
              <w:ind w:left="429"/>
              <w:rPr>
                <w:b/>
                <w:sz w:val="24"/>
              </w:rPr>
            </w:pPr>
            <w:r>
              <w:rPr>
                <w:b/>
                <w:sz w:val="24"/>
              </w:rPr>
              <w:t>ICMS </w:t>
            </w:r>
            <w:r>
              <w:rPr>
                <w:b/>
                <w:spacing w:val="-4"/>
                <w:sz w:val="24"/>
              </w:rPr>
              <w:t>(R$)</w:t>
            </w:r>
          </w:p>
        </w:tc>
        <w:tc>
          <w:tcPr>
            <w:tcW w:w="2010" w:type="dxa"/>
            <w:gridSpan w:val="2"/>
          </w:tcPr>
          <w:p>
            <w:pPr>
              <w:pStyle w:val="TableParagraph"/>
              <w:spacing w:line="259" w:lineRule="exact"/>
              <w:ind w:left="405"/>
              <w:rPr>
                <w:b/>
                <w:sz w:val="24"/>
              </w:rPr>
            </w:pPr>
            <w:r>
              <w:rPr>
                <w:b/>
                <w:sz w:val="24"/>
              </w:rPr>
              <w:t>preço</w:t>
            </w:r>
            <w:r>
              <w:rPr>
                <w:b/>
                <w:spacing w:val="-5"/>
                <w:sz w:val="24"/>
              </w:rPr>
              <w:t> SEM</w:t>
            </w:r>
          </w:p>
          <w:p>
            <w:pPr>
              <w:pStyle w:val="TableParagraph"/>
              <w:spacing w:line="261" w:lineRule="exact"/>
              <w:ind w:left="433"/>
              <w:rPr>
                <w:b/>
                <w:sz w:val="24"/>
              </w:rPr>
            </w:pPr>
            <w:r>
              <w:rPr>
                <w:b/>
                <w:sz w:val="24"/>
              </w:rPr>
              <w:t>ICMS </w:t>
            </w:r>
            <w:r>
              <w:rPr>
                <w:b/>
                <w:spacing w:val="-4"/>
                <w:sz w:val="24"/>
              </w:rPr>
              <w:t>(R$)</w:t>
            </w:r>
          </w:p>
        </w:tc>
      </w:tr>
      <w:tr>
        <w:trPr>
          <w:trHeight w:val="539" w:hRule="atLeast"/>
        </w:trPr>
        <w:tc>
          <w:tcPr>
            <w:tcW w:w="840" w:type="dxa"/>
            <w:vMerge/>
            <w:tcBorders>
              <w:top w:val="nil"/>
            </w:tcBorders>
          </w:tcPr>
          <w:p>
            <w:pPr>
              <w:rPr>
                <w:sz w:val="2"/>
                <w:szCs w:val="2"/>
              </w:rPr>
            </w:pPr>
          </w:p>
        </w:tc>
        <w:tc>
          <w:tcPr>
            <w:tcW w:w="5400" w:type="dxa"/>
            <w:vMerge/>
            <w:tcBorders>
              <w:top w:val="nil"/>
            </w:tcBorders>
          </w:tcPr>
          <w:p>
            <w:pPr>
              <w:rPr>
                <w:sz w:val="2"/>
                <w:szCs w:val="2"/>
              </w:rPr>
            </w:pPr>
          </w:p>
        </w:tc>
        <w:tc>
          <w:tcPr>
            <w:tcW w:w="720" w:type="dxa"/>
            <w:vMerge/>
            <w:tcBorders>
              <w:top w:val="nil"/>
            </w:tcBorders>
          </w:tcPr>
          <w:p>
            <w:pPr>
              <w:rPr>
                <w:sz w:val="2"/>
                <w:szCs w:val="2"/>
              </w:rPr>
            </w:pPr>
          </w:p>
        </w:tc>
        <w:tc>
          <w:tcPr>
            <w:tcW w:w="1050" w:type="dxa"/>
            <w:vMerge/>
            <w:tcBorders>
              <w:top w:val="nil"/>
            </w:tcBorders>
          </w:tcPr>
          <w:p>
            <w:pPr>
              <w:rPr>
                <w:sz w:val="2"/>
                <w:szCs w:val="2"/>
              </w:rPr>
            </w:pPr>
          </w:p>
        </w:tc>
        <w:tc>
          <w:tcPr>
            <w:tcW w:w="1005" w:type="dxa"/>
          </w:tcPr>
          <w:p>
            <w:pPr>
              <w:pStyle w:val="TableParagraph"/>
              <w:spacing w:line="259" w:lineRule="exact"/>
              <w:ind w:left="19" w:right="1"/>
              <w:jc w:val="center"/>
              <w:rPr>
                <w:b/>
                <w:sz w:val="24"/>
              </w:rPr>
            </w:pPr>
            <w:r>
              <w:rPr>
                <w:b/>
                <w:spacing w:val="-4"/>
                <w:sz w:val="24"/>
              </w:rPr>
              <w:t>preço</w:t>
            </w:r>
          </w:p>
          <w:p>
            <w:pPr>
              <w:pStyle w:val="TableParagraph"/>
              <w:spacing w:line="261" w:lineRule="exact"/>
              <w:ind w:left="19" w:right="14"/>
              <w:jc w:val="center"/>
              <w:rPr>
                <w:b/>
                <w:sz w:val="24"/>
              </w:rPr>
            </w:pPr>
            <w:r>
              <w:rPr>
                <w:b/>
                <w:spacing w:val="-2"/>
                <w:sz w:val="24"/>
              </w:rPr>
              <w:t>unitário</w:t>
            </w:r>
          </w:p>
        </w:tc>
        <w:tc>
          <w:tcPr>
            <w:tcW w:w="1005" w:type="dxa"/>
          </w:tcPr>
          <w:p>
            <w:pPr>
              <w:pStyle w:val="TableParagraph"/>
              <w:spacing w:before="121"/>
              <w:ind w:left="96"/>
              <w:rPr>
                <w:b/>
                <w:sz w:val="24"/>
              </w:rPr>
            </w:pPr>
            <w:r>
              <w:rPr>
                <w:b/>
                <w:spacing w:val="-2"/>
                <w:sz w:val="24"/>
              </w:rPr>
              <w:t>TOTAL</w:t>
            </w:r>
          </w:p>
        </w:tc>
        <w:tc>
          <w:tcPr>
            <w:tcW w:w="1005" w:type="dxa"/>
          </w:tcPr>
          <w:p>
            <w:pPr>
              <w:pStyle w:val="TableParagraph"/>
              <w:spacing w:line="259" w:lineRule="exact"/>
              <w:ind w:left="19"/>
              <w:jc w:val="center"/>
              <w:rPr>
                <w:b/>
                <w:sz w:val="24"/>
              </w:rPr>
            </w:pPr>
            <w:r>
              <w:rPr>
                <w:b/>
                <w:spacing w:val="-4"/>
                <w:sz w:val="24"/>
              </w:rPr>
              <w:t>preço</w:t>
            </w:r>
          </w:p>
          <w:p>
            <w:pPr>
              <w:pStyle w:val="TableParagraph"/>
              <w:spacing w:line="261" w:lineRule="exact"/>
              <w:ind w:left="19" w:right="14"/>
              <w:jc w:val="center"/>
              <w:rPr>
                <w:b/>
                <w:sz w:val="24"/>
              </w:rPr>
            </w:pPr>
            <w:r>
              <w:rPr>
                <w:b/>
                <w:spacing w:val="-2"/>
                <w:sz w:val="24"/>
              </w:rPr>
              <w:t>unitário</w:t>
            </w:r>
          </w:p>
        </w:tc>
        <w:tc>
          <w:tcPr>
            <w:tcW w:w="1005" w:type="dxa"/>
          </w:tcPr>
          <w:p>
            <w:pPr>
              <w:pStyle w:val="TableParagraph"/>
              <w:spacing w:before="121"/>
              <w:ind w:left="97"/>
              <w:rPr>
                <w:b/>
                <w:sz w:val="24"/>
              </w:rPr>
            </w:pPr>
            <w:r>
              <w:rPr>
                <w:b/>
                <w:spacing w:val="-2"/>
                <w:sz w:val="24"/>
              </w:rPr>
              <w:t>TOTAL</w:t>
            </w:r>
          </w:p>
        </w:tc>
      </w:tr>
      <w:tr>
        <w:trPr>
          <w:trHeight w:val="3389" w:hRule="atLeast"/>
        </w:trPr>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6"/>
              <w:rPr>
                <w:b/>
                <w:sz w:val="24"/>
              </w:rPr>
            </w:pPr>
          </w:p>
          <w:p>
            <w:pPr>
              <w:pStyle w:val="TableParagraph"/>
              <w:ind w:left="23"/>
              <w:jc w:val="center"/>
              <w:rPr>
                <w:sz w:val="24"/>
              </w:rPr>
            </w:pPr>
            <w:r>
              <w:rPr>
                <w:spacing w:val="-5"/>
                <w:sz w:val="24"/>
              </w:rPr>
              <w:t>1.1</w:t>
            </w:r>
          </w:p>
        </w:tc>
        <w:tc>
          <w:tcPr>
            <w:tcW w:w="5400" w:type="dxa"/>
          </w:tcPr>
          <w:p>
            <w:pPr>
              <w:pStyle w:val="TableParagraph"/>
              <w:spacing w:line="259" w:lineRule="exact"/>
              <w:ind w:left="72"/>
              <w:jc w:val="both"/>
              <w:rPr>
                <w:sz w:val="24"/>
              </w:rPr>
            </w:pPr>
            <w:r>
              <w:rPr>
                <w:sz w:val="24"/>
              </w:rPr>
              <w:t>LÂMINA</w:t>
            </w:r>
            <w:r>
              <w:rPr>
                <w:spacing w:val="-5"/>
                <w:sz w:val="24"/>
              </w:rPr>
              <w:t> </w:t>
            </w:r>
            <w:r>
              <w:rPr>
                <w:sz w:val="24"/>
              </w:rPr>
              <w:t>SHAVER,</w:t>
            </w:r>
            <w:r>
              <w:rPr>
                <w:spacing w:val="7"/>
                <w:sz w:val="24"/>
              </w:rPr>
              <w:t> </w:t>
            </w:r>
            <w:r>
              <w:rPr>
                <w:sz w:val="24"/>
              </w:rPr>
              <w:t>DIÂMETRO:</w:t>
            </w:r>
            <w:r>
              <w:rPr>
                <w:spacing w:val="7"/>
                <w:sz w:val="24"/>
              </w:rPr>
              <w:t> </w:t>
            </w:r>
            <w:r>
              <w:rPr>
                <w:sz w:val="24"/>
              </w:rPr>
              <w:t>2,9MM</w:t>
            </w:r>
            <w:r>
              <w:rPr>
                <w:spacing w:val="-5"/>
                <w:sz w:val="24"/>
              </w:rPr>
              <w:t> </w:t>
            </w:r>
            <w:r>
              <w:rPr>
                <w:sz w:val="24"/>
              </w:rPr>
              <w:t>A</w:t>
            </w:r>
            <w:r>
              <w:rPr>
                <w:spacing w:val="-4"/>
                <w:sz w:val="24"/>
              </w:rPr>
              <w:t> </w:t>
            </w:r>
            <w:r>
              <w:rPr>
                <w:spacing w:val="-2"/>
                <w:sz w:val="24"/>
              </w:rPr>
              <w:t>4,5MM</w:t>
            </w:r>
          </w:p>
          <w:p>
            <w:pPr>
              <w:pStyle w:val="TableParagraph"/>
              <w:spacing w:line="235" w:lineRule="auto" w:before="1"/>
              <w:ind w:left="72" w:right="67"/>
              <w:jc w:val="both"/>
              <w:rPr>
                <w:sz w:val="24"/>
              </w:rPr>
            </w:pPr>
            <w:r>
              <w:rPr>
                <w:sz w:val="24"/>
              </w:rPr>
              <w:t>X 11CM A 13CM, TIPO: LÂMINA DE </w:t>
            </w:r>
            <w:r>
              <w:rPr>
                <w:sz w:val="24"/>
              </w:rPr>
              <w:t>SHAVER DESCARTÁVEL, MODELO: RETA PARA SEIOS PARANASAIS</w:t>
            </w:r>
            <w:r>
              <w:rPr>
                <w:spacing w:val="68"/>
                <w:w w:val="150"/>
                <w:sz w:val="24"/>
              </w:rPr>
              <w:t> </w:t>
            </w:r>
            <w:r>
              <w:rPr>
                <w:sz w:val="24"/>
              </w:rPr>
              <w:t>COM</w:t>
            </w:r>
            <w:r>
              <w:rPr>
                <w:spacing w:val="68"/>
                <w:w w:val="150"/>
                <w:sz w:val="24"/>
              </w:rPr>
              <w:t> </w:t>
            </w:r>
            <w:r>
              <w:rPr>
                <w:sz w:val="24"/>
              </w:rPr>
              <w:t>PONTA</w:t>
            </w:r>
            <w:r>
              <w:rPr>
                <w:spacing w:val="54"/>
                <w:w w:val="150"/>
                <w:sz w:val="24"/>
              </w:rPr>
              <w:t> </w:t>
            </w:r>
            <w:r>
              <w:rPr>
                <w:sz w:val="24"/>
              </w:rPr>
              <w:t>RODÁVEL,</w:t>
            </w:r>
            <w:r>
              <w:rPr>
                <w:spacing w:val="69"/>
                <w:w w:val="150"/>
                <w:sz w:val="24"/>
              </w:rPr>
              <w:t> </w:t>
            </w:r>
            <w:r>
              <w:rPr>
                <w:spacing w:val="-4"/>
                <w:sz w:val="24"/>
              </w:rPr>
              <w:t>COR:</w:t>
            </w:r>
          </w:p>
          <w:p>
            <w:pPr>
              <w:pStyle w:val="TableParagraph"/>
              <w:spacing w:line="270" w:lineRule="exact"/>
              <w:ind w:left="72"/>
              <w:rPr>
                <w:sz w:val="24"/>
              </w:rPr>
            </w:pPr>
            <w:r>
              <w:rPr>
                <w:spacing w:val="-5"/>
                <w:sz w:val="24"/>
              </w:rPr>
              <w:t>N/D</w:t>
            </w:r>
          </w:p>
          <w:p>
            <w:pPr>
              <w:pStyle w:val="TableParagraph"/>
              <w:spacing w:before="234"/>
              <w:ind w:left="72"/>
              <w:rPr>
                <w:sz w:val="24"/>
              </w:rPr>
            </w:pPr>
            <w:r>
              <w:rPr>
                <w:b/>
                <w:sz w:val="24"/>
              </w:rPr>
              <w:t>Complemento do item: </w:t>
            </w:r>
            <w:r>
              <w:rPr>
                <w:sz w:val="24"/>
              </w:rPr>
              <w:t>diâmetro de </w:t>
            </w:r>
            <w:r>
              <w:rPr>
                <w:spacing w:val="-2"/>
                <w:sz w:val="24"/>
              </w:rPr>
              <w:t>4,0mm.</w:t>
            </w:r>
          </w:p>
          <w:p>
            <w:pPr>
              <w:pStyle w:val="TableParagraph"/>
              <w:spacing w:before="222"/>
              <w:rPr>
                <w:b/>
                <w:sz w:val="24"/>
              </w:rPr>
            </w:pPr>
          </w:p>
          <w:p>
            <w:pPr>
              <w:pStyle w:val="TableParagraph"/>
              <w:spacing w:line="510" w:lineRule="atLeast"/>
              <w:ind w:left="72" w:right="3782"/>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6"/>
              <w:rPr>
                <w:b/>
                <w:sz w:val="24"/>
              </w:rPr>
            </w:pPr>
          </w:p>
          <w:p>
            <w:pPr>
              <w:pStyle w:val="TableParagraph"/>
              <w:ind w:left="20" w:right="17"/>
              <w:jc w:val="center"/>
              <w:rPr>
                <w:sz w:val="24"/>
              </w:rPr>
            </w:pPr>
            <w:r>
              <w:rPr>
                <w:spacing w:val="-4"/>
                <w:sz w:val="24"/>
              </w:rPr>
              <w:t>Unid</w:t>
            </w:r>
          </w:p>
        </w:tc>
        <w:tc>
          <w:tcPr>
            <w:tcW w:w="10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6"/>
              <w:rPr>
                <w:b/>
                <w:sz w:val="24"/>
              </w:rPr>
            </w:pPr>
          </w:p>
          <w:p>
            <w:pPr>
              <w:pStyle w:val="TableParagraph"/>
              <w:ind w:left="5"/>
              <w:jc w:val="center"/>
              <w:rPr>
                <w:sz w:val="24"/>
              </w:rPr>
            </w:pPr>
            <w:r>
              <w:rPr>
                <w:spacing w:val="-5"/>
                <w:sz w:val="24"/>
              </w:rPr>
              <w:t>30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3119" w:hRule="atLeast"/>
        </w:trPr>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1"/>
              <w:rPr>
                <w:b/>
                <w:sz w:val="24"/>
              </w:rPr>
            </w:pPr>
          </w:p>
          <w:p>
            <w:pPr>
              <w:pStyle w:val="TableParagraph"/>
              <w:ind w:left="23"/>
              <w:jc w:val="center"/>
              <w:rPr>
                <w:sz w:val="24"/>
              </w:rPr>
            </w:pPr>
            <w:r>
              <w:rPr>
                <w:spacing w:val="-5"/>
                <w:sz w:val="24"/>
              </w:rPr>
              <w:t>1.2</w:t>
            </w:r>
          </w:p>
        </w:tc>
        <w:tc>
          <w:tcPr>
            <w:tcW w:w="5400" w:type="dxa"/>
          </w:tcPr>
          <w:p>
            <w:pPr>
              <w:pStyle w:val="TableParagraph"/>
              <w:spacing w:line="235" w:lineRule="auto"/>
              <w:ind w:left="72" w:right="67"/>
              <w:jc w:val="both"/>
              <w:rPr>
                <w:sz w:val="24"/>
              </w:rPr>
            </w:pPr>
            <w:r>
              <w:rPr>
                <w:sz w:val="24"/>
              </w:rPr>
              <w:t>LÂMINA SHAVER, DIÂMETRO: 4MM, </w:t>
            </w:r>
            <w:r>
              <w:rPr>
                <w:sz w:val="24"/>
              </w:rPr>
              <w:t>TIPO: DESCARTÁVEL, MODELO: RAD ROTÁVEL, COMPRIMENTO:</w:t>
            </w:r>
            <w:r>
              <w:rPr>
                <w:spacing w:val="-5"/>
                <w:sz w:val="24"/>
              </w:rPr>
              <w:t> </w:t>
            </w:r>
            <w:r>
              <w:rPr>
                <w:sz w:val="24"/>
              </w:rPr>
              <w:t>11CM,</w:t>
            </w:r>
            <w:r>
              <w:rPr>
                <w:spacing w:val="-15"/>
                <w:sz w:val="24"/>
              </w:rPr>
              <w:t> </w:t>
            </w:r>
            <w:r>
              <w:rPr>
                <w:sz w:val="24"/>
              </w:rPr>
              <w:t>ANGULO:</w:t>
            </w:r>
            <w:r>
              <w:rPr>
                <w:spacing w:val="-3"/>
                <w:sz w:val="24"/>
              </w:rPr>
              <w:t> </w:t>
            </w:r>
            <w:r>
              <w:rPr>
                <w:sz w:val="24"/>
              </w:rPr>
              <w:t>12°,</w:t>
            </w:r>
            <w:r>
              <w:rPr>
                <w:spacing w:val="-3"/>
                <w:sz w:val="24"/>
              </w:rPr>
              <w:t> </w:t>
            </w:r>
            <w:r>
              <w:rPr>
                <w:sz w:val="24"/>
              </w:rPr>
              <w:t>COR:</w:t>
            </w:r>
            <w:r>
              <w:rPr>
                <w:spacing w:val="-2"/>
                <w:sz w:val="24"/>
              </w:rPr>
              <w:t> </w:t>
            </w:r>
            <w:r>
              <w:rPr>
                <w:spacing w:val="-5"/>
                <w:sz w:val="24"/>
              </w:rPr>
              <w:t>N/D</w:t>
            </w:r>
          </w:p>
          <w:p>
            <w:pPr>
              <w:pStyle w:val="TableParagraph"/>
              <w:spacing w:line="235" w:lineRule="auto" w:before="229"/>
              <w:ind w:left="72"/>
              <w:rPr>
                <w:sz w:val="24"/>
              </w:rPr>
            </w:pPr>
            <w:r>
              <w:rPr>
                <w:b/>
                <w:sz w:val="24"/>
              </w:rPr>
              <w:t>Complemento</w:t>
            </w:r>
            <w:r>
              <w:rPr>
                <w:b/>
                <w:spacing w:val="40"/>
                <w:sz w:val="24"/>
              </w:rPr>
              <w:t> </w:t>
            </w:r>
            <w:r>
              <w:rPr>
                <w:b/>
                <w:sz w:val="24"/>
              </w:rPr>
              <w:t>do</w:t>
            </w:r>
            <w:r>
              <w:rPr>
                <w:b/>
                <w:spacing w:val="40"/>
                <w:sz w:val="24"/>
              </w:rPr>
              <w:t> </w:t>
            </w:r>
            <w:r>
              <w:rPr>
                <w:b/>
                <w:sz w:val="24"/>
              </w:rPr>
              <w:t>item:</w:t>
            </w:r>
            <w:r>
              <w:rPr>
                <w:b/>
                <w:spacing w:val="40"/>
                <w:sz w:val="24"/>
              </w:rPr>
              <w:t> </w:t>
            </w:r>
            <w:r>
              <w:rPr>
                <w:sz w:val="24"/>
              </w:rPr>
              <w:t>para</w:t>
            </w:r>
            <w:r>
              <w:rPr>
                <w:spacing w:val="40"/>
                <w:sz w:val="24"/>
              </w:rPr>
              <w:t> </w:t>
            </w:r>
            <w:r>
              <w:rPr>
                <w:sz w:val="24"/>
              </w:rPr>
              <w:t>seios</w:t>
            </w:r>
            <w:r>
              <w:rPr>
                <w:spacing w:val="40"/>
                <w:sz w:val="24"/>
              </w:rPr>
              <w:t> </w:t>
            </w:r>
            <w:r>
              <w:rPr>
                <w:sz w:val="24"/>
              </w:rPr>
              <w:t>paranasais</w:t>
            </w:r>
            <w:r>
              <w:rPr>
                <w:spacing w:val="40"/>
                <w:sz w:val="24"/>
              </w:rPr>
              <w:t> </w:t>
            </w:r>
            <w:r>
              <w:rPr>
                <w:sz w:val="24"/>
              </w:rPr>
              <w:t>com ponta rodável.</w:t>
            </w:r>
          </w:p>
          <w:p>
            <w:pPr>
              <w:pStyle w:val="TableParagraph"/>
              <w:spacing w:before="222"/>
              <w:rPr>
                <w:b/>
                <w:sz w:val="24"/>
              </w:rPr>
            </w:pPr>
          </w:p>
          <w:p>
            <w:pPr>
              <w:pStyle w:val="TableParagraph"/>
              <w:spacing w:line="510" w:lineRule="atLeast"/>
              <w:ind w:left="72" w:right="3782"/>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1"/>
              <w:rPr>
                <w:b/>
                <w:sz w:val="24"/>
              </w:rPr>
            </w:pPr>
          </w:p>
          <w:p>
            <w:pPr>
              <w:pStyle w:val="TableParagraph"/>
              <w:ind w:left="20" w:right="17"/>
              <w:jc w:val="center"/>
              <w:rPr>
                <w:sz w:val="24"/>
              </w:rPr>
            </w:pPr>
            <w:r>
              <w:rPr>
                <w:spacing w:val="-4"/>
                <w:sz w:val="24"/>
              </w:rPr>
              <w:t>Unid</w:t>
            </w:r>
          </w:p>
        </w:tc>
        <w:tc>
          <w:tcPr>
            <w:tcW w:w="10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1"/>
              <w:rPr>
                <w:b/>
                <w:sz w:val="24"/>
              </w:rPr>
            </w:pPr>
          </w:p>
          <w:p>
            <w:pPr>
              <w:pStyle w:val="TableParagraph"/>
              <w:ind w:left="5"/>
              <w:jc w:val="center"/>
              <w:rPr>
                <w:sz w:val="24"/>
              </w:rPr>
            </w:pPr>
            <w:r>
              <w:rPr>
                <w:spacing w:val="-5"/>
                <w:sz w:val="24"/>
              </w:rPr>
              <w:t>16</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3119" w:hRule="atLeast"/>
        </w:trPr>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1"/>
              <w:rPr>
                <w:b/>
                <w:sz w:val="24"/>
              </w:rPr>
            </w:pPr>
          </w:p>
          <w:p>
            <w:pPr>
              <w:pStyle w:val="TableParagraph"/>
              <w:ind w:left="23"/>
              <w:jc w:val="center"/>
              <w:rPr>
                <w:sz w:val="24"/>
              </w:rPr>
            </w:pPr>
            <w:r>
              <w:rPr>
                <w:spacing w:val="-5"/>
                <w:sz w:val="24"/>
              </w:rPr>
              <w:t>1.3</w:t>
            </w:r>
          </w:p>
        </w:tc>
        <w:tc>
          <w:tcPr>
            <w:tcW w:w="5400" w:type="dxa"/>
          </w:tcPr>
          <w:p>
            <w:pPr>
              <w:pStyle w:val="TableParagraph"/>
              <w:spacing w:line="235" w:lineRule="auto"/>
              <w:ind w:left="72" w:right="67"/>
              <w:jc w:val="both"/>
              <w:rPr>
                <w:sz w:val="24"/>
              </w:rPr>
            </w:pPr>
            <w:r>
              <w:rPr>
                <w:sz w:val="24"/>
              </w:rPr>
              <w:t>LÂMINA SHAVER, DIÂMETRO: 4MM, </w:t>
            </w:r>
            <w:r>
              <w:rPr>
                <w:sz w:val="24"/>
              </w:rPr>
              <w:t>TIPO: DESCARTÁVEL, MODELO: RAD ROTAVEL ANGULO: 40°, COR: N/D</w:t>
            </w:r>
          </w:p>
          <w:p>
            <w:pPr>
              <w:pStyle w:val="TableParagraph"/>
              <w:spacing w:line="235" w:lineRule="auto" w:before="229"/>
              <w:ind w:left="72"/>
              <w:rPr>
                <w:sz w:val="24"/>
              </w:rPr>
            </w:pPr>
            <w:r>
              <w:rPr>
                <w:b/>
                <w:sz w:val="24"/>
              </w:rPr>
              <w:t>Complemento do item: </w:t>
            </w:r>
            <w:r>
              <w:rPr>
                <w:sz w:val="24"/>
              </w:rPr>
              <w:t>comprimento de 11cm, </w:t>
            </w:r>
            <w:r>
              <w:rPr>
                <w:sz w:val="24"/>
              </w:rPr>
              <w:t>para seios paranasais com ponta rodável.</w:t>
            </w:r>
          </w:p>
          <w:p>
            <w:pPr>
              <w:pStyle w:val="TableParagraph"/>
              <w:spacing w:before="222"/>
              <w:rPr>
                <w:b/>
                <w:sz w:val="24"/>
              </w:rPr>
            </w:pPr>
          </w:p>
          <w:p>
            <w:pPr>
              <w:pStyle w:val="TableParagraph"/>
              <w:spacing w:line="510" w:lineRule="atLeast"/>
              <w:ind w:left="72" w:right="3782"/>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1"/>
              <w:rPr>
                <w:b/>
                <w:sz w:val="24"/>
              </w:rPr>
            </w:pPr>
          </w:p>
          <w:p>
            <w:pPr>
              <w:pStyle w:val="TableParagraph"/>
              <w:ind w:left="20" w:right="17"/>
              <w:jc w:val="center"/>
              <w:rPr>
                <w:sz w:val="24"/>
              </w:rPr>
            </w:pPr>
            <w:r>
              <w:rPr>
                <w:spacing w:val="-4"/>
                <w:sz w:val="24"/>
              </w:rPr>
              <w:t>Unid</w:t>
            </w:r>
          </w:p>
        </w:tc>
        <w:tc>
          <w:tcPr>
            <w:tcW w:w="10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1"/>
              <w:rPr>
                <w:b/>
                <w:sz w:val="24"/>
              </w:rPr>
            </w:pPr>
          </w:p>
          <w:p>
            <w:pPr>
              <w:pStyle w:val="TableParagraph"/>
              <w:ind w:left="5"/>
              <w:jc w:val="center"/>
              <w:rPr>
                <w:sz w:val="24"/>
              </w:rPr>
            </w:pPr>
            <w:r>
              <w:rPr>
                <w:spacing w:val="-5"/>
                <w:sz w:val="24"/>
              </w:rPr>
              <w:t>45</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3119" w:hRule="atLeast"/>
        </w:trPr>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1"/>
              <w:rPr>
                <w:b/>
                <w:sz w:val="24"/>
              </w:rPr>
            </w:pPr>
          </w:p>
          <w:p>
            <w:pPr>
              <w:pStyle w:val="TableParagraph"/>
              <w:ind w:left="23"/>
              <w:jc w:val="center"/>
              <w:rPr>
                <w:sz w:val="24"/>
              </w:rPr>
            </w:pPr>
            <w:r>
              <w:rPr>
                <w:spacing w:val="-5"/>
                <w:sz w:val="24"/>
              </w:rPr>
              <w:t>1.4</w:t>
            </w:r>
          </w:p>
        </w:tc>
        <w:tc>
          <w:tcPr>
            <w:tcW w:w="5400" w:type="dxa"/>
          </w:tcPr>
          <w:p>
            <w:pPr>
              <w:pStyle w:val="TableParagraph"/>
              <w:spacing w:line="235" w:lineRule="auto"/>
              <w:ind w:left="72" w:right="67"/>
              <w:jc w:val="both"/>
              <w:rPr>
                <w:sz w:val="24"/>
              </w:rPr>
            </w:pPr>
            <w:r>
              <w:rPr>
                <w:sz w:val="24"/>
              </w:rPr>
              <w:t>LÂMINA SHAVER, DIÂMETRO: 4MM, </w:t>
            </w:r>
            <w:r>
              <w:rPr>
                <w:sz w:val="24"/>
              </w:rPr>
              <w:t>TIPO: DESCARTÁVEL, MODELO: RADENOID ROTÁVEL ANGULO: 40°, COMPRIMENTO: 11CM, COR: N/D</w:t>
            </w:r>
          </w:p>
          <w:p>
            <w:pPr>
              <w:pStyle w:val="TableParagraph"/>
              <w:spacing w:before="224"/>
              <w:ind w:left="72"/>
              <w:rPr>
                <w:sz w:val="24"/>
              </w:rPr>
            </w:pPr>
            <w:r>
              <w:rPr>
                <w:b/>
                <w:sz w:val="24"/>
              </w:rPr>
              <w:t>Complemento do item: </w:t>
            </w:r>
            <w:r>
              <w:rPr>
                <w:sz w:val="24"/>
              </w:rPr>
              <w:t>para </w:t>
            </w:r>
            <w:r>
              <w:rPr>
                <w:spacing w:val="-2"/>
                <w:sz w:val="24"/>
              </w:rPr>
              <w:t>adenoidectomia.</w:t>
            </w:r>
          </w:p>
          <w:p>
            <w:pPr>
              <w:pStyle w:val="TableParagraph"/>
              <w:spacing w:before="222"/>
              <w:rPr>
                <w:b/>
                <w:sz w:val="24"/>
              </w:rPr>
            </w:pPr>
          </w:p>
          <w:p>
            <w:pPr>
              <w:pStyle w:val="TableParagraph"/>
              <w:spacing w:line="510" w:lineRule="atLeast"/>
              <w:ind w:left="72" w:right="3782"/>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1"/>
              <w:rPr>
                <w:b/>
                <w:sz w:val="24"/>
              </w:rPr>
            </w:pPr>
          </w:p>
          <w:p>
            <w:pPr>
              <w:pStyle w:val="TableParagraph"/>
              <w:ind w:left="20" w:right="17"/>
              <w:jc w:val="center"/>
              <w:rPr>
                <w:sz w:val="24"/>
              </w:rPr>
            </w:pPr>
            <w:r>
              <w:rPr>
                <w:spacing w:val="-4"/>
                <w:sz w:val="24"/>
              </w:rPr>
              <w:t>Unid</w:t>
            </w:r>
          </w:p>
        </w:tc>
        <w:tc>
          <w:tcPr>
            <w:tcW w:w="10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1"/>
              <w:rPr>
                <w:b/>
                <w:sz w:val="24"/>
              </w:rPr>
            </w:pPr>
          </w:p>
          <w:p>
            <w:pPr>
              <w:pStyle w:val="TableParagraph"/>
              <w:ind w:left="5"/>
              <w:jc w:val="center"/>
              <w:rPr>
                <w:sz w:val="24"/>
              </w:rPr>
            </w:pPr>
            <w:r>
              <w:rPr>
                <w:spacing w:val="-5"/>
                <w:sz w:val="24"/>
              </w:rPr>
              <w:t>07</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bl>
    <w:p>
      <w:pPr>
        <w:pStyle w:val="TableParagraph"/>
        <w:spacing w:after="0"/>
        <w:rPr>
          <w:sz w:val="24"/>
        </w:rPr>
        <w:sectPr>
          <w:type w:val="continuous"/>
          <w:pgSz w:w="15840" w:h="24480"/>
          <w:pgMar w:top="540" w:bottom="280" w:left="360" w:right="360"/>
        </w:sectPr>
      </w:pPr>
    </w:p>
    <w:p>
      <w:pPr>
        <w:pStyle w:val="BodyText"/>
        <w:spacing w:before="6"/>
        <w:ind w:left="0"/>
        <w:rPr>
          <w:b/>
          <w:sz w:val="2"/>
        </w:rPr>
      </w:pPr>
    </w:p>
    <w:tbl>
      <w:tblPr>
        <w:tblW w:w="0" w:type="auto"/>
        <w:jc w:val="left"/>
        <w:tblInd w:w="15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40"/>
        <w:gridCol w:w="5400"/>
        <w:gridCol w:w="720"/>
        <w:gridCol w:w="1050"/>
        <w:gridCol w:w="1005"/>
        <w:gridCol w:w="1005"/>
        <w:gridCol w:w="1005"/>
        <w:gridCol w:w="1005"/>
      </w:tblGrid>
      <w:tr>
        <w:trPr>
          <w:trHeight w:val="3119" w:hRule="atLeast"/>
        </w:trPr>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1"/>
              <w:rPr>
                <w:b/>
                <w:sz w:val="24"/>
              </w:rPr>
            </w:pPr>
          </w:p>
          <w:p>
            <w:pPr>
              <w:pStyle w:val="TableParagraph"/>
              <w:ind w:left="274"/>
              <w:rPr>
                <w:sz w:val="24"/>
              </w:rPr>
            </w:pPr>
            <w:r>
              <w:rPr>
                <w:spacing w:val="-5"/>
                <w:sz w:val="24"/>
              </w:rPr>
              <w:t>1.5</w:t>
            </w:r>
          </w:p>
        </w:tc>
        <w:tc>
          <w:tcPr>
            <w:tcW w:w="5400" w:type="dxa"/>
          </w:tcPr>
          <w:p>
            <w:pPr>
              <w:pStyle w:val="TableParagraph"/>
              <w:spacing w:line="235" w:lineRule="auto"/>
              <w:ind w:left="72" w:right="67"/>
              <w:jc w:val="both"/>
              <w:rPr>
                <w:sz w:val="24"/>
              </w:rPr>
            </w:pPr>
            <w:r>
              <w:rPr>
                <w:sz w:val="24"/>
              </w:rPr>
              <w:t>LÂMINA SHAVER, DIÂMETRO: 4MM, </w:t>
            </w:r>
            <w:r>
              <w:rPr>
                <w:sz w:val="24"/>
              </w:rPr>
              <w:t>TIPO: DESCARTÁVEL, MODELO: RAD ROTAVEL 60°, COMPRIMENTO: 11CM A 12CM, COR: N/D</w:t>
            </w:r>
          </w:p>
          <w:p>
            <w:pPr>
              <w:pStyle w:val="TableParagraph"/>
              <w:spacing w:line="235" w:lineRule="auto" w:before="229"/>
              <w:ind w:left="72"/>
              <w:rPr>
                <w:sz w:val="24"/>
              </w:rPr>
            </w:pPr>
            <w:r>
              <w:rPr>
                <w:b/>
                <w:sz w:val="24"/>
              </w:rPr>
              <w:t>Complemento</w:t>
            </w:r>
            <w:r>
              <w:rPr>
                <w:b/>
                <w:spacing w:val="40"/>
                <w:sz w:val="24"/>
              </w:rPr>
              <w:t> </w:t>
            </w:r>
            <w:r>
              <w:rPr>
                <w:b/>
                <w:sz w:val="24"/>
              </w:rPr>
              <w:t>do</w:t>
            </w:r>
            <w:r>
              <w:rPr>
                <w:b/>
                <w:spacing w:val="40"/>
                <w:sz w:val="24"/>
              </w:rPr>
              <w:t> </w:t>
            </w:r>
            <w:r>
              <w:rPr>
                <w:b/>
                <w:sz w:val="24"/>
              </w:rPr>
              <w:t>item:</w:t>
            </w:r>
            <w:r>
              <w:rPr>
                <w:b/>
                <w:spacing w:val="40"/>
                <w:sz w:val="24"/>
              </w:rPr>
              <w:t> </w:t>
            </w:r>
            <w:r>
              <w:rPr>
                <w:sz w:val="24"/>
              </w:rPr>
              <w:t>para</w:t>
            </w:r>
            <w:r>
              <w:rPr>
                <w:spacing w:val="40"/>
                <w:sz w:val="24"/>
              </w:rPr>
              <w:t> </w:t>
            </w:r>
            <w:r>
              <w:rPr>
                <w:sz w:val="24"/>
              </w:rPr>
              <w:t>seios</w:t>
            </w:r>
            <w:r>
              <w:rPr>
                <w:spacing w:val="40"/>
                <w:sz w:val="24"/>
              </w:rPr>
              <w:t> </w:t>
            </w:r>
            <w:r>
              <w:rPr>
                <w:sz w:val="24"/>
              </w:rPr>
              <w:t>paranasais</w:t>
            </w:r>
            <w:r>
              <w:rPr>
                <w:spacing w:val="40"/>
                <w:sz w:val="24"/>
              </w:rPr>
              <w:t> </w:t>
            </w:r>
            <w:r>
              <w:rPr>
                <w:sz w:val="24"/>
              </w:rPr>
              <w:t>com ponta rodável.</w:t>
            </w:r>
          </w:p>
          <w:p>
            <w:pPr>
              <w:pStyle w:val="TableParagraph"/>
              <w:spacing w:before="222"/>
              <w:rPr>
                <w:b/>
                <w:sz w:val="24"/>
              </w:rPr>
            </w:pPr>
          </w:p>
          <w:p>
            <w:pPr>
              <w:pStyle w:val="TableParagraph"/>
              <w:spacing w:line="510" w:lineRule="atLeast"/>
              <w:ind w:left="72" w:right="3782"/>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1"/>
              <w:rPr>
                <w:b/>
                <w:sz w:val="24"/>
              </w:rPr>
            </w:pPr>
          </w:p>
          <w:p>
            <w:pPr>
              <w:pStyle w:val="TableParagraph"/>
              <w:ind w:left="114"/>
              <w:rPr>
                <w:sz w:val="24"/>
              </w:rPr>
            </w:pPr>
            <w:r>
              <w:rPr>
                <w:spacing w:val="-4"/>
                <w:sz w:val="24"/>
              </w:rPr>
              <w:t>Unid</w:t>
            </w:r>
          </w:p>
        </w:tc>
        <w:tc>
          <w:tcPr>
            <w:tcW w:w="10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1"/>
              <w:rPr>
                <w:b/>
                <w:sz w:val="24"/>
              </w:rPr>
            </w:pPr>
          </w:p>
          <w:p>
            <w:pPr>
              <w:pStyle w:val="TableParagraph"/>
              <w:ind w:left="5"/>
              <w:jc w:val="center"/>
              <w:rPr>
                <w:sz w:val="24"/>
              </w:rPr>
            </w:pPr>
            <w:r>
              <w:rPr>
                <w:spacing w:val="-5"/>
                <w:sz w:val="24"/>
              </w:rPr>
              <w:t>10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5549" w:hRule="atLeast"/>
        </w:trPr>
        <w:tc>
          <w:tcPr>
            <w:tcW w:w="6240" w:type="dxa"/>
            <w:gridSpan w:val="2"/>
          </w:tcPr>
          <w:p>
            <w:pPr>
              <w:pStyle w:val="TableParagraph"/>
              <w:spacing w:line="262" w:lineRule="exact"/>
              <w:ind w:left="7" w:right="1"/>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405"/>
              <w:jc w:val="both"/>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62"/>
              </w:numPr>
              <w:tabs>
                <w:tab w:pos="721" w:val="left" w:leader="none"/>
              </w:tabs>
              <w:spacing w:line="235" w:lineRule="auto" w:before="1" w:after="0"/>
              <w:ind w:left="575" w:right="124" w:firstLine="0"/>
              <w:jc w:val="both"/>
              <w:rPr>
                <w:sz w:val="24"/>
              </w:rPr>
            </w:pPr>
            <w:r>
              <w:rPr>
                <w:sz w:val="24"/>
              </w:rPr>
              <w:t>ser preenchida integralmente por processo mecânico </w:t>
            </w:r>
            <w:r>
              <w:rPr>
                <w:sz w:val="24"/>
              </w:rPr>
              <w:t>ou eletrônico, sem emendas e rasuras;</w:t>
            </w:r>
          </w:p>
          <w:p>
            <w:pPr>
              <w:pStyle w:val="TableParagraph"/>
              <w:numPr>
                <w:ilvl w:val="0"/>
                <w:numId w:val="62"/>
              </w:numPr>
              <w:tabs>
                <w:tab w:pos="779" w:val="left" w:leader="none"/>
              </w:tabs>
              <w:spacing w:line="235" w:lineRule="auto" w:before="0" w:after="0"/>
              <w:ind w:left="575" w:right="124" w:firstLine="0"/>
              <w:jc w:val="both"/>
              <w:rPr>
                <w:sz w:val="24"/>
              </w:rPr>
            </w:pPr>
            <w:r>
              <w:rPr>
                <w:sz w:val="24"/>
              </w:rPr>
              <w:t>conter os preços em algarismos e por extenso, </w:t>
            </w:r>
            <w:r>
              <w:rPr>
                <w:sz w:val="24"/>
              </w:rPr>
              <w:t>por unidade, já incluídas as despesas de fretes, impostos federais, ou estaduais e descontos especiais;</w:t>
            </w:r>
          </w:p>
          <w:p>
            <w:pPr>
              <w:pStyle w:val="TableParagraph"/>
              <w:spacing w:line="235" w:lineRule="auto" w:before="238"/>
              <w:ind w:left="347" w:right="67"/>
              <w:jc w:val="both"/>
              <w:rPr>
                <w:b/>
                <w:sz w:val="24"/>
              </w:rPr>
            </w:pPr>
            <w:r>
              <w:rPr>
                <w:b/>
                <w:sz w:val="24"/>
              </w:rPr>
              <w:t>- ser apresentada com, no máximo, 2 (duas) </w:t>
            </w:r>
            <w:r>
              <w:rPr>
                <w:b/>
                <w:sz w:val="24"/>
              </w:rPr>
              <w:t>casas decimais após a vírgula.</w:t>
            </w:r>
          </w:p>
          <w:p>
            <w:pPr>
              <w:pStyle w:val="TableParagraph"/>
              <w:spacing w:line="273" w:lineRule="exact" w:before="235"/>
              <w:ind w:left="575"/>
              <w:jc w:val="both"/>
              <w:rPr>
                <w:sz w:val="24"/>
              </w:rPr>
            </w:pPr>
            <w:r>
              <w:rPr>
                <w:sz w:val="24"/>
              </w:rPr>
              <w:t>- ser datada e assinada pelo gerente ou seu </w:t>
            </w:r>
            <w:r>
              <w:rPr>
                <w:spacing w:val="-2"/>
                <w:sz w:val="24"/>
              </w:rPr>
              <w:t>procurador.</w:t>
            </w:r>
          </w:p>
          <w:p>
            <w:pPr>
              <w:pStyle w:val="TableParagraph"/>
              <w:spacing w:line="235" w:lineRule="auto" w:before="1"/>
              <w:ind w:left="405" w:right="124"/>
              <w:jc w:val="both"/>
              <w:rPr>
                <w:sz w:val="24"/>
              </w:rPr>
            </w:pPr>
            <w:r>
              <w:rPr>
                <w:sz w:val="24"/>
              </w:rPr>
              <w:t>2ª O Proponente se obrigará, mediante devolução </w:t>
            </w:r>
            <w:r>
              <w:rPr>
                <w:sz w:val="24"/>
              </w:rPr>
              <w:t>da PROPOSTA-DETALHE, a cumprir os termos nela </w:t>
            </w:r>
            <w:r>
              <w:rPr>
                <w:spacing w:val="-2"/>
                <w:sz w:val="24"/>
              </w:rPr>
              <w:t>contidos.</w:t>
            </w:r>
          </w:p>
          <w:p>
            <w:pPr>
              <w:pStyle w:val="TableParagraph"/>
              <w:spacing w:line="235" w:lineRule="auto"/>
              <w:ind w:left="405" w:right="124"/>
              <w:jc w:val="both"/>
              <w:rPr>
                <w:sz w:val="24"/>
              </w:rPr>
            </w:pPr>
            <w:r>
              <w:rPr>
                <w:sz w:val="24"/>
              </w:rPr>
              <w:t>3ª A licitação poderá ser anulada no todo, ou em parte, </w:t>
            </w:r>
            <w:r>
              <w:rPr>
                <w:sz w:val="24"/>
              </w:rPr>
              <w:t>de conformidade com a legislação vigente.</w:t>
            </w:r>
          </w:p>
        </w:tc>
        <w:tc>
          <w:tcPr>
            <w:tcW w:w="5790" w:type="dxa"/>
            <w:gridSpan w:val="6"/>
          </w:tcPr>
          <w:p>
            <w:pPr>
              <w:pStyle w:val="TableParagraph"/>
              <w:rPr>
                <w:b/>
                <w:sz w:val="24"/>
              </w:rPr>
            </w:pPr>
          </w:p>
          <w:p>
            <w:pPr>
              <w:pStyle w:val="TableParagraph"/>
              <w:spacing w:before="188"/>
              <w:rPr>
                <w:b/>
                <w:sz w:val="24"/>
              </w:rPr>
            </w:pPr>
          </w:p>
          <w:p>
            <w:pPr>
              <w:pStyle w:val="TableParagraph"/>
              <w:spacing w:line="235" w:lineRule="auto"/>
              <w:ind w:left="127" w:right="680"/>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5"/>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3"/>
              <w:rPr>
                <w:b/>
                <w:sz w:val="24"/>
              </w:rPr>
            </w:pPr>
          </w:p>
          <w:p>
            <w:pPr>
              <w:pStyle w:val="TableParagraph"/>
              <w:spacing w:line="235" w:lineRule="auto"/>
              <w:ind w:left="127"/>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8"/>
              <w:rPr>
                <w:b/>
                <w:sz w:val="24"/>
              </w:rPr>
            </w:pPr>
          </w:p>
          <w:p>
            <w:pPr>
              <w:pStyle w:val="TableParagraph"/>
              <w:tabs>
                <w:tab w:pos="1120" w:val="left" w:leader="none"/>
                <w:tab w:pos="2146" w:val="left" w:leader="none"/>
              </w:tabs>
              <w:ind w:left="127"/>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5" w:after="1"/>
              <w:rPr>
                <w:b/>
                <w:sz w:val="20"/>
              </w:rPr>
            </w:pPr>
          </w:p>
          <w:p>
            <w:pPr>
              <w:pStyle w:val="TableParagraph"/>
              <w:spacing w:line="20" w:lineRule="exact"/>
              <w:ind w:left="371"/>
              <w:rPr>
                <w:sz w:val="2"/>
              </w:rPr>
            </w:pPr>
            <w:r>
              <w:rPr>
                <w:sz w:val="2"/>
              </w:rPr>
              <mc:AlternateContent>
                <mc:Choice Requires="wps">
                  <w:drawing>
                    <wp:inline distT="0" distB="0" distL="0" distR="0">
                      <wp:extent cx="3200400" cy="6350"/>
                      <wp:effectExtent l="9525" t="0" r="0" b="3175"/>
                      <wp:docPr id="22" name="Group 22"/>
                      <wp:cNvGraphicFramePr>
                        <a:graphicFrameLocks/>
                      </wp:cNvGraphicFramePr>
                      <a:graphic>
                        <a:graphicData uri="http://schemas.microsoft.com/office/word/2010/wordprocessingGroup">
                          <wpg:wgp>
                            <wpg:cNvPr id="22" name="Group 22"/>
                            <wpg:cNvGrpSpPr/>
                            <wpg:grpSpPr>
                              <a:xfrm>
                                <a:off x="0" y="0"/>
                                <a:ext cx="3200400" cy="6350"/>
                                <a:chExt cx="3200400" cy="6350"/>
                              </a:xfrm>
                            </wpg:grpSpPr>
                            <wps:wsp>
                              <wps:cNvPr id="23" name="Graphic 23"/>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19" coordorigin="0,0" coordsize="5040,10">
                      <v:line style="position:absolute" from="0,5" to="5040,5" stroked="true" strokeweight=".487125pt" strokecolor="#000000">
                        <v:stroke dashstyle="solid"/>
                      </v:line>
                    </v:group>
                  </w:pict>
                </mc:Fallback>
              </mc:AlternateContent>
            </w:r>
            <w:r>
              <w:rPr>
                <w:sz w:val="2"/>
              </w:rPr>
            </w:r>
          </w:p>
          <w:p>
            <w:pPr>
              <w:pStyle w:val="TableParagraph"/>
              <w:ind w:left="1585"/>
              <w:rPr>
                <w:sz w:val="24"/>
              </w:rPr>
            </w:pPr>
            <w:r>
              <w:rPr>
                <w:sz w:val="24"/>
              </w:rPr>
              <w:t>(assinatura do </w:t>
            </w:r>
            <w:r>
              <w:rPr>
                <w:spacing w:val="-2"/>
                <w:sz w:val="24"/>
              </w:rPr>
              <w:t>responsável)</w:t>
            </w:r>
          </w:p>
          <w:p>
            <w:pPr>
              <w:pStyle w:val="TableParagraph"/>
              <w:spacing w:before="243"/>
              <w:ind w:left="137" w:right="4915" w:hanging="11"/>
              <w:rPr>
                <w:b/>
                <w:sz w:val="24"/>
              </w:rPr>
            </w:pPr>
            <w:r>
              <w:rPr>
                <w:b/>
                <w:spacing w:val="-2"/>
                <w:sz w:val="24"/>
              </w:rPr>
              <w:t>Nome:</w:t>
            </w:r>
          </w:p>
          <w:p>
            <w:pPr>
              <w:pStyle w:val="TableParagraph"/>
              <w:spacing w:before="9"/>
              <w:ind w:left="137" w:right="4915"/>
              <w:rPr>
                <w:b/>
                <w:sz w:val="24"/>
              </w:rPr>
            </w:pPr>
            <w:r>
              <w:rPr>
                <w:b/>
                <w:spacing w:val="-2"/>
                <w:sz w:val="24"/>
              </w:rPr>
              <w:t>Cargo:</w:t>
            </w: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163"/>
        <w:ind w:left="0"/>
        <w:rPr>
          <w:b/>
          <w:sz w:val="20"/>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350"/>
        <w:gridCol w:w="4125"/>
        <w:gridCol w:w="720"/>
        <w:gridCol w:w="870"/>
        <w:gridCol w:w="1155"/>
        <w:gridCol w:w="1005"/>
        <w:gridCol w:w="1155"/>
        <w:gridCol w:w="1080"/>
      </w:tblGrid>
      <w:tr>
        <w:trPr>
          <w:trHeight w:val="1559" w:hRule="atLeast"/>
        </w:trPr>
        <w:tc>
          <w:tcPr>
            <w:tcW w:w="8475" w:type="dxa"/>
            <w:gridSpan w:val="2"/>
          </w:tcPr>
          <w:p>
            <w:pPr>
              <w:pStyle w:val="TableParagraph"/>
              <w:spacing w:before="31"/>
              <w:ind w:left="15"/>
              <w:jc w:val="center"/>
              <w:rPr>
                <w:b/>
                <w:sz w:val="24"/>
              </w:rPr>
            </w:pPr>
            <w:r>
              <w:rPr>
                <w:b/>
                <w:sz w:val="24"/>
              </w:rPr>
              <w:t>UNIVERSIDADE</w:t>
            </w:r>
            <w:r>
              <w:rPr>
                <w:b/>
                <w:spacing w:val="-3"/>
                <w:sz w:val="24"/>
              </w:rPr>
              <w:t> </w:t>
            </w:r>
            <w:r>
              <w:rPr>
                <w:b/>
                <w:sz w:val="24"/>
              </w:rPr>
              <w:t>DO</w:t>
            </w:r>
            <w:r>
              <w:rPr>
                <w:b/>
                <w:spacing w:val="-3"/>
                <w:sz w:val="24"/>
              </w:rPr>
              <w:t> </w:t>
            </w:r>
            <w:r>
              <w:rPr>
                <w:b/>
                <w:sz w:val="24"/>
              </w:rPr>
              <w:t>ESTADO</w:t>
            </w:r>
            <w:r>
              <w:rPr>
                <w:b/>
                <w:spacing w:val="-3"/>
                <w:sz w:val="24"/>
              </w:rPr>
              <w:t> </w:t>
            </w:r>
            <w:r>
              <w:rPr>
                <w:b/>
                <w:sz w:val="24"/>
              </w:rPr>
              <w:t>DO</w:t>
            </w:r>
            <w:r>
              <w:rPr>
                <w:b/>
                <w:spacing w:val="-3"/>
                <w:sz w:val="24"/>
              </w:rPr>
              <w:t> </w:t>
            </w:r>
            <w:r>
              <w:rPr>
                <w:b/>
                <w:sz w:val="24"/>
              </w:rPr>
              <w:t>RIO</w:t>
            </w:r>
            <w:r>
              <w:rPr>
                <w:b/>
                <w:spacing w:val="-3"/>
                <w:sz w:val="24"/>
              </w:rPr>
              <w:t> </w:t>
            </w:r>
            <w:r>
              <w:rPr>
                <w:b/>
                <w:sz w:val="24"/>
              </w:rPr>
              <w:t>DE</w:t>
            </w:r>
            <w:r>
              <w:rPr>
                <w:b/>
                <w:spacing w:val="-3"/>
                <w:sz w:val="24"/>
              </w:rPr>
              <w:t> </w:t>
            </w:r>
            <w:r>
              <w:rPr>
                <w:b/>
                <w:spacing w:val="-2"/>
                <w:sz w:val="24"/>
              </w:rPr>
              <w:t>JANEIRO</w:t>
            </w:r>
          </w:p>
          <w:p>
            <w:pPr>
              <w:pStyle w:val="TableParagraph"/>
              <w:spacing w:before="48"/>
              <w:rPr>
                <w:b/>
                <w:sz w:val="24"/>
              </w:rPr>
            </w:pPr>
          </w:p>
          <w:p>
            <w:pPr>
              <w:pStyle w:val="TableParagraph"/>
              <w:ind w:left="15"/>
              <w:jc w:val="center"/>
              <w:rPr>
                <w:b/>
                <w:sz w:val="24"/>
              </w:rPr>
            </w:pPr>
            <w:r>
              <w:rPr>
                <w:b/>
                <w:sz w:val="24"/>
              </w:rPr>
              <w:t>Anexo</w:t>
            </w:r>
            <w:r>
              <w:rPr>
                <w:b/>
                <w:spacing w:val="-5"/>
                <w:sz w:val="24"/>
              </w:rPr>
              <w:t> </w:t>
            </w:r>
            <w:r>
              <w:rPr>
                <w:b/>
                <w:spacing w:val="-10"/>
                <w:sz w:val="24"/>
              </w:rPr>
              <w:t>V</w:t>
            </w:r>
          </w:p>
          <w:p>
            <w:pPr>
              <w:pStyle w:val="TableParagraph"/>
              <w:spacing w:before="48"/>
              <w:rPr>
                <w:b/>
                <w:sz w:val="24"/>
              </w:rPr>
            </w:pPr>
          </w:p>
          <w:p>
            <w:pPr>
              <w:pStyle w:val="TableParagraph"/>
              <w:ind w:left="15"/>
              <w:jc w:val="center"/>
              <w:rPr>
                <w:b/>
                <w:sz w:val="24"/>
              </w:rPr>
            </w:pPr>
            <w:r>
              <w:rPr>
                <w:b/>
                <w:spacing w:val="-4"/>
                <w:sz w:val="24"/>
              </w:rPr>
              <w:t>PROPOSTA</w:t>
            </w:r>
            <w:r>
              <w:rPr>
                <w:b/>
                <w:sz w:val="24"/>
              </w:rPr>
              <w:t> </w:t>
            </w:r>
            <w:r>
              <w:rPr>
                <w:b/>
                <w:spacing w:val="-2"/>
                <w:sz w:val="24"/>
              </w:rPr>
              <w:t>DETALHE</w:t>
            </w:r>
          </w:p>
        </w:tc>
        <w:tc>
          <w:tcPr>
            <w:tcW w:w="5985" w:type="dxa"/>
            <w:gridSpan w:val="6"/>
          </w:tcPr>
          <w:p>
            <w:pPr>
              <w:pStyle w:val="TableParagraph"/>
              <w:spacing w:before="241"/>
              <w:ind w:left="201"/>
              <w:rPr>
                <w:sz w:val="24"/>
              </w:rPr>
            </w:pPr>
            <w:r>
              <w:rPr>
                <w:sz w:val="24"/>
              </w:rPr>
              <w:t>Licitação por Pregão n° </w:t>
            </w:r>
            <w:r>
              <w:rPr>
                <w:spacing w:val="-2"/>
                <w:sz w:val="24"/>
              </w:rPr>
              <w:t>236/</w:t>
            </w:r>
            <w:r>
              <w:rPr>
                <w:b/>
                <w:spacing w:val="-2"/>
                <w:sz w:val="24"/>
              </w:rPr>
              <w:t>2026</w:t>
            </w:r>
            <w:r>
              <w:rPr>
                <w:spacing w:val="-2"/>
                <w:sz w:val="24"/>
              </w:rPr>
              <w:t>.</w:t>
            </w:r>
          </w:p>
          <w:p>
            <w:pPr>
              <w:pStyle w:val="TableParagraph"/>
              <w:spacing w:line="352" w:lineRule="auto" w:before="114"/>
              <w:ind w:left="201" w:right="1061"/>
              <w:rPr>
                <w:b/>
                <w:sz w:val="24"/>
              </w:rPr>
            </w:pPr>
            <w:r>
              <w:rPr>
                <w:sz w:val="24"/>
              </w:rPr>
              <w:t>A</w:t>
            </w:r>
            <w:r>
              <w:rPr>
                <w:spacing w:val="-15"/>
                <w:sz w:val="24"/>
              </w:rPr>
              <w:t> </w:t>
            </w:r>
            <w:r>
              <w:rPr>
                <w:sz w:val="24"/>
              </w:rPr>
              <w:t>realizar-se</w:t>
            </w:r>
            <w:r>
              <w:rPr>
                <w:spacing w:val="-15"/>
                <w:sz w:val="24"/>
              </w:rPr>
              <w:t> </w:t>
            </w:r>
            <w:r>
              <w:rPr>
                <w:sz w:val="24"/>
              </w:rPr>
              <w:t>em</w:t>
            </w:r>
            <w:r>
              <w:rPr>
                <w:spacing w:val="-8"/>
                <w:sz w:val="24"/>
              </w:rPr>
              <w:t> </w:t>
            </w:r>
            <w:r>
              <w:rPr>
                <w:sz w:val="24"/>
              </w:rPr>
              <w:t>11/08/2026</w:t>
            </w:r>
            <w:r>
              <w:rPr>
                <w:spacing w:val="-9"/>
                <w:sz w:val="24"/>
              </w:rPr>
              <w:t> </w:t>
            </w:r>
            <w:r>
              <w:rPr>
                <w:sz w:val="24"/>
              </w:rPr>
              <w:t>às</w:t>
            </w:r>
            <w:r>
              <w:rPr>
                <w:spacing w:val="-9"/>
                <w:sz w:val="24"/>
              </w:rPr>
              <w:t> </w:t>
            </w:r>
            <w:r>
              <w:rPr>
                <w:sz w:val="24"/>
              </w:rPr>
              <w:t>10</w:t>
            </w:r>
            <w:r>
              <w:rPr>
                <w:spacing w:val="-9"/>
                <w:sz w:val="24"/>
              </w:rPr>
              <w:t> </w:t>
            </w:r>
            <w:r>
              <w:rPr>
                <w:sz w:val="24"/>
              </w:rPr>
              <w:t>horas. Processo n° </w:t>
            </w:r>
            <w:r>
              <w:rPr>
                <w:b/>
                <w:sz w:val="24"/>
              </w:rPr>
              <w:t>SEI-260007/013514/2025.</w:t>
            </w:r>
          </w:p>
        </w:tc>
      </w:tr>
      <w:tr>
        <w:trPr>
          <w:trHeight w:val="539" w:hRule="atLeast"/>
        </w:trPr>
        <w:tc>
          <w:tcPr>
            <w:tcW w:w="4350" w:type="dxa"/>
            <w:vMerge w:val="restart"/>
          </w:tcPr>
          <w:p>
            <w:pPr>
              <w:pStyle w:val="TableParagraph"/>
              <w:spacing w:line="235" w:lineRule="auto" w:before="275"/>
              <w:ind w:left="1820" w:right="1793"/>
              <w:jc w:val="center"/>
              <w:rPr>
                <w:b/>
                <w:sz w:val="24"/>
              </w:rPr>
            </w:pPr>
            <w:r>
              <w:rPr>
                <w:b/>
                <w:spacing w:val="-4"/>
                <w:sz w:val="24"/>
              </w:rPr>
              <w:t>LOTE </w:t>
            </w:r>
            <w:r>
              <w:rPr>
                <w:b/>
                <w:spacing w:val="-10"/>
                <w:sz w:val="24"/>
              </w:rPr>
              <w:t>1</w:t>
            </w:r>
          </w:p>
        </w:tc>
        <w:tc>
          <w:tcPr>
            <w:tcW w:w="4125" w:type="dxa"/>
            <w:vMerge w:val="restart"/>
          </w:tcPr>
          <w:p>
            <w:pPr>
              <w:pStyle w:val="TableParagraph"/>
              <w:spacing w:before="129"/>
              <w:rPr>
                <w:b/>
                <w:sz w:val="24"/>
              </w:rPr>
            </w:pPr>
          </w:p>
          <w:p>
            <w:pPr>
              <w:pStyle w:val="TableParagraph"/>
              <w:spacing w:before="1"/>
              <w:ind w:left="1073"/>
              <w:rPr>
                <w:b/>
                <w:sz w:val="24"/>
              </w:rPr>
            </w:pPr>
            <w:r>
              <w:rPr>
                <w:b/>
                <w:spacing w:val="-2"/>
                <w:sz w:val="24"/>
              </w:rPr>
              <w:t>ESPECIFICAÇÃO</w:t>
            </w:r>
          </w:p>
        </w:tc>
        <w:tc>
          <w:tcPr>
            <w:tcW w:w="720" w:type="dxa"/>
            <w:vMerge w:val="restart"/>
          </w:tcPr>
          <w:p>
            <w:pPr>
              <w:pStyle w:val="TableParagraph"/>
              <w:spacing w:before="129"/>
              <w:rPr>
                <w:b/>
                <w:sz w:val="24"/>
              </w:rPr>
            </w:pPr>
          </w:p>
          <w:p>
            <w:pPr>
              <w:pStyle w:val="TableParagraph"/>
              <w:spacing w:before="1"/>
              <w:ind w:left="116"/>
              <w:rPr>
                <w:b/>
                <w:sz w:val="24"/>
              </w:rPr>
            </w:pPr>
            <w:r>
              <w:rPr>
                <w:b/>
                <w:spacing w:val="-4"/>
                <w:sz w:val="24"/>
              </w:rPr>
              <w:t>Unid</w:t>
            </w:r>
          </w:p>
        </w:tc>
        <w:tc>
          <w:tcPr>
            <w:tcW w:w="870" w:type="dxa"/>
            <w:vMerge w:val="restart"/>
          </w:tcPr>
          <w:p>
            <w:pPr>
              <w:pStyle w:val="TableParagraph"/>
              <w:spacing w:before="129"/>
              <w:rPr>
                <w:b/>
                <w:sz w:val="24"/>
              </w:rPr>
            </w:pPr>
          </w:p>
          <w:p>
            <w:pPr>
              <w:pStyle w:val="TableParagraph"/>
              <w:spacing w:before="1"/>
              <w:ind w:left="245"/>
              <w:rPr>
                <w:b/>
                <w:sz w:val="24"/>
              </w:rPr>
            </w:pPr>
            <w:r>
              <w:rPr>
                <w:b/>
                <w:spacing w:val="-5"/>
                <w:sz w:val="24"/>
              </w:rPr>
              <w:t>Qtd</w:t>
            </w:r>
          </w:p>
        </w:tc>
        <w:tc>
          <w:tcPr>
            <w:tcW w:w="2160" w:type="dxa"/>
            <w:gridSpan w:val="2"/>
          </w:tcPr>
          <w:p>
            <w:pPr>
              <w:pStyle w:val="TableParagraph"/>
              <w:spacing w:line="259" w:lineRule="exact"/>
              <w:ind w:left="450"/>
              <w:rPr>
                <w:b/>
                <w:sz w:val="24"/>
              </w:rPr>
            </w:pPr>
            <w:r>
              <w:rPr>
                <w:b/>
                <w:sz w:val="24"/>
              </w:rPr>
              <w:t>preço</w:t>
            </w:r>
            <w:r>
              <w:rPr>
                <w:b/>
                <w:spacing w:val="-5"/>
                <w:sz w:val="24"/>
              </w:rPr>
              <w:t> COM</w:t>
            </w:r>
          </w:p>
          <w:p>
            <w:pPr>
              <w:pStyle w:val="TableParagraph"/>
              <w:spacing w:line="261" w:lineRule="exact"/>
              <w:ind w:left="511"/>
              <w:rPr>
                <w:b/>
                <w:sz w:val="24"/>
              </w:rPr>
            </w:pPr>
            <w:r>
              <w:rPr>
                <w:b/>
                <w:sz w:val="24"/>
              </w:rPr>
              <w:t>ICMS </w:t>
            </w:r>
            <w:r>
              <w:rPr>
                <w:b/>
                <w:spacing w:val="-4"/>
                <w:sz w:val="24"/>
              </w:rPr>
              <w:t>(R$)</w:t>
            </w:r>
          </w:p>
        </w:tc>
        <w:tc>
          <w:tcPr>
            <w:tcW w:w="2235" w:type="dxa"/>
            <w:gridSpan w:val="2"/>
          </w:tcPr>
          <w:p>
            <w:pPr>
              <w:pStyle w:val="TableParagraph"/>
              <w:spacing w:line="259" w:lineRule="exact"/>
              <w:ind w:left="520"/>
              <w:rPr>
                <w:b/>
                <w:sz w:val="24"/>
              </w:rPr>
            </w:pPr>
            <w:r>
              <w:rPr>
                <w:b/>
                <w:sz w:val="24"/>
              </w:rPr>
              <w:t>preço</w:t>
            </w:r>
            <w:r>
              <w:rPr>
                <w:b/>
                <w:spacing w:val="-5"/>
                <w:sz w:val="24"/>
              </w:rPr>
              <w:t> SEM</w:t>
            </w:r>
          </w:p>
          <w:p>
            <w:pPr>
              <w:pStyle w:val="TableParagraph"/>
              <w:spacing w:line="261" w:lineRule="exact"/>
              <w:ind w:left="548"/>
              <w:rPr>
                <w:b/>
                <w:sz w:val="24"/>
              </w:rPr>
            </w:pPr>
            <w:r>
              <w:rPr>
                <w:b/>
                <w:sz w:val="24"/>
              </w:rPr>
              <w:t>ICMS </w:t>
            </w:r>
            <w:r>
              <w:rPr>
                <w:b/>
                <w:spacing w:val="-4"/>
                <w:sz w:val="24"/>
              </w:rPr>
              <w:t>(R$)</w:t>
            </w:r>
          </w:p>
        </w:tc>
      </w:tr>
      <w:tr>
        <w:trPr>
          <w:trHeight w:val="539" w:hRule="atLeast"/>
        </w:trPr>
        <w:tc>
          <w:tcPr>
            <w:tcW w:w="4350" w:type="dxa"/>
            <w:vMerge/>
            <w:tcBorders>
              <w:top w:val="nil"/>
            </w:tcBorders>
          </w:tcPr>
          <w:p>
            <w:pPr>
              <w:rPr>
                <w:sz w:val="2"/>
                <w:szCs w:val="2"/>
              </w:rPr>
            </w:pPr>
          </w:p>
        </w:tc>
        <w:tc>
          <w:tcPr>
            <w:tcW w:w="4125" w:type="dxa"/>
            <w:vMerge/>
            <w:tcBorders>
              <w:top w:val="nil"/>
            </w:tcBorders>
          </w:tcPr>
          <w:p>
            <w:pPr>
              <w:rPr>
                <w:sz w:val="2"/>
                <w:szCs w:val="2"/>
              </w:rPr>
            </w:pPr>
          </w:p>
        </w:tc>
        <w:tc>
          <w:tcPr>
            <w:tcW w:w="720" w:type="dxa"/>
            <w:vMerge/>
            <w:tcBorders>
              <w:top w:val="nil"/>
            </w:tcBorders>
          </w:tcPr>
          <w:p>
            <w:pPr>
              <w:rPr>
                <w:sz w:val="2"/>
                <w:szCs w:val="2"/>
              </w:rPr>
            </w:pPr>
          </w:p>
        </w:tc>
        <w:tc>
          <w:tcPr>
            <w:tcW w:w="870" w:type="dxa"/>
            <w:vMerge/>
            <w:tcBorders>
              <w:top w:val="nil"/>
            </w:tcBorders>
          </w:tcPr>
          <w:p>
            <w:pPr>
              <w:rPr>
                <w:sz w:val="2"/>
                <w:szCs w:val="2"/>
              </w:rPr>
            </w:pPr>
          </w:p>
        </w:tc>
        <w:tc>
          <w:tcPr>
            <w:tcW w:w="1155" w:type="dxa"/>
          </w:tcPr>
          <w:p>
            <w:pPr>
              <w:pStyle w:val="TableParagraph"/>
              <w:spacing w:line="259" w:lineRule="exact"/>
              <w:ind w:left="27"/>
              <w:jc w:val="center"/>
              <w:rPr>
                <w:b/>
                <w:sz w:val="24"/>
              </w:rPr>
            </w:pPr>
            <w:r>
              <w:rPr>
                <w:b/>
                <w:spacing w:val="-4"/>
                <w:sz w:val="24"/>
              </w:rPr>
              <w:t>preço</w:t>
            </w:r>
          </w:p>
          <w:p>
            <w:pPr>
              <w:pStyle w:val="TableParagraph"/>
              <w:spacing w:line="261" w:lineRule="exact"/>
              <w:ind w:left="27" w:right="14"/>
              <w:jc w:val="center"/>
              <w:rPr>
                <w:b/>
                <w:sz w:val="24"/>
              </w:rPr>
            </w:pPr>
            <w:r>
              <w:rPr>
                <w:b/>
                <w:spacing w:val="-2"/>
                <w:sz w:val="24"/>
              </w:rPr>
              <w:t>unitário</w:t>
            </w:r>
          </w:p>
        </w:tc>
        <w:tc>
          <w:tcPr>
            <w:tcW w:w="1005" w:type="dxa"/>
          </w:tcPr>
          <w:p>
            <w:pPr>
              <w:pStyle w:val="TableParagraph"/>
              <w:spacing w:before="121"/>
              <w:ind w:left="99"/>
              <w:rPr>
                <w:b/>
                <w:sz w:val="24"/>
              </w:rPr>
            </w:pPr>
            <w:r>
              <w:rPr>
                <w:b/>
                <w:spacing w:val="-2"/>
                <w:sz w:val="24"/>
              </w:rPr>
              <w:t>TOTAL</w:t>
            </w:r>
          </w:p>
        </w:tc>
        <w:tc>
          <w:tcPr>
            <w:tcW w:w="1155" w:type="dxa"/>
          </w:tcPr>
          <w:p>
            <w:pPr>
              <w:pStyle w:val="TableParagraph"/>
              <w:spacing w:line="259" w:lineRule="exact"/>
              <w:ind w:left="27"/>
              <w:jc w:val="center"/>
              <w:rPr>
                <w:b/>
                <w:sz w:val="24"/>
              </w:rPr>
            </w:pPr>
            <w:r>
              <w:rPr>
                <w:b/>
                <w:spacing w:val="-4"/>
                <w:sz w:val="24"/>
              </w:rPr>
              <w:t>preço</w:t>
            </w:r>
          </w:p>
          <w:p>
            <w:pPr>
              <w:pStyle w:val="TableParagraph"/>
              <w:spacing w:line="261" w:lineRule="exact"/>
              <w:ind w:left="27" w:right="14"/>
              <w:jc w:val="center"/>
              <w:rPr>
                <w:b/>
                <w:sz w:val="24"/>
              </w:rPr>
            </w:pPr>
            <w:r>
              <w:rPr>
                <w:b/>
                <w:spacing w:val="-2"/>
                <w:sz w:val="24"/>
              </w:rPr>
              <w:t>unitário</w:t>
            </w:r>
          </w:p>
        </w:tc>
        <w:tc>
          <w:tcPr>
            <w:tcW w:w="1080" w:type="dxa"/>
          </w:tcPr>
          <w:p>
            <w:pPr>
              <w:pStyle w:val="TableParagraph"/>
              <w:spacing w:before="121"/>
              <w:ind w:left="136"/>
              <w:rPr>
                <w:b/>
                <w:sz w:val="24"/>
              </w:rPr>
            </w:pPr>
            <w:r>
              <w:rPr>
                <w:b/>
                <w:spacing w:val="-2"/>
                <w:sz w:val="24"/>
              </w:rPr>
              <w:t>TOTAL</w:t>
            </w:r>
          </w:p>
        </w:tc>
      </w:tr>
      <w:tr>
        <w:trPr>
          <w:trHeight w:val="3149" w:hRule="atLeast"/>
        </w:trPr>
        <w:tc>
          <w:tcPr>
            <w:tcW w:w="43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1820" w:right="1796"/>
              <w:jc w:val="center"/>
              <w:rPr>
                <w:sz w:val="24"/>
              </w:rPr>
            </w:pPr>
            <w:r>
              <w:rPr>
                <w:spacing w:val="-5"/>
                <w:sz w:val="24"/>
              </w:rPr>
              <w:t>1.6</w:t>
            </w:r>
          </w:p>
        </w:tc>
        <w:tc>
          <w:tcPr>
            <w:tcW w:w="4125" w:type="dxa"/>
          </w:tcPr>
          <w:p>
            <w:pPr>
              <w:pStyle w:val="TableParagraph"/>
              <w:spacing w:line="235" w:lineRule="auto"/>
              <w:ind w:left="73" w:right="59"/>
              <w:jc w:val="both"/>
              <w:rPr>
                <w:sz w:val="24"/>
              </w:rPr>
            </w:pPr>
            <w:r>
              <w:rPr>
                <w:sz w:val="24"/>
              </w:rPr>
              <w:t>BROCA CIRÚRGICA, </w:t>
            </w:r>
            <w:r>
              <w:rPr>
                <w:sz w:val="24"/>
              </w:rPr>
              <w:t>TIPO: DIAMANTADA 30 MIL ROTAÇÕES, CHOANAL ATRESIA, ANGULACAO 15°, MATERIAL: AÇO INOX, DIÂMETRO: 4MM, COMPRIMENTO: </w:t>
            </w:r>
            <w:r>
              <w:rPr>
                <w:spacing w:val="-4"/>
                <w:sz w:val="24"/>
              </w:rPr>
              <w:t>13CM</w:t>
            </w:r>
          </w:p>
          <w:p>
            <w:pPr>
              <w:pStyle w:val="TableParagraph"/>
              <w:spacing w:before="211"/>
              <w:rPr>
                <w:b/>
                <w:sz w:val="24"/>
              </w:rPr>
            </w:pPr>
          </w:p>
          <w:p>
            <w:pPr>
              <w:pStyle w:val="TableParagraph"/>
              <w:spacing w:line="510" w:lineRule="atLeast"/>
              <w:ind w:left="73" w:right="2506"/>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20"/>
              <w:jc w:val="center"/>
              <w:rPr>
                <w:sz w:val="24"/>
              </w:rPr>
            </w:pPr>
            <w:r>
              <w:rPr>
                <w:spacing w:val="-4"/>
                <w:sz w:val="24"/>
              </w:rPr>
              <w:t>Unid</w:t>
            </w:r>
          </w:p>
        </w:tc>
        <w:tc>
          <w:tcPr>
            <w:tcW w:w="87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21"/>
              <w:jc w:val="center"/>
              <w:rPr>
                <w:sz w:val="24"/>
              </w:rPr>
            </w:pPr>
            <w:r>
              <w:rPr>
                <w:spacing w:val="-5"/>
                <w:sz w:val="24"/>
              </w:rPr>
              <w:t>10</w:t>
            </w:r>
          </w:p>
        </w:tc>
        <w:tc>
          <w:tcPr>
            <w:tcW w:w="1155" w:type="dxa"/>
          </w:tcPr>
          <w:p>
            <w:pPr>
              <w:pStyle w:val="TableParagraph"/>
              <w:rPr>
                <w:sz w:val="24"/>
              </w:rPr>
            </w:pPr>
          </w:p>
        </w:tc>
        <w:tc>
          <w:tcPr>
            <w:tcW w:w="1005" w:type="dxa"/>
          </w:tcPr>
          <w:p>
            <w:pPr>
              <w:pStyle w:val="TableParagraph"/>
              <w:rPr>
                <w:sz w:val="24"/>
              </w:rPr>
            </w:pPr>
          </w:p>
        </w:tc>
        <w:tc>
          <w:tcPr>
            <w:tcW w:w="1155" w:type="dxa"/>
          </w:tcPr>
          <w:p>
            <w:pPr>
              <w:pStyle w:val="TableParagraph"/>
              <w:rPr>
                <w:sz w:val="24"/>
              </w:rPr>
            </w:pPr>
          </w:p>
        </w:tc>
        <w:tc>
          <w:tcPr>
            <w:tcW w:w="1080" w:type="dxa"/>
          </w:tcPr>
          <w:p>
            <w:pPr>
              <w:pStyle w:val="TableParagraph"/>
              <w:rPr>
                <w:sz w:val="24"/>
              </w:rPr>
            </w:pPr>
          </w:p>
        </w:tc>
      </w:tr>
      <w:tr>
        <w:trPr>
          <w:trHeight w:val="2879" w:hRule="atLeast"/>
        </w:trPr>
        <w:tc>
          <w:tcPr>
            <w:tcW w:w="435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1820" w:right="1796"/>
              <w:jc w:val="center"/>
              <w:rPr>
                <w:sz w:val="24"/>
              </w:rPr>
            </w:pPr>
            <w:r>
              <w:rPr>
                <w:spacing w:val="-5"/>
                <w:sz w:val="24"/>
              </w:rPr>
              <w:t>1.7</w:t>
            </w:r>
          </w:p>
        </w:tc>
        <w:tc>
          <w:tcPr>
            <w:tcW w:w="4125" w:type="dxa"/>
          </w:tcPr>
          <w:p>
            <w:pPr>
              <w:pStyle w:val="TableParagraph"/>
              <w:spacing w:line="235" w:lineRule="auto"/>
              <w:ind w:left="73" w:right="59"/>
              <w:jc w:val="both"/>
              <w:rPr>
                <w:sz w:val="24"/>
              </w:rPr>
            </w:pPr>
            <w:r>
              <w:rPr>
                <w:sz w:val="24"/>
              </w:rPr>
              <w:t>BROCA CIRÚRGICA, </w:t>
            </w:r>
            <w:r>
              <w:rPr>
                <w:sz w:val="24"/>
              </w:rPr>
              <w:t>TIPO: DIAMANTADA 30 MIL ROTAÇÕES, BULLET, ANGULACAO 40°, MATERIAL:</w:t>
            </w:r>
            <w:r>
              <w:rPr>
                <w:spacing w:val="-15"/>
                <w:sz w:val="24"/>
              </w:rPr>
              <w:t> </w:t>
            </w:r>
            <w:r>
              <w:rPr>
                <w:sz w:val="24"/>
              </w:rPr>
              <w:t>AÇO</w:t>
            </w:r>
            <w:r>
              <w:rPr>
                <w:spacing w:val="-15"/>
                <w:sz w:val="24"/>
              </w:rPr>
              <w:t> </w:t>
            </w:r>
            <w:r>
              <w:rPr>
                <w:sz w:val="24"/>
              </w:rPr>
              <w:t>INOX,</w:t>
            </w:r>
            <w:r>
              <w:rPr>
                <w:spacing w:val="-15"/>
                <w:sz w:val="24"/>
              </w:rPr>
              <w:t> </w:t>
            </w:r>
            <w:r>
              <w:rPr>
                <w:sz w:val="24"/>
              </w:rPr>
              <w:t>DIÂMETRO: 3MM, COMPRIMENTO: 13CM</w:t>
            </w:r>
          </w:p>
          <w:p>
            <w:pPr>
              <w:pStyle w:val="TableParagraph"/>
              <w:spacing w:before="211"/>
              <w:rPr>
                <w:b/>
                <w:sz w:val="24"/>
              </w:rPr>
            </w:pPr>
          </w:p>
          <w:p>
            <w:pPr>
              <w:pStyle w:val="TableParagraph"/>
              <w:spacing w:line="510" w:lineRule="atLeast"/>
              <w:ind w:left="73" w:right="2506"/>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0"/>
              <w:jc w:val="center"/>
              <w:rPr>
                <w:sz w:val="24"/>
              </w:rPr>
            </w:pPr>
            <w:r>
              <w:rPr>
                <w:spacing w:val="-4"/>
                <w:sz w:val="24"/>
              </w:rPr>
              <w:t>Unid</w:t>
            </w:r>
          </w:p>
        </w:tc>
        <w:tc>
          <w:tcPr>
            <w:tcW w:w="87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1"/>
              <w:jc w:val="center"/>
              <w:rPr>
                <w:sz w:val="24"/>
              </w:rPr>
            </w:pPr>
            <w:r>
              <w:rPr>
                <w:spacing w:val="-5"/>
                <w:sz w:val="24"/>
              </w:rPr>
              <w:t>20</w:t>
            </w:r>
          </w:p>
        </w:tc>
        <w:tc>
          <w:tcPr>
            <w:tcW w:w="1155" w:type="dxa"/>
          </w:tcPr>
          <w:p>
            <w:pPr>
              <w:pStyle w:val="TableParagraph"/>
              <w:rPr>
                <w:sz w:val="24"/>
              </w:rPr>
            </w:pPr>
          </w:p>
        </w:tc>
        <w:tc>
          <w:tcPr>
            <w:tcW w:w="1005" w:type="dxa"/>
          </w:tcPr>
          <w:p>
            <w:pPr>
              <w:pStyle w:val="TableParagraph"/>
              <w:rPr>
                <w:sz w:val="24"/>
              </w:rPr>
            </w:pPr>
          </w:p>
        </w:tc>
        <w:tc>
          <w:tcPr>
            <w:tcW w:w="1155" w:type="dxa"/>
          </w:tcPr>
          <w:p>
            <w:pPr>
              <w:pStyle w:val="TableParagraph"/>
              <w:rPr>
                <w:sz w:val="24"/>
              </w:rPr>
            </w:pPr>
          </w:p>
        </w:tc>
        <w:tc>
          <w:tcPr>
            <w:tcW w:w="1080" w:type="dxa"/>
          </w:tcPr>
          <w:p>
            <w:pPr>
              <w:pStyle w:val="TableParagraph"/>
              <w:rPr>
                <w:sz w:val="24"/>
              </w:rPr>
            </w:pPr>
          </w:p>
        </w:tc>
      </w:tr>
      <w:tr>
        <w:trPr>
          <w:trHeight w:val="3149" w:hRule="atLeast"/>
        </w:trPr>
        <w:tc>
          <w:tcPr>
            <w:tcW w:w="43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1820" w:right="1796"/>
              <w:jc w:val="center"/>
              <w:rPr>
                <w:sz w:val="24"/>
              </w:rPr>
            </w:pPr>
            <w:r>
              <w:rPr>
                <w:spacing w:val="-5"/>
                <w:sz w:val="24"/>
              </w:rPr>
              <w:t>1.8</w:t>
            </w:r>
          </w:p>
        </w:tc>
        <w:tc>
          <w:tcPr>
            <w:tcW w:w="4125" w:type="dxa"/>
          </w:tcPr>
          <w:p>
            <w:pPr>
              <w:pStyle w:val="TableParagraph"/>
              <w:spacing w:line="235" w:lineRule="auto"/>
              <w:ind w:left="73" w:right="59"/>
              <w:jc w:val="both"/>
              <w:rPr>
                <w:sz w:val="24"/>
              </w:rPr>
            </w:pPr>
            <w:r>
              <w:rPr>
                <w:sz w:val="24"/>
              </w:rPr>
              <w:t>BROCA CIRÚRGICA, </w:t>
            </w:r>
            <w:r>
              <w:rPr>
                <w:sz w:val="24"/>
              </w:rPr>
              <w:t>TIPO: DIAMANTADA 30 MIL ROTAÇÕES, REVERSE</w:t>
            </w:r>
            <w:r>
              <w:rPr>
                <w:spacing w:val="-15"/>
                <w:sz w:val="24"/>
              </w:rPr>
              <w:t> </w:t>
            </w:r>
            <w:r>
              <w:rPr>
                <w:sz w:val="24"/>
              </w:rPr>
              <w:t>TAPPERED,</w:t>
            </w:r>
            <w:r>
              <w:rPr>
                <w:spacing w:val="-15"/>
                <w:sz w:val="24"/>
              </w:rPr>
              <w:t> </w:t>
            </w:r>
            <w:r>
              <w:rPr>
                <w:sz w:val="24"/>
              </w:rPr>
              <w:t>ANGULAÇÃO 70°, MATERIAL: AÇO INOX, DIÂMETRO: 4MM, COMPRIMENTO: </w:t>
            </w:r>
            <w:r>
              <w:rPr>
                <w:spacing w:val="-4"/>
                <w:sz w:val="24"/>
              </w:rPr>
              <w:t>13CM</w:t>
            </w:r>
          </w:p>
          <w:p>
            <w:pPr>
              <w:pStyle w:val="TableParagraph"/>
              <w:spacing w:before="211"/>
              <w:rPr>
                <w:b/>
                <w:sz w:val="24"/>
              </w:rPr>
            </w:pPr>
          </w:p>
          <w:p>
            <w:pPr>
              <w:pStyle w:val="TableParagraph"/>
              <w:spacing w:line="510" w:lineRule="atLeast"/>
              <w:ind w:left="73" w:right="2506"/>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20"/>
              <w:jc w:val="center"/>
              <w:rPr>
                <w:sz w:val="24"/>
              </w:rPr>
            </w:pPr>
            <w:r>
              <w:rPr>
                <w:spacing w:val="-4"/>
                <w:sz w:val="24"/>
              </w:rPr>
              <w:t>Unid</w:t>
            </w:r>
          </w:p>
        </w:tc>
        <w:tc>
          <w:tcPr>
            <w:tcW w:w="87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21"/>
              <w:jc w:val="center"/>
              <w:rPr>
                <w:sz w:val="24"/>
              </w:rPr>
            </w:pPr>
            <w:r>
              <w:rPr>
                <w:spacing w:val="-5"/>
                <w:sz w:val="24"/>
              </w:rPr>
              <w:t>06</w:t>
            </w:r>
          </w:p>
        </w:tc>
        <w:tc>
          <w:tcPr>
            <w:tcW w:w="1155" w:type="dxa"/>
          </w:tcPr>
          <w:p>
            <w:pPr>
              <w:pStyle w:val="TableParagraph"/>
              <w:rPr>
                <w:sz w:val="24"/>
              </w:rPr>
            </w:pPr>
          </w:p>
        </w:tc>
        <w:tc>
          <w:tcPr>
            <w:tcW w:w="1005" w:type="dxa"/>
          </w:tcPr>
          <w:p>
            <w:pPr>
              <w:pStyle w:val="TableParagraph"/>
              <w:rPr>
                <w:sz w:val="24"/>
              </w:rPr>
            </w:pPr>
          </w:p>
        </w:tc>
        <w:tc>
          <w:tcPr>
            <w:tcW w:w="1155" w:type="dxa"/>
          </w:tcPr>
          <w:p>
            <w:pPr>
              <w:pStyle w:val="TableParagraph"/>
              <w:rPr>
                <w:sz w:val="24"/>
              </w:rPr>
            </w:pPr>
          </w:p>
        </w:tc>
        <w:tc>
          <w:tcPr>
            <w:tcW w:w="1080" w:type="dxa"/>
          </w:tcPr>
          <w:p>
            <w:pPr>
              <w:pStyle w:val="TableParagraph"/>
              <w:rPr>
                <w:sz w:val="24"/>
              </w:rPr>
            </w:pPr>
          </w:p>
        </w:tc>
      </w:tr>
    </w:tbl>
    <w:p>
      <w:pPr>
        <w:pStyle w:val="TableParagraph"/>
        <w:spacing w:after="0"/>
        <w:rPr>
          <w:sz w:val="24"/>
        </w:rPr>
        <w:sectPr>
          <w:pgSz w:w="15840" w:h="24480"/>
          <w:pgMar w:top="540" w:bottom="280" w:left="360" w:right="360"/>
        </w:sectPr>
      </w:pPr>
    </w:p>
    <w:p>
      <w:pPr>
        <w:pStyle w:val="BodyText"/>
        <w:spacing w:before="6"/>
        <w:ind w:left="0"/>
        <w:rPr>
          <w:b/>
          <w:sz w:val="2"/>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3630"/>
        <w:gridCol w:w="2055"/>
        <w:gridCol w:w="2070"/>
        <w:gridCol w:w="720"/>
        <w:gridCol w:w="870"/>
        <w:gridCol w:w="1155"/>
        <w:gridCol w:w="1005"/>
        <w:gridCol w:w="1155"/>
        <w:gridCol w:w="1080"/>
      </w:tblGrid>
      <w:tr>
        <w:trPr>
          <w:trHeight w:val="4049" w:hRule="atLeast"/>
        </w:trPr>
        <w:tc>
          <w:tcPr>
            <w:tcW w:w="4350" w:type="dxa"/>
            <w:gridSpan w:val="2"/>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0"/>
              <w:rPr>
                <w:b/>
                <w:sz w:val="24"/>
              </w:rPr>
            </w:pPr>
          </w:p>
          <w:p>
            <w:pPr>
              <w:pStyle w:val="TableParagraph"/>
              <w:ind w:left="1820" w:right="1796"/>
              <w:jc w:val="center"/>
              <w:rPr>
                <w:sz w:val="24"/>
              </w:rPr>
            </w:pPr>
            <w:r>
              <w:rPr>
                <w:spacing w:val="-5"/>
                <w:sz w:val="24"/>
              </w:rPr>
              <w:t>1.9</w:t>
            </w:r>
          </w:p>
        </w:tc>
        <w:tc>
          <w:tcPr>
            <w:tcW w:w="4125" w:type="dxa"/>
            <w:gridSpan w:val="2"/>
          </w:tcPr>
          <w:p>
            <w:pPr>
              <w:pStyle w:val="TableParagraph"/>
              <w:tabs>
                <w:tab w:pos="1312" w:val="left" w:leader="none"/>
                <w:tab w:pos="2050" w:val="left" w:leader="none"/>
                <w:tab w:pos="3268" w:val="left" w:leader="none"/>
                <w:tab w:pos="3321" w:val="left" w:leader="none"/>
                <w:tab w:pos="3531" w:val="left" w:leader="none"/>
              </w:tabs>
              <w:spacing w:line="235" w:lineRule="auto" w:before="110"/>
              <w:ind w:left="73" w:right="179"/>
              <w:jc w:val="both"/>
              <w:rPr>
                <w:sz w:val="24"/>
              </w:rPr>
            </w:pPr>
            <w:r>
              <w:rPr>
                <w:sz w:val="24"/>
              </w:rPr>
              <w:t>BROCA CIRÚRGICA, </w:t>
            </w:r>
            <w:r>
              <w:rPr>
                <w:sz w:val="24"/>
              </w:rPr>
              <w:t>TIPO: CORTANTE 12 MIL ROTAÇÕES, </w:t>
            </w:r>
            <w:r>
              <w:rPr>
                <w:spacing w:val="-4"/>
                <w:sz w:val="24"/>
              </w:rPr>
              <w:t>DCR,</w:t>
            </w:r>
            <w:r>
              <w:rPr>
                <w:sz w:val="24"/>
              </w:rPr>
              <w:tab/>
            </w:r>
            <w:r>
              <w:rPr>
                <w:spacing w:val="-2"/>
                <w:sz w:val="24"/>
              </w:rPr>
              <w:t>ANGULAÇÃO</w:t>
            </w:r>
            <w:r>
              <w:rPr>
                <w:sz w:val="24"/>
              </w:rPr>
              <w:tab/>
              <w:tab/>
              <w:tab/>
            </w:r>
            <w:r>
              <w:rPr>
                <w:spacing w:val="-4"/>
                <w:sz w:val="24"/>
              </w:rPr>
              <w:t>15°, </w:t>
            </w:r>
            <w:r>
              <w:rPr>
                <w:spacing w:val="-2"/>
                <w:sz w:val="24"/>
              </w:rPr>
              <w:t>MATERIAL:</w:t>
            </w:r>
            <w:r>
              <w:rPr>
                <w:sz w:val="24"/>
              </w:rPr>
              <w:tab/>
            </w:r>
            <w:r>
              <w:rPr>
                <w:spacing w:val="-4"/>
                <w:sz w:val="24"/>
              </w:rPr>
              <w:t>AÇO</w:t>
            </w:r>
            <w:r>
              <w:rPr>
                <w:sz w:val="24"/>
              </w:rPr>
              <w:tab/>
            </w:r>
            <w:r>
              <w:rPr>
                <w:spacing w:val="-2"/>
                <w:sz w:val="24"/>
              </w:rPr>
              <w:t>INOX, DIÂMETRO:</w:t>
            </w:r>
            <w:r>
              <w:rPr>
                <w:sz w:val="24"/>
              </w:rPr>
              <w:tab/>
              <w:tab/>
              <w:tab/>
            </w:r>
            <w:r>
              <w:rPr>
                <w:spacing w:val="-4"/>
                <w:sz w:val="24"/>
              </w:rPr>
              <w:t>4MM, </w:t>
            </w:r>
            <w:r>
              <w:rPr>
                <w:sz w:val="24"/>
              </w:rPr>
              <w:t>COMPRIMENTO: 11CM</w:t>
            </w:r>
          </w:p>
          <w:p>
            <w:pPr>
              <w:pStyle w:val="TableParagraph"/>
              <w:tabs>
                <w:tab w:pos="1958" w:val="left" w:leader="none"/>
                <w:tab w:pos="2656" w:val="left" w:leader="none"/>
                <w:tab w:pos="3634" w:val="left" w:leader="none"/>
              </w:tabs>
              <w:spacing w:line="235" w:lineRule="auto" w:before="237"/>
              <w:ind w:left="73" w:right="59"/>
              <w:rPr>
                <w:sz w:val="24"/>
              </w:rPr>
            </w:pPr>
            <w:r>
              <w:rPr>
                <w:b/>
                <w:spacing w:val="-2"/>
                <w:sz w:val="24"/>
              </w:rPr>
              <w:t>Complemento</w:t>
            </w:r>
            <w:r>
              <w:rPr>
                <w:b/>
                <w:sz w:val="24"/>
              </w:rPr>
              <w:tab/>
            </w:r>
            <w:r>
              <w:rPr>
                <w:b/>
                <w:spacing w:val="-6"/>
                <w:sz w:val="24"/>
              </w:rPr>
              <w:t>do</w:t>
            </w:r>
            <w:r>
              <w:rPr>
                <w:b/>
                <w:sz w:val="24"/>
              </w:rPr>
              <w:tab/>
            </w:r>
            <w:r>
              <w:rPr>
                <w:b/>
                <w:spacing w:val="-2"/>
                <w:sz w:val="24"/>
              </w:rPr>
              <w:t>item:</w:t>
            </w:r>
            <w:r>
              <w:rPr>
                <w:b/>
                <w:sz w:val="24"/>
              </w:rPr>
              <w:tab/>
            </w:r>
            <w:r>
              <w:rPr>
                <w:spacing w:val="-4"/>
                <w:sz w:val="24"/>
              </w:rPr>
              <w:t>para </w:t>
            </w:r>
            <w:r>
              <w:rPr>
                <w:spacing w:val="-2"/>
                <w:sz w:val="24"/>
              </w:rPr>
              <w:t>dacriocistorinostomia</w:t>
            </w:r>
          </w:p>
          <w:p>
            <w:pPr>
              <w:pStyle w:val="TableParagraph"/>
              <w:spacing w:before="223"/>
              <w:rPr>
                <w:b/>
                <w:sz w:val="24"/>
              </w:rPr>
            </w:pPr>
          </w:p>
          <w:p>
            <w:pPr>
              <w:pStyle w:val="TableParagraph"/>
              <w:spacing w:line="510" w:lineRule="atLeast"/>
              <w:ind w:left="73" w:right="2506"/>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0"/>
              <w:rPr>
                <w:b/>
                <w:sz w:val="24"/>
              </w:rPr>
            </w:pPr>
          </w:p>
          <w:p>
            <w:pPr>
              <w:pStyle w:val="TableParagraph"/>
              <w:ind w:left="122"/>
              <w:rPr>
                <w:sz w:val="24"/>
              </w:rPr>
            </w:pPr>
            <w:r>
              <w:rPr>
                <w:spacing w:val="-4"/>
                <w:sz w:val="24"/>
              </w:rPr>
              <w:t>Unid</w:t>
            </w:r>
          </w:p>
        </w:tc>
        <w:tc>
          <w:tcPr>
            <w:tcW w:w="87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0"/>
              <w:rPr>
                <w:b/>
                <w:sz w:val="24"/>
              </w:rPr>
            </w:pPr>
          </w:p>
          <w:p>
            <w:pPr>
              <w:pStyle w:val="TableParagraph"/>
              <w:ind w:left="21"/>
              <w:jc w:val="center"/>
              <w:rPr>
                <w:sz w:val="24"/>
              </w:rPr>
            </w:pPr>
            <w:r>
              <w:rPr>
                <w:spacing w:val="-5"/>
                <w:sz w:val="24"/>
              </w:rPr>
              <w:t>15</w:t>
            </w:r>
          </w:p>
        </w:tc>
        <w:tc>
          <w:tcPr>
            <w:tcW w:w="1155" w:type="dxa"/>
          </w:tcPr>
          <w:p>
            <w:pPr>
              <w:pStyle w:val="TableParagraph"/>
              <w:rPr>
                <w:sz w:val="24"/>
              </w:rPr>
            </w:pPr>
          </w:p>
        </w:tc>
        <w:tc>
          <w:tcPr>
            <w:tcW w:w="1005" w:type="dxa"/>
          </w:tcPr>
          <w:p>
            <w:pPr>
              <w:pStyle w:val="TableParagraph"/>
              <w:rPr>
                <w:sz w:val="24"/>
              </w:rPr>
            </w:pPr>
          </w:p>
        </w:tc>
        <w:tc>
          <w:tcPr>
            <w:tcW w:w="1155" w:type="dxa"/>
          </w:tcPr>
          <w:p>
            <w:pPr>
              <w:pStyle w:val="TableParagraph"/>
              <w:rPr>
                <w:sz w:val="24"/>
              </w:rPr>
            </w:pPr>
          </w:p>
        </w:tc>
        <w:tc>
          <w:tcPr>
            <w:tcW w:w="1080" w:type="dxa"/>
          </w:tcPr>
          <w:p>
            <w:pPr>
              <w:pStyle w:val="TableParagraph"/>
              <w:rPr>
                <w:sz w:val="24"/>
              </w:rPr>
            </w:pPr>
          </w:p>
        </w:tc>
      </w:tr>
      <w:tr>
        <w:trPr>
          <w:trHeight w:val="779" w:hRule="atLeast"/>
        </w:trPr>
        <w:tc>
          <w:tcPr>
            <w:tcW w:w="720" w:type="dxa"/>
            <w:vMerge w:val="restart"/>
          </w:tcPr>
          <w:p>
            <w:pPr>
              <w:pStyle w:val="TableParagraph"/>
              <w:rPr>
                <w:sz w:val="24"/>
              </w:rPr>
            </w:pPr>
          </w:p>
        </w:tc>
        <w:tc>
          <w:tcPr>
            <w:tcW w:w="5685" w:type="dxa"/>
            <w:gridSpan w:val="2"/>
            <w:vMerge w:val="restart"/>
          </w:tcPr>
          <w:p>
            <w:pPr>
              <w:pStyle w:val="TableParagraph"/>
              <w:rPr>
                <w:b/>
                <w:sz w:val="24"/>
              </w:rPr>
            </w:pPr>
          </w:p>
          <w:p>
            <w:pPr>
              <w:pStyle w:val="TableParagraph"/>
              <w:rPr>
                <w:b/>
                <w:sz w:val="24"/>
              </w:rPr>
            </w:pPr>
          </w:p>
          <w:p>
            <w:pPr>
              <w:pStyle w:val="TableParagraph"/>
              <w:spacing w:before="58"/>
              <w:rPr>
                <w:b/>
                <w:sz w:val="24"/>
              </w:rPr>
            </w:pPr>
          </w:p>
          <w:p>
            <w:pPr>
              <w:pStyle w:val="TableParagraph"/>
              <w:ind w:left="92"/>
              <w:rPr>
                <w:sz w:val="24"/>
              </w:rPr>
            </w:pPr>
            <w:r>
              <w:rPr>
                <w:spacing w:val="-2"/>
                <w:sz w:val="24"/>
              </w:rPr>
              <w:t>Data:</w:t>
            </w:r>
          </w:p>
        </w:tc>
        <w:tc>
          <w:tcPr>
            <w:tcW w:w="8055" w:type="dxa"/>
            <w:gridSpan w:val="7"/>
          </w:tcPr>
          <w:p>
            <w:pPr>
              <w:pStyle w:val="TableParagraph"/>
              <w:rPr>
                <w:sz w:val="24"/>
              </w:rPr>
            </w:pPr>
          </w:p>
        </w:tc>
      </w:tr>
      <w:tr>
        <w:trPr>
          <w:trHeight w:val="779" w:hRule="atLeast"/>
        </w:trPr>
        <w:tc>
          <w:tcPr>
            <w:tcW w:w="720" w:type="dxa"/>
            <w:vMerge/>
            <w:tcBorders>
              <w:top w:val="nil"/>
            </w:tcBorders>
          </w:tcPr>
          <w:p>
            <w:pPr>
              <w:rPr>
                <w:sz w:val="2"/>
                <w:szCs w:val="2"/>
              </w:rPr>
            </w:pPr>
          </w:p>
        </w:tc>
        <w:tc>
          <w:tcPr>
            <w:tcW w:w="5685" w:type="dxa"/>
            <w:gridSpan w:val="2"/>
            <w:vMerge/>
            <w:tcBorders>
              <w:top w:val="nil"/>
            </w:tcBorders>
          </w:tcPr>
          <w:p>
            <w:pPr>
              <w:rPr>
                <w:sz w:val="2"/>
                <w:szCs w:val="2"/>
              </w:rPr>
            </w:pPr>
          </w:p>
        </w:tc>
        <w:tc>
          <w:tcPr>
            <w:tcW w:w="8055" w:type="dxa"/>
            <w:gridSpan w:val="7"/>
          </w:tcPr>
          <w:p>
            <w:pPr>
              <w:pStyle w:val="TableParagraph"/>
              <w:spacing w:line="262" w:lineRule="exact"/>
              <w:ind w:left="20"/>
              <w:jc w:val="center"/>
              <w:rPr>
                <w:sz w:val="24"/>
              </w:rPr>
            </w:pPr>
            <w:r>
              <w:rPr>
                <w:sz w:val="24"/>
              </w:rPr>
              <w:t>(Assinatura do </w:t>
            </w:r>
            <w:r>
              <w:rPr>
                <w:spacing w:val="-2"/>
                <w:sz w:val="24"/>
              </w:rPr>
              <w:t>responsável)</w:t>
            </w: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60"/>
        <w:ind w:left="0"/>
        <w:rPr>
          <w:b/>
          <w:sz w:val="20"/>
        </w:rPr>
      </w:pPr>
    </w:p>
    <w:p>
      <w:pPr>
        <w:pStyle w:val="BodyText"/>
        <w:spacing w:after="0"/>
        <w:rPr>
          <w:b/>
          <w:sz w:val="20"/>
        </w:rPr>
        <w:sectPr>
          <w:pgSz w:w="15840" w:h="24480"/>
          <w:pgMar w:top="540" w:bottom="280" w:left="360" w:right="360"/>
        </w:sectPr>
      </w:pPr>
    </w:p>
    <w:p>
      <w:pPr>
        <w:pStyle w:val="BodyText"/>
        <w:spacing w:before="0"/>
        <w:ind w:left="0"/>
        <w:rPr>
          <w:b/>
        </w:rPr>
      </w:pPr>
    </w:p>
    <w:p>
      <w:pPr>
        <w:pStyle w:val="BodyText"/>
        <w:spacing w:before="0"/>
        <w:ind w:left="0"/>
        <w:rPr>
          <w:b/>
        </w:rPr>
      </w:pPr>
    </w:p>
    <w:p>
      <w:pPr>
        <w:pStyle w:val="BodyText"/>
        <w:spacing w:before="42"/>
        <w:ind w:left="0"/>
        <w:rPr>
          <w:b/>
        </w:rPr>
      </w:pPr>
    </w:p>
    <w:p>
      <w:pPr>
        <w:pStyle w:val="BodyText"/>
        <w:spacing w:line="338" w:lineRule="auto" w:before="0"/>
        <w:ind w:right="38"/>
      </w:pPr>
      <w:r>
        <w:rPr/>
        <w:t>Local</w:t>
      </w:r>
      <w:r>
        <w:rPr>
          <w:spacing w:val="-15"/>
        </w:rPr>
        <w:t> </w:t>
      </w:r>
      <w:r>
        <w:rPr/>
        <w:t>e</w:t>
      </w:r>
      <w:r>
        <w:rPr>
          <w:spacing w:val="-15"/>
        </w:rPr>
        <w:t> </w:t>
      </w:r>
      <w:r>
        <w:rPr/>
        <w:t>data: </w:t>
      </w:r>
      <w:r>
        <w:rPr>
          <w:spacing w:val="-10"/>
        </w:rPr>
        <w:t>À</w:t>
      </w:r>
    </w:p>
    <w:p>
      <w:pPr>
        <w:pStyle w:val="Heading1"/>
        <w:spacing w:before="90"/>
        <w:ind w:left="0" w:right="1913"/>
        <w:jc w:val="center"/>
      </w:pPr>
      <w:r>
        <w:rPr>
          <w:b w:val="0"/>
        </w:rPr>
        <w:br w:type="column"/>
      </w:r>
      <w:r>
        <w:rPr/>
        <w:t>ANEXO</w:t>
      </w:r>
      <w:r>
        <w:rPr>
          <w:spacing w:val="-8"/>
        </w:rPr>
        <w:t> </w:t>
      </w:r>
      <w:r>
        <w:rPr/>
        <w:t>VI</w:t>
      </w:r>
      <w:r>
        <w:rPr>
          <w:spacing w:val="-2"/>
        </w:rPr>
        <w:t> </w:t>
      </w:r>
      <w:r>
        <w:rPr/>
        <w:t>-</w:t>
      </w:r>
      <w:r>
        <w:rPr>
          <w:spacing w:val="-2"/>
        </w:rPr>
        <w:t> </w:t>
      </w:r>
      <w:r>
        <w:rPr/>
        <w:t>DECLARAÇÃO</w:t>
      </w:r>
      <w:r>
        <w:rPr>
          <w:spacing w:val="-2"/>
        </w:rPr>
        <w:t> </w:t>
      </w:r>
      <w:r>
        <w:rPr/>
        <w:t>DE</w:t>
      </w:r>
      <w:r>
        <w:rPr>
          <w:spacing w:val="-2"/>
        </w:rPr>
        <w:t> </w:t>
      </w:r>
      <w:r>
        <w:rPr/>
        <w:t>REPRESENTANTE</w:t>
      </w:r>
      <w:r>
        <w:rPr>
          <w:spacing w:val="-2"/>
        </w:rPr>
        <w:t> </w:t>
      </w:r>
      <w:r>
        <w:rPr/>
        <w:t>LEGAL</w:t>
      </w:r>
      <w:r>
        <w:rPr>
          <w:spacing w:val="-15"/>
        </w:rPr>
        <w:t> </w:t>
      </w:r>
      <w:r>
        <w:rPr/>
        <w:t>E</w:t>
      </w:r>
      <w:r>
        <w:rPr>
          <w:spacing w:val="-2"/>
        </w:rPr>
        <w:t> </w:t>
      </w:r>
      <w:r>
        <w:rPr/>
        <w:t>DADOS</w:t>
      </w:r>
      <w:r>
        <w:rPr>
          <w:spacing w:val="-2"/>
        </w:rPr>
        <w:t> BANCÁRIOS</w:t>
      </w:r>
    </w:p>
    <w:p>
      <w:pPr>
        <w:spacing w:before="114"/>
        <w:ind w:left="0" w:right="1913" w:firstLine="0"/>
        <w:jc w:val="center"/>
        <w:rPr>
          <w:b/>
          <w:sz w:val="24"/>
        </w:rPr>
      </w:pPr>
      <w:r>
        <w:rPr>
          <w:b/>
          <w:sz w:val="24"/>
        </w:rPr>
        <w:t>(EM</w:t>
      </w:r>
      <w:r>
        <w:rPr>
          <w:b/>
          <w:spacing w:val="-8"/>
          <w:sz w:val="24"/>
        </w:rPr>
        <w:t> </w:t>
      </w:r>
      <w:r>
        <w:rPr>
          <w:b/>
          <w:sz w:val="24"/>
        </w:rPr>
        <w:t>PAPEL</w:t>
      </w:r>
      <w:r>
        <w:rPr>
          <w:b/>
          <w:spacing w:val="-18"/>
          <w:sz w:val="24"/>
        </w:rPr>
        <w:t> </w:t>
      </w:r>
      <w:r>
        <w:rPr>
          <w:b/>
          <w:sz w:val="24"/>
        </w:rPr>
        <w:t>TIMBRADO</w:t>
      </w:r>
      <w:r>
        <w:rPr>
          <w:b/>
          <w:spacing w:val="-4"/>
          <w:sz w:val="24"/>
        </w:rPr>
        <w:t> </w:t>
      </w:r>
      <w:r>
        <w:rPr>
          <w:b/>
          <w:sz w:val="24"/>
        </w:rPr>
        <w:t>DO</w:t>
      </w:r>
      <w:r>
        <w:rPr>
          <w:b/>
          <w:spacing w:val="-3"/>
          <w:sz w:val="24"/>
        </w:rPr>
        <w:t> </w:t>
      </w:r>
      <w:r>
        <w:rPr>
          <w:b/>
          <w:sz w:val="24"/>
        </w:rPr>
        <w:t>LICITANTE,</w:t>
      </w:r>
      <w:r>
        <w:rPr>
          <w:b/>
          <w:spacing w:val="-3"/>
          <w:sz w:val="24"/>
        </w:rPr>
        <w:t> </w:t>
      </w:r>
      <w:r>
        <w:rPr>
          <w:b/>
          <w:sz w:val="24"/>
        </w:rPr>
        <w:t>DISPENSADO</w:t>
      </w:r>
      <w:r>
        <w:rPr>
          <w:b/>
          <w:spacing w:val="-4"/>
          <w:sz w:val="24"/>
        </w:rPr>
        <w:t> </w:t>
      </w:r>
      <w:r>
        <w:rPr>
          <w:b/>
          <w:sz w:val="24"/>
        </w:rPr>
        <w:t>EM</w:t>
      </w:r>
      <w:r>
        <w:rPr>
          <w:b/>
          <w:spacing w:val="-3"/>
          <w:sz w:val="24"/>
        </w:rPr>
        <w:t> </w:t>
      </w:r>
      <w:r>
        <w:rPr>
          <w:b/>
          <w:sz w:val="24"/>
        </w:rPr>
        <w:t>CASO</w:t>
      </w:r>
      <w:r>
        <w:rPr>
          <w:b/>
          <w:spacing w:val="-3"/>
          <w:sz w:val="24"/>
        </w:rPr>
        <w:t> </w:t>
      </w:r>
      <w:r>
        <w:rPr>
          <w:b/>
          <w:sz w:val="24"/>
        </w:rPr>
        <w:t>DE</w:t>
      </w:r>
      <w:r>
        <w:rPr>
          <w:b/>
          <w:spacing w:val="-4"/>
          <w:sz w:val="24"/>
        </w:rPr>
        <w:t> </w:t>
      </w:r>
      <w:r>
        <w:rPr>
          <w:b/>
          <w:sz w:val="24"/>
        </w:rPr>
        <w:t>CARIMBO</w:t>
      </w:r>
      <w:r>
        <w:rPr>
          <w:b/>
          <w:spacing w:val="-3"/>
          <w:sz w:val="24"/>
        </w:rPr>
        <w:t> </w:t>
      </w:r>
      <w:r>
        <w:rPr>
          <w:b/>
          <w:sz w:val="24"/>
        </w:rPr>
        <w:t>COM</w:t>
      </w:r>
      <w:r>
        <w:rPr>
          <w:b/>
          <w:spacing w:val="-3"/>
          <w:sz w:val="24"/>
        </w:rPr>
        <w:t> </w:t>
      </w:r>
      <w:r>
        <w:rPr>
          <w:b/>
          <w:spacing w:val="-2"/>
          <w:sz w:val="24"/>
        </w:rPr>
        <w:t>CNPJ)</w:t>
      </w:r>
    </w:p>
    <w:p>
      <w:pPr>
        <w:spacing w:after="0"/>
        <w:jc w:val="center"/>
        <w:rPr>
          <w:b/>
          <w:sz w:val="24"/>
        </w:rPr>
        <w:sectPr>
          <w:type w:val="continuous"/>
          <w:pgSz w:w="15840" w:h="24480"/>
          <w:pgMar w:top="740" w:bottom="280" w:left="360" w:right="360"/>
          <w:cols w:num="2" w:equalWidth="0">
            <w:col w:w="1730" w:space="201"/>
            <w:col w:w="13189"/>
          </w:cols>
        </w:sectPr>
      </w:pPr>
    </w:p>
    <w:p>
      <w:pPr>
        <w:pStyle w:val="BodyText"/>
        <w:spacing w:before="2"/>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236/2026: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ind w:left="14"/>
        <w:jc w:val="center"/>
      </w:pPr>
      <w:r>
        <w:rPr>
          <w:spacing w:val="-2"/>
        </w:rPr>
        <w:t>ENTIDADE</w:t>
      </w:r>
    </w:p>
    <w:p>
      <w:pPr>
        <w:pStyle w:val="BodyText"/>
        <w:spacing w:before="114"/>
        <w:ind w:left="74"/>
        <w:jc w:val="center"/>
      </w:pPr>
      <w:r>
        <w:rPr/>
        <w:t>NOME</w:t>
      </w:r>
      <w:r>
        <w:rPr>
          <w:spacing w:val="-15"/>
        </w:rPr>
        <w:t> </w:t>
      </w:r>
      <w:r>
        <w:rPr/>
        <w:t>DA</w:t>
      </w:r>
      <w:r>
        <w:rPr>
          <w:spacing w:val="-15"/>
        </w:rPr>
        <w:t> </w:t>
      </w:r>
      <w:r>
        <w:rPr/>
        <w:t>ENTIDADE</w:t>
      </w:r>
      <w:r>
        <w:rPr>
          <w:spacing w:val="-10"/>
        </w:rPr>
        <w:t> </w:t>
      </w:r>
      <w:r>
        <w:rPr/>
        <w:t>COM</w:t>
      </w:r>
      <w:r>
        <w:rPr>
          <w:spacing w:val="-15"/>
        </w:rPr>
        <w:t> </w:t>
      </w:r>
      <w:r>
        <w:rPr/>
        <w:t>ASSINATURA</w:t>
      </w:r>
      <w:r>
        <w:rPr>
          <w:spacing w:val="-15"/>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114"/>
        <w:ind w:left="14"/>
        <w:jc w:val="center"/>
      </w:pPr>
      <w:r>
        <w:rPr/>
        <w:t>CARIMBO</w:t>
      </w:r>
      <w:r>
        <w:rPr>
          <w:spacing w:val="-4"/>
        </w:rPr>
        <w:t> </w:t>
      </w:r>
      <w:r>
        <w:rPr/>
        <w:t>DA</w:t>
      </w:r>
      <w:r>
        <w:rPr>
          <w:spacing w:val="-15"/>
        </w:rPr>
        <w:t> </w:t>
      </w:r>
      <w:r>
        <w:rPr/>
        <w:t>PESSOA</w:t>
      </w:r>
      <w:r>
        <w:rPr>
          <w:spacing w:val="-15"/>
        </w:rPr>
        <w:t> </w:t>
      </w:r>
      <w:r>
        <w:rPr/>
        <w:t>JURÍDICA</w:t>
      </w:r>
      <w:r>
        <w:rPr>
          <w:spacing w:val="-15"/>
        </w:rPr>
        <w:t> </w:t>
      </w:r>
      <w:r>
        <w:rPr/>
        <w:t>COM</w:t>
      </w:r>
      <w:r>
        <w:rPr>
          <w:spacing w:val="-2"/>
        </w:rPr>
        <w:t> </w:t>
      </w:r>
      <w:r>
        <w:rPr/>
        <w:t>CNPJ</w:t>
      </w:r>
      <w:r>
        <w:rPr>
          <w:spacing w:val="-2"/>
        </w:rPr>
        <w:t> </w:t>
      </w:r>
      <w:r>
        <w:rPr/>
        <w:t>(DISPENSADO</w:t>
      </w:r>
      <w:r>
        <w:rPr>
          <w:spacing w:val="-2"/>
        </w:rPr>
        <w:t> </w:t>
      </w:r>
      <w:r>
        <w:rPr/>
        <w:t>EM</w:t>
      </w:r>
      <w:r>
        <w:rPr>
          <w:spacing w:val="-2"/>
        </w:rPr>
        <w:t> </w:t>
      </w:r>
      <w:r>
        <w:rPr/>
        <w:t>CASO</w:t>
      </w:r>
      <w:r>
        <w:rPr>
          <w:spacing w:val="-2"/>
        </w:rPr>
        <w:t> </w:t>
      </w:r>
      <w:r>
        <w:rPr/>
        <w:t>DE</w:t>
      </w:r>
      <w:r>
        <w:rPr>
          <w:spacing w:val="-2"/>
        </w:rPr>
        <w:t> </w:t>
      </w:r>
      <w:r>
        <w:rPr/>
        <w:t>PAPEL</w:t>
      </w:r>
      <w:r>
        <w:rPr>
          <w:spacing w:val="-15"/>
        </w:rPr>
        <w:t> </w:t>
      </w:r>
      <w:r>
        <w:rPr/>
        <w:t>TIMBRADO</w:t>
      </w:r>
      <w:r>
        <w:rPr>
          <w:spacing w:val="-2"/>
        </w:rPr>
        <w:t> </w:t>
      </w:r>
      <w:r>
        <w:rPr/>
        <w:t>COM</w:t>
      </w:r>
      <w:r>
        <w:rPr>
          <w:spacing w:val="-1"/>
        </w:rPr>
        <w:t> </w:t>
      </w:r>
      <w:r>
        <w:rPr>
          <w:spacing w:val="-2"/>
        </w:rPr>
        <w:t>CNPJ)</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84"/>
        <w:ind w:left="0"/>
      </w:pPr>
    </w:p>
    <w:p>
      <w:pPr>
        <w:pStyle w:val="Heading1"/>
        <w:ind w:left="14"/>
        <w:jc w:val="center"/>
      </w:pPr>
      <w:r>
        <w:rPr>
          <w:u w:val="single"/>
        </w:rPr>
        <w:t>ANEXO</w:t>
      </w:r>
      <w:r>
        <w:rPr>
          <w:spacing w:val="-13"/>
          <w:u w:val="single"/>
        </w:rPr>
        <w:t> </w:t>
      </w:r>
      <w:r>
        <w:rPr>
          <w:u w:val="single"/>
        </w:rPr>
        <w:t>VII</w:t>
      </w:r>
      <w:r>
        <w:rPr>
          <w:spacing w:val="-4"/>
          <w:u w:val="single"/>
        </w:rPr>
        <w:t> </w:t>
      </w:r>
      <w:r>
        <w:rPr>
          <w:u w:val="single"/>
        </w:rPr>
        <w:t>-</w:t>
      </w:r>
      <w:r>
        <w:rPr>
          <w:spacing w:val="-4"/>
          <w:u w:val="single"/>
        </w:rPr>
        <w:t> </w:t>
      </w:r>
      <w:r>
        <w:rPr>
          <w:u w:val="single"/>
        </w:rPr>
        <w:t>MINUTA</w:t>
      </w:r>
      <w:r>
        <w:rPr>
          <w:spacing w:val="-15"/>
          <w:u w:val="single"/>
        </w:rPr>
        <w:t> </w:t>
      </w:r>
      <w:r>
        <w:rPr>
          <w:u w:val="single"/>
        </w:rPr>
        <w:t>DE</w:t>
      </w:r>
      <w:r>
        <w:rPr>
          <w:spacing w:val="-3"/>
          <w:u w:val="single"/>
        </w:rPr>
        <w:t> </w:t>
      </w:r>
      <w:r>
        <w:rPr>
          <w:spacing w:val="-2"/>
          <w:u w:val="single"/>
        </w:rPr>
        <w:t>COMODATO</w:t>
      </w:r>
    </w:p>
    <w:p>
      <w:pPr>
        <w:pStyle w:val="BodyText"/>
        <w:spacing w:before="0"/>
        <w:ind w:left="0"/>
        <w:rPr>
          <w:b/>
        </w:rPr>
      </w:pPr>
    </w:p>
    <w:p>
      <w:pPr>
        <w:pStyle w:val="BodyText"/>
        <w:spacing w:before="0"/>
        <w:ind w:left="0"/>
        <w:rPr>
          <w:b/>
        </w:rPr>
      </w:pPr>
    </w:p>
    <w:p>
      <w:pPr>
        <w:pStyle w:val="BodyText"/>
        <w:spacing w:before="71"/>
        <w:ind w:left="0"/>
        <w:rPr>
          <w:b/>
        </w:rPr>
      </w:pPr>
    </w:p>
    <w:p>
      <w:pPr>
        <w:pStyle w:val="Heading2"/>
        <w:tabs>
          <w:tab w:pos="10319" w:val="left" w:leader="none"/>
        </w:tabs>
        <w:spacing w:line="235" w:lineRule="auto"/>
        <w:ind w:left="449" w:right="433" w:firstLine="0"/>
      </w:pPr>
      <w:r>
        <w:rPr/>
        <w:t>CONTRATO DE COMODATO VINCULADO AO CONTRATO Nº............../2026/HUPE QUE ENTRE SI FAZEM A UNIVERSIDADE</w:t>
      </w:r>
      <w:r>
        <w:rPr>
          <w:spacing w:val="40"/>
        </w:rPr>
        <w:t> </w:t>
      </w:r>
      <w:r>
        <w:rPr/>
        <w:t>DO ESTADO DO RIO DE JANEIRO - UERJ E A EMPRESA </w:t>
      </w:r>
      <w:r>
        <w:rPr>
          <w:b w:val="0"/>
          <w:u w:val="single"/>
        </w:rPr>
        <w:tab/>
      </w:r>
      <w:r>
        <w:rPr>
          <w:spacing w:val="-10"/>
        </w:rPr>
        <w:t>.</w:t>
      </w:r>
    </w:p>
    <w:p>
      <w:pPr>
        <w:pStyle w:val="Heading2"/>
        <w:spacing w:after="0" w:line="235" w:lineRule="auto"/>
        <w:sectPr>
          <w:type w:val="continuous"/>
          <w:pgSz w:w="15840" w:h="24480"/>
          <w:pgMar w:top="740" w:bottom="280" w:left="360" w:right="360"/>
        </w:sectPr>
      </w:pPr>
    </w:p>
    <w:p>
      <w:pPr>
        <w:pStyle w:val="BodyText"/>
        <w:tabs>
          <w:tab w:pos="5958" w:val="left" w:leader="none"/>
          <w:tab w:pos="9789" w:val="left" w:leader="none"/>
          <w:tab w:pos="13461" w:val="left" w:leader="none"/>
          <w:tab w:pos="14624" w:val="left" w:leader="none"/>
        </w:tabs>
        <w:spacing w:line="235" w:lineRule="auto" w:before="80"/>
        <w:ind w:right="432"/>
        <w:jc w:val="both"/>
      </w:pPr>
      <w:r>
        <w:rPr>
          <w:b/>
        </w:rPr>
        <w:t>A UNIVERSIDADE DO ESTADO DO RIO DE JANEIRO - UERJ</w:t>
      </w:r>
      <w:r>
        <w:rPr/>
        <w:t>, com sede na Rua São Francisco Xavier nº 524 - Maracanã, nesta cidade, inscrita no CNPJ sob o nº 33.540.014/0001-57, neste ato denominada </w:t>
      </w:r>
      <w:r>
        <w:rPr>
          <w:b/>
        </w:rPr>
        <w:t>COMODATÁRIA</w:t>
      </w:r>
      <w:r>
        <w:rPr/>
        <w:t>, neste ato representada pelo Diretor Geral, </w:t>
      </w:r>
      <w:r>
        <w:rPr>
          <w:u w:val="single"/>
        </w:rPr>
        <w:tab/>
        <w:tab/>
      </w:r>
      <w:r>
        <w:rPr>
          <w:spacing w:val="-10"/>
        </w:rPr>
        <w:t>, </w:t>
      </w:r>
      <w:r>
        <w:rPr/>
        <w:t>portador</w:t>
      </w:r>
      <w:r>
        <w:rPr>
          <w:spacing w:val="80"/>
          <w:w w:val="150"/>
        </w:rPr>
        <w:t> </w:t>
      </w:r>
      <w:r>
        <w:rPr/>
        <w:t>da</w:t>
      </w:r>
      <w:r>
        <w:rPr>
          <w:spacing w:val="80"/>
          <w:w w:val="150"/>
        </w:rPr>
        <w:t> </w:t>
      </w:r>
      <w:r>
        <w:rPr/>
        <w:t>carteira</w:t>
      </w:r>
      <w:r>
        <w:rPr>
          <w:spacing w:val="80"/>
          <w:w w:val="150"/>
        </w:rPr>
        <w:t> </w:t>
      </w:r>
      <w:r>
        <w:rPr/>
        <w:t>de</w:t>
      </w:r>
      <w:r>
        <w:rPr>
          <w:spacing w:val="80"/>
          <w:w w:val="150"/>
        </w:rPr>
        <w:t> </w:t>
      </w:r>
      <w:r>
        <w:rPr/>
        <w:t>identidade</w:t>
      </w:r>
      <w:r>
        <w:rPr>
          <w:spacing w:val="80"/>
          <w:w w:val="150"/>
        </w:rPr>
        <w:t> </w:t>
      </w:r>
      <w:r>
        <w:rPr/>
        <w:t>n.º</w:t>
      </w:r>
      <w:r>
        <w:rPr>
          <w:spacing w:val="108"/>
        </w:rPr>
        <w:t> </w:t>
      </w:r>
      <w:r>
        <w:rPr>
          <w:u w:val="single"/>
        </w:rPr>
        <w:tab/>
      </w:r>
      <w:r>
        <w:rPr>
          <w:spacing w:val="40"/>
        </w:rPr>
        <w:t> </w:t>
      </w:r>
      <w:r>
        <w:rPr/>
        <w:t>CRM/RJ,</w:t>
      </w:r>
      <w:r>
        <w:rPr>
          <w:spacing w:val="80"/>
          <w:w w:val="150"/>
        </w:rPr>
        <w:t> </w:t>
      </w:r>
      <w:r>
        <w:rPr/>
        <w:t>CPF</w:t>
      </w:r>
      <w:r>
        <w:rPr>
          <w:spacing w:val="80"/>
          <w:w w:val="150"/>
        </w:rPr>
        <w:t> </w:t>
      </w:r>
      <w:r>
        <w:rPr/>
        <w:t>n.º</w:t>
      </w:r>
      <w:r>
        <w:rPr>
          <w:spacing w:val="108"/>
        </w:rPr>
        <w:t> </w:t>
      </w:r>
      <w:r>
        <w:rPr>
          <w:u w:val="single"/>
        </w:rPr>
        <w:tab/>
      </w:r>
      <w:r>
        <w:rPr>
          <w:spacing w:val="40"/>
        </w:rPr>
        <w:t> </w:t>
      </w:r>
      <w:r>
        <w:rPr/>
        <w:t>e</w:t>
      </w:r>
      <w:r>
        <w:rPr>
          <w:spacing w:val="80"/>
          <w:w w:val="150"/>
        </w:rPr>
        <w:t> </w:t>
      </w:r>
      <w:r>
        <w:rPr/>
        <w:t>a</w:t>
      </w:r>
      <w:r>
        <w:rPr>
          <w:spacing w:val="80"/>
          <w:w w:val="150"/>
        </w:rPr>
        <w:t> </w:t>
      </w:r>
      <w:r>
        <w:rPr/>
        <w:t>empresa</w:t>
      </w:r>
      <w:r>
        <w:rPr>
          <w:spacing w:val="108"/>
        </w:rPr>
        <w:t> </w:t>
      </w:r>
      <w:r>
        <w:rPr>
          <w:u w:val="single"/>
        </w:rPr>
        <w:tab/>
      </w:r>
      <w:r>
        <w:rPr/>
        <w:t>,</w:t>
      </w:r>
      <w:r>
        <w:rPr>
          <w:spacing w:val="76"/>
          <w:w w:val="150"/>
        </w:rPr>
        <w:t> </w:t>
      </w:r>
      <w:r>
        <w:rPr/>
        <w:t>sediada</w:t>
      </w:r>
      <w:r>
        <w:rPr>
          <w:spacing w:val="78"/>
          <w:w w:val="150"/>
        </w:rPr>
        <w:t> </w:t>
      </w:r>
      <w:r>
        <w:rPr>
          <w:spacing w:val="-10"/>
        </w:rPr>
        <w:t>à</w:t>
      </w:r>
    </w:p>
    <w:p>
      <w:pPr>
        <w:pStyle w:val="BodyText"/>
        <w:tabs>
          <w:tab w:pos="2849" w:val="left" w:leader="none"/>
          <w:tab w:pos="8427" w:val="left" w:leader="none"/>
          <w:tab w:pos="12987" w:val="left" w:leader="none"/>
          <w:tab w:pos="13651" w:val="left" w:leader="none"/>
        </w:tabs>
        <w:spacing w:line="235" w:lineRule="auto" w:before="0"/>
        <w:ind w:right="433"/>
        <w:jc w:val="both"/>
      </w:pPr>
      <w:r>
        <w:rPr>
          <w:u w:val="single"/>
        </w:rPr>
        <w:tab/>
      </w:r>
      <w:r>
        <w:rPr/>
        <w:t>, inscrita no Cadastro Nacional de Pessoas Jurídicas do Ministério da Fazenda sob o nº </w:t>
      </w:r>
      <w:r>
        <w:rPr>
          <w:u w:val="single"/>
        </w:rPr>
        <w:tab/>
      </w:r>
      <w:r>
        <w:rPr/>
        <w:t>,</w:t>
      </w:r>
      <w:r>
        <w:rPr>
          <w:spacing w:val="-7"/>
        </w:rPr>
        <w:t> </w:t>
      </w:r>
      <w:r>
        <w:rPr/>
        <w:t>daqui</w:t>
      </w:r>
      <w:r>
        <w:rPr>
          <w:spacing w:val="-7"/>
        </w:rPr>
        <w:t> </w:t>
      </w:r>
      <w:r>
        <w:rPr/>
        <w:t>por</w:t>
      </w:r>
      <w:r>
        <w:rPr>
          <w:spacing w:val="-7"/>
        </w:rPr>
        <w:t> </w:t>
      </w:r>
      <w:r>
        <w:rPr/>
        <w:t>diante denominada</w:t>
      </w:r>
      <w:r>
        <w:rPr>
          <w:spacing w:val="40"/>
        </w:rPr>
        <w:t> </w:t>
      </w:r>
      <w:r>
        <w:rPr>
          <w:b/>
        </w:rPr>
        <w:t>COMODANTE</w:t>
      </w:r>
      <w:r>
        <w:rPr/>
        <w:t>,</w:t>
      </w:r>
      <w:r>
        <w:rPr>
          <w:spacing w:val="40"/>
        </w:rPr>
        <w:t> </w:t>
      </w:r>
      <w:r>
        <w:rPr/>
        <w:t>representada</w:t>
      </w:r>
      <w:r>
        <w:rPr>
          <w:spacing w:val="40"/>
        </w:rPr>
        <w:t> </w:t>
      </w:r>
      <w:r>
        <w:rPr/>
        <w:t>neste</w:t>
      </w:r>
      <w:r>
        <w:rPr>
          <w:spacing w:val="40"/>
        </w:rPr>
        <w:t> </w:t>
      </w:r>
      <w:r>
        <w:rPr/>
        <w:t>ato</w:t>
      </w:r>
      <w:r>
        <w:rPr>
          <w:spacing w:val="40"/>
        </w:rPr>
        <w:t> </w:t>
      </w:r>
      <w:r>
        <w:rPr/>
        <w:t>pelo</w:t>
      </w:r>
      <w:r>
        <w:rPr>
          <w:spacing w:val="33"/>
        </w:rPr>
        <w:t> </w:t>
      </w:r>
      <w:r>
        <w:rPr>
          <w:u w:val="single"/>
        </w:rPr>
        <w:tab/>
      </w:r>
      <w:r>
        <w:rPr/>
        <w:t>,</w:t>
      </w:r>
      <w:r>
        <w:rPr>
          <w:spacing w:val="40"/>
        </w:rPr>
        <w:t> </w:t>
      </w:r>
      <w:r>
        <w:rPr/>
        <w:t>portador</w:t>
      </w:r>
      <w:r>
        <w:rPr>
          <w:spacing w:val="40"/>
        </w:rPr>
        <w:t> </w:t>
      </w:r>
      <w:r>
        <w:rPr/>
        <w:t>da</w:t>
      </w:r>
      <w:r>
        <w:rPr>
          <w:spacing w:val="40"/>
        </w:rPr>
        <w:t> </w:t>
      </w:r>
      <w:r>
        <w:rPr/>
        <w:t>carteira</w:t>
      </w:r>
      <w:r>
        <w:rPr>
          <w:spacing w:val="40"/>
        </w:rPr>
        <w:t> </w:t>
      </w:r>
      <w:r>
        <w:rPr/>
        <w:t>de</w:t>
      </w:r>
      <w:r>
        <w:rPr>
          <w:spacing w:val="40"/>
        </w:rPr>
        <w:t> </w:t>
      </w:r>
      <w:r>
        <w:rPr/>
        <w:t>Identidade</w:t>
      </w:r>
      <w:r>
        <w:rPr>
          <w:spacing w:val="40"/>
        </w:rPr>
        <w:t> </w:t>
      </w:r>
      <w:r>
        <w:rPr/>
        <w:t>nº</w:t>
      </w:r>
      <w:r>
        <w:rPr>
          <w:spacing w:val="33"/>
        </w:rPr>
        <w:t> </w:t>
      </w:r>
      <w:r>
        <w:rPr>
          <w:u w:val="single"/>
        </w:rPr>
        <w:tab/>
        <w:tab/>
      </w:r>
      <w:r>
        <w:rPr/>
        <w:t>,</w:t>
      </w:r>
      <w:r>
        <w:rPr>
          <w:spacing w:val="-4"/>
        </w:rPr>
        <w:t> </w:t>
      </w:r>
      <w:r>
        <w:rPr/>
        <w:t>resolvem assinar</w:t>
      </w:r>
      <w:r>
        <w:rPr>
          <w:spacing w:val="-1"/>
        </w:rPr>
        <w:t> </w:t>
      </w:r>
      <w:r>
        <w:rPr/>
        <w:t>o</w:t>
      </w:r>
      <w:r>
        <w:rPr>
          <w:spacing w:val="-1"/>
        </w:rPr>
        <w:t> </w:t>
      </w:r>
      <w:r>
        <w:rPr/>
        <w:t>presente</w:t>
      </w:r>
      <w:r>
        <w:rPr>
          <w:spacing w:val="-1"/>
        </w:rPr>
        <w:t> </w:t>
      </w:r>
      <w:r>
        <w:rPr/>
        <w:t>instrumento</w:t>
      </w:r>
      <w:r>
        <w:rPr>
          <w:spacing w:val="-1"/>
        </w:rPr>
        <w:t> </w:t>
      </w:r>
      <w:r>
        <w:rPr>
          <w:b/>
        </w:rPr>
        <w:t>CONTRATO</w:t>
      </w:r>
      <w:r>
        <w:rPr>
          <w:b/>
          <w:spacing w:val="-1"/>
        </w:rPr>
        <w:t> </w:t>
      </w:r>
      <w:r>
        <w:rPr>
          <w:b/>
        </w:rPr>
        <w:t>DE</w:t>
      </w:r>
      <w:r>
        <w:rPr>
          <w:b/>
          <w:spacing w:val="-1"/>
        </w:rPr>
        <w:t> </w:t>
      </w:r>
      <w:r>
        <w:rPr>
          <w:b/>
        </w:rPr>
        <w:t>COMODATO</w:t>
      </w:r>
      <w:r>
        <w:rPr/>
        <w:t>,</w:t>
      </w:r>
      <w:r>
        <w:rPr>
          <w:spacing w:val="-1"/>
        </w:rPr>
        <w:t> </w:t>
      </w:r>
      <w:r>
        <w:rPr/>
        <w:t>com</w:t>
      </w:r>
      <w:r>
        <w:rPr>
          <w:spacing w:val="-1"/>
        </w:rPr>
        <w:t> </w:t>
      </w:r>
      <w:r>
        <w:rPr/>
        <w:t>fundamento</w:t>
      </w:r>
      <w:r>
        <w:rPr>
          <w:spacing w:val="-1"/>
        </w:rPr>
        <w:t> </w:t>
      </w:r>
      <w:r>
        <w:rPr/>
        <w:t>no</w:t>
      </w:r>
      <w:r>
        <w:rPr>
          <w:spacing w:val="-1"/>
        </w:rPr>
        <w:t> </w:t>
      </w:r>
      <w:r>
        <w:rPr>
          <w:b/>
        </w:rPr>
        <w:t>Processo</w:t>
      </w:r>
      <w:r>
        <w:rPr>
          <w:b/>
          <w:spacing w:val="-13"/>
        </w:rPr>
        <w:t> </w:t>
      </w:r>
      <w:r>
        <w:rPr>
          <w:b/>
        </w:rPr>
        <w:t>Administrativo</w:t>
      </w:r>
      <w:r>
        <w:rPr>
          <w:b/>
          <w:spacing w:val="-1"/>
        </w:rPr>
        <w:t> </w:t>
      </w:r>
      <w:r>
        <w:rPr>
          <w:b/>
        </w:rPr>
        <w:t>nº</w:t>
      </w:r>
      <w:r>
        <w:rPr>
          <w:b/>
          <w:spacing w:val="-1"/>
        </w:rPr>
        <w:t> </w:t>
      </w:r>
      <w:r>
        <w:rPr>
          <w:b/>
        </w:rPr>
        <w:t>SEI-260007/013514/2025</w:t>
      </w:r>
      <w:r>
        <w:rPr/>
        <w:t>,</w:t>
      </w:r>
      <w:r>
        <w:rPr>
          <w:spacing w:val="-1"/>
        </w:rPr>
        <w:t> </w:t>
      </w:r>
      <w:r>
        <w:rPr/>
        <w:t>que se regerá pelas disposições da Lei nº 14.133, de 1º de abril de 2021, e pelos normativos estaduais aplicáveis, todos disponíveis no endereço eletrônico redelog.rj.gov.br/redelog/legislação-licitacoes/, decorrente Edital de licitação por </w:t>
      </w:r>
      <w:r>
        <w:rPr>
          <w:b/>
        </w:rPr>
        <w:t>Pregão Eletrônico nº</w:t>
      </w:r>
      <w:r>
        <w:rPr>
          <w:spacing w:val="80"/>
          <w:w w:val="150"/>
          <w:u w:val="double"/>
        </w:rPr>
        <w:t> </w:t>
      </w:r>
      <w:r>
        <w:rPr>
          <w:b/>
        </w:rPr>
        <w:t>/2026</w:t>
      </w:r>
      <w:r>
        <w:rPr/>
        <w:t>, mediante as cláusulas e condições a seguir enunciadas.</w:t>
      </w:r>
    </w:p>
    <w:p>
      <w:pPr>
        <w:pStyle w:val="BodyText"/>
        <w:spacing w:before="225"/>
        <w:ind w:left="0"/>
      </w:pPr>
    </w:p>
    <w:p>
      <w:pPr>
        <w:pStyle w:val="Heading1"/>
        <w:spacing w:before="1"/>
        <w:ind w:left="449"/>
      </w:pPr>
      <w:r>
        <w:rPr>
          <w:u w:val="single"/>
        </w:rPr>
        <w:t>CLÁUSULA</w:t>
      </w:r>
      <w:r>
        <w:rPr>
          <w:spacing w:val="-14"/>
          <w:u w:val="single"/>
        </w:rPr>
        <w:t> </w:t>
      </w:r>
      <w:r>
        <w:rPr>
          <w:u w:val="single"/>
        </w:rPr>
        <w:t>PRIMEIRA:</w:t>
      </w:r>
      <w:r>
        <w:rPr/>
        <w:t> DO </w:t>
      </w:r>
      <w:r>
        <w:rPr>
          <w:spacing w:val="-2"/>
        </w:rPr>
        <w:t>OBJETO</w:t>
      </w:r>
    </w:p>
    <w:p>
      <w:pPr>
        <w:pStyle w:val="BodyText"/>
        <w:spacing w:before="232"/>
        <w:ind w:left="0"/>
        <w:rPr>
          <w:b/>
        </w:rPr>
      </w:pPr>
    </w:p>
    <w:p>
      <w:pPr>
        <w:pStyle w:val="BodyText"/>
        <w:tabs>
          <w:tab w:pos="3450" w:val="left" w:leader="none"/>
        </w:tabs>
        <w:spacing w:line="235" w:lineRule="auto" w:before="0"/>
        <w:ind w:right="433"/>
      </w:pPr>
      <w:r>
        <w:rPr/>
        <w:t>O</w:t>
      </w:r>
      <w:r>
        <w:rPr>
          <w:spacing w:val="15"/>
        </w:rPr>
        <w:t> </w:t>
      </w:r>
      <w:r>
        <w:rPr/>
        <w:t>objeto</w:t>
      </w:r>
      <w:r>
        <w:rPr>
          <w:spacing w:val="15"/>
        </w:rPr>
        <w:t> </w:t>
      </w:r>
      <w:r>
        <w:rPr/>
        <w:t>do</w:t>
      </w:r>
      <w:r>
        <w:rPr>
          <w:spacing w:val="15"/>
        </w:rPr>
        <w:t> </w:t>
      </w:r>
      <w:r>
        <w:rPr/>
        <w:t>presente</w:t>
      </w:r>
      <w:r>
        <w:rPr>
          <w:spacing w:val="15"/>
        </w:rPr>
        <w:t> </w:t>
      </w:r>
      <w:r>
        <w:rPr/>
        <w:t>contrato</w:t>
      </w:r>
      <w:r>
        <w:rPr>
          <w:spacing w:val="15"/>
        </w:rPr>
        <w:t> </w:t>
      </w:r>
      <w:r>
        <w:rPr/>
        <w:t>é</w:t>
      </w:r>
      <w:r>
        <w:rPr>
          <w:spacing w:val="15"/>
        </w:rPr>
        <w:t> </w:t>
      </w:r>
      <w:r>
        <w:rPr/>
        <w:t>o</w:t>
      </w:r>
      <w:r>
        <w:rPr>
          <w:spacing w:val="15"/>
        </w:rPr>
        <w:t> </w:t>
      </w:r>
      <w:r>
        <w:rPr/>
        <w:t>uso</w:t>
      </w:r>
      <w:r>
        <w:rPr>
          <w:spacing w:val="15"/>
        </w:rPr>
        <w:t> </w:t>
      </w:r>
      <w:r>
        <w:rPr/>
        <w:t>pela</w:t>
      </w:r>
      <w:r>
        <w:rPr>
          <w:spacing w:val="15"/>
        </w:rPr>
        <w:t> </w:t>
      </w:r>
      <w:r>
        <w:rPr>
          <w:b/>
        </w:rPr>
        <w:t>COMODATÁRIA</w:t>
      </w:r>
      <w:r>
        <w:rPr/>
        <w:t>,</w:t>
      </w:r>
      <w:r>
        <w:rPr>
          <w:spacing w:val="15"/>
        </w:rPr>
        <w:t> </w:t>
      </w:r>
      <w:r>
        <w:rPr/>
        <w:t>a</w:t>
      </w:r>
      <w:r>
        <w:rPr>
          <w:spacing w:val="15"/>
        </w:rPr>
        <w:t> </w:t>
      </w:r>
      <w:r>
        <w:rPr/>
        <w:t>título</w:t>
      </w:r>
      <w:r>
        <w:rPr>
          <w:spacing w:val="15"/>
        </w:rPr>
        <w:t> </w:t>
      </w:r>
      <w:r>
        <w:rPr/>
        <w:t>gratuito</w:t>
      </w:r>
      <w:r>
        <w:rPr>
          <w:spacing w:val="15"/>
        </w:rPr>
        <w:t> </w:t>
      </w:r>
      <w:r>
        <w:rPr/>
        <w:t>e</w:t>
      </w:r>
      <w:r>
        <w:rPr>
          <w:spacing w:val="15"/>
        </w:rPr>
        <w:t> </w:t>
      </w:r>
      <w:r>
        <w:rPr/>
        <w:t>com</w:t>
      </w:r>
      <w:r>
        <w:rPr>
          <w:spacing w:val="15"/>
        </w:rPr>
        <w:t> </w:t>
      </w:r>
      <w:r>
        <w:rPr/>
        <w:t>exclusividade,</w:t>
      </w:r>
      <w:r>
        <w:rPr>
          <w:spacing w:val="15"/>
        </w:rPr>
        <w:t> </w:t>
      </w:r>
      <w:r>
        <w:rPr/>
        <w:t>dos</w:t>
      </w:r>
      <w:r>
        <w:rPr>
          <w:spacing w:val="15"/>
        </w:rPr>
        <w:t> </w:t>
      </w:r>
      <w:r>
        <w:rPr/>
        <w:t>bens</w:t>
      </w:r>
      <w:r>
        <w:rPr>
          <w:spacing w:val="15"/>
        </w:rPr>
        <w:t> </w:t>
      </w:r>
      <w:r>
        <w:rPr/>
        <w:t>descritos</w:t>
      </w:r>
      <w:r>
        <w:rPr>
          <w:spacing w:val="15"/>
        </w:rPr>
        <w:t> </w:t>
      </w:r>
      <w:r>
        <w:rPr/>
        <w:t>no Anexo</w:t>
      </w:r>
      <w:r>
        <w:rPr>
          <w:spacing w:val="15"/>
        </w:rPr>
        <w:t> </w:t>
      </w:r>
      <w:r>
        <w:rPr/>
        <w:t>I</w:t>
      </w:r>
      <w:r>
        <w:rPr>
          <w:spacing w:val="15"/>
        </w:rPr>
        <w:t> </w:t>
      </w:r>
      <w:r>
        <w:rPr/>
        <w:t>do</w:t>
      </w:r>
      <w:r>
        <w:rPr>
          <w:spacing w:val="15"/>
        </w:rPr>
        <w:t> </w:t>
      </w:r>
      <w:r>
        <w:rPr/>
        <w:t>Edital</w:t>
      </w:r>
      <w:r>
        <w:rPr>
          <w:spacing w:val="15"/>
        </w:rPr>
        <w:t> </w:t>
      </w:r>
      <w:r>
        <w:rPr/>
        <w:t>de Pregão Eletrônico nº </w:t>
      </w:r>
      <w:r>
        <w:rPr>
          <w:u w:val="single"/>
        </w:rPr>
        <w:tab/>
      </w:r>
      <w:r>
        <w:rPr/>
        <w:t>, que faz parte integrante do presente instrumento, dos quais o </w:t>
      </w:r>
      <w:r>
        <w:rPr>
          <w:b/>
        </w:rPr>
        <w:t>COMODANTE </w:t>
      </w:r>
      <w:r>
        <w:rPr/>
        <w:t>é o legítimo proprietário.</w:t>
      </w:r>
    </w:p>
    <w:p>
      <w:pPr>
        <w:pStyle w:val="BodyText"/>
        <w:spacing w:before="229"/>
        <w:ind w:left="0"/>
      </w:pPr>
    </w:p>
    <w:p>
      <w:pPr>
        <w:pStyle w:val="Heading1"/>
        <w:ind w:left="449"/>
        <w:jc w:val="both"/>
      </w:pPr>
      <w:r>
        <w:rPr>
          <w:u w:val="single"/>
        </w:rPr>
        <w:t>CLÁUSULA</w:t>
      </w:r>
      <w:r>
        <w:rPr>
          <w:spacing w:val="-14"/>
          <w:u w:val="single"/>
        </w:rPr>
        <w:t> </w:t>
      </w:r>
      <w:r>
        <w:rPr>
          <w:u w:val="single"/>
        </w:rPr>
        <w:t>SEGUNDA:</w:t>
      </w:r>
      <w:r>
        <w:rPr/>
        <w:t> DA</w:t>
      </w:r>
      <w:r>
        <w:rPr>
          <w:spacing w:val="-14"/>
        </w:rPr>
        <w:t> </w:t>
      </w:r>
      <w:r>
        <w:rPr/>
        <w:t>DESTINAÇÃO DO </w:t>
      </w:r>
      <w:r>
        <w:rPr>
          <w:spacing w:val="-5"/>
        </w:rPr>
        <w:t>BEM</w:t>
      </w:r>
    </w:p>
    <w:p>
      <w:pPr>
        <w:pStyle w:val="BodyText"/>
        <w:spacing w:before="232"/>
        <w:ind w:left="0"/>
        <w:rPr>
          <w:b/>
        </w:rPr>
      </w:pPr>
    </w:p>
    <w:p>
      <w:pPr>
        <w:pStyle w:val="BodyText"/>
        <w:spacing w:line="235" w:lineRule="auto" w:before="0"/>
        <w:ind w:right="433"/>
        <w:jc w:val="both"/>
      </w:pPr>
      <w:r>
        <w:rPr/>
        <w:t>O bem objeto deste comodato destinar-se-á, exclusivamente, ao Hospital Universitário Pedro Ernesto – HUPE, ficando vedada a sua utilização </w:t>
      </w:r>
      <w:r>
        <w:rPr/>
        <w:t>em destinação diversa da aqui estabelecida sem a concordância prévia e expressa do </w:t>
      </w:r>
      <w:r>
        <w:rPr>
          <w:b/>
        </w:rPr>
        <w:t>COMODANTE</w:t>
      </w:r>
      <w:r>
        <w:rPr/>
        <w:t>, vedada, ainda, a cessão ou transferência do contrato pela </w:t>
      </w:r>
      <w:r>
        <w:rPr>
          <w:b/>
        </w:rPr>
        <w:t>COMODATÁRIA</w:t>
      </w:r>
      <w:r>
        <w:rPr/>
        <w:t>, no todo ou em parte.</w:t>
      </w:r>
    </w:p>
    <w:p>
      <w:pPr>
        <w:pStyle w:val="BodyText"/>
        <w:spacing w:before="228"/>
        <w:ind w:left="0"/>
      </w:pPr>
    </w:p>
    <w:p>
      <w:pPr>
        <w:pStyle w:val="Heading1"/>
        <w:ind w:left="449"/>
      </w:pPr>
      <w:r>
        <w:rPr>
          <w:u w:val="single"/>
        </w:rPr>
        <w:t>CLÁUSULA</w:t>
      </w:r>
      <w:r>
        <w:rPr>
          <w:spacing w:val="-18"/>
          <w:u w:val="single"/>
        </w:rPr>
        <w:t> </w:t>
      </w:r>
      <w:r>
        <w:rPr>
          <w:u w:val="single"/>
        </w:rPr>
        <w:t>TERCEIRA:</w:t>
      </w:r>
      <w:r>
        <w:rPr/>
        <w:t> DO </w:t>
      </w:r>
      <w:r>
        <w:rPr>
          <w:spacing w:val="-2"/>
        </w:rPr>
        <w:t>PRAZO</w:t>
      </w:r>
    </w:p>
    <w:p>
      <w:pPr>
        <w:pStyle w:val="BodyText"/>
        <w:spacing w:before="228"/>
        <w:ind w:left="0"/>
        <w:rPr>
          <w:b/>
        </w:rPr>
      </w:pPr>
    </w:p>
    <w:p>
      <w:pPr>
        <w:pStyle w:val="BodyText"/>
        <w:spacing w:before="0"/>
      </w:pPr>
      <w:r>
        <w:rPr/>
        <w:t>O prazo de vigência do comodato é de </w:t>
      </w:r>
      <w:r>
        <w:rPr>
          <w:b/>
        </w:rPr>
        <w:t>12 (doze) meses</w:t>
      </w:r>
      <w:r>
        <w:rPr/>
        <w:t>, contado da data da divulgação no Portal Nacional de Contratações </w:t>
      </w:r>
      <w:r>
        <w:rPr>
          <w:spacing w:val="-2"/>
        </w:rPr>
        <w:t>Públicas.</w:t>
      </w:r>
    </w:p>
    <w:p>
      <w:pPr>
        <w:spacing w:line="235" w:lineRule="auto" w:before="119"/>
        <w:ind w:left="449" w:right="0" w:firstLine="0"/>
        <w:jc w:val="left"/>
        <w:rPr>
          <w:sz w:val="24"/>
        </w:rPr>
      </w:pPr>
      <w:r>
        <w:rPr>
          <w:b/>
          <w:sz w:val="24"/>
        </w:rPr>
        <w:t>PARÁGRAFO</w:t>
      </w:r>
      <w:r>
        <w:rPr>
          <w:b/>
          <w:spacing w:val="40"/>
          <w:sz w:val="24"/>
        </w:rPr>
        <w:t> </w:t>
      </w:r>
      <w:r>
        <w:rPr>
          <w:b/>
          <w:sz w:val="24"/>
        </w:rPr>
        <w:t>ÚNICO</w:t>
      </w:r>
      <w:r>
        <w:rPr>
          <w:b/>
          <w:spacing w:val="40"/>
          <w:sz w:val="24"/>
        </w:rPr>
        <w:t> </w:t>
      </w:r>
      <w:r>
        <w:rPr>
          <w:sz w:val="24"/>
        </w:rPr>
        <w:t>-</w:t>
      </w:r>
      <w:r>
        <w:rPr>
          <w:spacing w:val="40"/>
          <w:sz w:val="24"/>
        </w:rPr>
        <w:t> </w:t>
      </w:r>
      <w:r>
        <w:rPr>
          <w:sz w:val="24"/>
        </w:rPr>
        <w:t>O</w:t>
      </w:r>
      <w:r>
        <w:rPr>
          <w:spacing w:val="40"/>
          <w:sz w:val="24"/>
        </w:rPr>
        <w:t> </w:t>
      </w:r>
      <w:r>
        <w:rPr>
          <w:sz w:val="24"/>
        </w:rPr>
        <w:t>prazo</w:t>
      </w:r>
      <w:r>
        <w:rPr>
          <w:spacing w:val="40"/>
          <w:sz w:val="24"/>
        </w:rPr>
        <w:t> </w:t>
      </w:r>
      <w:r>
        <w:rPr>
          <w:sz w:val="24"/>
        </w:rPr>
        <w:t>de</w:t>
      </w:r>
      <w:r>
        <w:rPr>
          <w:spacing w:val="40"/>
          <w:sz w:val="24"/>
        </w:rPr>
        <w:t> </w:t>
      </w:r>
      <w:r>
        <w:rPr>
          <w:sz w:val="24"/>
        </w:rPr>
        <w:t>vigência</w:t>
      </w:r>
      <w:r>
        <w:rPr>
          <w:spacing w:val="40"/>
          <w:sz w:val="24"/>
        </w:rPr>
        <w:t> </w:t>
      </w:r>
      <w:r>
        <w:rPr>
          <w:sz w:val="24"/>
        </w:rPr>
        <w:t>do</w:t>
      </w:r>
      <w:r>
        <w:rPr>
          <w:spacing w:val="40"/>
          <w:sz w:val="24"/>
        </w:rPr>
        <w:t> </w:t>
      </w:r>
      <w:r>
        <w:rPr>
          <w:sz w:val="24"/>
        </w:rPr>
        <w:t>Comodato</w:t>
      </w:r>
      <w:r>
        <w:rPr>
          <w:spacing w:val="40"/>
          <w:sz w:val="24"/>
        </w:rPr>
        <w:t> </w:t>
      </w:r>
      <w:r>
        <w:rPr>
          <w:sz w:val="24"/>
        </w:rPr>
        <w:t>está</w:t>
      </w:r>
      <w:r>
        <w:rPr>
          <w:spacing w:val="40"/>
          <w:sz w:val="24"/>
        </w:rPr>
        <w:t> </w:t>
      </w:r>
      <w:r>
        <w:rPr>
          <w:sz w:val="24"/>
        </w:rPr>
        <w:t>vinculado</w:t>
      </w:r>
      <w:r>
        <w:rPr>
          <w:spacing w:val="40"/>
          <w:sz w:val="24"/>
        </w:rPr>
        <w:t> </w:t>
      </w:r>
      <w:r>
        <w:rPr>
          <w:sz w:val="24"/>
        </w:rPr>
        <w:t>ao</w:t>
      </w:r>
      <w:r>
        <w:rPr>
          <w:spacing w:val="40"/>
          <w:sz w:val="24"/>
        </w:rPr>
        <w:t> </w:t>
      </w:r>
      <w:r>
        <w:rPr>
          <w:b/>
          <w:sz w:val="24"/>
        </w:rPr>
        <w:t>CONTRATO</w:t>
      </w:r>
      <w:r>
        <w:rPr>
          <w:b/>
          <w:spacing w:val="40"/>
          <w:sz w:val="24"/>
        </w:rPr>
        <w:t> </w:t>
      </w:r>
      <w:r>
        <w:rPr>
          <w:b/>
          <w:sz w:val="24"/>
        </w:rPr>
        <w:t>Nº............../2026/HUPE</w:t>
      </w:r>
      <w:r>
        <w:rPr>
          <w:b/>
          <w:spacing w:val="40"/>
          <w:sz w:val="24"/>
        </w:rPr>
        <w:t> </w:t>
      </w:r>
      <w:r>
        <w:rPr>
          <w:sz w:val="24"/>
        </w:rPr>
        <w:t>que</w:t>
      </w:r>
      <w:r>
        <w:rPr>
          <w:spacing w:val="40"/>
          <w:sz w:val="24"/>
        </w:rPr>
        <w:t> </w:t>
      </w:r>
      <w:r>
        <w:rPr>
          <w:sz w:val="24"/>
        </w:rPr>
        <w:t>será</w:t>
      </w:r>
      <w:r>
        <w:rPr>
          <w:spacing w:val="40"/>
          <w:sz w:val="24"/>
        </w:rPr>
        <w:t> </w:t>
      </w:r>
      <w:r>
        <w:rPr>
          <w:sz w:val="24"/>
        </w:rPr>
        <w:t>prorrogado automaticamente, até o máximo de 10 (dez) anos, na forma dos artigos 106 e 107 da </w:t>
      </w:r>
      <w:hyperlink r:id="rId6">
        <w:r>
          <w:rPr>
            <w:color w:val="0000ED"/>
            <w:sz w:val="24"/>
            <w:u w:val="single" w:color="0000ED"/>
          </w:rPr>
          <w:t>Lei nº 14.133/2021</w:t>
        </w:r>
      </w:hyperlink>
      <w:r>
        <w:rPr>
          <w:sz w:val="24"/>
        </w:rPr>
        <w:t>.</w:t>
      </w:r>
    </w:p>
    <w:p>
      <w:pPr>
        <w:pStyle w:val="BodyText"/>
        <w:spacing w:before="228"/>
        <w:ind w:left="0"/>
      </w:pPr>
    </w:p>
    <w:p>
      <w:pPr>
        <w:pStyle w:val="Heading1"/>
        <w:spacing w:before="1"/>
        <w:ind w:left="449"/>
      </w:pPr>
      <w:r>
        <w:rPr>
          <w:spacing w:val="-2"/>
          <w:u w:val="single"/>
        </w:rPr>
        <w:t>CLÁUSULA</w:t>
      </w:r>
      <w:r>
        <w:rPr>
          <w:spacing w:val="-14"/>
          <w:u w:val="single"/>
        </w:rPr>
        <w:t> </w:t>
      </w:r>
      <w:r>
        <w:rPr>
          <w:spacing w:val="-2"/>
          <w:u w:val="single"/>
        </w:rPr>
        <w:t>QUARTA:</w:t>
      </w:r>
      <w:r>
        <w:rPr>
          <w:spacing w:val="-4"/>
        </w:rPr>
        <w:t> </w:t>
      </w:r>
      <w:r>
        <w:rPr>
          <w:spacing w:val="-2"/>
        </w:rPr>
        <w:t>DA</w:t>
      </w:r>
      <w:r>
        <w:rPr>
          <w:spacing w:val="-14"/>
        </w:rPr>
        <w:t> </w:t>
      </w:r>
      <w:r>
        <w:rPr>
          <w:spacing w:val="-2"/>
        </w:rPr>
        <w:t>CONSERVAÇÃO DO</w:t>
      </w:r>
      <w:r>
        <w:rPr>
          <w:spacing w:val="-1"/>
        </w:rPr>
        <w:t> </w:t>
      </w:r>
      <w:r>
        <w:rPr>
          <w:spacing w:val="-5"/>
        </w:rPr>
        <w:t>BEM</w:t>
      </w:r>
    </w:p>
    <w:p>
      <w:pPr>
        <w:pStyle w:val="BodyText"/>
        <w:spacing w:before="232"/>
        <w:ind w:left="0"/>
        <w:rPr>
          <w:b/>
        </w:rPr>
      </w:pPr>
    </w:p>
    <w:p>
      <w:pPr>
        <w:pStyle w:val="BodyText"/>
        <w:spacing w:line="235" w:lineRule="auto" w:before="0"/>
        <w:ind w:right="433"/>
      </w:pPr>
      <w:r>
        <w:rPr/>
        <w:t>A</w:t>
      </w:r>
      <w:r>
        <w:rPr>
          <w:spacing w:val="-1"/>
        </w:rPr>
        <w:t> </w:t>
      </w:r>
      <w:r>
        <w:rPr/>
        <w:t>partir do efetivo recebimento do bem objeto deste contrato, cabe a </w:t>
      </w:r>
      <w:r>
        <w:rPr>
          <w:b/>
        </w:rPr>
        <w:t>COMODATÁRIA </w:t>
      </w:r>
      <w:r>
        <w:rPr/>
        <w:t>zelar pela sua guarda e conservação, trazendo-o limpo e</w:t>
      </w:r>
      <w:r>
        <w:rPr>
          <w:spacing w:val="80"/>
        </w:rPr>
        <w:t> </w:t>
      </w:r>
      <w:r>
        <w:rPr/>
        <w:t>em bom estado, às suas exclusivas expensas.</w:t>
      </w:r>
    </w:p>
    <w:p>
      <w:pPr>
        <w:pStyle w:val="BodyText"/>
        <w:spacing w:before="229"/>
        <w:ind w:left="0"/>
      </w:pPr>
    </w:p>
    <w:p>
      <w:pPr>
        <w:pStyle w:val="Heading1"/>
        <w:ind w:left="449"/>
        <w:jc w:val="both"/>
      </w:pPr>
      <w:r>
        <w:rPr>
          <w:u w:val="single"/>
        </w:rPr>
        <w:t>CLÁUSULA</w:t>
      </w:r>
      <w:r>
        <w:rPr>
          <w:spacing w:val="-17"/>
          <w:u w:val="single"/>
        </w:rPr>
        <w:t> </w:t>
      </w:r>
      <w:r>
        <w:rPr>
          <w:u w:val="single"/>
        </w:rPr>
        <w:t>QUINTA:</w:t>
      </w:r>
      <w:r>
        <w:rPr>
          <w:spacing w:val="-6"/>
        </w:rPr>
        <w:t> </w:t>
      </w:r>
      <w:r>
        <w:rPr/>
        <w:t>DOS</w:t>
      </w:r>
      <w:r>
        <w:rPr>
          <w:spacing w:val="-4"/>
        </w:rPr>
        <w:t> </w:t>
      </w:r>
      <w:r>
        <w:rPr/>
        <w:t>ENCARGOS</w:t>
      </w:r>
      <w:r>
        <w:rPr>
          <w:spacing w:val="-4"/>
        </w:rPr>
        <w:t> </w:t>
      </w:r>
      <w:r>
        <w:rPr/>
        <w:t>E</w:t>
      </w:r>
      <w:r>
        <w:rPr>
          <w:spacing w:val="-3"/>
        </w:rPr>
        <w:t> </w:t>
      </w:r>
      <w:r>
        <w:rPr>
          <w:spacing w:val="-2"/>
        </w:rPr>
        <w:t>DESPESAS</w:t>
      </w:r>
    </w:p>
    <w:p>
      <w:pPr>
        <w:pStyle w:val="BodyText"/>
        <w:spacing w:before="232"/>
        <w:ind w:left="0"/>
        <w:rPr>
          <w:b/>
        </w:rPr>
      </w:pPr>
    </w:p>
    <w:p>
      <w:pPr>
        <w:pStyle w:val="BodyText"/>
        <w:spacing w:line="235" w:lineRule="auto" w:before="0"/>
        <w:ind w:right="432"/>
        <w:jc w:val="both"/>
      </w:pPr>
      <w:r>
        <w:rPr/>
        <w:t>A </w:t>
      </w:r>
      <w:r>
        <w:rPr>
          <w:b/>
        </w:rPr>
        <w:t>COMODANTE </w:t>
      </w:r>
      <w:r>
        <w:rPr/>
        <w:t>realizará a manutenção dos Equipamentos, incluindo a substituição de peças quando for necessário.</w:t>
      </w:r>
      <w:r>
        <w:rPr>
          <w:spacing w:val="40"/>
        </w:rPr>
        <w:t> </w:t>
      </w:r>
      <w:r>
        <w:rPr/>
        <w:t>Na hipótese de defeito, deverá providenciar substituição do equipamento em no máximo 72 horas.</w:t>
      </w:r>
      <w:r>
        <w:rPr>
          <w:spacing w:val="73"/>
        </w:rPr>
        <w:t> </w:t>
      </w:r>
      <w:r>
        <w:rPr/>
        <w:t>Este deverá manter um profissional especializado para dar treinamento</w:t>
      </w:r>
      <w:r>
        <w:rPr>
          <w:spacing w:val="40"/>
        </w:rPr>
        <w:t> </w:t>
      </w:r>
      <w:r>
        <w:rPr/>
        <w:t>e suporte técnico aos usuários.</w:t>
      </w:r>
      <w:r>
        <w:rPr>
          <w:spacing w:val="40"/>
        </w:rPr>
        <w:t> </w:t>
      </w:r>
      <w:r>
        <w:rPr/>
        <w:t>O </w:t>
      </w:r>
      <w:r>
        <w:rPr>
          <w:b/>
        </w:rPr>
        <w:t>COMODANTE </w:t>
      </w:r>
      <w:r>
        <w:rPr/>
        <w:t>deverá ainda fornecer um certificado de calibração anual por firma credenciada pelo INMETRO durante o período deste comodato. Correrá por conta da </w:t>
      </w:r>
      <w:r>
        <w:rPr>
          <w:b/>
        </w:rPr>
        <w:t>COMODATÁRIA </w:t>
      </w:r>
      <w:r>
        <w:rPr/>
        <w:t>as demais despesas ordinárias e custos acarretados pelo uso do bem.</w:t>
      </w:r>
    </w:p>
    <w:p>
      <w:pPr>
        <w:pStyle w:val="BodyText"/>
        <w:spacing w:line="235" w:lineRule="auto" w:before="118"/>
        <w:ind w:right="432"/>
        <w:jc w:val="both"/>
      </w:pPr>
      <w:r>
        <w:rPr>
          <w:b/>
        </w:rPr>
        <w:t>PARÁGRAFO ÚNICO </w:t>
      </w:r>
      <w:r>
        <w:rPr/>
        <w:t>– Os gastos extraordinários, que excedam os da conservação normal do bem, serão providos pelo </w:t>
      </w:r>
      <w:r>
        <w:rPr>
          <w:b/>
        </w:rPr>
        <w:t>COMODANTE</w:t>
      </w:r>
      <w:r>
        <w:rPr/>
        <w:t>, devendo a </w:t>
      </w:r>
      <w:r>
        <w:rPr>
          <w:b/>
        </w:rPr>
        <w:t>COMODATÁRIA </w:t>
      </w:r>
      <w:r>
        <w:rPr/>
        <w:t>antecipá-los, em caso de necessidade e urgência, havendo impossibilidade de comunicação oportuna e prévia do </w:t>
      </w:r>
      <w:r>
        <w:rPr>
          <w:b/>
        </w:rPr>
        <w:t>COMODANTE</w:t>
      </w:r>
      <w:r>
        <w:rPr/>
        <w:t>, assegurado, todavia, a </w:t>
      </w:r>
      <w:r>
        <w:rPr>
          <w:b/>
        </w:rPr>
        <w:t>COMODATÁRIA</w:t>
      </w:r>
      <w:r>
        <w:rPr/>
        <w:t>, nessas hipóteses, o direito ao reembolso das despesas efetivamente comprovadas.</w:t>
      </w:r>
    </w:p>
    <w:p>
      <w:pPr>
        <w:pStyle w:val="BodyText"/>
        <w:spacing w:before="228"/>
        <w:ind w:left="0"/>
      </w:pPr>
    </w:p>
    <w:p>
      <w:pPr>
        <w:pStyle w:val="Heading1"/>
        <w:spacing w:before="1"/>
        <w:ind w:left="449"/>
        <w:jc w:val="both"/>
      </w:pPr>
      <w:r>
        <w:rPr>
          <w:u w:val="single"/>
        </w:rPr>
        <w:t>CLÁUSULA</w:t>
      </w:r>
      <w:r>
        <w:rPr>
          <w:spacing w:val="-17"/>
          <w:u w:val="single"/>
        </w:rPr>
        <w:t> </w:t>
      </w:r>
      <w:r>
        <w:rPr>
          <w:u w:val="single"/>
        </w:rPr>
        <w:t>SEXTA:</w:t>
      </w:r>
      <w:r>
        <w:rPr>
          <w:spacing w:val="-9"/>
        </w:rPr>
        <w:t> </w:t>
      </w:r>
      <w:r>
        <w:rPr/>
        <w:t>DA</w:t>
      </w:r>
      <w:r>
        <w:rPr>
          <w:spacing w:val="-15"/>
        </w:rPr>
        <w:t> </w:t>
      </w:r>
      <w:r>
        <w:rPr/>
        <w:t>RESPONSABILIDADE</w:t>
      </w:r>
      <w:r>
        <w:rPr>
          <w:spacing w:val="-4"/>
        </w:rPr>
        <w:t> </w:t>
      </w:r>
      <w:r>
        <w:rPr/>
        <w:t>PERANTE</w:t>
      </w:r>
      <w:r>
        <w:rPr>
          <w:spacing w:val="-8"/>
        </w:rPr>
        <w:t> </w:t>
      </w:r>
      <w:r>
        <w:rPr>
          <w:spacing w:val="-2"/>
        </w:rPr>
        <w:t>TERCEIROS</w:t>
      </w:r>
    </w:p>
    <w:p>
      <w:pPr>
        <w:pStyle w:val="BodyText"/>
        <w:spacing w:before="232"/>
        <w:ind w:left="0"/>
        <w:rPr>
          <w:b/>
        </w:rPr>
      </w:pPr>
    </w:p>
    <w:p>
      <w:pPr>
        <w:pStyle w:val="BodyText"/>
        <w:spacing w:line="235" w:lineRule="auto" w:before="0"/>
        <w:ind w:right="432"/>
        <w:jc w:val="both"/>
      </w:pPr>
      <w:r>
        <w:rPr/>
        <w:t>O </w:t>
      </w:r>
      <w:r>
        <w:rPr>
          <w:b/>
        </w:rPr>
        <w:t>COMODANTE </w:t>
      </w:r>
      <w:r>
        <w:rPr/>
        <w:t>não será responsável por quaisquer compromissos ou obrigações assumidos pela </w:t>
      </w:r>
      <w:r>
        <w:rPr>
          <w:b/>
        </w:rPr>
        <w:t>COMODATÁRIA </w:t>
      </w:r>
      <w:r>
        <w:rPr/>
        <w:t>perante terceiros, ainda que vinculados ou decorrentes do uso do bem emprestado, assim como não será o </w:t>
      </w:r>
      <w:r>
        <w:rPr>
          <w:b/>
        </w:rPr>
        <w:t>COMODANTE </w:t>
      </w:r>
      <w:r>
        <w:rPr/>
        <w:t>responsável, a qualquer título que seja, por eventuais danos ou indenizações a terceiros, em decorrência de atos da </w:t>
      </w:r>
      <w:r>
        <w:rPr>
          <w:b/>
        </w:rPr>
        <w:t>COMODATÁRIA</w:t>
      </w:r>
      <w:r>
        <w:rPr/>
        <w:t>, através de servidores, prepostos ou contratantes.</w:t>
      </w:r>
    </w:p>
    <w:p>
      <w:pPr>
        <w:pStyle w:val="BodyText"/>
        <w:spacing w:before="99"/>
        <w:ind w:left="0"/>
        <w:rPr>
          <w:sz w:val="20"/>
        </w:rPr>
      </w:pPr>
      <w:r>
        <w:rPr>
          <w:sz w:val="20"/>
        </w:rPr>
        <mc:AlternateContent>
          <mc:Choice Requires="wps">
            <w:drawing>
              <wp:anchor distT="0" distB="0" distL="0" distR="0" allowOverlap="1" layoutInCell="1" locked="0" behindDoc="1" simplePos="0" relativeHeight="487593984">
                <wp:simplePos x="0" y="0"/>
                <wp:positionH relativeFrom="page">
                  <wp:posOffset>514349</wp:posOffset>
                </wp:positionH>
                <wp:positionV relativeFrom="paragraph">
                  <wp:posOffset>224547</wp:posOffset>
                </wp:positionV>
                <wp:extent cx="38100" cy="9525"/>
                <wp:effectExtent l="0" t="0" r="0" b="0"/>
                <wp:wrapTopAndBottom/>
                <wp:docPr id="24" name="Graphic 24"/>
                <wp:cNvGraphicFramePr>
                  <a:graphicFrameLocks/>
                </wp:cNvGraphicFramePr>
                <a:graphic>
                  <a:graphicData uri="http://schemas.microsoft.com/office/word/2010/wordprocessingShape">
                    <wps:wsp>
                      <wps:cNvPr id="24" name="Graphic 24"/>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0.499996pt;margin-top:17.680944pt;width:3.0pt;height:.75pt;mso-position-horizontal-relative:page;mso-position-vertical-relative:paragraph;z-index:-15722496;mso-wrap-distance-left:0;mso-wrap-distance-right:0" id="docshape20" filled="true" fillcolor="#000000" stroked="false">
                <v:fill type="solid"/>
                <w10:wrap type="topAndBottom"/>
              </v:rect>
            </w:pict>
          </mc:Fallback>
        </mc:AlternateContent>
      </w:r>
    </w:p>
    <w:p>
      <w:pPr>
        <w:pStyle w:val="Heading1"/>
        <w:spacing w:before="136"/>
        <w:ind w:left="449"/>
        <w:jc w:val="both"/>
      </w:pPr>
      <w:r>
        <w:rPr>
          <w:u w:val="single"/>
        </w:rPr>
        <w:t>CLÁUSULA</w:t>
      </w:r>
      <w:r>
        <w:rPr>
          <w:spacing w:val="-15"/>
          <w:u w:val="single"/>
        </w:rPr>
        <w:t> </w:t>
      </w:r>
      <w:r>
        <w:rPr>
          <w:u w:val="single"/>
        </w:rPr>
        <w:t>SÉTIMA:</w:t>
      </w:r>
      <w:r>
        <w:rPr>
          <w:spacing w:val="-1"/>
        </w:rPr>
        <w:t> </w:t>
      </w:r>
      <w:r>
        <w:rPr/>
        <w:t>DA</w:t>
      </w:r>
      <w:r>
        <w:rPr>
          <w:spacing w:val="-15"/>
        </w:rPr>
        <w:t> </w:t>
      </w:r>
      <w:r>
        <w:rPr/>
        <w:t>DEVOLUÇÃO</w:t>
      </w:r>
      <w:r>
        <w:rPr>
          <w:spacing w:val="-1"/>
        </w:rPr>
        <w:t> </w:t>
      </w:r>
      <w:r>
        <w:rPr/>
        <w:t>DO</w:t>
      </w:r>
      <w:r>
        <w:rPr>
          <w:spacing w:val="-1"/>
        </w:rPr>
        <w:t> </w:t>
      </w:r>
      <w:r>
        <w:rPr>
          <w:spacing w:val="-5"/>
        </w:rPr>
        <w:t>BEM</w:t>
      </w:r>
    </w:p>
    <w:p>
      <w:pPr>
        <w:pStyle w:val="BodyText"/>
        <w:spacing w:before="232"/>
        <w:ind w:left="0"/>
        <w:rPr>
          <w:b/>
        </w:rPr>
      </w:pPr>
    </w:p>
    <w:p>
      <w:pPr>
        <w:pStyle w:val="BodyText"/>
        <w:spacing w:line="235" w:lineRule="auto" w:before="0"/>
        <w:ind w:right="433"/>
        <w:jc w:val="both"/>
      </w:pPr>
      <w:r>
        <w:rPr/>
        <w:t>Findo</w:t>
      </w:r>
      <w:r>
        <w:rPr>
          <w:spacing w:val="-1"/>
        </w:rPr>
        <w:t> </w:t>
      </w:r>
      <w:r>
        <w:rPr/>
        <w:t>o</w:t>
      </w:r>
      <w:r>
        <w:rPr>
          <w:spacing w:val="-1"/>
        </w:rPr>
        <w:t> </w:t>
      </w:r>
      <w:r>
        <w:rPr/>
        <w:t>prazo</w:t>
      </w:r>
      <w:r>
        <w:rPr>
          <w:spacing w:val="-1"/>
        </w:rPr>
        <w:t> </w:t>
      </w:r>
      <w:r>
        <w:rPr/>
        <w:t>contratual,</w:t>
      </w:r>
      <w:r>
        <w:rPr>
          <w:spacing w:val="-1"/>
        </w:rPr>
        <w:t> </w:t>
      </w:r>
      <w:r>
        <w:rPr/>
        <w:t>a</w:t>
      </w:r>
      <w:r>
        <w:rPr>
          <w:spacing w:val="-1"/>
        </w:rPr>
        <w:t> </w:t>
      </w:r>
      <w:r>
        <w:rPr>
          <w:b/>
        </w:rPr>
        <w:t>COMODATÁRIA</w:t>
      </w:r>
      <w:r>
        <w:rPr>
          <w:b/>
          <w:spacing w:val="-14"/>
        </w:rPr>
        <w:t> </w:t>
      </w:r>
      <w:r>
        <w:rPr/>
        <w:t>se</w:t>
      </w:r>
      <w:r>
        <w:rPr>
          <w:spacing w:val="-1"/>
        </w:rPr>
        <w:t> </w:t>
      </w:r>
      <w:r>
        <w:rPr/>
        <w:t>obriga</w:t>
      </w:r>
      <w:r>
        <w:rPr>
          <w:spacing w:val="-1"/>
        </w:rPr>
        <w:t> </w:t>
      </w:r>
      <w:r>
        <w:rPr/>
        <w:t>a</w:t>
      </w:r>
      <w:r>
        <w:rPr>
          <w:spacing w:val="-1"/>
        </w:rPr>
        <w:t> </w:t>
      </w:r>
      <w:r>
        <w:rPr/>
        <w:t>restituir</w:t>
      </w:r>
      <w:r>
        <w:rPr>
          <w:spacing w:val="-1"/>
        </w:rPr>
        <w:t> </w:t>
      </w:r>
      <w:r>
        <w:rPr/>
        <w:t>o</w:t>
      </w:r>
      <w:r>
        <w:rPr>
          <w:spacing w:val="-1"/>
        </w:rPr>
        <w:t> </w:t>
      </w:r>
      <w:r>
        <w:rPr/>
        <w:t>bem,</w:t>
      </w:r>
      <w:r>
        <w:rPr>
          <w:spacing w:val="-1"/>
        </w:rPr>
        <w:t> </w:t>
      </w:r>
      <w:r>
        <w:rPr/>
        <w:t>considerado</w:t>
      </w:r>
      <w:r>
        <w:rPr>
          <w:spacing w:val="-1"/>
        </w:rPr>
        <w:t> </w:t>
      </w:r>
      <w:r>
        <w:rPr/>
        <w:t>normal</w:t>
      </w:r>
      <w:r>
        <w:rPr>
          <w:spacing w:val="-1"/>
        </w:rPr>
        <w:t> </w:t>
      </w:r>
      <w:r>
        <w:rPr/>
        <w:t>o</w:t>
      </w:r>
      <w:r>
        <w:rPr>
          <w:spacing w:val="-1"/>
        </w:rPr>
        <w:t> </w:t>
      </w:r>
      <w:r>
        <w:rPr/>
        <w:t>desgaste</w:t>
      </w:r>
      <w:r>
        <w:rPr>
          <w:spacing w:val="-1"/>
        </w:rPr>
        <w:t> </w:t>
      </w:r>
      <w:r>
        <w:rPr/>
        <w:t>do</w:t>
      </w:r>
      <w:r>
        <w:rPr>
          <w:spacing w:val="-1"/>
        </w:rPr>
        <w:t> </w:t>
      </w:r>
      <w:r>
        <w:rPr/>
        <w:t>uso</w:t>
      </w:r>
      <w:r>
        <w:rPr>
          <w:spacing w:val="-1"/>
        </w:rPr>
        <w:t> </w:t>
      </w:r>
      <w:r>
        <w:rPr/>
        <w:t>regular</w:t>
      </w:r>
      <w:r>
        <w:rPr>
          <w:spacing w:val="-1"/>
        </w:rPr>
        <w:t> </w:t>
      </w:r>
      <w:r>
        <w:rPr/>
        <w:t>do</w:t>
      </w:r>
      <w:r>
        <w:rPr>
          <w:spacing w:val="-1"/>
        </w:rPr>
        <w:t> </w:t>
      </w:r>
      <w:r>
        <w:rPr/>
        <w:t>bem</w:t>
      </w:r>
      <w:r>
        <w:rPr>
          <w:spacing w:val="-1"/>
        </w:rPr>
        <w:t> </w:t>
      </w:r>
      <w:r>
        <w:rPr/>
        <w:t>e</w:t>
      </w:r>
      <w:r>
        <w:rPr>
          <w:spacing w:val="-1"/>
        </w:rPr>
        <w:t> </w:t>
      </w:r>
      <w:r>
        <w:rPr/>
        <w:t>aquele</w:t>
      </w:r>
      <w:r>
        <w:rPr>
          <w:spacing w:val="-1"/>
        </w:rPr>
        <w:t> </w:t>
      </w:r>
      <w:r>
        <w:rPr/>
        <w:t>resultante do</w:t>
      </w:r>
      <w:r>
        <w:rPr>
          <w:spacing w:val="-1"/>
        </w:rPr>
        <w:t> </w:t>
      </w:r>
      <w:r>
        <w:rPr/>
        <w:t>decurso</w:t>
      </w:r>
      <w:r>
        <w:rPr>
          <w:spacing w:val="-1"/>
        </w:rPr>
        <w:t> </w:t>
      </w:r>
      <w:r>
        <w:rPr/>
        <w:t>do</w:t>
      </w:r>
      <w:r>
        <w:rPr>
          <w:spacing w:val="-1"/>
        </w:rPr>
        <w:t> </w:t>
      </w:r>
      <w:r>
        <w:rPr/>
        <w:t>tempo,</w:t>
      </w:r>
      <w:r>
        <w:rPr>
          <w:spacing w:val="-1"/>
        </w:rPr>
        <w:t> </w:t>
      </w:r>
      <w:r>
        <w:rPr/>
        <w:t>sendo-lhe</w:t>
      </w:r>
      <w:r>
        <w:rPr>
          <w:spacing w:val="-1"/>
        </w:rPr>
        <w:t> </w:t>
      </w:r>
      <w:r>
        <w:rPr/>
        <w:t>assegurado</w:t>
      </w:r>
      <w:r>
        <w:rPr>
          <w:spacing w:val="-1"/>
        </w:rPr>
        <w:t> </w:t>
      </w:r>
      <w:r>
        <w:rPr/>
        <w:t>o</w:t>
      </w:r>
      <w:r>
        <w:rPr>
          <w:spacing w:val="-1"/>
        </w:rPr>
        <w:t> </w:t>
      </w:r>
      <w:r>
        <w:rPr/>
        <w:t>direito</w:t>
      </w:r>
      <w:r>
        <w:rPr>
          <w:spacing w:val="-1"/>
        </w:rPr>
        <w:t> </w:t>
      </w:r>
      <w:r>
        <w:rPr/>
        <w:t>ao</w:t>
      </w:r>
      <w:r>
        <w:rPr>
          <w:spacing w:val="-1"/>
        </w:rPr>
        <w:t> </w:t>
      </w:r>
      <w:r>
        <w:rPr/>
        <w:t>reembolso</w:t>
      </w:r>
      <w:r>
        <w:rPr>
          <w:spacing w:val="-1"/>
        </w:rPr>
        <w:t> </w:t>
      </w:r>
      <w:r>
        <w:rPr/>
        <w:t>das</w:t>
      </w:r>
      <w:r>
        <w:rPr>
          <w:spacing w:val="-1"/>
        </w:rPr>
        <w:t> </w:t>
      </w:r>
      <w:r>
        <w:rPr/>
        <w:t>eventuais</w:t>
      </w:r>
      <w:r>
        <w:rPr>
          <w:spacing w:val="-1"/>
        </w:rPr>
        <w:t> </w:t>
      </w:r>
      <w:r>
        <w:rPr/>
        <w:t>despesas</w:t>
      </w:r>
      <w:r>
        <w:rPr>
          <w:spacing w:val="-1"/>
        </w:rPr>
        <w:t> </w:t>
      </w:r>
      <w:r>
        <w:rPr/>
        <w:t>extraordinárias,</w:t>
      </w:r>
      <w:r>
        <w:rPr>
          <w:spacing w:val="-1"/>
        </w:rPr>
        <w:t> </w:t>
      </w:r>
      <w:r>
        <w:rPr/>
        <w:t>na</w:t>
      </w:r>
      <w:r>
        <w:rPr>
          <w:spacing w:val="-1"/>
        </w:rPr>
        <w:t> </w:t>
      </w:r>
      <w:r>
        <w:rPr/>
        <w:t>forma</w:t>
      </w:r>
      <w:r>
        <w:rPr>
          <w:spacing w:val="-1"/>
        </w:rPr>
        <w:t> </w:t>
      </w:r>
      <w:r>
        <w:rPr/>
        <w:t>do</w:t>
      </w:r>
      <w:r>
        <w:rPr>
          <w:spacing w:val="-1"/>
        </w:rPr>
        <w:t> </w:t>
      </w:r>
      <w:r>
        <w:rPr/>
        <w:t>disposto</w:t>
      </w:r>
      <w:r>
        <w:rPr>
          <w:spacing w:val="-1"/>
        </w:rPr>
        <w:t> </w:t>
      </w:r>
      <w:r>
        <w:rPr/>
        <w:t>no</w:t>
      </w:r>
      <w:r>
        <w:rPr>
          <w:spacing w:val="-1"/>
        </w:rPr>
        <w:t> </w:t>
      </w:r>
      <w:r>
        <w:rPr/>
        <w:t>parágrafo</w:t>
      </w:r>
      <w:r>
        <w:rPr>
          <w:spacing w:val="-1"/>
        </w:rPr>
        <w:t> </w:t>
      </w:r>
      <w:r>
        <w:rPr/>
        <w:t>único, da cláusula quinta.</w:t>
      </w:r>
    </w:p>
    <w:p>
      <w:pPr>
        <w:pStyle w:val="BodyText"/>
        <w:spacing w:before="228"/>
        <w:ind w:left="0"/>
      </w:pPr>
    </w:p>
    <w:p>
      <w:pPr>
        <w:pStyle w:val="Heading1"/>
        <w:ind w:left="449"/>
      </w:pPr>
      <w:r>
        <w:rPr>
          <w:spacing w:val="-2"/>
          <w:u w:val="single"/>
        </w:rPr>
        <w:t>CLÁUSULA</w:t>
      </w:r>
      <w:r>
        <w:rPr>
          <w:spacing w:val="-16"/>
          <w:u w:val="single"/>
        </w:rPr>
        <w:t> </w:t>
      </w:r>
      <w:r>
        <w:rPr>
          <w:spacing w:val="-2"/>
          <w:u w:val="single"/>
        </w:rPr>
        <w:t>OITAVA:</w:t>
      </w:r>
      <w:r>
        <w:rPr>
          <w:spacing w:val="-13"/>
        </w:rPr>
        <w:t> </w:t>
      </w:r>
      <w:r>
        <w:rPr>
          <w:spacing w:val="-2"/>
        </w:rPr>
        <w:t>DOS</w:t>
      </w:r>
      <w:r>
        <w:rPr>
          <w:spacing w:val="-12"/>
        </w:rPr>
        <w:t> </w:t>
      </w:r>
      <w:r>
        <w:rPr>
          <w:spacing w:val="-2"/>
        </w:rPr>
        <w:t>CASOS</w:t>
      </w:r>
      <w:r>
        <w:rPr>
          <w:spacing w:val="-9"/>
        </w:rPr>
        <w:t> </w:t>
      </w:r>
      <w:r>
        <w:rPr>
          <w:spacing w:val="-2"/>
        </w:rPr>
        <w:t>OMISSOS</w:t>
      </w:r>
    </w:p>
    <w:p>
      <w:pPr>
        <w:pStyle w:val="BodyText"/>
        <w:spacing w:before="233"/>
        <w:ind w:left="0"/>
        <w:rPr>
          <w:b/>
        </w:rPr>
      </w:pPr>
    </w:p>
    <w:p>
      <w:pPr>
        <w:pStyle w:val="BodyText"/>
        <w:spacing w:line="235" w:lineRule="auto" w:before="0"/>
        <w:ind w:right="433"/>
      </w:pPr>
      <w:r>
        <w:rPr/>
        <w:t>Os casos omissos e quaisquer ajustes que se façam necessários em decorrência do presente contrato serão resolvidos de comum acordo pelas partes e à luz da legislação aplicável, lavrando-se, se necessário, termo aditivo ao contrato.</w:t>
      </w:r>
    </w:p>
    <w:p>
      <w:pPr>
        <w:pStyle w:val="BodyText"/>
        <w:spacing w:before="228"/>
        <w:ind w:left="0"/>
      </w:pPr>
    </w:p>
    <w:p>
      <w:pPr>
        <w:pStyle w:val="Heading1"/>
        <w:spacing w:before="1"/>
        <w:ind w:left="449"/>
      </w:pPr>
      <w:r>
        <w:rPr>
          <w:u w:val="single"/>
        </w:rPr>
        <w:t>CLÁUSULA</w:t>
      </w:r>
      <w:r>
        <w:rPr>
          <w:spacing w:val="-14"/>
          <w:u w:val="single"/>
        </w:rPr>
        <w:t> </w:t>
      </w:r>
      <w:r>
        <w:rPr>
          <w:u w:val="single"/>
        </w:rPr>
        <w:t>NONA:</w:t>
      </w:r>
      <w:r>
        <w:rPr/>
        <w:t> DO </w:t>
      </w:r>
      <w:r>
        <w:rPr>
          <w:spacing w:val="-4"/>
        </w:rPr>
        <w:t>FORO</w:t>
      </w:r>
    </w:p>
    <w:p>
      <w:pPr>
        <w:pStyle w:val="BodyText"/>
        <w:spacing w:before="232"/>
        <w:ind w:left="0"/>
        <w:rPr>
          <w:b/>
        </w:rPr>
      </w:pPr>
    </w:p>
    <w:p>
      <w:pPr>
        <w:pStyle w:val="BodyText"/>
        <w:spacing w:line="235" w:lineRule="auto" w:before="0"/>
      </w:pPr>
      <w:r>
        <w:rPr/>
        <w:t>As</w:t>
      </w:r>
      <w:r>
        <w:rPr>
          <w:spacing w:val="17"/>
        </w:rPr>
        <w:t> </w:t>
      </w:r>
      <w:r>
        <w:rPr/>
        <w:t>partes</w:t>
      </w:r>
      <w:r>
        <w:rPr>
          <w:spacing w:val="17"/>
        </w:rPr>
        <w:t> </w:t>
      </w:r>
      <w:r>
        <w:rPr/>
        <w:t>contratantes</w:t>
      </w:r>
      <w:r>
        <w:rPr>
          <w:spacing w:val="17"/>
        </w:rPr>
        <w:t> </w:t>
      </w:r>
      <w:r>
        <w:rPr/>
        <w:t>elegem</w:t>
      </w:r>
      <w:r>
        <w:rPr>
          <w:spacing w:val="17"/>
        </w:rPr>
        <w:t> </w:t>
      </w:r>
      <w:r>
        <w:rPr/>
        <w:t>o</w:t>
      </w:r>
      <w:r>
        <w:rPr>
          <w:spacing w:val="17"/>
        </w:rPr>
        <w:t> </w:t>
      </w:r>
      <w:r>
        <w:rPr/>
        <w:t>Foro</w:t>
      </w:r>
      <w:r>
        <w:rPr>
          <w:spacing w:val="17"/>
        </w:rPr>
        <w:t> </w:t>
      </w:r>
      <w:r>
        <w:rPr/>
        <w:t>da</w:t>
      </w:r>
      <w:r>
        <w:rPr>
          <w:spacing w:val="17"/>
        </w:rPr>
        <w:t> </w:t>
      </w:r>
      <w:r>
        <w:rPr/>
        <w:t>Comarca</w:t>
      </w:r>
      <w:r>
        <w:rPr>
          <w:spacing w:val="17"/>
        </w:rPr>
        <w:t> </w:t>
      </w:r>
      <w:r>
        <w:rPr/>
        <w:t>da</w:t>
      </w:r>
      <w:r>
        <w:rPr>
          <w:spacing w:val="17"/>
        </w:rPr>
        <w:t> </w:t>
      </w:r>
      <w:r>
        <w:rPr/>
        <w:t>Capital</w:t>
      </w:r>
      <w:r>
        <w:rPr>
          <w:spacing w:val="17"/>
        </w:rPr>
        <w:t> </w:t>
      </w:r>
      <w:r>
        <w:rPr/>
        <w:t>do</w:t>
      </w:r>
      <w:r>
        <w:rPr>
          <w:spacing w:val="17"/>
        </w:rPr>
        <w:t> </w:t>
      </w:r>
      <w:r>
        <w:rPr/>
        <w:t>Estado</w:t>
      </w:r>
      <w:r>
        <w:rPr>
          <w:spacing w:val="17"/>
        </w:rPr>
        <w:t> </w:t>
      </w:r>
      <w:r>
        <w:rPr/>
        <w:t>do</w:t>
      </w:r>
      <w:r>
        <w:rPr>
          <w:spacing w:val="17"/>
        </w:rPr>
        <w:t> </w:t>
      </w:r>
      <w:r>
        <w:rPr/>
        <w:t>Rio</w:t>
      </w:r>
      <w:r>
        <w:rPr>
          <w:spacing w:val="17"/>
        </w:rPr>
        <w:t> </w:t>
      </w:r>
      <w:r>
        <w:rPr/>
        <w:t>de</w:t>
      </w:r>
      <w:r>
        <w:rPr>
          <w:spacing w:val="17"/>
        </w:rPr>
        <w:t> </w:t>
      </w:r>
      <w:r>
        <w:rPr/>
        <w:t>Janeiro</w:t>
      </w:r>
      <w:r>
        <w:rPr>
          <w:spacing w:val="17"/>
        </w:rPr>
        <w:t> </w:t>
      </w:r>
      <w:r>
        <w:rPr/>
        <w:t>para</w:t>
      </w:r>
      <w:r>
        <w:rPr>
          <w:spacing w:val="17"/>
        </w:rPr>
        <w:t> </w:t>
      </w:r>
      <w:r>
        <w:rPr/>
        <w:t>dirimir</w:t>
      </w:r>
      <w:r>
        <w:rPr>
          <w:spacing w:val="17"/>
        </w:rPr>
        <w:t> </w:t>
      </w:r>
      <w:r>
        <w:rPr/>
        <w:t>qualquer</w:t>
      </w:r>
      <w:r>
        <w:rPr>
          <w:spacing w:val="17"/>
        </w:rPr>
        <w:t> </w:t>
      </w:r>
      <w:r>
        <w:rPr/>
        <w:t>questão</w:t>
      </w:r>
      <w:r>
        <w:rPr>
          <w:spacing w:val="17"/>
        </w:rPr>
        <w:t> </w:t>
      </w:r>
      <w:r>
        <w:rPr/>
        <w:t>obrigacional</w:t>
      </w:r>
      <w:r>
        <w:rPr>
          <w:spacing w:val="17"/>
        </w:rPr>
        <w:t> </w:t>
      </w:r>
      <w:r>
        <w:rPr/>
        <w:t>oriunda</w:t>
      </w:r>
      <w:r>
        <w:rPr>
          <w:spacing w:val="17"/>
        </w:rPr>
        <w:t> </w:t>
      </w:r>
      <w:r>
        <w:rPr/>
        <w:t>do presente contrato, renunciando expressamente as partes a qualquer outro, por mais especial ou privilegiado que seja.</w:t>
      </w:r>
    </w:p>
    <w:p>
      <w:pPr>
        <w:pStyle w:val="BodyText"/>
        <w:spacing w:before="228"/>
        <w:ind w:left="0"/>
      </w:pPr>
    </w:p>
    <w:p>
      <w:pPr>
        <w:pStyle w:val="BodyText"/>
        <w:spacing w:before="1"/>
      </w:pPr>
      <w:r>
        <w:rPr/>
        <w:t>E por estarem justas e contratadas, as partes, na presença das testemunhas abaixo, assinam o presente contrato, de igual teor e </w:t>
      </w:r>
      <w:r>
        <w:rPr>
          <w:spacing w:val="-2"/>
        </w:rPr>
        <w:t>forma.</w:t>
      </w:r>
    </w:p>
    <w:p>
      <w:pPr>
        <w:pStyle w:val="BodyText"/>
        <w:spacing w:after="0"/>
        <w:sectPr>
          <w:pgSz w:w="15840" w:h="24480"/>
          <w:pgMar w:top="480" w:bottom="280" w:left="360" w:right="360"/>
        </w:sectPr>
      </w:pPr>
    </w:p>
    <w:p>
      <w:pPr>
        <w:pStyle w:val="BodyText"/>
        <w:tabs>
          <w:tab w:pos="2770" w:val="left" w:leader="none"/>
          <w:tab w:pos="5636" w:val="left" w:leader="none"/>
        </w:tabs>
        <w:spacing w:before="66"/>
        <w:ind w:left="14"/>
        <w:jc w:val="center"/>
      </w:pPr>
      <w:r>
        <w:rPr/>
        <w:t>Rio de Janeiro, em </w:t>
      </w:r>
      <w:r>
        <w:rPr>
          <w:u w:val="single"/>
        </w:rPr>
        <w:tab/>
      </w:r>
      <w:r>
        <w:rPr/>
        <w:t>de </w:t>
      </w:r>
      <w:r>
        <w:rPr>
          <w:u w:val="single"/>
        </w:rPr>
        <w:tab/>
      </w:r>
      <w:r>
        <w:rPr/>
        <w:t>de </w:t>
      </w:r>
      <w:r>
        <w:rPr>
          <w:spacing w:val="-2"/>
        </w:rPr>
        <w:t>2026.</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Heading1"/>
        <w:spacing w:line="338" w:lineRule="auto"/>
        <w:ind w:left="4647" w:right="4630"/>
        <w:jc w:val="center"/>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t>JANEIRO DIRETOR GERAL DO HUPE</w:t>
      </w:r>
    </w:p>
    <w:p>
      <w:pPr>
        <w:pStyle w:val="BodyText"/>
        <w:spacing w:before="0"/>
        <w:ind w:left="0"/>
        <w:rPr>
          <w:b/>
        </w:rPr>
      </w:pPr>
    </w:p>
    <w:p>
      <w:pPr>
        <w:pStyle w:val="BodyText"/>
        <w:spacing w:before="229"/>
        <w:ind w:left="0"/>
        <w:rPr>
          <w:b/>
        </w:rPr>
      </w:pPr>
    </w:p>
    <w:p>
      <w:pPr>
        <w:spacing w:before="1"/>
        <w:ind w:left="14" w:right="0" w:firstLine="0"/>
        <w:jc w:val="center"/>
        <w:rPr>
          <w:b/>
          <w:sz w:val="24"/>
        </w:rPr>
      </w:pPr>
      <w:r>
        <w:rPr>
          <w:b/>
          <w:spacing w:val="-2"/>
          <w:sz w:val="24"/>
        </w:rPr>
        <w:t>COMODANTE</w:t>
      </w: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79"/>
        <w:ind w:left="0"/>
        <w:rPr>
          <w:b/>
        </w:rPr>
      </w:pPr>
    </w:p>
    <w:p>
      <w:pPr>
        <w:pStyle w:val="BodyText"/>
        <w:spacing w:line="338" w:lineRule="auto" w:before="1"/>
        <w:ind w:right="12751"/>
      </w:pPr>
      <w:r>
        <w:rPr>
          <w:spacing w:val="-2"/>
        </w:rPr>
        <w:t>TESTEMUNHA </w:t>
      </w:r>
      <w:r>
        <w:rPr/>
        <w:t>RG Nº.:</w:t>
      </w:r>
    </w:p>
    <w:p>
      <w:pPr>
        <w:pStyle w:val="BodyText"/>
        <w:spacing w:before="0"/>
        <w:ind w:left="0"/>
      </w:pPr>
    </w:p>
    <w:p>
      <w:pPr>
        <w:pStyle w:val="BodyText"/>
        <w:spacing w:before="0"/>
        <w:ind w:left="0"/>
      </w:pPr>
    </w:p>
    <w:p>
      <w:pPr>
        <w:pStyle w:val="BodyText"/>
        <w:spacing w:before="0"/>
        <w:ind w:left="0"/>
      </w:pPr>
    </w:p>
    <w:p>
      <w:pPr>
        <w:pStyle w:val="BodyText"/>
        <w:spacing w:before="67"/>
        <w:ind w:left="0"/>
      </w:pPr>
    </w:p>
    <w:p>
      <w:pPr>
        <w:pStyle w:val="BodyText"/>
        <w:spacing w:line="338" w:lineRule="auto" w:before="1"/>
        <w:ind w:right="12751"/>
      </w:pPr>
      <w:r>
        <w:rPr>
          <w:spacing w:val="-2"/>
        </w:rPr>
        <w:t>TESTEMUNHA </w:t>
      </w:r>
      <w:r>
        <w:rPr/>
        <w:t>RG Nº.:</w:t>
      </w:r>
    </w:p>
    <w:p>
      <w:pPr>
        <w:pStyle w:val="BodyText"/>
        <w:spacing w:before="151"/>
        <w:ind w:left="0"/>
        <w:rPr>
          <w:sz w:val="20"/>
        </w:rPr>
      </w:pPr>
      <w:r>
        <w:rPr>
          <w:sz w:val="20"/>
        </w:rPr>
        <mc:AlternateContent>
          <mc:Choice Requires="wps">
            <w:drawing>
              <wp:anchor distT="0" distB="0" distL="0" distR="0" allowOverlap="1" layoutInCell="1" locked="0" behindDoc="1" simplePos="0" relativeHeight="487594496">
                <wp:simplePos x="0" y="0"/>
                <wp:positionH relativeFrom="page">
                  <wp:posOffset>457187</wp:posOffset>
                </wp:positionH>
                <wp:positionV relativeFrom="paragraph">
                  <wp:posOffset>257551</wp:posOffset>
                </wp:positionV>
                <wp:extent cx="9153525" cy="28575"/>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20.279627pt;width:720.75pt;height:2.25pt;mso-position-horizontal-relative:page;mso-position-vertical-relative:paragraph;z-index:-15721984;mso-wrap-distance-left:0;mso-wrap-distance-right:0" id="docshape21" coordorigin="720,406" coordsize="14415,45" path="m15135,436l720,436,720,451,15135,451,15135,436xm15135,406l720,406,720,421,15135,421,15135,406xe" filled="true" fillcolor="#333333" stroked="false">
                <v:path arrowok="t"/>
                <v:fill type="solid"/>
                <w10:wrap type="topAndBottom"/>
              </v:shape>
            </w:pict>
          </mc:Fallback>
        </mc:AlternateContent>
      </w:r>
    </w:p>
    <w:p>
      <w:pPr>
        <w:tabs>
          <w:tab w:pos="13485" w:val="left" w:leader="none"/>
        </w:tabs>
        <w:spacing w:before="23"/>
        <w:ind w:left="35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260007/013514/2025</w:t>
      </w:r>
      <w:r>
        <w:rPr>
          <w:rFonts w:ascii="Calibri" w:hAnsi="Calibri"/>
          <w:sz w:val="18"/>
        </w:rPr>
        <w:tab/>
        <w:t>SEI nº </w:t>
      </w:r>
      <w:r>
        <w:rPr>
          <w:rFonts w:ascii="Calibri" w:hAnsi="Calibri"/>
          <w:spacing w:val="-2"/>
          <w:sz w:val="18"/>
        </w:rPr>
        <w:t>137504781</w:t>
      </w:r>
    </w:p>
    <w:sectPr>
      <w:pgSz w:w="15840" w:h="24480"/>
      <w:pgMar w:top="8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1">
    <w:multiLevelType w:val="hybridMultilevel"/>
    <w:lvl w:ilvl="0">
      <w:start w:val="0"/>
      <w:numFmt w:val="bullet"/>
      <w:lvlText w:val="-"/>
      <w:lvlJc w:val="left"/>
      <w:pPr>
        <w:ind w:left="575" w:hanging="148"/>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144" w:hanging="148"/>
      </w:pPr>
      <w:rPr>
        <w:rFonts w:hint="default"/>
        <w:lang w:val="pt-PT" w:eastAsia="en-US" w:bidi="ar-SA"/>
      </w:rPr>
    </w:lvl>
    <w:lvl w:ilvl="2">
      <w:start w:val="0"/>
      <w:numFmt w:val="bullet"/>
      <w:lvlText w:val="•"/>
      <w:lvlJc w:val="left"/>
      <w:pPr>
        <w:ind w:left="1709" w:hanging="148"/>
      </w:pPr>
      <w:rPr>
        <w:rFonts w:hint="default"/>
        <w:lang w:val="pt-PT" w:eastAsia="en-US" w:bidi="ar-SA"/>
      </w:rPr>
    </w:lvl>
    <w:lvl w:ilvl="3">
      <w:start w:val="0"/>
      <w:numFmt w:val="bullet"/>
      <w:lvlText w:val="•"/>
      <w:lvlJc w:val="left"/>
      <w:pPr>
        <w:ind w:left="2273" w:hanging="148"/>
      </w:pPr>
      <w:rPr>
        <w:rFonts w:hint="default"/>
        <w:lang w:val="pt-PT" w:eastAsia="en-US" w:bidi="ar-SA"/>
      </w:rPr>
    </w:lvl>
    <w:lvl w:ilvl="4">
      <w:start w:val="0"/>
      <w:numFmt w:val="bullet"/>
      <w:lvlText w:val="•"/>
      <w:lvlJc w:val="left"/>
      <w:pPr>
        <w:ind w:left="2838" w:hanging="148"/>
      </w:pPr>
      <w:rPr>
        <w:rFonts w:hint="default"/>
        <w:lang w:val="pt-PT" w:eastAsia="en-US" w:bidi="ar-SA"/>
      </w:rPr>
    </w:lvl>
    <w:lvl w:ilvl="5">
      <w:start w:val="0"/>
      <w:numFmt w:val="bullet"/>
      <w:lvlText w:val="•"/>
      <w:lvlJc w:val="left"/>
      <w:pPr>
        <w:ind w:left="3402" w:hanging="148"/>
      </w:pPr>
      <w:rPr>
        <w:rFonts w:hint="default"/>
        <w:lang w:val="pt-PT" w:eastAsia="en-US" w:bidi="ar-SA"/>
      </w:rPr>
    </w:lvl>
    <w:lvl w:ilvl="6">
      <w:start w:val="0"/>
      <w:numFmt w:val="bullet"/>
      <w:lvlText w:val="•"/>
      <w:lvlJc w:val="left"/>
      <w:pPr>
        <w:ind w:left="3967" w:hanging="148"/>
      </w:pPr>
      <w:rPr>
        <w:rFonts w:hint="default"/>
        <w:lang w:val="pt-PT" w:eastAsia="en-US" w:bidi="ar-SA"/>
      </w:rPr>
    </w:lvl>
    <w:lvl w:ilvl="7">
      <w:start w:val="0"/>
      <w:numFmt w:val="bullet"/>
      <w:lvlText w:val="•"/>
      <w:lvlJc w:val="left"/>
      <w:pPr>
        <w:ind w:left="4531" w:hanging="148"/>
      </w:pPr>
      <w:rPr>
        <w:rFonts w:hint="default"/>
        <w:lang w:val="pt-PT" w:eastAsia="en-US" w:bidi="ar-SA"/>
      </w:rPr>
    </w:lvl>
    <w:lvl w:ilvl="8">
      <w:start w:val="0"/>
      <w:numFmt w:val="bullet"/>
      <w:lvlText w:val="•"/>
      <w:lvlJc w:val="left"/>
      <w:pPr>
        <w:ind w:left="5096" w:hanging="148"/>
      </w:pPr>
      <w:rPr>
        <w:rFonts w:hint="default"/>
        <w:lang w:val="pt-PT" w:eastAsia="en-US" w:bidi="ar-SA"/>
      </w:rPr>
    </w:lvl>
  </w:abstractNum>
  <w:abstractNum w:abstractNumId="60">
    <w:multiLevelType w:val="hybridMultilevel"/>
    <w:lvl w:ilvl="0">
      <w:start w:val="0"/>
      <w:numFmt w:val="bullet"/>
      <w:lvlText w:val="-"/>
      <w:lvlJc w:val="left"/>
      <w:pPr>
        <w:ind w:left="450" w:hanging="146"/>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46"/>
      </w:pPr>
      <w:rPr>
        <w:rFonts w:hint="default"/>
        <w:lang w:val="pt-PT" w:eastAsia="en-US" w:bidi="ar-SA"/>
      </w:rPr>
    </w:lvl>
    <w:lvl w:ilvl="2">
      <w:start w:val="0"/>
      <w:numFmt w:val="bullet"/>
      <w:lvlText w:val="•"/>
      <w:lvlJc w:val="left"/>
      <w:pPr>
        <w:ind w:left="3376" w:hanging="146"/>
      </w:pPr>
      <w:rPr>
        <w:rFonts w:hint="default"/>
        <w:lang w:val="pt-PT" w:eastAsia="en-US" w:bidi="ar-SA"/>
      </w:rPr>
    </w:lvl>
    <w:lvl w:ilvl="3">
      <w:start w:val="0"/>
      <w:numFmt w:val="bullet"/>
      <w:lvlText w:val="•"/>
      <w:lvlJc w:val="left"/>
      <w:pPr>
        <w:ind w:left="4844" w:hanging="146"/>
      </w:pPr>
      <w:rPr>
        <w:rFonts w:hint="default"/>
        <w:lang w:val="pt-PT" w:eastAsia="en-US" w:bidi="ar-SA"/>
      </w:rPr>
    </w:lvl>
    <w:lvl w:ilvl="4">
      <w:start w:val="0"/>
      <w:numFmt w:val="bullet"/>
      <w:lvlText w:val="•"/>
      <w:lvlJc w:val="left"/>
      <w:pPr>
        <w:ind w:left="6312" w:hanging="146"/>
      </w:pPr>
      <w:rPr>
        <w:rFonts w:hint="default"/>
        <w:lang w:val="pt-PT" w:eastAsia="en-US" w:bidi="ar-SA"/>
      </w:rPr>
    </w:lvl>
    <w:lvl w:ilvl="5">
      <w:start w:val="0"/>
      <w:numFmt w:val="bullet"/>
      <w:lvlText w:val="•"/>
      <w:lvlJc w:val="left"/>
      <w:pPr>
        <w:ind w:left="7780" w:hanging="146"/>
      </w:pPr>
      <w:rPr>
        <w:rFonts w:hint="default"/>
        <w:lang w:val="pt-PT" w:eastAsia="en-US" w:bidi="ar-SA"/>
      </w:rPr>
    </w:lvl>
    <w:lvl w:ilvl="6">
      <w:start w:val="0"/>
      <w:numFmt w:val="bullet"/>
      <w:lvlText w:val="•"/>
      <w:lvlJc w:val="left"/>
      <w:pPr>
        <w:ind w:left="9248" w:hanging="146"/>
      </w:pPr>
      <w:rPr>
        <w:rFonts w:hint="default"/>
        <w:lang w:val="pt-PT" w:eastAsia="en-US" w:bidi="ar-SA"/>
      </w:rPr>
    </w:lvl>
    <w:lvl w:ilvl="7">
      <w:start w:val="0"/>
      <w:numFmt w:val="bullet"/>
      <w:lvlText w:val="•"/>
      <w:lvlJc w:val="left"/>
      <w:pPr>
        <w:ind w:left="10716" w:hanging="146"/>
      </w:pPr>
      <w:rPr>
        <w:rFonts w:hint="default"/>
        <w:lang w:val="pt-PT" w:eastAsia="en-US" w:bidi="ar-SA"/>
      </w:rPr>
    </w:lvl>
    <w:lvl w:ilvl="8">
      <w:start w:val="0"/>
      <w:numFmt w:val="bullet"/>
      <w:lvlText w:val="•"/>
      <w:lvlJc w:val="left"/>
      <w:pPr>
        <w:ind w:left="12184" w:hanging="146"/>
      </w:pPr>
      <w:rPr>
        <w:rFonts w:hint="default"/>
        <w:lang w:val="pt-PT" w:eastAsia="en-US" w:bidi="ar-SA"/>
      </w:rPr>
    </w:lvl>
  </w:abstractNum>
  <w:abstractNum w:abstractNumId="59">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58">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160" w:hanging="720"/>
      </w:pPr>
      <w:rPr>
        <w:rFonts w:hint="default"/>
        <w:lang w:val="pt-PT" w:eastAsia="en-US" w:bidi="ar-SA"/>
      </w:rPr>
    </w:lvl>
    <w:lvl w:ilvl="5">
      <w:start w:val="0"/>
      <w:numFmt w:val="bullet"/>
      <w:lvlText w:val="•"/>
      <w:lvlJc w:val="left"/>
      <w:pPr>
        <w:ind w:left="3486" w:hanging="720"/>
      </w:pPr>
      <w:rPr>
        <w:rFonts w:hint="default"/>
        <w:lang w:val="pt-PT" w:eastAsia="en-US" w:bidi="ar-SA"/>
      </w:rPr>
    </w:lvl>
    <w:lvl w:ilvl="6">
      <w:start w:val="0"/>
      <w:numFmt w:val="bullet"/>
      <w:lvlText w:val="•"/>
      <w:lvlJc w:val="left"/>
      <w:pPr>
        <w:ind w:left="5813" w:hanging="720"/>
      </w:pPr>
      <w:rPr>
        <w:rFonts w:hint="default"/>
        <w:lang w:val="pt-PT" w:eastAsia="en-US" w:bidi="ar-SA"/>
      </w:rPr>
    </w:lvl>
    <w:lvl w:ilvl="7">
      <w:start w:val="0"/>
      <w:numFmt w:val="bullet"/>
      <w:lvlText w:val="•"/>
      <w:lvlJc w:val="left"/>
      <w:pPr>
        <w:ind w:left="8140" w:hanging="720"/>
      </w:pPr>
      <w:rPr>
        <w:rFonts w:hint="default"/>
        <w:lang w:val="pt-PT" w:eastAsia="en-US" w:bidi="ar-SA"/>
      </w:rPr>
    </w:lvl>
    <w:lvl w:ilvl="8">
      <w:start w:val="0"/>
      <w:numFmt w:val="bullet"/>
      <w:lvlText w:val="•"/>
      <w:lvlJc w:val="left"/>
      <w:pPr>
        <w:ind w:left="10466" w:hanging="720"/>
      </w:pPr>
      <w:rPr>
        <w:rFonts w:hint="default"/>
        <w:lang w:val="pt-PT" w:eastAsia="en-US" w:bidi="ar-SA"/>
      </w:rPr>
    </w:lvl>
  </w:abstractNum>
  <w:abstractNum w:abstractNumId="57">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56">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55">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54">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53">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52">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1">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9">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48">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47">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4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44">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3">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2">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1">
    <w:multiLevelType w:val="hybridMultilevel"/>
    <w:lvl w:ilvl="0">
      <w:start w:val="9"/>
      <w:numFmt w:val="decimal"/>
      <w:lvlText w:val="%1"/>
      <w:lvlJc w:val="left"/>
      <w:pPr>
        <w:ind w:left="450" w:hanging="745"/>
        <w:jc w:val="left"/>
      </w:pPr>
      <w:rPr>
        <w:rFonts w:hint="default"/>
        <w:lang w:val="pt-PT" w:eastAsia="en-US" w:bidi="ar-SA"/>
      </w:rPr>
    </w:lvl>
    <w:lvl w:ilvl="1">
      <w:start w:val="1"/>
      <w:numFmt w:val="decimal"/>
      <w:lvlText w:val="%1.%2"/>
      <w:lvlJc w:val="left"/>
      <w:pPr>
        <w:ind w:left="450" w:hanging="745"/>
        <w:jc w:val="left"/>
      </w:pPr>
      <w:rPr>
        <w:rFonts w:hint="default"/>
        <w:lang w:val="pt-PT" w:eastAsia="en-US" w:bidi="ar-SA"/>
      </w:rPr>
    </w:lvl>
    <w:lvl w:ilvl="2">
      <w:start w:val="21"/>
      <w:numFmt w:val="decimal"/>
      <w:lvlText w:val="%1.%2.%3."/>
      <w:lvlJc w:val="left"/>
      <w:pPr>
        <w:ind w:left="450" w:hanging="7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4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9">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44"/>
      </w:pPr>
      <w:rPr>
        <w:rFonts w:hint="default"/>
        <w:lang w:val="pt-PT" w:eastAsia="en-US" w:bidi="ar-SA"/>
      </w:rPr>
    </w:lvl>
    <w:lvl w:ilvl="5">
      <w:start w:val="0"/>
      <w:numFmt w:val="bullet"/>
      <w:lvlText w:val="•"/>
      <w:lvlJc w:val="left"/>
      <w:pPr>
        <w:ind w:left="7780" w:hanging="844"/>
      </w:pPr>
      <w:rPr>
        <w:rFonts w:hint="default"/>
        <w:lang w:val="pt-PT" w:eastAsia="en-US" w:bidi="ar-SA"/>
      </w:rPr>
    </w:lvl>
    <w:lvl w:ilvl="6">
      <w:start w:val="0"/>
      <w:numFmt w:val="bullet"/>
      <w:lvlText w:val="•"/>
      <w:lvlJc w:val="left"/>
      <w:pPr>
        <w:ind w:left="9248" w:hanging="844"/>
      </w:pPr>
      <w:rPr>
        <w:rFonts w:hint="default"/>
        <w:lang w:val="pt-PT" w:eastAsia="en-US" w:bidi="ar-SA"/>
      </w:rPr>
    </w:lvl>
    <w:lvl w:ilvl="7">
      <w:start w:val="0"/>
      <w:numFmt w:val="bullet"/>
      <w:lvlText w:val="•"/>
      <w:lvlJc w:val="left"/>
      <w:pPr>
        <w:ind w:left="10716" w:hanging="844"/>
      </w:pPr>
      <w:rPr>
        <w:rFonts w:hint="default"/>
        <w:lang w:val="pt-PT" w:eastAsia="en-US" w:bidi="ar-SA"/>
      </w:rPr>
    </w:lvl>
    <w:lvl w:ilvl="8">
      <w:start w:val="0"/>
      <w:numFmt w:val="bullet"/>
      <w:lvlText w:val="•"/>
      <w:lvlJc w:val="left"/>
      <w:pPr>
        <w:ind w:left="12184" w:hanging="844"/>
      </w:pPr>
      <w:rPr>
        <w:rFonts w:hint="default"/>
        <w:lang w:val="pt-PT" w:eastAsia="en-US" w:bidi="ar-SA"/>
      </w:rPr>
    </w:lvl>
  </w:abstractNum>
  <w:abstractNum w:abstractNumId="38">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37">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36">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35">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28" w:hanging="440"/>
      </w:pPr>
      <w:rPr>
        <w:rFonts w:hint="default"/>
        <w:lang w:val="pt-PT" w:eastAsia="en-US" w:bidi="ar-SA"/>
      </w:rPr>
    </w:lvl>
    <w:lvl w:ilvl="3">
      <w:start w:val="0"/>
      <w:numFmt w:val="bullet"/>
      <w:lvlText w:val="•"/>
      <w:lvlJc w:val="left"/>
      <w:pPr>
        <w:ind w:left="4277" w:hanging="440"/>
      </w:pPr>
      <w:rPr>
        <w:rFonts w:hint="default"/>
        <w:lang w:val="pt-PT" w:eastAsia="en-US" w:bidi="ar-SA"/>
      </w:rPr>
    </w:lvl>
    <w:lvl w:ilvl="4">
      <w:start w:val="0"/>
      <w:numFmt w:val="bullet"/>
      <w:lvlText w:val="•"/>
      <w:lvlJc w:val="left"/>
      <w:pPr>
        <w:ind w:left="5826" w:hanging="440"/>
      </w:pPr>
      <w:rPr>
        <w:rFonts w:hint="default"/>
        <w:lang w:val="pt-PT" w:eastAsia="en-US" w:bidi="ar-SA"/>
      </w:rPr>
    </w:lvl>
    <w:lvl w:ilvl="5">
      <w:start w:val="0"/>
      <w:numFmt w:val="bullet"/>
      <w:lvlText w:val="•"/>
      <w:lvlJc w:val="left"/>
      <w:pPr>
        <w:ind w:left="7375" w:hanging="440"/>
      </w:pPr>
      <w:rPr>
        <w:rFonts w:hint="default"/>
        <w:lang w:val="pt-PT" w:eastAsia="en-US" w:bidi="ar-SA"/>
      </w:rPr>
    </w:lvl>
    <w:lvl w:ilvl="6">
      <w:start w:val="0"/>
      <w:numFmt w:val="bullet"/>
      <w:lvlText w:val="•"/>
      <w:lvlJc w:val="left"/>
      <w:pPr>
        <w:ind w:left="8924" w:hanging="440"/>
      </w:pPr>
      <w:rPr>
        <w:rFonts w:hint="default"/>
        <w:lang w:val="pt-PT" w:eastAsia="en-US" w:bidi="ar-SA"/>
      </w:rPr>
    </w:lvl>
    <w:lvl w:ilvl="7">
      <w:start w:val="0"/>
      <w:numFmt w:val="bullet"/>
      <w:lvlText w:val="•"/>
      <w:lvlJc w:val="left"/>
      <w:pPr>
        <w:ind w:left="10473" w:hanging="440"/>
      </w:pPr>
      <w:rPr>
        <w:rFonts w:hint="default"/>
        <w:lang w:val="pt-PT" w:eastAsia="en-US" w:bidi="ar-SA"/>
      </w:rPr>
    </w:lvl>
    <w:lvl w:ilvl="8">
      <w:start w:val="0"/>
      <w:numFmt w:val="bullet"/>
      <w:lvlText w:val="•"/>
      <w:lvlJc w:val="left"/>
      <w:pPr>
        <w:ind w:left="12022" w:hanging="440"/>
      </w:pPr>
      <w:rPr>
        <w:rFonts w:hint="default"/>
        <w:lang w:val="pt-PT" w:eastAsia="en-US" w:bidi="ar-SA"/>
      </w:rPr>
    </w:lvl>
  </w:abstractNum>
  <w:abstractNum w:abstractNumId="34">
    <w:multiLevelType w:val="hybridMultilevel"/>
    <w:lvl w:ilvl="0">
      <w:start w:val="6"/>
      <w:numFmt w:val="decimal"/>
      <w:lvlText w:val="%1"/>
      <w:lvlJc w:val="left"/>
      <w:pPr>
        <w:ind w:left="450" w:hanging="1034"/>
        <w:jc w:val="left"/>
      </w:pPr>
      <w:rPr>
        <w:rFonts w:hint="default"/>
        <w:lang w:val="pt-PT" w:eastAsia="en-US" w:bidi="ar-SA"/>
      </w:rPr>
    </w:lvl>
    <w:lvl w:ilvl="1">
      <w:start w:val="1"/>
      <w:numFmt w:val="decimal"/>
      <w:lvlText w:val="%1.%2"/>
      <w:lvlJc w:val="left"/>
      <w:pPr>
        <w:ind w:left="450" w:hanging="1034"/>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33">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2">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1">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9">
    <w:multiLevelType w:val="hybridMultilevel"/>
    <w:lvl w:ilvl="0">
      <w:start w:val="2"/>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4"/>
      </w:pPr>
      <w:rPr>
        <w:rFonts w:hint="default"/>
        <w:lang w:val="pt-PT" w:eastAsia="en-US" w:bidi="ar-SA"/>
      </w:rPr>
    </w:lvl>
    <w:lvl w:ilvl="4">
      <w:start w:val="0"/>
      <w:numFmt w:val="bullet"/>
      <w:lvlText w:val="•"/>
      <w:lvlJc w:val="left"/>
      <w:pPr>
        <w:ind w:left="5573" w:hanging="544"/>
      </w:pPr>
      <w:rPr>
        <w:rFonts w:hint="default"/>
        <w:lang w:val="pt-PT" w:eastAsia="en-US" w:bidi="ar-SA"/>
      </w:rPr>
    </w:lvl>
    <w:lvl w:ilvl="5">
      <w:start w:val="0"/>
      <w:numFmt w:val="bullet"/>
      <w:lvlText w:val="•"/>
      <w:lvlJc w:val="left"/>
      <w:pPr>
        <w:ind w:left="7164" w:hanging="544"/>
      </w:pPr>
      <w:rPr>
        <w:rFonts w:hint="default"/>
        <w:lang w:val="pt-PT" w:eastAsia="en-US" w:bidi="ar-SA"/>
      </w:rPr>
    </w:lvl>
    <w:lvl w:ilvl="6">
      <w:start w:val="0"/>
      <w:numFmt w:val="bullet"/>
      <w:lvlText w:val="•"/>
      <w:lvlJc w:val="left"/>
      <w:pPr>
        <w:ind w:left="8755" w:hanging="544"/>
      </w:pPr>
      <w:rPr>
        <w:rFonts w:hint="default"/>
        <w:lang w:val="pt-PT" w:eastAsia="en-US" w:bidi="ar-SA"/>
      </w:rPr>
    </w:lvl>
    <w:lvl w:ilvl="7">
      <w:start w:val="0"/>
      <w:numFmt w:val="bullet"/>
      <w:lvlText w:val="•"/>
      <w:lvlJc w:val="left"/>
      <w:pPr>
        <w:ind w:left="10346" w:hanging="544"/>
      </w:pPr>
      <w:rPr>
        <w:rFonts w:hint="default"/>
        <w:lang w:val="pt-PT" w:eastAsia="en-US" w:bidi="ar-SA"/>
      </w:rPr>
    </w:lvl>
    <w:lvl w:ilvl="8">
      <w:start w:val="0"/>
      <w:numFmt w:val="bullet"/>
      <w:lvlText w:val="•"/>
      <w:lvlJc w:val="left"/>
      <w:pPr>
        <w:ind w:left="11937" w:hanging="544"/>
      </w:pPr>
      <w:rPr>
        <w:rFonts w:hint="default"/>
        <w:lang w:val="pt-PT" w:eastAsia="en-US" w:bidi="ar-SA"/>
      </w:rPr>
    </w:lvl>
  </w:abstractNum>
  <w:abstractNum w:abstractNumId="28">
    <w:multiLevelType w:val="hybridMultilevel"/>
    <w:lvl w:ilvl="0">
      <w:start w:val="1"/>
      <w:numFmt w:val="decimal"/>
      <w:lvlText w:val="%1"/>
      <w:lvlJc w:val="left"/>
      <w:pPr>
        <w:ind w:left="450" w:hanging="1310"/>
        <w:jc w:val="left"/>
      </w:pPr>
      <w:rPr>
        <w:rFonts w:hint="default"/>
        <w:lang w:val="pt-PT" w:eastAsia="en-US" w:bidi="ar-SA"/>
      </w:rPr>
    </w:lvl>
    <w:lvl w:ilvl="1">
      <w:start w:val="1"/>
      <w:numFmt w:val="decimal"/>
      <w:lvlText w:val="%1.%2"/>
      <w:lvlJc w:val="left"/>
      <w:pPr>
        <w:ind w:left="450" w:hanging="131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355" w:hanging="840"/>
      </w:pPr>
      <w:rPr>
        <w:rFonts w:hint="default"/>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27">
    <w:multiLevelType w:val="hybridMultilevel"/>
    <w:lvl w:ilvl="0">
      <w:start w:val="6"/>
      <w:numFmt w:val="decimal"/>
      <w:lvlText w:val="%1"/>
      <w:lvlJc w:val="left"/>
      <w:pPr>
        <w:ind w:left="1230" w:hanging="780"/>
        <w:jc w:val="left"/>
      </w:pPr>
      <w:rPr>
        <w:rFonts w:hint="default"/>
        <w:lang w:val="pt-PT" w:eastAsia="en-US" w:bidi="ar-SA"/>
      </w:rPr>
    </w:lvl>
    <w:lvl w:ilvl="1">
      <w:start w:val="5"/>
      <w:numFmt w:val="decimal"/>
      <w:lvlText w:val="%1.%2"/>
      <w:lvlJc w:val="left"/>
      <w:pPr>
        <w:ind w:left="1230" w:hanging="780"/>
        <w:jc w:val="left"/>
      </w:pPr>
      <w:rPr>
        <w:rFonts w:hint="default"/>
        <w:lang w:val="pt-PT" w:eastAsia="en-US" w:bidi="ar-SA"/>
      </w:rPr>
    </w:lvl>
    <w:lvl w:ilvl="2">
      <w:start w:val="1"/>
      <w:numFmt w:val="decimal"/>
      <w:lvlText w:val="%1.%2.%3"/>
      <w:lvlJc w:val="left"/>
      <w:pPr>
        <w:ind w:left="1230" w:hanging="780"/>
        <w:jc w:val="left"/>
      </w:pPr>
      <w:rPr>
        <w:rFonts w:hint="default"/>
        <w:lang w:val="pt-PT" w:eastAsia="en-US" w:bidi="ar-SA"/>
      </w:rPr>
    </w:lvl>
    <w:lvl w:ilvl="3">
      <w:start w:val="2"/>
      <w:numFmt w:val="decimal"/>
      <w:lvlText w:val="%1.%2.%3.%4."/>
      <w:lvlJc w:val="left"/>
      <w:pPr>
        <w:ind w:left="1230" w:hanging="7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780" w:hanging="780"/>
      </w:pPr>
      <w:rPr>
        <w:rFonts w:hint="default"/>
        <w:lang w:val="pt-PT" w:eastAsia="en-US" w:bidi="ar-SA"/>
      </w:rPr>
    </w:lvl>
    <w:lvl w:ilvl="5">
      <w:start w:val="0"/>
      <w:numFmt w:val="bullet"/>
      <w:lvlText w:val="•"/>
      <w:lvlJc w:val="left"/>
      <w:pPr>
        <w:ind w:left="8170" w:hanging="780"/>
      </w:pPr>
      <w:rPr>
        <w:rFonts w:hint="default"/>
        <w:lang w:val="pt-PT" w:eastAsia="en-US" w:bidi="ar-SA"/>
      </w:rPr>
    </w:lvl>
    <w:lvl w:ilvl="6">
      <w:start w:val="0"/>
      <w:numFmt w:val="bullet"/>
      <w:lvlText w:val="•"/>
      <w:lvlJc w:val="left"/>
      <w:pPr>
        <w:ind w:left="9560" w:hanging="780"/>
      </w:pPr>
      <w:rPr>
        <w:rFonts w:hint="default"/>
        <w:lang w:val="pt-PT" w:eastAsia="en-US" w:bidi="ar-SA"/>
      </w:rPr>
    </w:lvl>
    <w:lvl w:ilvl="7">
      <w:start w:val="0"/>
      <w:numFmt w:val="bullet"/>
      <w:lvlText w:val="•"/>
      <w:lvlJc w:val="left"/>
      <w:pPr>
        <w:ind w:left="10950" w:hanging="780"/>
      </w:pPr>
      <w:rPr>
        <w:rFonts w:hint="default"/>
        <w:lang w:val="pt-PT" w:eastAsia="en-US" w:bidi="ar-SA"/>
      </w:rPr>
    </w:lvl>
    <w:lvl w:ilvl="8">
      <w:start w:val="0"/>
      <w:numFmt w:val="bullet"/>
      <w:lvlText w:val="•"/>
      <w:lvlJc w:val="left"/>
      <w:pPr>
        <w:ind w:left="12340" w:hanging="780"/>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59"/>
        <w:jc w:val="left"/>
      </w:pPr>
      <w:rPr>
        <w:rFonts w:hint="default"/>
        <w:spacing w:val="0"/>
        <w:w w:val="100"/>
        <w:lang w:val="pt-PT" w:eastAsia="en-US" w:bidi="ar-SA"/>
      </w:rPr>
    </w:lvl>
    <w:lvl w:ilvl="2">
      <w:start w:val="1"/>
      <w:numFmt w:val="decimal"/>
      <w:lvlText w:val="%1.%2.%3."/>
      <w:lvlJc w:val="left"/>
      <w:pPr>
        <w:ind w:left="450" w:hanging="4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30" w:hanging="4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1220" w:hanging="459"/>
      </w:pPr>
      <w:rPr>
        <w:rFonts w:hint="default"/>
        <w:lang w:val="pt-PT" w:eastAsia="en-US" w:bidi="ar-SA"/>
      </w:rPr>
    </w:lvl>
    <w:lvl w:ilvl="6">
      <w:start w:val="0"/>
      <w:numFmt w:val="bullet"/>
      <w:lvlText w:val="•"/>
      <w:lvlJc w:val="left"/>
      <w:pPr>
        <w:ind w:left="1340" w:hanging="459"/>
      </w:pPr>
      <w:rPr>
        <w:rFonts w:hint="default"/>
        <w:lang w:val="pt-PT" w:eastAsia="en-US" w:bidi="ar-SA"/>
      </w:rPr>
    </w:lvl>
    <w:lvl w:ilvl="7">
      <w:start w:val="0"/>
      <w:numFmt w:val="bullet"/>
      <w:lvlText w:val="•"/>
      <w:lvlJc w:val="left"/>
      <w:pPr>
        <w:ind w:left="4785" w:hanging="459"/>
      </w:pPr>
      <w:rPr>
        <w:rFonts w:hint="default"/>
        <w:lang w:val="pt-PT" w:eastAsia="en-US" w:bidi="ar-SA"/>
      </w:rPr>
    </w:lvl>
    <w:lvl w:ilvl="8">
      <w:start w:val="0"/>
      <w:numFmt w:val="bullet"/>
      <w:lvlText w:val="•"/>
      <w:lvlJc w:val="left"/>
      <w:pPr>
        <w:ind w:left="8230" w:hanging="459"/>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78"/>
      </w:pPr>
      <w:rPr>
        <w:rFonts w:hint="default"/>
        <w:lang w:val="pt-PT" w:eastAsia="en-US" w:bidi="ar-SA"/>
      </w:rPr>
    </w:lvl>
    <w:lvl w:ilvl="4">
      <w:start w:val="0"/>
      <w:numFmt w:val="bullet"/>
      <w:lvlText w:val="•"/>
      <w:lvlJc w:val="left"/>
      <w:pPr>
        <w:ind w:left="5573" w:hanging="578"/>
      </w:pPr>
      <w:rPr>
        <w:rFonts w:hint="default"/>
        <w:lang w:val="pt-PT" w:eastAsia="en-US" w:bidi="ar-SA"/>
      </w:rPr>
    </w:lvl>
    <w:lvl w:ilvl="5">
      <w:start w:val="0"/>
      <w:numFmt w:val="bullet"/>
      <w:lvlText w:val="•"/>
      <w:lvlJc w:val="left"/>
      <w:pPr>
        <w:ind w:left="7164" w:hanging="578"/>
      </w:pPr>
      <w:rPr>
        <w:rFonts w:hint="default"/>
        <w:lang w:val="pt-PT" w:eastAsia="en-US" w:bidi="ar-SA"/>
      </w:rPr>
    </w:lvl>
    <w:lvl w:ilvl="6">
      <w:start w:val="0"/>
      <w:numFmt w:val="bullet"/>
      <w:lvlText w:val="•"/>
      <w:lvlJc w:val="left"/>
      <w:pPr>
        <w:ind w:left="8755" w:hanging="578"/>
      </w:pPr>
      <w:rPr>
        <w:rFonts w:hint="default"/>
        <w:lang w:val="pt-PT" w:eastAsia="en-US" w:bidi="ar-SA"/>
      </w:rPr>
    </w:lvl>
    <w:lvl w:ilvl="7">
      <w:start w:val="0"/>
      <w:numFmt w:val="bullet"/>
      <w:lvlText w:val="•"/>
      <w:lvlJc w:val="left"/>
      <w:pPr>
        <w:ind w:left="10346" w:hanging="578"/>
      </w:pPr>
      <w:rPr>
        <w:rFonts w:hint="default"/>
        <w:lang w:val="pt-PT" w:eastAsia="en-US" w:bidi="ar-SA"/>
      </w:rPr>
    </w:lvl>
    <w:lvl w:ilvl="8">
      <w:start w:val="0"/>
      <w:numFmt w:val="bullet"/>
      <w:lvlText w:val="•"/>
      <w:lvlJc w:val="left"/>
      <w:pPr>
        <w:ind w:left="11937" w:hanging="578"/>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450" w:hanging="63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37" w:hanging="630"/>
      </w:pPr>
      <w:rPr>
        <w:rFonts w:hint="default"/>
        <w:lang w:val="pt-PT" w:eastAsia="en-US" w:bidi="ar-SA"/>
      </w:rPr>
    </w:lvl>
    <w:lvl w:ilvl="3">
      <w:start w:val="0"/>
      <w:numFmt w:val="bullet"/>
      <w:lvlText w:val="•"/>
      <w:lvlJc w:val="left"/>
      <w:pPr>
        <w:ind w:left="3935" w:hanging="630"/>
      </w:pPr>
      <w:rPr>
        <w:rFonts w:hint="default"/>
        <w:lang w:val="pt-PT" w:eastAsia="en-US" w:bidi="ar-SA"/>
      </w:rPr>
    </w:lvl>
    <w:lvl w:ilvl="4">
      <w:start w:val="0"/>
      <w:numFmt w:val="bullet"/>
      <w:lvlText w:val="•"/>
      <w:lvlJc w:val="left"/>
      <w:pPr>
        <w:ind w:left="5533" w:hanging="630"/>
      </w:pPr>
      <w:rPr>
        <w:rFonts w:hint="default"/>
        <w:lang w:val="pt-PT" w:eastAsia="en-US" w:bidi="ar-SA"/>
      </w:rPr>
    </w:lvl>
    <w:lvl w:ilvl="5">
      <w:start w:val="0"/>
      <w:numFmt w:val="bullet"/>
      <w:lvlText w:val="•"/>
      <w:lvlJc w:val="left"/>
      <w:pPr>
        <w:ind w:left="7131" w:hanging="630"/>
      </w:pPr>
      <w:rPr>
        <w:rFonts w:hint="default"/>
        <w:lang w:val="pt-PT" w:eastAsia="en-US" w:bidi="ar-SA"/>
      </w:rPr>
    </w:lvl>
    <w:lvl w:ilvl="6">
      <w:start w:val="0"/>
      <w:numFmt w:val="bullet"/>
      <w:lvlText w:val="•"/>
      <w:lvlJc w:val="left"/>
      <w:pPr>
        <w:ind w:left="8728" w:hanging="630"/>
      </w:pPr>
      <w:rPr>
        <w:rFonts w:hint="default"/>
        <w:lang w:val="pt-PT" w:eastAsia="en-US" w:bidi="ar-SA"/>
      </w:rPr>
    </w:lvl>
    <w:lvl w:ilvl="7">
      <w:start w:val="0"/>
      <w:numFmt w:val="bullet"/>
      <w:lvlText w:val="•"/>
      <w:lvlJc w:val="left"/>
      <w:pPr>
        <w:ind w:left="10326" w:hanging="630"/>
      </w:pPr>
      <w:rPr>
        <w:rFonts w:hint="default"/>
        <w:lang w:val="pt-PT" w:eastAsia="en-US" w:bidi="ar-SA"/>
      </w:rPr>
    </w:lvl>
    <w:lvl w:ilvl="8">
      <w:start w:val="0"/>
      <w:numFmt w:val="bullet"/>
      <w:lvlText w:val="•"/>
      <w:lvlJc w:val="left"/>
      <w:pPr>
        <w:ind w:left="11924" w:hanging="630"/>
      </w:pPr>
      <w:rPr>
        <w:rFonts w:hint="default"/>
        <w:lang w:val="pt-PT" w:eastAsia="en-US" w:bidi="ar-SA"/>
      </w:rPr>
    </w:lvl>
  </w:abstract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869" w:hanging="420"/>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www.planalto.gov.br/ccivil_03/_ato2019-2022/2021/lei/L14133.htm#art28" TargetMode="External"/><Relationship Id="rId34" Type="http://schemas.openxmlformats.org/officeDocument/2006/relationships/hyperlink" Target="https://www.planalto.gov.br/ccivil_03/constituicao/constituicao.htm#art37" TargetMode="External"/><Relationship Id="rId35" Type="http://schemas.openxmlformats.org/officeDocument/2006/relationships/hyperlink" Target="https://leisestaduais.com.br/rj/decreto-n-48816-2023-rio-de-janeiro-regulamenta-a-fase-preparatoria-das-contratacoes-de-que-trata-a-lei-n-14133-de-1-de-abril-de-2021-no-ambito-da-administracao-publica-estadual-direta-autarquica-e-fundacional" TargetMode="External"/><Relationship Id="rId36" Type="http://schemas.openxmlformats.org/officeDocument/2006/relationships/hyperlink" Target="https://sei.rj.gov.br/sei/controlador.php?acao=protocolo_visualizar&amp;id_protocolo=104040522&amp;id_procedimento_atual=120408874&amp;infra_sistema=100000100&amp;infra_unidade_atual=120007803&amp;infra_hash=5a4b20b1f0795b4c97cd155ee4ed812e755b74a0e42fd1ec551f9520c847cd59fcbf92869187be1c36217af86096406ff212fb3d2bdba0d5c853e1a1b369980ead5a1c0bdc302ca8b73ab8f68c1c7978c67b13f8aadc8264fada3e4288213719" TargetMode="External"/><Relationship Id="rId37" Type="http://schemas.openxmlformats.org/officeDocument/2006/relationships/hyperlink" Target="https://sei.rj.gov.br/sei/controlador.php?acao=protocolo_visualizar&amp;id_protocolo=115723240&amp;id_procedimento_atual=120408874&amp;infra_sistema=100000100&amp;infra_unidade_atual=120007803&amp;infra_hash=df4974a5d4278134ae0fcb8b620d7acfa688b10cd06e7802eb6de24cd84adebbfcbf92869187be1c36217af86096406ff212fb3d2bdba0d5c853e1a1b369980ead5a1c0bdc302ca8b73ab8f68c1c7978c67b13f8aadc8264fada3e4288213719" TargetMode="External"/><Relationship Id="rId38" Type="http://schemas.openxmlformats.org/officeDocument/2006/relationships/hyperlink" Target="https://sei.rj.gov.br/sei/controlador.php?acao=protocolo_visualizar&amp;id_protocolo=128006059&amp;id_procedimento_atual=120408874&amp;infra_sistema=100000100&amp;infra_unidade_atual=120007803&amp;infra_hash=b03c7dcd0fa41b9f36b06d57a1b0f68fa9f7a8d2fd649fc5d90e4f7c437231b1fcbf92869187be1c36217af86096406ff212fb3d2bdba0d5c853e1a1b369980ead5a1c0bdc302ca8b73ab8f68c1c7978c67b13f8aadc8264fada3e4288213719" TargetMode="External"/><Relationship Id="rId39" Type="http://schemas.openxmlformats.org/officeDocument/2006/relationships/hyperlink" Target="https://leisestaduais.com.br/rj/decreto-n-48816-2023-rio-de-janeiro-regulamenta-a-fase-preparatoria-das-contratacoes-de-que-trata-a-lei-n-14133-de-1-de-abril-de-2021-no-ambito-da-administracao-publica-estadual-direta-autarquica-e-fundacional#artigo_7" TargetMode="External"/><Relationship Id="rId40" Type="http://schemas.openxmlformats.org/officeDocument/2006/relationships/hyperlink" Target="https://sei.rj.gov.br/sei/controlador.php?acao=protocolo_visualizar&amp;id_protocolo=124492848&amp;id_procedimento_atual=120408874&amp;infra_sistema=100000100&amp;infra_unidade_atual=120007803&amp;infra_hash=aa6dd8e81e5221eb4633a5d002936d172fa6738539276488ed9f406e085fa5c8fcbf92869187be1c36217af86096406ff212fb3d2bdba0d5c853e1a1b369980ead5a1c0bdc302ca8b73ab8f68c1c7978c67b13f8aadc8264fada3e4288213719" TargetMode="External"/><Relationship Id="rId41" Type="http://schemas.openxmlformats.org/officeDocument/2006/relationships/hyperlink" Target="https://sei.rj.gov.br/sei/controlador.php?acao=protocolo_visualizar&amp;id_protocolo=124494553&amp;id_procedimento_atual=120408874&amp;infra_sistema=100000100&amp;infra_unidade_atual=120007803&amp;infra_hash=1448095f83d181ffc1e3f8259c7e72772a35d6e5c5f425d6a9f2a3b2b30e2985fcbf92869187be1c36217af86096406ff212fb3d2bdba0d5c853e1a1b369980ead5a1c0bdc302ca8b73ab8f68c1c7978c67b13f8aadc8264fada3e4288213719" TargetMode="External"/><Relationship Id="rId42"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_ato2019-2022/2021/lei/L14133.htm#art107" TargetMode="External"/><Relationship Id="rId44" Type="http://schemas.openxmlformats.org/officeDocument/2006/relationships/hyperlink" Target="https://www.planalto.gov.br/ccivil_03/_ato2019-2022/2021/lei/L14133.htm#art58" TargetMode="External"/><Relationship Id="rId45" Type="http://schemas.openxmlformats.org/officeDocument/2006/relationships/hyperlink" Target="https://sei.rj.gov.br/sei/controlador.php?acao=protocolo_visualizar&amp;id_protocolo=120424783&amp;id_procedimento_atual=120408874&amp;infra_sistema=100000100&amp;infra_unidade_atual=120007803&amp;infra_hash=d62f20921eb6eb51964366ca72f50ed2197b14258bc89cc2c2c900eedbc92b0ffcbf92869187be1c36217af86096406ff212fb3d2bdba0d5c853e1a1b369980ead5a1c0bdc302ca8b73ab8f68c1c7978c67b13f8aadc8264fada3e4288213719" TargetMode="External"/><Relationship Id="rId46" Type="http://schemas.openxmlformats.org/officeDocument/2006/relationships/hyperlink" Target="https://sei.rj.gov.br/sei/controlador.php?acao=protocolo_visualizar&amp;id_protocolo=120424694&amp;id_procedimento_atual=120408874&amp;infra_sistema=100000100&amp;infra_unidade_atual=120007803&amp;infra_hash=dc479087b62d7dcb06b72289ba197e41edf3d6fdb7c231318a16e76f47aacabefcbf92869187be1c36217af86096406ff212fb3d2bdba0d5c853e1a1b369980ead5a1c0bdc302ca8b73ab8f68c1c7978c67b13f8aadc8264fada3e4288213719" TargetMode="External"/><Relationship Id="rId47" Type="http://schemas.openxmlformats.org/officeDocument/2006/relationships/hyperlink" Target="https://www.planalto.gov.br/ccivil_03/_ato2019-2022/2021/lei/L14133.htm#art96" TargetMode="External"/><Relationship Id="rId48" Type="http://schemas.openxmlformats.org/officeDocument/2006/relationships/hyperlink" Target="http://alerjln1.alerj.rj.gov.br/contlei.nsf/c8aa0900025feef6032564ec0060dfff/0b110d0140b3d479832581c3005b82ad?OpenDocument&amp;Highlight=0%2C7753" TargetMode="External"/><Relationship Id="rId49" Type="http://schemas.openxmlformats.org/officeDocument/2006/relationships/hyperlink" Target="https://sei.rj.gov.br/sei/controlador.php?acao=protocolo_visualizar&amp;id_protocolo=124492547&amp;id_procedimento_atual=120408874&amp;infra_sistema=100000100&amp;infra_unidade_atual=120007803&amp;infra_hash=bd8a1903b597547d6b44ce1b51c7b8b834ce2673f0c8b9c0b65d742d6d697cdffcbf92869187be1c36217af86096406ff212fb3d2bdba0d5c853e1a1b369980ead5a1c0bdc302ca8b73ab8f68c1c7978c67b13f8aadc8264fada3e4288213719" TargetMode="External"/><Relationship Id="rId50" Type="http://schemas.openxmlformats.org/officeDocument/2006/relationships/hyperlink" Target="http://www.portaldoempreendedor.gov.br/" TargetMode="External"/><Relationship Id="rId51" Type="http://schemas.openxmlformats.org/officeDocument/2006/relationships/hyperlink" Target="https://bvsms.saude.gov.br/bvs/publicacoes/anvisa/cartilha_licitacao.pdf" TargetMode="External"/><Relationship Id="rId52" Type="http://schemas.openxmlformats.org/officeDocument/2006/relationships/hyperlink" Target="https://www.planalto.gov.br/ccivil_03/_ato2019-2022/2021/lei/L14133.htm#art155" TargetMode="External"/><Relationship Id="rId53" Type="http://schemas.openxmlformats.org/officeDocument/2006/relationships/hyperlink" Target="https://sei.rj.gov.br/sei/controlador.php?acao=protocolo_visualizar&amp;id_protocolo=124492538&amp;id_procedimento_atual=120408874&amp;infra_sistema=100000100&amp;infra_unidade_atual=120007803&amp;infra_hash=01db0f16ee85fc3030e87dc21b0ba5b9c4ef10b661887de9891b627874775065fcbf92869187be1c36217af86096406ff212fb3d2bdba0d5c853e1a1b369980ead5a1c0bdc302ca8b73ab8f68c1c7978c67b13f8aadc8264fada3e4288213719" TargetMode="External"/><Relationship Id="rId54" Type="http://schemas.openxmlformats.org/officeDocument/2006/relationships/hyperlink" Target="https://sei.rj.gov.br/sei/controlador.php?acao=protocolo_visualizar&amp;id_protocolo=124492555&amp;id_procedimento_atual=120408874&amp;infra_sistema=100000100&amp;infra_unidade_atual=120007803&amp;infra_hash=9c6d27bfe41f846979159b9963213efee4bebffbd9be629ecd363ea1d4ba1bbefcbf92869187be1c36217af86096406ff212fb3d2bdba0d5c853e1a1b369980ead5a1c0bdc302ca8b73ab8f68c1c7978c67b13f8aadc8264fada3e4288213719" TargetMode="External"/><Relationship Id="rId55" Type="http://schemas.openxmlformats.org/officeDocument/2006/relationships/hyperlink" Target="https://leisestaduais.com.br/rj/decreto-n-48817-2023-rio-de-janeiro-regulamenta-a-gestao-e-a-fiscalizacao-das-contratacoes-no-ambito-da-administracao-publica-estadual-direta-autarquica-e-fundacional-e-da-outras-providencias#%3A~%3Atext%3DREGULAMENTA%20A%20GEST%C3%83O%20E%20A%2CFUNDACIONAL%20E%20D%C3%81%20OUTRAS%20PROVID%C3%8ANCIAS.%26text%3DArt.%2Cestadual%20direta%2C%20aut%C3%A1rquica%20e%20fundacional" TargetMode="External"/><Relationship Id="rId56" Type="http://schemas.openxmlformats.org/officeDocument/2006/relationships/hyperlink" Target="https://www.planalto.gov.br/ccivil_03/_ato2019-2022/2021/lei/L14133.htm#art156" TargetMode="External"/><Relationship Id="rId57" Type="http://schemas.openxmlformats.org/officeDocument/2006/relationships/hyperlink" Target="http://www.planalto.gov.br/ccivil_03/_ato2019-2022/2021/lei/L14133.htm#art137" TargetMode="External"/><Relationship Id="rId58" Type="http://schemas.openxmlformats.org/officeDocument/2006/relationships/hyperlink" Target="https://www.planalto.gov.br/ccivil_03/leis/l8078compilado.htm" TargetMode="External"/><Relationship Id="rId59" Type="http://schemas.openxmlformats.org/officeDocument/2006/relationships/hyperlink" Target="http://www.planalto.gov.br/ccivil_03/_ato2019-2022/2021/lei/L14133.htm#art116" TargetMode="External"/><Relationship Id="rId60" Type="http://schemas.openxmlformats.org/officeDocument/2006/relationships/hyperlink" Target="http://www.planalto.gov.br/ccivil_03/_ato2019-2022/2021/lei/L14133.htm#art124" TargetMode="External"/><Relationship Id="rId6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SEI-260007/013514/2025</dc:title>
  <dcterms:created xsi:type="dcterms:W3CDTF">2026-07-28T11:53:38Z</dcterms:created>
  <dcterms:modified xsi:type="dcterms:W3CDTF">2026-07-28T11:53:38Z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2026-07-28T00:00:00Z</vt:filetime>
  </property>
  <property fmtid="{D5CDD505-2E9C-101B-9397-08002B2CF9AE}" pid="4" name="Creator">
    <vt:lpwstr>Mozilla/5.0 (Windows NT 10.0; Win64; x64) AppleWebKit/537.36 (KHTML, like Gecko) Chrome/150.0.0.0 Safari/537.36</vt:lpwstr>
  </property>
  <property fmtid="{D5CDD505-2E9C-101B-9397-08002B2CF9AE}" pid="5" name="LastSaved">
    <vt:filetime>2026-07-28T00:00:00Z</vt:filetime>
  </property>
  <property fmtid="{D5CDD505-2E9C-101B-9397-08002B2CF9AE}" pid="6" name="Producer">
    <vt:lpwstr>Skia/PDF m150</vt:lpwstr>
  </property>
</Properties>
</file>