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firstLine="0"/>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260007/011928/2025</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099" w:space="1624"/>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241/2026</w:t>
      </w:r>
    </w:p>
    <w:p>
      <w:pPr>
        <w:pStyle w:val="BodyText"/>
        <w:spacing w:before="0"/>
        <w:ind w:left="0"/>
        <w:rPr>
          <w:b/>
          <w:sz w:val="26"/>
        </w:rPr>
      </w:pPr>
    </w:p>
    <w:p>
      <w:pPr>
        <w:pStyle w:val="BodyText"/>
        <w:spacing w:before="52"/>
        <w:ind w:left="0"/>
        <w:rPr>
          <w:b/>
          <w:sz w:val="26"/>
        </w:rPr>
      </w:pPr>
    </w:p>
    <w:p>
      <w:pPr>
        <w:spacing w:before="0"/>
        <w:ind w:left="449" w:right="0" w:firstLine="0"/>
        <w:jc w:val="left"/>
        <w:rPr>
          <w:b/>
          <w:sz w:val="24"/>
        </w:rPr>
      </w:pPr>
      <w:r>
        <w:rPr>
          <w:b/>
          <w:sz w:val="24"/>
        </w:rPr>
        <w:t>CONTRATANTE:</w:t>
      </w:r>
      <w:r>
        <w:rPr>
          <w:b/>
          <w:spacing w:val="-5"/>
          <w:sz w:val="24"/>
        </w:rPr>
        <w:t> </w:t>
      </w:r>
      <w:r>
        <w:rPr>
          <w:b/>
          <w:sz w:val="24"/>
        </w:rPr>
        <w:t>UNIVERSIDADE</w:t>
      </w:r>
      <w:r>
        <w:rPr>
          <w:b/>
          <w:spacing w:val="-4"/>
          <w:sz w:val="24"/>
        </w:rPr>
        <w:t> </w:t>
      </w:r>
      <w:r>
        <w:rPr>
          <w:b/>
          <w:sz w:val="24"/>
        </w:rPr>
        <w:t>DO</w:t>
      </w:r>
      <w:r>
        <w:rPr>
          <w:b/>
          <w:spacing w:val="-5"/>
          <w:sz w:val="24"/>
        </w:rPr>
        <w:t> </w:t>
      </w:r>
      <w:r>
        <w:rPr>
          <w:b/>
          <w:sz w:val="24"/>
        </w:rPr>
        <w:t>ESTADO</w:t>
      </w:r>
      <w:r>
        <w:rPr>
          <w:b/>
          <w:spacing w:val="-4"/>
          <w:sz w:val="24"/>
        </w:rPr>
        <w:t> </w:t>
      </w:r>
      <w:r>
        <w:rPr>
          <w:b/>
          <w:sz w:val="24"/>
        </w:rPr>
        <w:t>DO</w:t>
      </w:r>
      <w:r>
        <w:rPr>
          <w:b/>
          <w:spacing w:val="-5"/>
          <w:sz w:val="24"/>
        </w:rPr>
        <w:t> </w:t>
      </w:r>
      <w:r>
        <w:rPr>
          <w:b/>
          <w:sz w:val="24"/>
        </w:rPr>
        <w:t>RIO</w:t>
      </w:r>
      <w:r>
        <w:rPr>
          <w:b/>
          <w:spacing w:val="-4"/>
          <w:sz w:val="24"/>
        </w:rPr>
        <w:t> </w:t>
      </w:r>
      <w:r>
        <w:rPr>
          <w:b/>
          <w:sz w:val="24"/>
        </w:rPr>
        <w:t>DE</w:t>
      </w:r>
      <w:r>
        <w:rPr>
          <w:b/>
          <w:spacing w:val="-5"/>
          <w:sz w:val="24"/>
        </w:rPr>
        <w:t> </w:t>
      </w:r>
      <w:r>
        <w:rPr>
          <w:b/>
          <w:sz w:val="24"/>
        </w:rPr>
        <w:t>JANEIRO</w:t>
      </w:r>
      <w:r>
        <w:rPr>
          <w:b/>
          <w:spacing w:val="-4"/>
          <w:sz w:val="24"/>
        </w:rPr>
        <w:t> </w:t>
      </w:r>
      <w:r>
        <w:rPr>
          <w:b/>
          <w:sz w:val="24"/>
        </w:rPr>
        <w:t>(Unidade</w:t>
      </w:r>
      <w:r>
        <w:rPr>
          <w:b/>
          <w:spacing w:val="-5"/>
          <w:sz w:val="24"/>
        </w:rPr>
        <w:t> </w:t>
      </w:r>
      <w:r>
        <w:rPr>
          <w:b/>
          <w:sz w:val="24"/>
        </w:rPr>
        <w:t>Gestora</w:t>
      </w:r>
      <w:r>
        <w:rPr>
          <w:b/>
          <w:spacing w:val="-4"/>
          <w:sz w:val="24"/>
        </w:rPr>
        <w:t> </w:t>
      </w:r>
      <w:r>
        <w:rPr>
          <w:b/>
          <w:sz w:val="24"/>
        </w:rPr>
        <w:t>–</w:t>
      </w:r>
      <w:r>
        <w:rPr>
          <w:b/>
          <w:spacing w:val="-5"/>
          <w:sz w:val="24"/>
        </w:rPr>
        <w:t> </w:t>
      </w:r>
      <w:r>
        <w:rPr>
          <w:b/>
          <w:sz w:val="24"/>
        </w:rPr>
        <w:t>UG:</w:t>
      </w:r>
      <w:r>
        <w:rPr>
          <w:b/>
          <w:spacing w:val="-4"/>
          <w:sz w:val="24"/>
        </w:rPr>
        <w:t> </w:t>
      </w:r>
      <w:r>
        <w:rPr>
          <w:b/>
          <w:spacing w:val="-2"/>
          <w:sz w:val="24"/>
        </w:rPr>
        <w:t>404340)</w:t>
      </w:r>
    </w:p>
    <w:p>
      <w:pPr>
        <w:pStyle w:val="BodyText"/>
        <w:spacing w:before="228"/>
        <w:ind w:left="0"/>
        <w:rPr>
          <w:b/>
        </w:rPr>
      </w:pPr>
    </w:p>
    <w:p>
      <w:pPr>
        <w:pStyle w:val="Heading1"/>
        <w:spacing w:line="273" w:lineRule="exact"/>
        <w:ind w:left="449" w:firstLine="0"/>
      </w:pPr>
      <w:r>
        <w:rPr/>
        <w:t>OBJETO: AQUISIÇÃO</w:t>
      </w:r>
      <w:r>
        <w:rPr>
          <w:spacing w:val="13"/>
        </w:rPr>
        <w:t> </w:t>
      </w:r>
      <w:r>
        <w:rPr/>
        <w:t>DE</w:t>
      </w:r>
      <w:r>
        <w:rPr>
          <w:spacing w:val="13"/>
        </w:rPr>
        <w:t> </w:t>
      </w:r>
      <w:r>
        <w:rPr/>
        <w:t>MATERIAL</w:t>
      </w:r>
      <w:r>
        <w:rPr>
          <w:spacing w:val="1"/>
        </w:rPr>
        <w:t> </w:t>
      </w:r>
      <w:r>
        <w:rPr/>
        <w:t>DE</w:t>
      </w:r>
      <w:r>
        <w:rPr>
          <w:spacing w:val="13"/>
        </w:rPr>
        <w:t> </w:t>
      </w:r>
      <w:r>
        <w:rPr/>
        <w:t>OPMES</w:t>
      </w:r>
      <w:r>
        <w:rPr>
          <w:spacing w:val="13"/>
        </w:rPr>
        <w:t> </w:t>
      </w:r>
      <w:r>
        <w:rPr/>
        <w:t>(ENXERTO)</w:t>
      </w:r>
      <w:r>
        <w:rPr>
          <w:spacing w:val="13"/>
        </w:rPr>
        <w:t> </w:t>
      </w:r>
      <w:r>
        <w:rPr/>
        <w:t>EM</w:t>
      </w:r>
      <w:r>
        <w:rPr>
          <w:spacing w:val="13"/>
        </w:rPr>
        <w:t> </w:t>
      </w:r>
      <w:r>
        <w:rPr/>
        <w:t>REGIME</w:t>
      </w:r>
      <w:r>
        <w:rPr>
          <w:spacing w:val="13"/>
        </w:rPr>
        <w:t> </w:t>
      </w:r>
      <w:r>
        <w:rPr/>
        <w:t>DE</w:t>
      </w:r>
      <w:r>
        <w:rPr>
          <w:spacing w:val="14"/>
        </w:rPr>
        <w:t> </w:t>
      </w:r>
      <w:r>
        <w:rPr/>
        <w:t>CONSIGNAÇÃO</w:t>
      </w:r>
      <w:r>
        <w:rPr>
          <w:spacing w:val="13"/>
        </w:rPr>
        <w:t> </w:t>
      </w:r>
      <w:r>
        <w:rPr/>
        <w:t>PARA</w:t>
      </w:r>
      <w:r>
        <w:rPr>
          <w:spacing w:val="-12"/>
        </w:rPr>
        <w:t> </w:t>
      </w:r>
      <w:r>
        <w:rPr/>
        <w:t>A</w:t>
      </w:r>
      <w:r>
        <w:rPr>
          <w:spacing w:val="1"/>
        </w:rPr>
        <w:t> </w:t>
      </w:r>
      <w:r>
        <w:rPr/>
        <w:t>UDA DE</w:t>
      </w:r>
      <w:r>
        <w:rPr>
          <w:spacing w:val="14"/>
        </w:rPr>
        <w:t> </w:t>
      </w:r>
      <w:r>
        <w:rPr>
          <w:spacing w:val="-2"/>
        </w:rPr>
        <w:t>UROLOGIA</w:t>
      </w:r>
    </w:p>
    <w:p>
      <w:pPr>
        <w:spacing w:line="273" w:lineRule="exact" w:before="0"/>
        <w:ind w:left="449" w:right="0" w:firstLine="0"/>
        <w:jc w:val="left"/>
        <w:rPr>
          <w:b/>
          <w:sz w:val="24"/>
        </w:rPr>
      </w:pPr>
      <w:r>
        <w:rPr>
          <w:b/>
          <w:sz w:val="24"/>
        </w:rPr>
        <w:t>DO HUPE, na forma estabelecida neste Edital e seus </w:t>
      </w:r>
      <w:r>
        <w:rPr>
          <w:b/>
          <w:spacing w:val="-2"/>
          <w:sz w:val="24"/>
        </w:rPr>
        <w:t>anexos.</w:t>
      </w:r>
    </w:p>
    <w:p>
      <w:pPr>
        <w:pStyle w:val="BodyText"/>
        <w:spacing w:before="228"/>
        <w:ind w:left="0"/>
        <w:rPr>
          <w:b/>
        </w:rPr>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146.000,00</w:t>
      </w:r>
      <w:r>
        <w:rPr>
          <w:b/>
          <w:spacing w:val="-1"/>
          <w:sz w:val="24"/>
        </w:rPr>
        <w:t> </w:t>
      </w:r>
      <w:r>
        <w:rPr>
          <w:b/>
          <w:sz w:val="24"/>
        </w:rPr>
        <w:t>(</w:t>
      </w:r>
      <w:r>
        <w:rPr>
          <w:b/>
          <w:color w:val="333333"/>
          <w:sz w:val="24"/>
        </w:rPr>
        <w:t>cento e</w:t>
      </w:r>
      <w:r>
        <w:rPr>
          <w:b/>
          <w:color w:val="333333"/>
          <w:spacing w:val="-1"/>
          <w:sz w:val="24"/>
        </w:rPr>
        <w:t> </w:t>
      </w:r>
      <w:r>
        <w:rPr>
          <w:b/>
          <w:color w:val="333333"/>
          <w:sz w:val="24"/>
        </w:rPr>
        <w:t>quarenta</w:t>
      </w:r>
      <w:r>
        <w:rPr>
          <w:b/>
          <w:color w:val="333333"/>
          <w:spacing w:val="-1"/>
          <w:sz w:val="24"/>
        </w:rPr>
        <w:t> </w:t>
      </w:r>
      <w:r>
        <w:rPr>
          <w:b/>
          <w:color w:val="333333"/>
          <w:sz w:val="24"/>
        </w:rPr>
        <w:t>e seis</w:t>
      </w:r>
      <w:r>
        <w:rPr>
          <w:b/>
          <w:color w:val="333333"/>
          <w:spacing w:val="-1"/>
          <w:sz w:val="24"/>
        </w:rPr>
        <w:t> </w:t>
      </w:r>
      <w:r>
        <w:rPr>
          <w:b/>
          <w:color w:val="333333"/>
          <w:sz w:val="24"/>
        </w:rPr>
        <w:t>mil </w:t>
      </w:r>
      <w:r>
        <w:rPr>
          <w:b/>
          <w:color w:val="333333"/>
          <w:spacing w:val="-2"/>
          <w:sz w:val="24"/>
        </w:rPr>
        <w:t>reais</w:t>
      </w:r>
      <w:r>
        <w:rPr>
          <w:b/>
          <w:spacing w:val="-2"/>
          <w:sz w:val="24"/>
        </w:rPr>
        <w:t>).</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spacing w:before="114"/>
        <w:ind w:left="449" w:right="0" w:firstLine="0"/>
        <w:jc w:val="left"/>
        <w:rPr>
          <w:b/>
          <w:sz w:val="24"/>
        </w:rPr>
      </w:pPr>
      <w:r>
        <w:rPr>
          <w:b/>
          <w:sz w:val="24"/>
        </w:rPr>
        <w:t>Dia 13/08/2026 às 10h (horário de </w:t>
      </w:r>
      <w:r>
        <w:rPr>
          <w:b/>
          <w:spacing w:val="-2"/>
          <w:sz w:val="24"/>
        </w:rPr>
        <w:t>Brasília)</w:t>
      </w:r>
    </w:p>
    <w:p>
      <w:pPr>
        <w:pStyle w:val="BodyText"/>
        <w:spacing w:before="228"/>
        <w:ind w:left="0"/>
        <w:rPr>
          <w:b/>
        </w:rPr>
      </w:pPr>
    </w:p>
    <w:p>
      <w:pPr>
        <w:pStyle w:val="Heading1"/>
        <w:ind w:left="449" w:firstLine="0"/>
      </w:pPr>
      <w:r>
        <w:rPr/>
        <w:t>CRITÉRIO DE </w:t>
      </w:r>
      <w:r>
        <w:rPr>
          <w:spacing w:val="-2"/>
        </w:rPr>
        <w:t>JULGAMENTO:</w:t>
      </w:r>
    </w:p>
    <w:p>
      <w:pPr>
        <w:spacing w:before="114"/>
        <w:ind w:left="44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228"/>
        <w:ind w:left="0"/>
        <w:rPr>
          <w:b/>
        </w:rPr>
      </w:pPr>
    </w:p>
    <w:p>
      <w:pPr>
        <w:pStyle w:val="Heading1"/>
        <w:ind w:left="449" w:firstLine="0"/>
      </w:pPr>
      <w:r>
        <w:rPr/>
        <w:t>MODO DE </w:t>
      </w:r>
      <w:r>
        <w:rPr>
          <w:spacing w:val="-2"/>
        </w:rPr>
        <w:t>DISPUTA:</w:t>
      </w:r>
    </w:p>
    <w:p>
      <w:pPr>
        <w:pStyle w:val="Heading2"/>
        <w:spacing w:before="114"/>
        <w:ind w:left="449" w:firstLine="0"/>
      </w:pPr>
      <w:r>
        <w:rPr>
          <w:spacing w:val="-2"/>
        </w:rPr>
        <w:t>Aberto.</w:t>
      </w:r>
    </w:p>
    <w:p>
      <w:pPr>
        <w:pStyle w:val="BodyText"/>
        <w:spacing w:before="0"/>
        <w:ind w:left="0"/>
        <w:rPr>
          <w:b/>
        </w:rPr>
      </w:pPr>
    </w:p>
    <w:p>
      <w:pPr>
        <w:pStyle w:val="BodyText"/>
        <w:spacing w:before="83"/>
        <w:ind w:left="0"/>
        <w:rPr>
          <w:b/>
        </w:rPr>
      </w:pPr>
    </w:p>
    <w:p>
      <w:pPr>
        <w:pStyle w:val="Title"/>
        <w:spacing w:line="458" w:lineRule="auto" w:before="1"/>
        <w:ind w:left="5372" w:right="4972" w:firstLine="693"/>
      </w:pPr>
      <w:r>
        <w:rPr/>
        <w:t>EDITAL DE LICITAÇÃO PREGÃO</w:t>
      </w:r>
      <w:r>
        <w:rPr>
          <w:spacing w:val="-13"/>
        </w:rPr>
        <w:t> </w:t>
      </w:r>
      <w:r>
        <w:rPr/>
        <w:t>ELETRÔNICO</w:t>
      </w:r>
      <w:r>
        <w:rPr>
          <w:spacing w:val="-13"/>
        </w:rPr>
        <w:t> </w:t>
      </w:r>
      <w:r>
        <w:rPr/>
        <w:t>Nº</w:t>
      </w:r>
      <w:r>
        <w:rPr>
          <w:spacing w:val="-13"/>
        </w:rPr>
        <w:t> </w:t>
      </w:r>
      <w:r>
        <w:rPr/>
        <w:t>241/2026</w:t>
      </w:r>
    </w:p>
    <w:p>
      <w:pPr>
        <w:pStyle w:val="BodyText"/>
        <w:spacing w:before="247"/>
        <w:ind w:left="0"/>
        <w:rPr>
          <w:b/>
          <w:sz w:val="26"/>
        </w:rPr>
      </w:pPr>
    </w:p>
    <w:p>
      <w:pPr>
        <w:pStyle w:val="BodyText"/>
        <w:spacing w:line="235" w:lineRule="auto" w:before="0"/>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SEI-260007/011928/2025</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ListParagraph"/>
        <w:numPr>
          <w:ilvl w:val="0"/>
          <w:numId w:val="1"/>
        </w:numPr>
        <w:tabs>
          <w:tab w:pos="869" w:val="left" w:leader="none"/>
        </w:tabs>
        <w:spacing w:line="240" w:lineRule="auto" w:before="0" w:after="0"/>
        <w:ind w:left="869" w:right="0" w:hanging="420"/>
        <w:jc w:val="left"/>
        <w:rPr>
          <w:sz w:val="24"/>
        </w:rPr>
      </w:pPr>
      <w:r>
        <w:rPr>
          <w:sz w:val="24"/>
        </w:rPr>
        <w:t>DO </w:t>
      </w:r>
      <w:r>
        <w:rPr>
          <w:spacing w:val="-2"/>
          <w:sz w:val="24"/>
        </w:rPr>
        <w:t>OBJETO</w:t>
      </w:r>
    </w:p>
    <w:p>
      <w:pPr>
        <w:pStyle w:val="ListParagraph"/>
        <w:numPr>
          <w:ilvl w:val="1"/>
          <w:numId w:val="1"/>
        </w:numPr>
        <w:tabs>
          <w:tab w:pos="1347" w:val="left" w:leader="none"/>
        </w:tabs>
        <w:spacing w:line="235" w:lineRule="auto" w:before="118" w:after="0"/>
        <w:ind w:left="449" w:right="433" w:firstLine="0"/>
        <w:jc w:val="left"/>
        <w:rPr>
          <w:sz w:val="24"/>
        </w:rPr>
      </w:pPr>
      <w:r>
        <w:rPr>
          <w:sz w:val="24"/>
        </w:rPr>
        <w:t>O</w:t>
      </w:r>
      <w:r>
        <w:rPr>
          <w:spacing w:val="25"/>
          <w:sz w:val="24"/>
        </w:rPr>
        <w:t> </w:t>
      </w:r>
      <w:r>
        <w:rPr>
          <w:sz w:val="24"/>
        </w:rPr>
        <w:t>objeto</w:t>
      </w:r>
      <w:r>
        <w:rPr>
          <w:spacing w:val="25"/>
          <w:sz w:val="24"/>
        </w:rPr>
        <w:t> </w:t>
      </w:r>
      <w:r>
        <w:rPr>
          <w:sz w:val="24"/>
        </w:rPr>
        <w:t>da</w:t>
      </w:r>
      <w:r>
        <w:rPr>
          <w:spacing w:val="25"/>
          <w:sz w:val="24"/>
        </w:rPr>
        <w:t> </w:t>
      </w:r>
      <w:r>
        <w:rPr>
          <w:sz w:val="24"/>
        </w:rPr>
        <w:t>presente</w:t>
      </w:r>
      <w:r>
        <w:rPr>
          <w:spacing w:val="25"/>
          <w:sz w:val="24"/>
        </w:rPr>
        <w:t> </w:t>
      </w:r>
      <w:r>
        <w:rPr>
          <w:sz w:val="24"/>
        </w:rPr>
        <w:t>licitação</w:t>
      </w:r>
      <w:r>
        <w:rPr>
          <w:spacing w:val="25"/>
          <w:sz w:val="24"/>
        </w:rPr>
        <w:t> </w:t>
      </w:r>
      <w:r>
        <w:rPr>
          <w:sz w:val="24"/>
        </w:rPr>
        <w:t>é</w:t>
      </w:r>
      <w:r>
        <w:rPr>
          <w:spacing w:val="25"/>
          <w:sz w:val="24"/>
        </w:rPr>
        <w:t> </w:t>
      </w:r>
      <w:r>
        <w:rPr>
          <w:sz w:val="24"/>
        </w:rPr>
        <w:t>a</w:t>
      </w:r>
      <w:r>
        <w:rPr>
          <w:spacing w:val="25"/>
          <w:sz w:val="24"/>
        </w:rPr>
        <w:t> </w:t>
      </w:r>
      <w:r>
        <w:rPr>
          <w:b/>
          <w:sz w:val="24"/>
        </w:rPr>
        <w:t>AQUISIÇÃO</w:t>
      </w:r>
      <w:r>
        <w:rPr>
          <w:b/>
          <w:spacing w:val="25"/>
          <w:sz w:val="24"/>
        </w:rPr>
        <w:t> </w:t>
      </w:r>
      <w:r>
        <w:rPr>
          <w:b/>
          <w:sz w:val="24"/>
        </w:rPr>
        <w:t>DE</w:t>
      </w:r>
      <w:r>
        <w:rPr>
          <w:b/>
          <w:spacing w:val="25"/>
          <w:sz w:val="24"/>
        </w:rPr>
        <w:t> </w:t>
      </w:r>
      <w:r>
        <w:rPr>
          <w:b/>
          <w:sz w:val="24"/>
        </w:rPr>
        <w:t>MATERIAL DE</w:t>
      </w:r>
      <w:r>
        <w:rPr>
          <w:b/>
          <w:spacing w:val="25"/>
          <w:sz w:val="24"/>
        </w:rPr>
        <w:t> </w:t>
      </w:r>
      <w:r>
        <w:rPr>
          <w:b/>
          <w:sz w:val="24"/>
        </w:rPr>
        <w:t>OPMES</w:t>
      </w:r>
      <w:r>
        <w:rPr>
          <w:b/>
          <w:spacing w:val="25"/>
          <w:sz w:val="24"/>
        </w:rPr>
        <w:t> </w:t>
      </w:r>
      <w:r>
        <w:rPr>
          <w:b/>
          <w:sz w:val="24"/>
        </w:rPr>
        <w:t>(ENXERTO)</w:t>
      </w:r>
      <w:r>
        <w:rPr>
          <w:b/>
          <w:spacing w:val="25"/>
          <w:sz w:val="24"/>
        </w:rPr>
        <w:t> </w:t>
      </w:r>
      <w:r>
        <w:rPr>
          <w:b/>
          <w:sz w:val="24"/>
        </w:rPr>
        <w:t>EM</w:t>
      </w:r>
      <w:r>
        <w:rPr>
          <w:b/>
          <w:spacing w:val="25"/>
          <w:sz w:val="24"/>
        </w:rPr>
        <w:t> </w:t>
      </w:r>
      <w:r>
        <w:rPr>
          <w:b/>
          <w:sz w:val="24"/>
        </w:rPr>
        <w:t>REGIME</w:t>
      </w:r>
      <w:r>
        <w:rPr>
          <w:b/>
          <w:spacing w:val="25"/>
          <w:sz w:val="24"/>
        </w:rPr>
        <w:t> </w:t>
      </w:r>
      <w:r>
        <w:rPr>
          <w:b/>
          <w:sz w:val="24"/>
        </w:rPr>
        <w:t>DE</w:t>
      </w:r>
      <w:r>
        <w:rPr>
          <w:b/>
          <w:spacing w:val="25"/>
          <w:sz w:val="24"/>
        </w:rPr>
        <w:t> </w:t>
      </w:r>
      <w:r>
        <w:rPr>
          <w:b/>
          <w:sz w:val="24"/>
        </w:rPr>
        <w:t>CONSIGNAÇÃO PARA</w:t>
      </w:r>
      <w:r>
        <w:rPr>
          <w:b/>
          <w:spacing w:val="-23"/>
          <w:sz w:val="24"/>
        </w:rPr>
        <w:t> </w:t>
      </w:r>
      <w:r>
        <w:rPr>
          <w:b/>
          <w:sz w:val="24"/>
        </w:rPr>
        <w:t>A</w:t>
      </w:r>
      <w:r>
        <w:rPr>
          <w:b/>
          <w:spacing w:val="-8"/>
          <w:sz w:val="24"/>
        </w:rPr>
        <w:t> </w:t>
      </w:r>
      <w:r>
        <w:rPr>
          <w:b/>
          <w:sz w:val="24"/>
        </w:rPr>
        <w:t>UDA</w:t>
      </w:r>
      <w:r>
        <w:rPr>
          <w:b/>
          <w:spacing w:val="-8"/>
          <w:sz w:val="24"/>
        </w:rPr>
        <w:t> </w:t>
      </w:r>
      <w:r>
        <w:rPr>
          <w:b/>
          <w:sz w:val="24"/>
        </w:rPr>
        <w:t>DE UROLOGIA</w:t>
      </w:r>
      <w:r>
        <w:rPr>
          <w:b/>
          <w:spacing w:val="-8"/>
          <w:sz w:val="24"/>
        </w:rPr>
        <w:t> </w:t>
      </w:r>
      <w:r>
        <w:rPr>
          <w:b/>
          <w:sz w:val="24"/>
        </w:rPr>
        <w:t>DO HUPE, </w:t>
      </w:r>
      <w:r>
        <w:rPr>
          <w:sz w:val="24"/>
        </w:rPr>
        <w:t>conforme condições, quantidades e exigências estabelecidas neste Edital e seus anexos.</w:t>
      </w:r>
    </w:p>
    <w:p>
      <w:pPr>
        <w:pStyle w:val="ListParagraph"/>
        <w:numPr>
          <w:ilvl w:val="1"/>
          <w:numId w:val="1"/>
        </w:numPr>
        <w:tabs>
          <w:tab w:pos="1096" w:val="left" w:leader="none"/>
        </w:tabs>
        <w:spacing w:line="240" w:lineRule="auto" w:before="115" w:after="0"/>
        <w:ind w:left="1096" w:right="0" w:hanging="647"/>
        <w:jc w:val="left"/>
        <w:rPr>
          <w:sz w:val="24"/>
        </w:rPr>
      </w:pPr>
      <w:r>
        <w:rPr>
          <w:sz w:val="24"/>
        </w:rPr>
        <w:t>A</w:t>
      </w:r>
      <w:r>
        <w:rPr>
          <w:spacing w:val="-14"/>
          <w:sz w:val="24"/>
        </w:rPr>
        <w:t> </w:t>
      </w:r>
      <w:r>
        <w:rPr>
          <w:sz w:val="24"/>
        </w:rPr>
        <w:t>licitação será realizada em item </w:t>
      </w:r>
      <w:r>
        <w:rPr>
          <w:spacing w:val="-2"/>
          <w:sz w:val="24"/>
        </w:rPr>
        <w:t>único.</w:t>
      </w:r>
    </w:p>
    <w:p>
      <w:pPr>
        <w:pStyle w:val="BodyText"/>
        <w:spacing w:before="0"/>
        <w:ind w:left="0"/>
        <w:rPr>
          <w:sz w:val="20"/>
        </w:rPr>
      </w:pPr>
    </w:p>
    <w:p>
      <w:pPr>
        <w:pStyle w:val="BodyText"/>
        <w:spacing w:before="163"/>
        <w:ind w:left="0"/>
        <w:rPr>
          <w:sz w:val="20"/>
        </w:rPr>
      </w:pPr>
    </w:p>
    <w:tbl>
      <w:tblPr>
        <w:tblW w:w="0" w:type="auto"/>
        <w:jc w:val="left"/>
        <w:tblInd w:w="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00"/>
        <w:gridCol w:w="2790"/>
        <w:gridCol w:w="945"/>
        <w:gridCol w:w="1350"/>
        <w:gridCol w:w="1140"/>
        <w:gridCol w:w="1545"/>
        <w:gridCol w:w="1800"/>
      </w:tblGrid>
      <w:tr>
        <w:trPr>
          <w:trHeight w:val="1079" w:hRule="atLeast"/>
        </w:trPr>
        <w:tc>
          <w:tcPr>
            <w:tcW w:w="900" w:type="dxa"/>
          </w:tcPr>
          <w:p>
            <w:pPr>
              <w:pStyle w:val="TableParagraph"/>
              <w:spacing w:before="114"/>
              <w:rPr>
                <w:sz w:val="24"/>
              </w:rPr>
            </w:pPr>
          </w:p>
          <w:p>
            <w:pPr>
              <w:pStyle w:val="TableParagraph"/>
              <w:spacing w:before="1"/>
              <w:ind w:left="11"/>
              <w:jc w:val="center"/>
              <w:rPr>
                <w:b/>
                <w:sz w:val="24"/>
              </w:rPr>
            </w:pPr>
            <w:r>
              <w:rPr>
                <w:b/>
                <w:spacing w:val="-4"/>
                <w:sz w:val="24"/>
              </w:rPr>
              <w:t>ITEM</w:t>
            </w:r>
          </w:p>
        </w:tc>
        <w:tc>
          <w:tcPr>
            <w:tcW w:w="2790" w:type="dxa"/>
          </w:tcPr>
          <w:p>
            <w:pPr>
              <w:pStyle w:val="TableParagraph"/>
              <w:spacing w:line="235" w:lineRule="auto" w:before="260"/>
              <w:ind w:left="396" w:right="102" w:firstLine="240"/>
              <w:rPr>
                <w:b/>
                <w:sz w:val="24"/>
              </w:rPr>
            </w:pPr>
            <w:r>
              <w:rPr>
                <w:b/>
                <w:spacing w:val="-2"/>
                <w:sz w:val="24"/>
              </w:rPr>
              <w:t>DESCRIÇÃO/ ESPECIFICAÇÃO</w:t>
            </w:r>
          </w:p>
        </w:tc>
        <w:tc>
          <w:tcPr>
            <w:tcW w:w="945" w:type="dxa"/>
          </w:tcPr>
          <w:p>
            <w:pPr>
              <w:pStyle w:val="TableParagraph"/>
              <w:spacing w:line="235" w:lineRule="auto" w:before="125"/>
              <w:ind w:left="337" w:right="159" w:hanging="164"/>
              <w:rPr>
                <w:b/>
                <w:sz w:val="24"/>
              </w:rPr>
            </w:pPr>
            <w:r>
              <w:rPr>
                <w:b/>
                <w:spacing w:val="-4"/>
                <w:sz w:val="24"/>
              </w:rPr>
              <w:t>CÓD. </w:t>
            </w:r>
            <w:r>
              <w:rPr>
                <w:b/>
                <w:spacing w:val="-6"/>
                <w:sz w:val="24"/>
              </w:rPr>
              <w:t>ID</w:t>
            </w:r>
          </w:p>
          <w:p>
            <w:pPr>
              <w:pStyle w:val="TableParagraph"/>
              <w:spacing w:line="271" w:lineRule="exact"/>
              <w:ind w:left="177"/>
              <w:rPr>
                <w:b/>
                <w:sz w:val="24"/>
              </w:rPr>
            </w:pPr>
            <w:r>
              <w:rPr>
                <w:b/>
                <w:spacing w:val="-4"/>
                <w:sz w:val="24"/>
              </w:rPr>
              <w:t>SIGA</w:t>
            </w:r>
          </w:p>
        </w:tc>
        <w:tc>
          <w:tcPr>
            <w:tcW w:w="1350" w:type="dxa"/>
          </w:tcPr>
          <w:p>
            <w:pPr>
              <w:pStyle w:val="TableParagraph"/>
              <w:spacing w:line="235" w:lineRule="auto" w:before="125"/>
              <w:ind w:left="509" w:right="93" w:hanging="394"/>
              <w:rPr>
                <w:b/>
                <w:sz w:val="24"/>
              </w:rPr>
            </w:pPr>
            <w:r>
              <w:rPr>
                <w:b/>
                <w:spacing w:val="-2"/>
                <w:sz w:val="24"/>
              </w:rPr>
              <w:t>UNIDADE </w:t>
            </w:r>
            <w:r>
              <w:rPr>
                <w:b/>
                <w:spacing w:val="-6"/>
                <w:sz w:val="24"/>
              </w:rPr>
              <w:t>DE</w:t>
            </w:r>
          </w:p>
          <w:p>
            <w:pPr>
              <w:pStyle w:val="TableParagraph"/>
              <w:spacing w:line="271" w:lineRule="exact"/>
              <w:ind w:left="176"/>
              <w:rPr>
                <w:b/>
                <w:sz w:val="24"/>
              </w:rPr>
            </w:pPr>
            <w:r>
              <w:rPr>
                <w:b/>
                <w:spacing w:val="-2"/>
                <w:sz w:val="24"/>
              </w:rPr>
              <w:t>MEDIDA</w:t>
            </w:r>
          </w:p>
        </w:tc>
        <w:tc>
          <w:tcPr>
            <w:tcW w:w="1140" w:type="dxa"/>
          </w:tcPr>
          <w:p>
            <w:pPr>
              <w:pStyle w:val="TableParagraph"/>
              <w:spacing w:before="114"/>
              <w:rPr>
                <w:sz w:val="24"/>
              </w:rPr>
            </w:pPr>
          </w:p>
          <w:p>
            <w:pPr>
              <w:pStyle w:val="TableParagraph"/>
              <w:spacing w:before="1"/>
              <w:ind w:left="18"/>
              <w:jc w:val="center"/>
              <w:rPr>
                <w:b/>
                <w:sz w:val="24"/>
              </w:rPr>
            </w:pPr>
            <w:r>
              <w:rPr>
                <w:b/>
                <w:spacing w:val="-2"/>
                <w:sz w:val="24"/>
              </w:rPr>
              <w:t>QUANT.</w:t>
            </w:r>
          </w:p>
        </w:tc>
        <w:tc>
          <w:tcPr>
            <w:tcW w:w="1545" w:type="dxa"/>
          </w:tcPr>
          <w:p>
            <w:pPr>
              <w:pStyle w:val="TableParagraph"/>
              <w:spacing w:line="235" w:lineRule="auto"/>
              <w:ind w:left="12"/>
              <w:jc w:val="center"/>
              <w:rPr>
                <w:b/>
                <w:sz w:val="24"/>
              </w:rPr>
            </w:pPr>
            <w:r>
              <w:rPr>
                <w:b/>
                <w:spacing w:val="-2"/>
                <w:sz w:val="24"/>
              </w:rPr>
              <w:t>PREÇO ESTIMADO UNITÁRIO</w:t>
            </w:r>
          </w:p>
          <w:p>
            <w:pPr>
              <w:pStyle w:val="TableParagraph"/>
              <w:spacing w:line="258" w:lineRule="exact"/>
              <w:ind w:left="12" w:right="2"/>
              <w:jc w:val="center"/>
              <w:rPr>
                <w:b/>
                <w:sz w:val="24"/>
              </w:rPr>
            </w:pPr>
            <w:r>
              <w:rPr>
                <w:b/>
                <w:sz w:val="24"/>
              </w:rPr>
              <w:t>DO </w:t>
            </w:r>
            <w:r>
              <w:rPr>
                <w:b/>
                <w:spacing w:val="-4"/>
                <w:sz w:val="24"/>
              </w:rPr>
              <w:t>ITEM</w:t>
            </w:r>
          </w:p>
        </w:tc>
        <w:tc>
          <w:tcPr>
            <w:tcW w:w="1800" w:type="dxa"/>
          </w:tcPr>
          <w:p>
            <w:pPr>
              <w:pStyle w:val="TableParagraph"/>
              <w:spacing w:line="235" w:lineRule="auto" w:before="260"/>
              <w:ind w:left="211" w:right="196" w:firstLine="69"/>
              <w:rPr>
                <w:b/>
                <w:sz w:val="24"/>
              </w:rPr>
            </w:pPr>
            <w:r>
              <w:rPr>
                <w:b/>
                <w:sz w:val="24"/>
              </w:rPr>
              <w:t>LOCAL</w:t>
            </w:r>
            <w:r>
              <w:rPr>
                <w:b/>
                <w:spacing w:val="-9"/>
                <w:sz w:val="24"/>
              </w:rPr>
              <w:t> </w:t>
            </w:r>
            <w:r>
              <w:rPr>
                <w:b/>
                <w:sz w:val="24"/>
              </w:rPr>
              <w:t>DE </w:t>
            </w:r>
            <w:r>
              <w:rPr>
                <w:b/>
                <w:spacing w:val="-2"/>
                <w:sz w:val="24"/>
              </w:rPr>
              <w:t>EXECUÇÃO</w:t>
            </w:r>
          </w:p>
        </w:tc>
      </w:tr>
      <w:tr>
        <w:trPr>
          <w:trHeight w:val="3239" w:hRule="atLeast"/>
        </w:trPr>
        <w:tc>
          <w:tcPr>
            <w:tcW w:w="90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10"/>
                <w:sz w:val="24"/>
              </w:rPr>
              <w:t>1</w:t>
            </w:r>
          </w:p>
        </w:tc>
        <w:tc>
          <w:tcPr>
            <w:tcW w:w="2790" w:type="dxa"/>
          </w:tcPr>
          <w:p>
            <w:pPr>
              <w:pStyle w:val="TableParagraph"/>
              <w:tabs>
                <w:tab w:pos="2070" w:val="left" w:leader="none"/>
              </w:tabs>
              <w:spacing w:line="259" w:lineRule="exact"/>
              <w:ind w:left="109"/>
              <w:jc w:val="both"/>
              <w:rPr>
                <w:sz w:val="24"/>
              </w:rPr>
            </w:pPr>
            <w:r>
              <w:rPr>
                <w:spacing w:val="-2"/>
                <w:sz w:val="24"/>
              </w:rPr>
              <w:t>ENXERTO,</w:t>
            </w:r>
            <w:r>
              <w:rPr>
                <w:sz w:val="24"/>
              </w:rPr>
              <w:tab/>
            </w:r>
            <w:r>
              <w:rPr>
                <w:spacing w:val="-2"/>
                <w:sz w:val="24"/>
              </w:rPr>
              <w:t>TIPO:</w:t>
            </w:r>
          </w:p>
          <w:p>
            <w:pPr>
              <w:pStyle w:val="TableParagraph"/>
              <w:tabs>
                <w:tab w:pos="2603" w:val="left" w:leader="none"/>
              </w:tabs>
              <w:spacing w:line="235" w:lineRule="auto" w:before="1"/>
              <w:ind w:left="109" w:right="102"/>
              <w:jc w:val="both"/>
              <w:rPr>
                <w:sz w:val="24"/>
              </w:rPr>
            </w:pPr>
            <w:r>
              <w:rPr>
                <w:spacing w:val="-2"/>
                <w:sz w:val="24"/>
              </w:rPr>
              <w:t>ORGÂNICO</w:t>
            </w:r>
            <w:r>
              <w:rPr>
                <w:sz w:val="24"/>
              </w:rPr>
              <w:tab/>
            </w:r>
            <w:r>
              <w:rPr>
                <w:spacing w:val="-12"/>
                <w:sz w:val="24"/>
              </w:rPr>
              <w:t>/ </w:t>
            </w:r>
            <w:r>
              <w:rPr>
                <w:sz w:val="24"/>
              </w:rPr>
              <w:t>INORGÂNICO, USO: </w:t>
            </w:r>
            <w:r>
              <w:rPr>
                <w:spacing w:val="-2"/>
                <w:sz w:val="24"/>
              </w:rPr>
              <w:t>CIRURGIA</w:t>
            </w:r>
          </w:p>
          <w:p>
            <w:pPr>
              <w:pStyle w:val="TableParagraph"/>
              <w:tabs>
                <w:tab w:pos="1336" w:val="left" w:leader="none"/>
              </w:tabs>
              <w:spacing w:line="235" w:lineRule="auto"/>
              <w:ind w:left="109" w:right="102"/>
              <w:rPr>
                <w:sz w:val="24"/>
              </w:rPr>
            </w:pPr>
            <w:r>
              <w:rPr>
                <w:spacing w:val="-2"/>
                <w:sz w:val="24"/>
              </w:rPr>
              <w:t>UROLÓGICA RECONSTRUTORA, APRESENTAÇÃO: INDIVIDUAL, </w:t>
            </w:r>
            <w:r>
              <w:rPr>
                <w:sz w:val="24"/>
              </w:rPr>
              <w:t>DIMENSÕES:</w:t>
            </w:r>
            <w:r>
              <w:rPr>
                <w:spacing w:val="80"/>
                <w:sz w:val="24"/>
              </w:rPr>
              <w:t> </w:t>
            </w:r>
            <w:r>
              <w:rPr>
                <w:sz w:val="24"/>
              </w:rPr>
              <w:t>10CM</w:t>
            </w:r>
            <w:r>
              <w:rPr>
                <w:spacing w:val="80"/>
                <w:sz w:val="24"/>
              </w:rPr>
              <w:t> </w:t>
            </w:r>
            <w:r>
              <w:rPr>
                <w:sz w:val="24"/>
              </w:rPr>
              <w:t>X </w:t>
            </w:r>
            <w:r>
              <w:rPr>
                <w:spacing w:val="-5"/>
                <w:sz w:val="24"/>
              </w:rPr>
              <w:t>8CM</w:t>
            </w:r>
            <w:r>
              <w:rPr>
                <w:sz w:val="24"/>
              </w:rPr>
              <w:tab/>
            </w:r>
            <w:r>
              <w:rPr>
                <w:spacing w:val="-2"/>
                <w:sz w:val="24"/>
              </w:rPr>
              <w:t>ESPESSURA</w:t>
            </w:r>
          </w:p>
          <w:p>
            <w:pPr>
              <w:pStyle w:val="TableParagraph"/>
              <w:tabs>
                <w:tab w:pos="1159" w:val="left" w:leader="none"/>
                <w:tab w:pos="1763" w:val="left" w:leader="none"/>
              </w:tabs>
              <w:spacing w:line="270" w:lineRule="exact"/>
              <w:ind w:left="109" w:right="102"/>
              <w:rPr>
                <w:sz w:val="24"/>
              </w:rPr>
            </w:pPr>
            <w:r>
              <w:rPr>
                <w:spacing w:val="-2"/>
                <w:sz w:val="24"/>
              </w:rPr>
              <w:t>0,5MM</w:t>
            </w:r>
            <w:r>
              <w:rPr>
                <w:sz w:val="24"/>
              </w:rPr>
              <w:tab/>
              <w:t>+/-</w:t>
              <w:tab/>
            </w:r>
            <w:r>
              <w:rPr>
                <w:spacing w:val="-2"/>
                <w:sz w:val="24"/>
              </w:rPr>
              <w:t>0,05MM, </w:t>
            </w:r>
            <w:r>
              <w:rPr>
                <w:sz w:val="24"/>
              </w:rPr>
              <w:t>PESO: N/A</w:t>
            </w:r>
          </w:p>
        </w:tc>
        <w:tc>
          <w:tcPr>
            <w:tcW w:w="9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1"/>
              <w:rPr>
                <w:sz w:val="24"/>
              </w:rPr>
            </w:pPr>
            <w:r>
              <w:rPr>
                <w:spacing w:val="-2"/>
                <w:sz w:val="24"/>
              </w:rPr>
              <w:t>194127</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70"/>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8"/>
              <w:jc w:val="center"/>
              <w:rPr>
                <w:sz w:val="24"/>
              </w:rPr>
            </w:pPr>
            <w:r>
              <w:rPr>
                <w:spacing w:val="-5"/>
                <w:sz w:val="24"/>
              </w:rPr>
              <w:t>20</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30"/>
              <w:rPr>
                <w:sz w:val="24"/>
              </w:rPr>
            </w:pPr>
            <w:r>
              <w:rPr>
                <w:spacing w:val="-2"/>
                <w:sz w:val="24"/>
              </w:rPr>
              <w:t>7.300,0000</w:t>
            </w:r>
          </w:p>
        </w:tc>
        <w:tc>
          <w:tcPr>
            <w:tcW w:w="1800" w:type="dxa"/>
          </w:tcPr>
          <w:p>
            <w:pPr>
              <w:pStyle w:val="TableParagraph"/>
              <w:spacing w:line="235" w:lineRule="auto" w:before="260"/>
              <w:ind w:left="109" w:right="257"/>
              <w:rPr>
                <w:sz w:val="24"/>
              </w:rPr>
            </w:pPr>
            <w:r>
              <w:rPr>
                <w:spacing w:val="-2"/>
                <w:sz w:val="24"/>
              </w:rPr>
              <w:t>Hospital Universitário </w:t>
            </w:r>
            <w:r>
              <w:rPr>
                <w:sz w:val="24"/>
              </w:rPr>
              <w:t>Pedro</w:t>
            </w:r>
            <w:r>
              <w:rPr>
                <w:spacing w:val="-15"/>
                <w:sz w:val="24"/>
              </w:rPr>
              <w:t> </w:t>
            </w:r>
            <w:r>
              <w:rPr>
                <w:sz w:val="24"/>
              </w:rPr>
              <w:t>Ernesto, situado na Boulevard 28</w:t>
            </w:r>
          </w:p>
          <w:p>
            <w:pPr>
              <w:pStyle w:val="TableParagraph"/>
              <w:spacing w:line="235" w:lineRule="auto"/>
              <w:ind w:left="109" w:right="100"/>
              <w:rPr>
                <w:sz w:val="24"/>
              </w:rPr>
            </w:pPr>
            <w:r>
              <w:rPr>
                <w:sz w:val="24"/>
              </w:rPr>
              <w:t>de</w:t>
            </w:r>
            <w:r>
              <w:rPr>
                <w:spacing w:val="-15"/>
                <w:sz w:val="24"/>
              </w:rPr>
              <w:t> </w:t>
            </w:r>
            <w:r>
              <w:rPr>
                <w:sz w:val="24"/>
              </w:rPr>
              <w:t>Setembro,</w:t>
            </w:r>
            <w:r>
              <w:rPr>
                <w:spacing w:val="-15"/>
                <w:sz w:val="24"/>
              </w:rPr>
              <w:t> </w:t>
            </w:r>
            <w:r>
              <w:rPr>
                <w:sz w:val="24"/>
              </w:rPr>
              <w:t>77 – Vila Isabel, Rio de Janeiro/RJ,</w:t>
            </w:r>
            <w:r>
              <w:rPr>
                <w:spacing w:val="-15"/>
                <w:sz w:val="24"/>
              </w:rPr>
              <w:t> </w:t>
            </w:r>
            <w:r>
              <w:rPr>
                <w:sz w:val="24"/>
              </w:rPr>
              <w:t>CEP </w:t>
            </w:r>
            <w:r>
              <w:rPr>
                <w:spacing w:val="-2"/>
                <w:sz w:val="24"/>
              </w:rPr>
              <w:t>20.551-030.</w:t>
            </w:r>
          </w:p>
        </w:tc>
      </w:tr>
    </w:tbl>
    <w:p>
      <w:pPr>
        <w:pStyle w:val="BodyText"/>
        <w:spacing w:before="0"/>
        <w:ind w:left="0"/>
      </w:pPr>
    </w:p>
    <w:p>
      <w:pPr>
        <w:pStyle w:val="BodyText"/>
        <w:spacing w:before="35"/>
        <w:ind w:left="0"/>
      </w:pPr>
    </w:p>
    <w:p>
      <w:pPr>
        <w:pStyle w:val="Heading1"/>
        <w:numPr>
          <w:ilvl w:val="0"/>
          <w:numId w:val="1"/>
        </w:numPr>
        <w:tabs>
          <w:tab w:pos="689" w:val="left" w:leader="none"/>
        </w:tabs>
        <w:spacing w:line="240" w:lineRule="auto" w:before="1" w:after="0"/>
        <w:ind w:left="689" w:right="0" w:hanging="240"/>
        <w:jc w:val="left"/>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Heading1"/>
        <w:spacing w:after="0" w:line="240" w:lineRule="auto"/>
        <w:jc w:val="left"/>
        <w:sectPr>
          <w:type w:val="continuous"/>
          <w:pgSz w:w="15840" w:h="24480"/>
          <w:pgMar w:top="740" w:bottom="280" w:left="360" w:right="360"/>
        </w:sectPr>
      </w:pPr>
    </w:p>
    <w:p>
      <w:pPr>
        <w:pStyle w:val="ListParagraph"/>
        <w:numPr>
          <w:ilvl w:val="1"/>
          <w:numId w:val="2"/>
        </w:numPr>
        <w:tabs>
          <w:tab w:pos="881" w:val="left" w:leader="none"/>
        </w:tabs>
        <w:spacing w:line="235" w:lineRule="auto" w:before="80"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6435536</wp:posOffset>
                </wp:positionH>
                <wp:positionV relativeFrom="paragraph">
                  <wp:posOffset>371475</wp:posOffset>
                </wp:positionV>
                <wp:extent cx="2667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735138pt;margin-top:29.250006pt;width:2.053128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8"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5"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5"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1026" w:val="left" w:leader="none"/>
        </w:tabs>
        <w:spacing w:line="235" w:lineRule="auto" w:before="118" w:after="0"/>
        <w:ind w:left="449" w:right="433" w:firstLine="0"/>
        <w:jc w:val="both"/>
        <w:rPr>
          <w:sz w:val="24"/>
        </w:rPr>
      </w:pPr>
      <w:r>
        <w:rPr>
          <w:sz w:val="24"/>
        </w:rPr>
        <w:t>Os licitantes encaminharão, na forma e no prazo estabelecidos no item 3.2, simultaneamente os documentos de habilitação previstos </w:t>
      </w:r>
      <w:r>
        <w:rPr>
          <w:sz w:val="24"/>
        </w:rPr>
        <w:t>no </w:t>
      </w:r>
      <w:r>
        <w:rPr>
          <w:b/>
          <w:sz w:val="24"/>
        </w:rPr>
        <w:t>Anexo III </w:t>
      </w:r>
      <w:r>
        <w:rPr>
          <w:sz w:val="24"/>
        </w:rPr>
        <w:t>referente aos requisitos de habilitação e a proposta com o preço ou o percentual de desconto, observado o disposto no item 7.5 deste </w:t>
      </w:r>
      <w:r>
        <w:rPr>
          <w:spacing w:val="-2"/>
          <w:sz w:val="24"/>
        </w:rPr>
        <w:t>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9" w:after="0"/>
        <w:ind w:left="449" w:right="433" w:firstLine="0"/>
        <w:jc w:val="both"/>
        <w:rPr>
          <w:sz w:val="24"/>
        </w:rPr>
      </w:pPr>
      <w:r>
        <w:rPr>
          <w:sz w:val="24"/>
        </w:rPr>
        <w:t>está ciente e concorda com as condições contidas no Edital e seus anexos, bem como de que a proposta apresentada compreende a integralidade</w:t>
      </w:r>
      <w:r>
        <w:rPr>
          <w:spacing w:val="70"/>
          <w:sz w:val="24"/>
        </w:rPr>
        <w:t> </w:t>
      </w:r>
      <w:r>
        <w:rPr>
          <w:sz w:val="24"/>
        </w:rPr>
        <w:t>dos</w:t>
      </w:r>
      <w:r>
        <w:rPr>
          <w:spacing w:val="70"/>
          <w:sz w:val="24"/>
        </w:rPr>
        <w:t> </w:t>
      </w:r>
      <w:r>
        <w:rPr>
          <w:sz w:val="24"/>
        </w:rPr>
        <w:t>custos</w:t>
      </w:r>
      <w:r>
        <w:rPr>
          <w:spacing w:val="70"/>
          <w:sz w:val="24"/>
        </w:rPr>
        <w:t> </w:t>
      </w:r>
      <w:r>
        <w:rPr>
          <w:sz w:val="24"/>
        </w:rPr>
        <w:t>para</w:t>
      </w:r>
      <w:r>
        <w:rPr>
          <w:spacing w:val="70"/>
          <w:sz w:val="24"/>
        </w:rPr>
        <w:t> </w:t>
      </w:r>
      <w:r>
        <w:rPr>
          <w:sz w:val="24"/>
        </w:rPr>
        <w:t>atendimento</w:t>
      </w:r>
      <w:r>
        <w:rPr>
          <w:spacing w:val="70"/>
          <w:sz w:val="24"/>
        </w:rPr>
        <w:t> </w:t>
      </w:r>
      <w:r>
        <w:rPr>
          <w:sz w:val="24"/>
        </w:rPr>
        <w:t>dos</w:t>
      </w:r>
      <w:r>
        <w:rPr>
          <w:spacing w:val="70"/>
          <w:sz w:val="24"/>
        </w:rPr>
        <w:t> </w:t>
      </w:r>
      <w:r>
        <w:rPr>
          <w:sz w:val="24"/>
        </w:rPr>
        <w:t>direitos</w:t>
      </w:r>
      <w:r>
        <w:rPr>
          <w:spacing w:val="70"/>
          <w:sz w:val="24"/>
        </w:rPr>
        <w:t> </w:t>
      </w:r>
      <w:r>
        <w:rPr>
          <w:sz w:val="24"/>
        </w:rPr>
        <w:t>trabalhistas</w:t>
      </w:r>
      <w:r>
        <w:rPr>
          <w:spacing w:val="70"/>
          <w:sz w:val="24"/>
        </w:rPr>
        <w:t> </w:t>
      </w:r>
      <w:r>
        <w:rPr>
          <w:sz w:val="24"/>
        </w:rPr>
        <w:t>assegurados</w:t>
      </w:r>
      <w:r>
        <w:rPr>
          <w:spacing w:val="70"/>
          <w:sz w:val="24"/>
        </w:rPr>
        <w:t> </w:t>
      </w:r>
      <w:r>
        <w:rPr>
          <w:sz w:val="24"/>
        </w:rPr>
        <w:t>na</w:t>
      </w:r>
      <w:r>
        <w:rPr>
          <w:spacing w:val="70"/>
          <w:sz w:val="24"/>
        </w:rPr>
        <w:t> </w:t>
      </w:r>
      <w:r>
        <w:rPr>
          <w:sz w:val="24"/>
        </w:rPr>
        <w:t>Constituição</w:t>
      </w:r>
      <w:r>
        <w:rPr>
          <w:spacing w:val="70"/>
          <w:sz w:val="24"/>
        </w:rPr>
        <w:t> </w:t>
      </w:r>
      <w:r>
        <w:rPr>
          <w:sz w:val="24"/>
        </w:rPr>
        <w:t>Federal,</w:t>
      </w:r>
      <w:r>
        <w:rPr>
          <w:spacing w:val="70"/>
          <w:sz w:val="24"/>
        </w:rPr>
        <w:t> </w:t>
      </w:r>
      <w:r>
        <w:rPr>
          <w:sz w:val="24"/>
        </w:rPr>
        <w:t>nas</w:t>
      </w:r>
      <w:r>
        <w:rPr>
          <w:spacing w:val="70"/>
          <w:sz w:val="24"/>
        </w:rPr>
        <w:t> </w:t>
      </w:r>
      <w:r>
        <w:rPr>
          <w:sz w:val="24"/>
        </w:rPr>
        <w:t>leis</w:t>
      </w:r>
      <w:r>
        <w:rPr>
          <w:spacing w:val="70"/>
          <w:sz w:val="24"/>
        </w:rPr>
        <w:t> </w:t>
      </w:r>
      <w:r>
        <w:rPr>
          <w:sz w:val="24"/>
        </w:rPr>
        <w:t>trabalhistas,</w:t>
      </w:r>
      <w:r>
        <w:rPr>
          <w:spacing w:val="70"/>
          <w:sz w:val="24"/>
        </w:rPr>
        <w:t> </w:t>
      </w:r>
      <w:r>
        <w:rPr>
          <w:sz w:val="24"/>
        </w:rPr>
        <w:t>nas</w:t>
      </w:r>
      <w:r>
        <w:rPr>
          <w:spacing w:val="70"/>
          <w:sz w:val="24"/>
        </w:rPr>
        <w:t> </w:t>
      </w:r>
      <w:r>
        <w:rPr>
          <w:spacing w:val="-2"/>
          <w:sz w:val="24"/>
        </w:rPr>
        <w:t>normas</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pPr>
      <w:r>
        <w:rPr/>
        <w:t>infralegais,</w:t>
      </w:r>
      <w:r>
        <w:rPr>
          <w:spacing w:val="30"/>
        </w:rPr>
        <w:t> </w:t>
      </w:r>
      <w:r>
        <w:rPr/>
        <w:t>nas</w:t>
      </w:r>
      <w:r>
        <w:rPr>
          <w:spacing w:val="30"/>
        </w:rPr>
        <w:t> </w:t>
      </w:r>
      <w:r>
        <w:rPr/>
        <w:t>convenções</w:t>
      </w:r>
      <w:r>
        <w:rPr>
          <w:spacing w:val="30"/>
        </w:rPr>
        <w:t> </w:t>
      </w:r>
      <w:r>
        <w:rPr/>
        <w:t>coletivas</w:t>
      </w:r>
      <w:r>
        <w:rPr>
          <w:spacing w:val="30"/>
        </w:rPr>
        <w:t> </w:t>
      </w:r>
      <w:r>
        <w:rPr/>
        <w:t>de</w:t>
      </w:r>
      <w:r>
        <w:rPr>
          <w:spacing w:val="30"/>
        </w:rPr>
        <w:t> </w:t>
      </w:r>
      <w:r>
        <w:rPr/>
        <w:t>trabalho</w:t>
      </w:r>
      <w:r>
        <w:rPr>
          <w:spacing w:val="30"/>
        </w:rPr>
        <w:t> </w:t>
      </w:r>
      <w:r>
        <w:rPr/>
        <w:t>e</w:t>
      </w:r>
      <w:r>
        <w:rPr>
          <w:spacing w:val="30"/>
        </w:rPr>
        <w:t> </w:t>
      </w:r>
      <w:r>
        <w:rPr/>
        <w:t>nos</w:t>
      </w:r>
      <w:r>
        <w:rPr>
          <w:spacing w:val="30"/>
        </w:rPr>
        <w:t> </w:t>
      </w:r>
      <w:r>
        <w:rPr/>
        <w:t>termos</w:t>
      </w:r>
      <w:r>
        <w:rPr>
          <w:spacing w:val="30"/>
        </w:rPr>
        <w:t> </w:t>
      </w:r>
      <w:r>
        <w:rPr/>
        <w:t>de</w:t>
      </w:r>
      <w:r>
        <w:rPr>
          <w:spacing w:val="30"/>
        </w:rPr>
        <w:t> </w:t>
      </w:r>
      <w:r>
        <w:rPr/>
        <w:t>ajustamento</w:t>
      </w:r>
      <w:r>
        <w:rPr>
          <w:spacing w:val="30"/>
        </w:rPr>
        <w:t> </w:t>
      </w:r>
      <w:r>
        <w:rPr/>
        <w:t>de</w:t>
      </w:r>
      <w:r>
        <w:rPr>
          <w:spacing w:val="30"/>
        </w:rPr>
        <w:t> </w:t>
      </w:r>
      <w:r>
        <w:rPr/>
        <w:t>conduta</w:t>
      </w:r>
      <w:r>
        <w:rPr>
          <w:spacing w:val="30"/>
        </w:rPr>
        <w:t> </w:t>
      </w:r>
      <w:r>
        <w:rPr/>
        <w:t>vigentes</w:t>
      </w:r>
      <w:r>
        <w:rPr>
          <w:spacing w:val="30"/>
        </w:rPr>
        <w:t> </w:t>
      </w:r>
      <w:r>
        <w:rPr/>
        <w:t>na</w:t>
      </w:r>
      <w:r>
        <w:rPr>
          <w:spacing w:val="30"/>
        </w:rPr>
        <w:t> </w:t>
      </w:r>
      <w:r>
        <w:rPr/>
        <w:t>data</w:t>
      </w:r>
      <w:r>
        <w:rPr>
          <w:spacing w:val="30"/>
        </w:rPr>
        <w:t> </w:t>
      </w:r>
      <w:r>
        <w:rPr/>
        <w:t>de</w:t>
      </w:r>
      <w:r>
        <w:rPr>
          <w:spacing w:val="30"/>
        </w:rPr>
        <w:t> </w:t>
      </w:r>
      <w:r>
        <w:rPr/>
        <w:t>sua</w:t>
      </w:r>
      <w:r>
        <w:rPr>
          <w:spacing w:val="30"/>
        </w:rPr>
        <w:t> </w:t>
      </w:r>
      <w:r>
        <w:rPr/>
        <w:t>entrega</w:t>
      </w:r>
      <w:r>
        <w:rPr>
          <w:spacing w:val="30"/>
        </w:rPr>
        <w:t> </w:t>
      </w:r>
      <w:r>
        <w:rPr/>
        <w:t>em</w:t>
      </w:r>
      <w:r>
        <w:rPr>
          <w:spacing w:val="30"/>
        </w:rPr>
        <w:t> </w:t>
      </w:r>
      <w:r>
        <w:rPr/>
        <w:t>definitivo</w:t>
      </w:r>
      <w:r>
        <w:rPr>
          <w:spacing w:val="30"/>
        </w:rPr>
        <w:t> </w:t>
      </w:r>
      <w:r>
        <w:rPr/>
        <w:t>e</w:t>
      </w:r>
      <w:r>
        <w:rPr>
          <w:spacing w:val="30"/>
        </w:rPr>
        <w:t> </w:t>
      </w:r>
      <w:r>
        <w:rPr/>
        <w:t>que cumpre plenamente os requisitos de habilitação definidos no instrumento convocatório;</w:t>
      </w:r>
    </w:p>
    <w:p>
      <w:pPr>
        <w:pStyle w:val="ListParagraph"/>
        <w:numPr>
          <w:ilvl w:val="2"/>
          <w:numId w:val="4"/>
        </w:numPr>
        <w:tabs>
          <w:tab w:pos="990" w:val="left" w:leader="none"/>
        </w:tabs>
        <w:spacing w:line="235" w:lineRule="auto" w:before="119" w:after="0"/>
        <w:ind w:left="449" w:right="433" w:firstLine="0"/>
        <w:jc w:val="left"/>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left"/>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left"/>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5" w:after="0"/>
        <w:ind w:left="98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8"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20"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567450</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681152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567450</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681152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8"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5"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8"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8"/>
        <w:ind w:left="0"/>
      </w:pPr>
    </w:p>
    <w:p>
      <w:pPr>
        <w:pStyle w:val="Heading1"/>
        <w:numPr>
          <w:ilvl w:val="0"/>
          <w:numId w:val="1"/>
        </w:numPr>
        <w:tabs>
          <w:tab w:pos="689" w:val="left" w:leader="none"/>
        </w:tabs>
        <w:spacing w:line="240" w:lineRule="auto" w:before="1"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8"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20" w:after="0"/>
        <w:ind w:left="449" w:right="433"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4"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8"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20"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7"/>
        <w:ind w:left="0"/>
      </w:pPr>
    </w:p>
    <w:p>
      <w:pPr>
        <w:pStyle w:val="Heading1"/>
        <w:numPr>
          <w:ilvl w:val="0"/>
          <w:numId w:val="1"/>
        </w:numPr>
        <w:tabs>
          <w:tab w:pos="689" w:val="left" w:leader="none"/>
        </w:tabs>
        <w:spacing w:line="240" w:lineRule="auto" w:before="0"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Heading1"/>
        <w:spacing w:after="0" w:line="240" w:lineRule="auto"/>
        <w:jc w:val="both"/>
        <w:sectPr>
          <w:pgSz w:w="15840" w:h="24480"/>
          <w:pgMar w:top="480" w:bottom="280" w:left="360" w:right="360"/>
        </w:sectPr>
      </w:pPr>
    </w:p>
    <w:p>
      <w:pPr>
        <w:pStyle w:val="ListParagraph"/>
        <w:numPr>
          <w:ilvl w:val="1"/>
          <w:numId w:val="6"/>
        </w:numPr>
        <w:tabs>
          <w:tab w:pos="795" w:val="left" w:leader="none"/>
        </w:tabs>
        <w:spacing w:line="240" w:lineRule="auto" w:before="76"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8"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8"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8"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20"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4"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9"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9"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4"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9"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8"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5"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8"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9"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ListParagraph"/>
        <w:spacing w:after="0" w:line="240" w:lineRule="auto"/>
        <w:jc w:val="left"/>
        <w:rPr>
          <w:sz w:val="24"/>
        </w:rPr>
        <w:sectPr>
          <w:pgSz w:w="15840" w:h="24480"/>
          <w:pgMar w:top="480" w:bottom="280" w:left="360" w:right="360"/>
        </w:sectPr>
      </w:pPr>
    </w:p>
    <w:p>
      <w:pPr>
        <w:pStyle w:val="Heading1"/>
        <w:numPr>
          <w:ilvl w:val="0"/>
          <w:numId w:val="1"/>
        </w:numPr>
        <w:tabs>
          <w:tab w:pos="689" w:val="left" w:leader="none"/>
        </w:tabs>
        <w:spacing w:line="240" w:lineRule="auto" w:before="66"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4"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9"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8"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9"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7"/>
        </w:numPr>
        <w:tabs>
          <w:tab w:pos="959" w:val="left" w:leader="none"/>
        </w:tabs>
        <w:spacing w:line="235" w:lineRule="auto" w:before="119" w:after="0"/>
        <w:ind w:left="449" w:right="432" w:firstLine="0"/>
        <w:jc w:val="both"/>
        <w:rPr>
          <w:sz w:val="24"/>
        </w:rPr>
      </w:pPr>
      <w:r>
        <w:rPr>
          <w:sz w:val="24"/>
        </w:rPr>
        <w:t>O licitante classificado em primeiro lugar deverá proceder conforme disciplinado no </w:t>
      </w:r>
      <w:r>
        <w:rPr>
          <w:b/>
          <w:sz w:val="24"/>
        </w:rPr>
        <w:t>Termo de Referência – Anexo I </w:t>
      </w:r>
      <w:r>
        <w:rPr>
          <w:sz w:val="24"/>
        </w:rPr>
        <w:t>no que se refere a amostra, exame de conformidade ou prova de conceito, sob pena de não aceitação da proposta.</w:t>
      </w:r>
    </w:p>
    <w:p>
      <w:pPr>
        <w:pStyle w:val="ListParagraph"/>
        <w:numPr>
          <w:ilvl w:val="2"/>
          <w:numId w:val="7"/>
        </w:numPr>
        <w:tabs>
          <w:tab w:pos="1158" w:val="left" w:leader="none"/>
        </w:tabs>
        <w:spacing w:line="235" w:lineRule="auto" w:before="119" w:after="0"/>
        <w:ind w:left="449" w:right="432" w:firstLine="0"/>
        <w:jc w:val="both"/>
        <w:rPr>
          <w:b/>
          <w:sz w:val="24"/>
        </w:rPr>
      </w:pPr>
      <w:r>
        <w:rPr>
          <w:b/>
          <w:sz w:val="24"/>
        </w:rPr>
        <w:t>A(s) amostra(s) de cada um do(s) item(ns) arrematado(s) deverá(ão) ser encaminhada(s) ao Pregoeiro, localizado na Rua São Francisco Xavier</w:t>
      </w:r>
      <w:r>
        <w:rPr>
          <w:b/>
          <w:spacing w:val="-4"/>
          <w:sz w:val="24"/>
        </w:rPr>
        <w:t> </w:t>
      </w:r>
      <w:r>
        <w:rPr>
          <w:b/>
          <w:sz w:val="24"/>
        </w:rPr>
        <w:t>nº. 524 – Sala 2.105 – 2° andar</w:t>
      </w:r>
      <w:r>
        <w:rPr>
          <w:b/>
          <w:spacing w:val="-4"/>
          <w:sz w:val="24"/>
        </w:rPr>
        <w:t> </w:t>
      </w:r>
      <w:r>
        <w:rPr>
          <w:b/>
          <w:sz w:val="24"/>
        </w:rPr>
        <w:t>– Bloco F</w:t>
      </w:r>
      <w:r>
        <w:rPr>
          <w:b/>
          <w:spacing w:val="-8"/>
          <w:sz w:val="24"/>
        </w:rPr>
        <w:t> </w:t>
      </w:r>
      <w:r>
        <w:rPr>
          <w:b/>
          <w:sz w:val="24"/>
        </w:rPr>
        <w:t>– DEPLICON - Departamento de Licitações e Contratos da UERJ. Os </w:t>
      </w:r>
      <w:r>
        <w:rPr>
          <w:b/>
          <w:sz w:val="24"/>
        </w:rPr>
        <w:t>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1109" w:val="left" w:leader="none"/>
        </w:tabs>
        <w:spacing w:line="240" w:lineRule="auto" w:before="114" w:after="0"/>
        <w:ind w:left="1109" w:right="0" w:hanging="660"/>
        <w:jc w:val="both"/>
        <w:rPr>
          <w:sz w:val="24"/>
        </w:rPr>
      </w:pPr>
      <w:r>
        <w:rPr>
          <w:sz w:val="24"/>
        </w:rPr>
        <w:t>Os resultados das avaliações serão divulgados por meio de mensagem no </w:t>
      </w:r>
      <w:r>
        <w:rPr>
          <w:spacing w:val="-2"/>
          <w:sz w:val="24"/>
        </w:rPr>
        <w:t>sistema.</w:t>
      </w:r>
    </w:p>
    <w:p>
      <w:pPr>
        <w:pStyle w:val="ListParagraph"/>
        <w:numPr>
          <w:ilvl w:val="2"/>
          <w:numId w:val="7"/>
        </w:numPr>
        <w:tabs>
          <w:tab w:pos="1119" w:val="left" w:leader="none"/>
        </w:tabs>
        <w:spacing w:line="235" w:lineRule="auto" w:before="118" w:after="0"/>
        <w:ind w:left="449" w:right="433" w:firstLine="0"/>
        <w:jc w:val="both"/>
        <w:rPr>
          <w:sz w:val="24"/>
        </w:rPr>
      </w:pPr>
      <w:r>
        <w:rPr>
          <w:sz w:val="24"/>
        </w:rPr>
        <w:t>No caso de não observância ao procedimento definido no Termo de Referência quanto à amostra, ao exame de conformidade ou à prova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7"/>
        </w:numPr>
        <w:tabs>
          <w:tab w:pos="1113" w:val="left" w:leader="none"/>
        </w:tabs>
        <w:spacing w:line="235" w:lineRule="auto" w:before="119" w:after="0"/>
        <w:ind w:left="449" w:right="432" w:firstLine="0"/>
        <w:jc w:val="both"/>
        <w:rPr>
          <w:sz w:val="24"/>
        </w:rPr>
      </w:pPr>
      <w:r>
        <w:rPr>
          <w:sz w:val="24"/>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4"/>
        </w:rPr>
        <w:t>a</w:t>
      </w:r>
      <w:r>
        <w:rPr>
          <w:strike w:val="0"/>
          <w:sz w:val="24"/>
        </w:rPr>
        <w:t> as</w:t>
      </w:r>
      <w:r>
        <w:rPr>
          <w:strike w:val="0"/>
          <w:spacing w:val="40"/>
          <w:sz w:val="24"/>
        </w:rPr>
        <w:t> </w:t>
      </w:r>
      <w:r>
        <w:rPr>
          <w:strike w:val="0"/>
          <w:sz w:val="24"/>
        </w:rPr>
        <w:t>avaliações na forma deste item 6.10 e, assim, sucessivamente, até a verificação de uma que atenda às especificações constantes no Termo de </w:t>
      </w:r>
      <w:r>
        <w:rPr>
          <w:strike w:val="0"/>
          <w:spacing w:val="-2"/>
          <w:sz w:val="24"/>
        </w:rPr>
        <w:t>Referência.</w:t>
      </w:r>
    </w:p>
    <w:p>
      <w:pPr>
        <w:pStyle w:val="ListParagraph"/>
        <w:numPr>
          <w:ilvl w:val="2"/>
          <w:numId w:val="7"/>
        </w:numPr>
        <w:tabs>
          <w:tab w:pos="1129" w:val="left" w:leader="none"/>
        </w:tabs>
        <w:spacing w:line="235" w:lineRule="auto" w:before="118" w:after="0"/>
        <w:ind w:left="449" w:right="433"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1095" w:val="left" w:leader="none"/>
        </w:tabs>
        <w:spacing w:line="240" w:lineRule="auto" w:before="115" w:after="0"/>
        <w:ind w:left="1095" w:right="0" w:hanging="646"/>
        <w:jc w:val="both"/>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8"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left"/>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spacing w:after="0" w:line="235" w:lineRule="auto"/>
        <w:jc w:val="left"/>
        <w:rPr>
          <w:sz w:val="24"/>
        </w:rPr>
        <w:sectPr>
          <w:pgSz w:w="15840" w:h="24480"/>
          <w:pgMar w:top="880" w:bottom="280" w:left="360" w:right="360"/>
        </w:sectPr>
      </w:pP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80"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371473</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29.249846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0"/>
          <w:numId w:val="9"/>
        </w:numPr>
        <w:tabs>
          <w:tab w:pos="708" w:val="left" w:leader="none"/>
        </w:tabs>
        <w:spacing w:line="240" w:lineRule="auto" w:before="114" w:after="0"/>
        <w:ind w:left="708" w:right="0" w:hanging="25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9"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8"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9"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8"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20"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4"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9"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8"/>
        <w:ind w:left="0"/>
      </w:pPr>
    </w:p>
    <w:p>
      <w:pPr>
        <w:pStyle w:val="ListParagraph"/>
        <w:numPr>
          <w:ilvl w:val="0"/>
          <w:numId w:val="1"/>
        </w:numPr>
        <w:tabs>
          <w:tab w:pos="689" w:val="left" w:leader="none"/>
        </w:tabs>
        <w:spacing w:line="240" w:lineRule="auto" w:before="0" w:after="0"/>
        <w:ind w:left="689" w:right="0" w:hanging="240"/>
        <w:jc w:val="both"/>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9" w:after="0"/>
        <w:ind w:left="449" w:right="432" w:firstLine="0"/>
        <w:jc w:val="both"/>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spacing w:after="0" w:line="235" w:lineRule="auto"/>
        <w:jc w:val="both"/>
        <w:rPr>
          <w:sz w:val="24"/>
        </w:rPr>
        <w:sectPr>
          <w:pgSz w:w="15840" w:h="24480"/>
          <w:pgMar w:top="480" w:bottom="280" w:left="360" w:right="360"/>
        </w:sectPr>
      </w:pPr>
    </w:p>
    <w:p>
      <w:pPr>
        <w:pStyle w:val="ListParagraph"/>
        <w:numPr>
          <w:ilvl w:val="2"/>
          <w:numId w:val="12"/>
        </w:numPr>
        <w:tabs>
          <w:tab w:pos="995" w:val="left" w:leader="none"/>
        </w:tabs>
        <w:spacing w:line="235" w:lineRule="auto" w:before="80" w:after="0"/>
        <w:ind w:left="449" w:right="433" w:firstLine="0"/>
        <w:jc w:val="both"/>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 mediante confirmação de recebimento.</w:t>
      </w:r>
    </w:p>
    <w:p>
      <w:pPr>
        <w:pStyle w:val="ListParagraph"/>
        <w:numPr>
          <w:ilvl w:val="2"/>
          <w:numId w:val="12"/>
        </w:numPr>
        <w:tabs>
          <w:tab w:pos="979" w:val="left" w:leader="none"/>
        </w:tabs>
        <w:spacing w:line="235" w:lineRule="auto" w:before="119" w:after="0"/>
        <w:ind w:left="449" w:right="433" w:firstLine="0"/>
        <w:jc w:val="both"/>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5" w:after="0"/>
        <w:ind w:left="975" w:right="0" w:hanging="526"/>
        <w:jc w:val="both"/>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8"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9"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8" w:after="0"/>
        <w:ind w:left="449" w:right="43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both"/>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8" w:after="0"/>
        <w:ind w:left="449" w:right="43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5" w:after="0"/>
        <w:ind w:left="989" w:right="0" w:hanging="540"/>
        <w:jc w:val="both"/>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5" w:after="0"/>
        <w:ind w:left="989" w:right="0" w:hanging="540"/>
        <w:jc w:val="both"/>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8"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20"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8"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5"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8"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474"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50.128/2026, o licitante vencedor deverá demonstrar que mantém Programa de Integridade, consistindo tal programa no conjunto de mecanismos e procedimentos internos </w:t>
      </w:r>
      <w:r>
        <w:rPr>
          <w:sz w:val="24"/>
        </w:rPr>
        <w:t>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24"/>
        </w:rPr>
        <w:t> </w:t>
      </w:r>
      <w:r>
        <w:rPr>
          <w:sz w:val="24"/>
        </w:rPr>
        <w:t>Administração Pública.</w:t>
      </w:r>
    </w:p>
    <w:p>
      <w:pPr>
        <w:pStyle w:val="ListParagraph"/>
        <w:numPr>
          <w:ilvl w:val="2"/>
          <w:numId w:val="14"/>
        </w:numPr>
        <w:tabs>
          <w:tab w:pos="1109" w:val="left" w:leader="none"/>
        </w:tabs>
        <w:spacing w:line="240" w:lineRule="auto" w:before="114" w:after="0"/>
        <w:ind w:left="1109" w:right="0" w:hanging="660"/>
        <w:jc w:val="both"/>
        <w:rPr>
          <w:sz w:val="24"/>
        </w:rPr>
      </w:pPr>
      <w:r>
        <w:rPr>
          <w:sz w:val="24"/>
        </w:rPr>
        <w:t>Caso se trate de consórcio, o Programa de Integridade deverá ser exigido de todas as </w:t>
      </w:r>
      <w:r>
        <w:rPr>
          <w:spacing w:val="-2"/>
          <w:sz w:val="24"/>
        </w:rPr>
        <w:t>consorciadas.</w:t>
      </w:r>
    </w:p>
    <w:p>
      <w:pPr>
        <w:pStyle w:val="ListParagraph"/>
        <w:numPr>
          <w:ilvl w:val="2"/>
          <w:numId w:val="14"/>
        </w:numPr>
        <w:tabs>
          <w:tab w:pos="1136" w:val="left" w:leader="none"/>
        </w:tabs>
        <w:spacing w:line="235" w:lineRule="auto" w:before="118" w:after="0"/>
        <w:ind w:left="449" w:right="433" w:firstLine="0"/>
        <w:jc w:val="both"/>
        <w:rPr>
          <w:sz w:val="24"/>
        </w:rPr>
      </w:pPr>
      <w:r>
        <w:rPr>
          <w:sz w:val="24"/>
        </w:rPr>
        <w:t>O licitante vencedor deverá apresentar declaração, devidamente firmada pelo seu representante legal, informando a existência ou não do Programa de Integridade, ou apresentar Certificado de Regularidade vigente, expedido pela Controladoria Geral do Estado do Rio de Janeiro.</w:t>
      </w:r>
    </w:p>
    <w:p>
      <w:pPr>
        <w:pStyle w:val="ListParagraph"/>
        <w:numPr>
          <w:ilvl w:val="2"/>
          <w:numId w:val="14"/>
        </w:numPr>
        <w:tabs>
          <w:tab w:pos="1314" w:val="left" w:leader="none"/>
        </w:tabs>
        <w:spacing w:line="235" w:lineRule="auto" w:before="119"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w:t>
      </w:r>
    </w:p>
    <w:p>
      <w:pPr>
        <w:pStyle w:val="BodyText"/>
        <w:spacing w:before="229"/>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11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114"/>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Heading1"/>
        <w:spacing w:after="0" w:line="240" w:lineRule="auto"/>
        <w:jc w:val="left"/>
        <w:sectPr>
          <w:pgSz w:w="15840" w:h="24480"/>
          <w:pgMar w:top="480" w:bottom="280" w:left="360" w:right="360"/>
        </w:sectPr>
      </w:pPr>
    </w:p>
    <w:p>
      <w:pPr>
        <w:pStyle w:val="ListParagraph"/>
        <w:numPr>
          <w:ilvl w:val="1"/>
          <w:numId w:val="15"/>
        </w:numPr>
        <w:tabs>
          <w:tab w:pos="986" w:val="left" w:leader="none"/>
        </w:tabs>
        <w:spacing w:line="235" w:lineRule="auto" w:before="80"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8"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4"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9"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8"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5"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5"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9"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8"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9"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t>PRAZO </w:t>
      </w:r>
      <w:r>
        <w:rPr>
          <w:spacing w:val="-2"/>
        </w:rPr>
        <w:t>CONTRATUAL</w:t>
      </w:r>
    </w:p>
    <w:p>
      <w:pPr>
        <w:pStyle w:val="ListParagraph"/>
        <w:numPr>
          <w:ilvl w:val="1"/>
          <w:numId w:val="18"/>
        </w:numPr>
        <w:tabs>
          <w:tab w:pos="929" w:val="left" w:leader="none"/>
        </w:tabs>
        <w:spacing w:line="240" w:lineRule="auto" w:before="114" w:after="0"/>
        <w:ind w:left="929" w:right="0" w:hanging="480"/>
        <w:jc w:val="left"/>
        <w:rPr>
          <w:sz w:val="24"/>
        </w:rPr>
      </w:pPr>
      <w:r>
        <w:rPr>
          <w:sz w:val="24"/>
        </w:rPr>
        <w:t>O prazo de vigência do Contrato é de 12 (doze) meses, contado da data da divulgação no Portal Nacional de Contratações </w:t>
      </w:r>
      <w:r>
        <w:rPr>
          <w:spacing w:val="-2"/>
          <w:sz w:val="24"/>
        </w:rPr>
        <w:t>Públicas.</w:t>
      </w:r>
    </w:p>
    <w:p>
      <w:pPr>
        <w:pStyle w:val="ListParagraph"/>
        <w:numPr>
          <w:ilvl w:val="1"/>
          <w:numId w:val="18"/>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9"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spacing w:after="0" w:line="235" w:lineRule="auto"/>
        <w:jc w:val="left"/>
        <w:rPr>
          <w:sz w:val="24"/>
        </w:rPr>
        <w:sectPr>
          <w:pgSz w:w="15840" w:h="24480"/>
          <w:pgMar w:top="480" w:bottom="280" w:left="360" w:right="360"/>
        </w:sectPr>
      </w:pPr>
    </w:p>
    <w:p>
      <w:pPr>
        <w:pStyle w:val="ListParagraph"/>
        <w:numPr>
          <w:ilvl w:val="1"/>
          <w:numId w:val="19"/>
        </w:numPr>
        <w:tabs>
          <w:tab w:pos="971" w:val="left" w:leader="none"/>
        </w:tabs>
        <w:spacing w:line="235" w:lineRule="auto" w:before="80" w:after="0"/>
        <w:ind w:left="449" w:right="433" w:firstLine="0"/>
        <w:jc w:val="both"/>
        <w:rPr>
          <w:sz w:val="24"/>
        </w:rPr>
      </w:pPr>
      <w:r>
        <w:rPr>
          <w:sz w:val="24"/>
        </w:rPr>
        <w:t>Na ausência de previsão legal quanto ao índice substituto, as partes elegerão novo índice oficial, para reajustamento do preço do valor remanescente, por meio de termo aditivo.</w:t>
      </w:r>
    </w:p>
    <w:p>
      <w:pPr>
        <w:pStyle w:val="ListParagraph"/>
        <w:numPr>
          <w:ilvl w:val="1"/>
          <w:numId w:val="19"/>
        </w:numPr>
        <w:tabs>
          <w:tab w:pos="929" w:val="left" w:leader="none"/>
        </w:tabs>
        <w:spacing w:line="240" w:lineRule="auto" w:before="115" w:after="0"/>
        <w:ind w:left="929" w:right="0" w:hanging="480"/>
        <w:jc w:val="both"/>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both"/>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8"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9"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5"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8"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t>EXECUÇÃO, GESTÃO E FISCALIZAÇÃO </w:t>
      </w:r>
      <w:r>
        <w:rPr>
          <w:spacing w:val="-2"/>
        </w:rPr>
        <w:t>CONTRATUAIS</w:t>
      </w:r>
    </w:p>
    <w:p>
      <w:pPr>
        <w:pStyle w:val="BodyText"/>
        <w:spacing w:line="235" w:lineRule="auto" w:before="118"/>
        <w:ind w:right="433"/>
        <w:jc w:val="both"/>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9"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8"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5"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8" w:after="0"/>
        <w:ind w:left="449" w:right="433" w:firstLine="0"/>
        <w:jc w:val="left"/>
        <w:rPr>
          <w:sz w:val="24"/>
        </w:rPr>
      </w:pPr>
      <w:r>
        <w:rPr>
          <w:sz w:val="24"/>
        </w:rPr>
        <w:t>Na</w:t>
      </w:r>
      <w:r>
        <w:rPr>
          <w:spacing w:val="26"/>
          <w:sz w:val="24"/>
        </w:rPr>
        <w:t> </w:t>
      </w:r>
      <w:r>
        <w:rPr>
          <w:sz w:val="24"/>
        </w:rPr>
        <w:t>hipótese</w:t>
      </w:r>
      <w:r>
        <w:rPr>
          <w:spacing w:val="26"/>
          <w:sz w:val="24"/>
        </w:rPr>
        <w:t> </w:t>
      </w:r>
      <w:r>
        <w:rPr>
          <w:sz w:val="24"/>
        </w:rPr>
        <w:t>de</w:t>
      </w:r>
      <w:r>
        <w:rPr>
          <w:spacing w:val="26"/>
          <w:sz w:val="24"/>
        </w:rPr>
        <w:t> </w:t>
      </w:r>
      <w:r>
        <w:rPr>
          <w:sz w:val="24"/>
        </w:rPr>
        <w:t>a</w:t>
      </w:r>
      <w:r>
        <w:rPr>
          <w:spacing w:val="26"/>
          <w:sz w:val="24"/>
        </w:rPr>
        <w:t> </w:t>
      </w:r>
      <w:r>
        <w:rPr>
          <w:sz w:val="24"/>
        </w:rPr>
        <w:t>infração</w:t>
      </w:r>
      <w:r>
        <w:rPr>
          <w:spacing w:val="26"/>
          <w:sz w:val="24"/>
        </w:rPr>
        <w:t> </w:t>
      </w:r>
      <w:r>
        <w:rPr>
          <w:sz w:val="24"/>
        </w:rPr>
        <w:t>ser</w:t>
      </w:r>
      <w:r>
        <w:rPr>
          <w:spacing w:val="26"/>
          <w:sz w:val="24"/>
        </w:rPr>
        <w:t> </w:t>
      </w:r>
      <w:r>
        <w:rPr>
          <w:sz w:val="24"/>
        </w:rPr>
        <w:t>cometida</w:t>
      </w:r>
      <w:r>
        <w:rPr>
          <w:spacing w:val="26"/>
          <w:sz w:val="24"/>
        </w:rPr>
        <w:t> </w:t>
      </w:r>
      <w:r>
        <w:rPr>
          <w:sz w:val="24"/>
        </w:rPr>
        <w:t>antes</w:t>
      </w:r>
      <w:r>
        <w:rPr>
          <w:spacing w:val="26"/>
          <w:sz w:val="24"/>
        </w:rPr>
        <w:t> </w:t>
      </w:r>
      <w:r>
        <w:rPr>
          <w:sz w:val="24"/>
        </w:rPr>
        <w:t>da</w:t>
      </w:r>
      <w:r>
        <w:rPr>
          <w:spacing w:val="26"/>
          <w:sz w:val="24"/>
        </w:rPr>
        <w:t> </w:t>
      </w:r>
      <w:r>
        <w:rPr>
          <w:sz w:val="24"/>
        </w:rPr>
        <w:t>celebração</w:t>
      </w:r>
      <w:r>
        <w:rPr>
          <w:spacing w:val="26"/>
          <w:sz w:val="24"/>
        </w:rPr>
        <w:t> </w:t>
      </w:r>
      <w:r>
        <w:rPr>
          <w:sz w:val="24"/>
        </w:rPr>
        <w:t>do</w:t>
      </w:r>
      <w:r>
        <w:rPr>
          <w:spacing w:val="26"/>
          <w:sz w:val="24"/>
        </w:rPr>
        <w:t> </w:t>
      </w:r>
      <w:r>
        <w:rPr>
          <w:sz w:val="24"/>
        </w:rPr>
        <w:t>Contrato,</w:t>
      </w:r>
      <w:r>
        <w:rPr>
          <w:spacing w:val="26"/>
          <w:sz w:val="24"/>
        </w:rPr>
        <w:t> </w:t>
      </w:r>
      <w:r>
        <w:rPr>
          <w:sz w:val="24"/>
        </w:rPr>
        <w:t>a</w:t>
      </w:r>
      <w:r>
        <w:rPr>
          <w:spacing w:val="26"/>
          <w:sz w:val="24"/>
        </w:rPr>
        <w:t> </w:t>
      </w:r>
      <w:r>
        <w:rPr>
          <w:sz w:val="24"/>
        </w:rPr>
        <w:t>base</w:t>
      </w:r>
      <w:r>
        <w:rPr>
          <w:spacing w:val="26"/>
          <w:sz w:val="24"/>
        </w:rPr>
        <w:t> </w:t>
      </w:r>
      <w:r>
        <w:rPr>
          <w:sz w:val="24"/>
        </w:rPr>
        <w:t>de</w:t>
      </w:r>
      <w:r>
        <w:rPr>
          <w:spacing w:val="26"/>
          <w:sz w:val="24"/>
        </w:rPr>
        <w:t> </w:t>
      </w:r>
      <w:r>
        <w:rPr>
          <w:sz w:val="24"/>
        </w:rPr>
        <w:t>cálculo</w:t>
      </w:r>
      <w:r>
        <w:rPr>
          <w:spacing w:val="26"/>
          <w:sz w:val="24"/>
        </w:rPr>
        <w:t> </w:t>
      </w:r>
      <w:r>
        <w:rPr>
          <w:sz w:val="24"/>
        </w:rPr>
        <w:t>da</w:t>
      </w:r>
      <w:r>
        <w:rPr>
          <w:spacing w:val="26"/>
          <w:sz w:val="24"/>
        </w:rPr>
        <w:t> </w:t>
      </w:r>
      <w:r>
        <w:rPr>
          <w:sz w:val="24"/>
        </w:rPr>
        <w:t>multa</w:t>
      </w:r>
      <w:r>
        <w:rPr>
          <w:spacing w:val="26"/>
          <w:sz w:val="24"/>
        </w:rPr>
        <w:t> </w:t>
      </w:r>
      <w:r>
        <w:rPr>
          <w:sz w:val="24"/>
        </w:rPr>
        <w:t>do</w:t>
      </w:r>
      <w:r>
        <w:rPr>
          <w:spacing w:val="26"/>
          <w:sz w:val="24"/>
        </w:rPr>
        <w:t> </w:t>
      </w:r>
      <w:r>
        <w:rPr>
          <w:sz w:val="24"/>
        </w:rPr>
        <w:t>item</w:t>
      </w:r>
      <w:r>
        <w:rPr>
          <w:spacing w:val="26"/>
          <w:sz w:val="24"/>
        </w:rPr>
        <w:t> </w:t>
      </w:r>
      <w:r>
        <w:rPr>
          <w:sz w:val="24"/>
        </w:rPr>
        <w:t>17.2.2</w:t>
      </w:r>
      <w:r>
        <w:rPr>
          <w:spacing w:val="26"/>
          <w:sz w:val="24"/>
        </w:rPr>
        <w:t> </w:t>
      </w:r>
      <w:r>
        <w:rPr>
          <w:sz w:val="24"/>
        </w:rPr>
        <w:t>será</w:t>
      </w:r>
      <w:r>
        <w:rPr>
          <w:spacing w:val="26"/>
          <w:sz w:val="24"/>
        </w:rPr>
        <w:t> </w:t>
      </w:r>
      <w:r>
        <w:rPr>
          <w:sz w:val="24"/>
        </w:rPr>
        <w:t>o</w:t>
      </w:r>
      <w:r>
        <w:rPr>
          <w:spacing w:val="26"/>
          <w:sz w:val="24"/>
        </w:rPr>
        <w:t> </w:t>
      </w:r>
      <w:r>
        <w:rPr>
          <w:sz w:val="24"/>
        </w:rPr>
        <w:t>valor</w:t>
      </w:r>
      <w:r>
        <w:rPr>
          <w:spacing w:val="26"/>
          <w:sz w:val="24"/>
        </w:rPr>
        <w:t>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w:t>
      </w:r>
      <w:r>
        <w:rPr>
          <w:sz w:val="24"/>
        </w:rPr>
        <w:t>o</w:t>
      </w:r>
      <w:r>
        <w:rPr>
          <w:spacing w:val="40"/>
          <w:sz w:val="24"/>
        </w:rPr>
        <w:t> </w:t>
      </w:r>
      <w:r>
        <w:rPr>
          <w:sz w:val="24"/>
        </w:rPr>
        <w:t>valor total do Contrato.</w:t>
      </w:r>
    </w:p>
    <w:p>
      <w:pPr>
        <w:pStyle w:val="ListParagraph"/>
        <w:numPr>
          <w:ilvl w:val="3"/>
          <w:numId w:val="21"/>
        </w:numPr>
        <w:tabs>
          <w:tab w:pos="1323"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contratado, além da perda desse valor, a diferença será descontada da garantia prestada ou será cobrada judicialmente, na forma do art. 156, § 8º, da</w:t>
      </w:r>
    </w:p>
    <w:p>
      <w:pPr>
        <w:pStyle w:val="ListParagraph"/>
        <w:spacing w:after="0" w:line="235" w:lineRule="auto"/>
        <w:jc w:val="left"/>
        <w:rPr>
          <w:sz w:val="24"/>
        </w:rPr>
        <w:sectPr>
          <w:pgSz w:w="15840" w:h="24480"/>
          <w:pgMar w:top="480" w:bottom="280" w:left="360" w:right="360"/>
        </w:sectPr>
      </w:pPr>
    </w:p>
    <w:p>
      <w:pPr>
        <w:pStyle w:val="BodyText"/>
        <w:spacing w:before="76"/>
        <w:jc w:val="both"/>
      </w:pPr>
      <w:r>
        <w:rPr/>
        <w:t>Lei nº 14.133/2021, e conforme o procedimento previsto no item </w:t>
      </w:r>
      <w:r>
        <w:rPr>
          <w:spacing w:val="-2"/>
        </w:rPr>
        <w:t>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8"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9"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131"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929" w:val="left" w:leader="none"/>
        </w:tabs>
        <w:spacing w:line="240" w:lineRule="auto" w:before="115"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8"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8"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20"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20"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8"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spacing w:after="0" w:line="235" w:lineRule="auto"/>
        <w:jc w:val="both"/>
        <w:rPr>
          <w:sz w:val="24"/>
        </w:rPr>
        <w:sectPr>
          <w:pgSz w:w="15840" w:h="24480"/>
          <w:pgMar w:top="480" w:bottom="280" w:left="360" w:right="360"/>
        </w:sectPr>
      </w:pPr>
    </w:p>
    <w:p>
      <w:pPr>
        <w:pStyle w:val="ListParagraph"/>
        <w:numPr>
          <w:ilvl w:val="1"/>
          <w:numId w:val="21"/>
        </w:numPr>
        <w:tabs>
          <w:tab w:pos="1066" w:val="left" w:leader="none"/>
        </w:tabs>
        <w:spacing w:line="235" w:lineRule="auto" w:before="80"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9"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8"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20"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1521529</wp:posOffset>
                </wp:positionH>
                <wp:positionV relativeFrom="paragraph">
                  <wp:posOffset>396092</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188423pt;width:2.053126pt;height:.75pt;mso-position-horizontal-relative:page;mso-position-vertical-relative:paragraph;z-index:15732224"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8"/>
        <w:ind w:left="0"/>
      </w:pPr>
    </w:p>
    <w:p>
      <w:pPr>
        <w:pStyle w:val="BodyText"/>
        <w:spacing w:before="1"/>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1"/>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0"/>
        <w:ind w:left="0"/>
      </w:pPr>
    </w:p>
    <w:p>
      <w:pPr>
        <w:pStyle w:val="BodyText"/>
        <w:spacing w:before="90"/>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228"/>
        <w:ind w:left="0"/>
      </w:pPr>
    </w:p>
    <w:p>
      <w:pPr>
        <w:pStyle w:val="BodyText"/>
        <w:spacing w:before="1"/>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54"/>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195608</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5.402218pt;width:723.75pt;height:1.5pt;mso-position-horizontal-relative:page;mso-position-vertical-relative:paragraph;z-index:-15726592;mso-wrap-distance-left:0;mso-wrap-distance-right:0" id="docshapegroup6" coordorigin="690,308" coordsize="14475,30">
                <v:rect style="position:absolute;left:690;top:308;width:14475;height:15" id="docshape7" filled="true" fillcolor="#999999" stroked="false">
                  <v:fill type="solid"/>
                </v:rect>
                <v:shape style="position:absolute;left:689;top:308;width:14475;height:30" id="docshape8" coordorigin="690,308" coordsize="14475,30" path="m15165,308l15150,323,690,323,690,338,15150,338,15165,338,15165,323,15165,308xe" filled="true" fillcolor="#ededed" stroked="false">
                  <v:path arrowok="t"/>
                  <v:fill type="solid"/>
                </v:shape>
                <v:shape style="position:absolute;left:690;top:308;width:15;height:30" id="docshape9" coordorigin="690,308" coordsize="15,30" path="m690,338l690,308,705,308,705,323,690,338xe" filled="true" fillcolor="#999999" stroked="false">
                  <v:path arrowok="t"/>
                  <v:fill type="solid"/>
                </v:shape>
                <w10:wrap type="topAndBottom"/>
              </v:group>
            </w:pict>
          </mc:Fallback>
        </mc:AlternateContent>
      </w:r>
    </w:p>
    <w:p>
      <w:pPr>
        <w:spacing w:before="180"/>
        <w:ind w:left="1769" w:right="415" w:firstLine="0"/>
        <w:jc w:val="both"/>
        <w:rPr>
          <w:rFonts w:ascii="Calibri" w:hAnsi="Calibri"/>
          <w:sz w:val="22"/>
        </w:rPr>
      </w:pPr>
      <w:r>
        <w:rPr>
          <w:rFonts w:ascii="Calibri" w:hAnsi="Calibri"/>
          <w:sz w:val="22"/>
        </w:rPr>
        <w:t>Documento</w:t>
      </w:r>
      <w:r>
        <w:rPr>
          <w:rFonts w:ascii="Calibri" w:hAnsi="Calibri"/>
          <w:spacing w:val="-7"/>
          <w:sz w:val="22"/>
        </w:rPr>
        <w:t> </w:t>
      </w:r>
      <w:r>
        <w:rPr>
          <w:rFonts w:ascii="Calibri" w:hAnsi="Calibri"/>
          <w:sz w:val="22"/>
        </w:rPr>
        <w:t>assinado</w:t>
      </w:r>
      <w:r>
        <w:rPr>
          <w:rFonts w:ascii="Calibri" w:hAnsi="Calibri"/>
          <w:spacing w:val="-7"/>
          <w:sz w:val="22"/>
        </w:rPr>
        <w:t> </w:t>
      </w:r>
      <w:r>
        <w:rPr>
          <w:rFonts w:ascii="Calibri" w:hAnsi="Calibri"/>
          <w:sz w:val="22"/>
        </w:rPr>
        <w:t>eletronicamente</w:t>
      </w:r>
      <w:r>
        <w:rPr>
          <w:rFonts w:ascii="Calibri" w:hAnsi="Calibri"/>
          <w:spacing w:val="-7"/>
          <w:sz w:val="22"/>
        </w:rPr>
        <w:t> </w:t>
      </w:r>
      <w:r>
        <w:rPr>
          <w:rFonts w:ascii="Calibri" w:hAnsi="Calibri"/>
          <w:sz w:val="22"/>
        </w:rPr>
        <w:t>por</w:t>
      </w:r>
      <w:r>
        <w:rPr>
          <w:rFonts w:ascii="Calibri" w:hAnsi="Calibri"/>
          <w:spacing w:val="-7"/>
          <w:sz w:val="22"/>
        </w:rPr>
        <w:t> </w:t>
      </w:r>
      <w:r>
        <w:rPr>
          <w:rFonts w:ascii="Calibri" w:hAnsi="Calibri"/>
          <w:b/>
          <w:sz w:val="22"/>
        </w:rPr>
        <w:t>Michelle</w:t>
      </w:r>
      <w:r>
        <w:rPr>
          <w:rFonts w:ascii="Calibri" w:hAnsi="Calibri"/>
          <w:b/>
          <w:spacing w:val="-7"/>
          <w:sz w:val="22"/>
        </w:rPr>
        <w:t> </w:t>
      </w:r>
      <w:r>
        <w:rPr>
          <w:rFonts w:ascii="Calibri" w:hAnsi="Calibri"/>
          <w:b/>
          <w:sz w:val="22"/>
        </w:rPr>
        <w:t>Almeida</w:t>
      </w:r>
      <w:r>
        <w:rPr>
          <w:rFonts w:ascii="Calibri" w:hAnsi="Calibri"/>
          <w:b/>
          <w:spacing w:val="-7"/>
          <w:sz w:val="22"/>
        </w:rPr>
        <w:t> </w:t>
      </w:r>
      <w:r>
        <w:rPr>
          <w:rFonts w:ascii="Calibri" w:hAnsi="Calibri"/>
          <w:b/>
          <w:sz w:val="22"/>
        </w:rPr>
        <w:t>Fernandes</w:t>
      </w:r>
      <w:r>
        <w:rPr>
          <w:rFonts w:ascii="Calibri" w:hAnsi="Calibri"/>
          <w:sz w:val="22"/>
        </w:rPr>
        <w:t>,</w:t>
      </w:r>
      <w:r>
        <w:rPr>
          <w:rFonts w:ascii="Calibri" w:hAnsi="Calibri"/>
          <w:spacing w:val="-7"/>
          <w:sz w:val="22"/>
        </w:rPr>
        <w:t> </w:t>
      </w:r>
      <w:r>
        <w:rPr>
          <w:rFonts w:ascii="Calibri" w:hAnsi="Calibri"/>
          <w:b/>
          <w:sz w:val="22"/>
        </w:rPr>
        <w:t>Coordenador(a)</w:t>
      </w:r>
      <w:r>
        <w:rPr>
          <w:rFonts w:ascii="Calibri" w:hAnsi="Calibri"/>
          <w:b/>
          <w:spacing w:val="-7"/>
          <w:sz w:val="22"/>
        </w:rPr>
        <w:t> </w:t>
      </w:r>
      <w:r>
        <w:rPr>
          <w:rFonts w:ascii="Calibri" w:hAnsi="Calibri"/>
          <w:b/>
          <w:sz w:val="22"/>
        </w:rPr>
        <w:t>Técnico(a)</w:t>
      </w:r>
      <w:r>
        <w:rPr>
          <w:rFonts w:ascii="Calibri" w:hAnsi="Calibri"/>
          <w:sz w:val="22"/>
        </w:rPr>
        <w:t>,</w:t>
      </w:r>
      <w:r>
        <w:rPr>
          <w:rFonts w:ascii="Calibri" w:hAnsi="Calibri"/>
          <w:spacing w:val="-7"/>
          <w:sz w:val="22"/>
        </w:rPr>
        <w:t> </w:t>
      </w:r>
      <w:r>
        <w:rPr>
          <w:rFonts w:ascii="Calibri" w:hAnsi="Calibri"/>
          <w:sz w:val="22"/>
        </w:rPr>
        <w:t>em</w:t>
      </w:r>
      <w:r>
        <w:rPr>
          <w:rFonts w:ascii="Calibri" w:hAnsi="Calibri"/>
          <w:spacing w:val="-7"/>
          <w:sz w:val="22"/>
        </w:rPr>
        <w:t> </w:t>
      </w:r>
      <w:r>
        <w:rPr>
          <w:rFonts w:ascii="Calibri" w:hAnsi="Calibri"/>
          <w:sz w:val="22"/>
        </w:rPr>
        <w:t>31/07/2026,</w:t>
      </w:r>
      <w:r>
        <w:rPr>
          <w:rFonts w:ascii="Calibri" w:hAnsi="Calibri"/>
          <w:spacing w:val="-7"/>
          <w:sz w:val="22"/>
        </w:rPr>
        <w:t> </w:t>
      </w:r>
      <w:r>
        <w:rPr>
          <w:rFonts w:ascii="Calibri" w:hAnsi="Calibri"/>
          <w:sz w:val="22"/>
        </w:rPr>
        <w:t>às</w:t>
      </w:r>
      <w:r>
        <w:rPr>
          <w:rFonts w:ascii="Calibri" w:hAnsi="Calibri"/>
          <w:spacing w:val="-7"/>
          <w:sz w:val="22"/>
        </w:rPr>
        <w:t> </w:t>
      </w:r>
      <w:r>
        <w:rPr>
          <w:rFonts w:ascii="Calibri" w:hAnsi="Calibri"/>
          <w:sz w:val="22"/>
        </w:rPr>
        <w:t>10:39,</w:t>
      </w:r>
      <w:r>
        <w:rPr>
          <w:rFonts w:ascii="Calibri" w:hAnsi="Calibri"/>
          <w:spacing w:val="-7"/>
          <w:sz w:val="22"/>
        </w:rPr>
        <w:t> </w:t>
      </w:r>
      <w:r>
        <w:rPr>
          <w:rFonts w:ascii="Calibri" w:hAnsi="Calibri"/>
          <w:sz w:val="22"/>
        </w:rPr>
        <w:t>conforme</w:t>
      </w:r>
      <w:r>
        <w:rPr>
          <w:rFonts w:ascii="Calibri" w:hAnsi="Calibri"/>
          <w:spacing w:val="-7"/>
          <w:sz w:val="22"/>
        </w:rPr>
        <w:t> </w:t>
      </w:r>
      <w:r>
        <w:rPr>
          <w:rFonts w:ascii="Calibri" w:hAnsi="Calibri"/>
          <w:sz w:val="22"/>
        </w:rPr>
        <w:t>horário oficial</w:t>
      </w:r>
      <w:r>
        <w:rPr>
          <w:rFonts w:ascii="Calibri" w:hAnsi="Calibri"/>
          <w:spacing w:val="-1"/>
          <w:sz w:val="22"/>
        </w:rPr>
        <w:t> </w:t>
      </w:r>
      <w:r>
        <w:rPr>
          <w:rFonts w:ascii="Calibri" w:hAnsi="Calibri"/>
          <w:sz w:val="22"/>
        </w:rPr>
        <w:t>de</w:t>
      </w:r>
      <w:r>
        <w:rPr>
          <w:rFonts w:ascii="Calibri" w:hAnsi="Calibri"/>
          <w:spacing w:val="-1"/>
          <w:sz w:val="22"/>
        </w:rPr>
        <w:t> </w:t>
      </w:r>
      <w:r>
        <w:rPr>
          <w:rFonts w:ascii="Calibri" w:hAnsi="Calibri"/>
          <w:sz w:val="22"/>
        </w:rPr>
        <w:t>Brasília,</w:t>
      </w:r>
      <w:r>
        <w:rPr>
          <w:rFonts w:ascii="Calibri" w:hAnsi="Calibri"/>
          <w:spacing w:val="-1"/>
          <w:sz w:val="22"/>
        </w:rPr>
        <w:t> </w:t>
      </w:r>
      <w:r>
        <w:rPr>
          <w:rFonts w:ascii="Calibri" w:hAnsi="Calibri"/>
          <w:sz w:val="22"/>
        </w:rPr>
        <w:t>com</w:t>
      </w:r>
      <w:r>
        <w:rPr>
          <w:rFonts w:ascii="Calibri" w:hAnsi="Calibri"/>
          <w:spacing w:val="-1"/>
          <w:sz w:val="22"/>
        </w:rPr>
        <w:t> </w:t>
      </w:r>
      <w:r>
        <w:rPr>
          <w:rFonts w:ascii="Calibri" w:hAnsi="Calibri"/>
          <w:sz w:val="22"/>
        </w:rPr>
        <w:t>fundamento</w:t>
      </w:r>
      <w:r>
        <w:rPr>
          <w:rFonts w:ascii="Calibri" w:hAnsi="Calibri"/>
          <w:spacing w:val="-1"/>
          <w:sz w:val="22"/>
        </w:rPr>
        <w:t> </w:t>
      </w:r>
      <w:r>
        <w:rPr>
          <w:rFonts w:ascii="Calibri" w:hAnsi="Calibri"/>
          <w:sz w:val="22"/>
        </w:rPr>
        <w:t>nos</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28º</w:t>
      </w:r>
      <w:r>
        <w:rPr>
          <w:rFonts w:ascii="Calibri" w:hAnsi="Calibri"/>
          <w:spacing w:val="-1"/>
          <w:sz w:val="22"/>
        </w:rPr>
        <w:t> </w:t>
      </w:r>
      <w:r>
        <w:rPr>
          <w:rFonts w:ascii="Calibri" w:hAnsi="Calibri"/>
          <w:sz w:val="22"/>
        </w:rPr>
        <w:t>e</w:t>
      </w:r>
      <w:r>
        <w:rPr>
          <w:rFonts w:ascii="Calibri" w:hAnsi="Calibri"/>
          <w:spacing w:val="-1"/>
          <w:sz w:val="22"/>
        </w:rPr>
        <w:t> </w:t>
      </w:r>
      <w:r>
        <w:rPr>
          <w:rFonts w:ascii="Calibri" w:hAnsi="Calibri"/>
          <w:sz w:val="22"/>
        </w:rPr>
        <w:t>29º</w:t>
      </w:r>
      <w:r>
        <w:rPr>
          <w:rFonts w:ascii="Calibri" w:hAnsi="Calibri"/>
          <w:spacing w:val="-1"/>
          <w:sz w:val="22"/>
        </w:rPr>
        <w:t> </w:t>
      </w:r>
      <w:r>
        <w:rPr>
          <w:rFonts w:ascii="Calibri" w:hAnsi="Calibri"/>
          <w:sz w:val="22"/>
        </w:rPr>
        <w:t>do </w:t>
      </w:r>
      <w:hyperlink r:id="rId28">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48.209,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19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setembro</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2022</w:t>
        </w:r>
      </w:hyperlink>
      <w:r>
        <w:rPr>
          <w:rFonts w:ascii="Calibri" w:hAnsi="Calibri"/>
          <w:color w:val="0000ED"/>
          <w:sz w:val="22"/>
        </w:rPr>
        <w:t> </w:t>
      </w:r>
      <w:r>
        <w:rPr>
          <w:rFonts w:ascii="Calibri" w:hAnsi="Calibri"/>
          <w:sz w:val="22"/>
        </w:rPr>
        <w:t>e</w:t>
      </w:r>
      <w:r>
        <w:rPr>
          <w:rFonts w:ascii="Calibri" w:hAnsi="Calibri"/>
          <w:spacing w:val="-1"/>
          <w:sz w:val="22"/>
        </w:rPr>
        <w:t> </w:t>
      </w:r>
      <w:r>
        <w:rPr>
          <w:rFonts w:ascii="Calibri" w:hAnsi="Calibri"/>
          <w:sz w:val="22"/>
        </w:rPr>
        <w:t>no</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4º</w:t>
      </w:r>
      <w:r>
        <w:rPr>
          <w:rFonts w:ascii="Calibri" w:hAnsi="Calibri"/>
          <w:spacing w:val="-1"/>
          <w:sz w:val="22"/>
        </w:rPr>
        <w:t> </w:t>
      </w:r>
      <w:r>
        <w:rPr>
          <w:rFonts w:ascii="Calibri" w:hAnsi="Calibri"/>
          <w:sz w:val="22"/>
        </w:rPr>
        <w:t>do </w:t>
      </w:r>
      <w:hyperlink r:id="rId29">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48.013,</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04</w:t>
        </w:r>
      </w:hyperlink>
      <w:r>
        <w:rPr>
          <w:rFonts w:ascii="Calibri" w:hAnsi="Calibri"/>
          <w:color w:val="0000ED"/>
          <w:sz w:val="22"/>
        </w:rPr>
        <w:t> </w:t>
      </w:r>
      <w:hyperlink r:id="rId29">
        <w:r>
          <w:rPr>
            <w:rFonts w:ascii="Calibri" w:hAnsi="Calibri"/>
            <w:color w:val="0000ED"/>
            <w:sz w:val="22"/>
            <w:u w:val="single" w:color="0000ED"/>
          </w:rPr>
          <w:t>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78953</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6080;mso-wrap-distance-left:0;mso-wrap-distance-right:0" id="docshapegroup10" coordorigin="690,124" coordsize="14475,30">
                <v:rect style="position:absolute;left:690;top:124;width:14475;height:15" id="docshape11" filled="true" fillcolor="#999999" stroked="false">
                  <v:fill type="solid"/>
                </v:rect>
                <v:shape style="position:absolute;left:689;top:124;width:14475;height:30" id="docshape12" coordorigin="690,124" coordsize="14475,30" path="m15165,124l15150,139,690,139,690,154,15150,154,15165,154,15165,139,15165,124xe" filled="true" fillcolor="#ededed" stroked="false">
                  <v:path arrowok="t"/>
                  <v:fill type="solid"/>
                </v:shape>
                <v:shape style="position:absolute;left:690;top:124;width:15;height:30" id="docshape13"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-961736</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-218786</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601216">
                <wp:simplePos x="0" y="0"/>
                <wp:positionH relativeFrom="page">
                  <wp:posOffset>5426746</wp:posOffset>
                </wp:positionH>
                <wp:positionV relativeFrom="paragraph">
                  <wp:posOffset>143158</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2301pt;width:2.026056pt;height:.75pt;mso-position-horizontal-relative:page;mso-position-vertical-relative:paragraph;z-index:-16715264"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137898789</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13E14AE7</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568;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spacing w:before="122"/>
        <w:ind w:left="0"/>
        <w:rPr>
          <w:rFonts w:ascii="Calibri"/>
          <w:sz w:val="22"/>
        </w:rPr>
      </w:pPr>
    </w:p>
    <w:p>
      <w:pPr>
        <w:spacing w:before="0"/>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8"/>
        <w:ind w:left="0"/>
        <w:rPr>
          <w:b/>
        </w:rPr>
      </w:pPr>
    </w:p>
    <w:p>
      <w:pPr>
        <w:pStyle w:val="Heading1"/>
        <w:numPr>
          <w:ilvl w:val="0"/>
          <w:numId w:val="27"/>
        </w:numPr>
        <w:tabs>
          <w:tab w:pos="689" w:val="left" w:leader="none"/>
        </w:tabs>
        <w:spacing w:line="240" w:lineRule="auto" w:before="0" w:after="0"/>
        <w:ind w:left="689" w:right="0" w:hanging="240"/>
        <w:jc w:val="left"/>
      </w:pPr>
      <w:r>
        <w:rPr>
          <w:spacing w:val="-2"/>
        </w:rPr>
        <w:t>OBJETIVO:</w:t>
      </w:r>
    </w:p>
    <w:p>
      <w:pPr>
        <w:spacing w:line="235" w:lineRule="auto" w:before="119"/>
        <w:ind w:left="449" w:right="0" w:firstLine="0"/>
        <w:jc w:val="left"/>
        <w:rPr>
          <w:sz w:val="24"/>
        </w:rPr>
      </w:pPr>
      <w:r>
        <w:rPr>
          <w:sz w:val="24"/>
        </w:rPr>
        <w:t>O presente Termo tem por objetivo a aquisição, por </w:t>
      </w:r>
      <w:r>
        <w:rPr>
          <w:b/>
          <w:sz w:val="24"/>
        </w:rPr>
        <w:t>licitação (pregão eletrônico)</w:t>
      </w:r>
      <w:r>
        <w:rPr>
          <w:sz w:val="24"/>
        </w:rPr>
        <w:t>, de enxerto para cirurgia urológica reconstrutora para o Hospital Universitário</w:t>
      </w:r>
      <w:r>
        <w:rPr>
          <w:spacing w:val="9"/>
          <w:sz w:val="24"/>
        </w:rPr>
        <w:t> </w:t>
      </w:r>
      <w:r>
        <w:rPr>
          <w:sz w:val="24"/>
        </w:rPr>
        <w:t>Pedro</w:t>
      </w:r>
      <w:r>
        <w:rPr>
          <w:spacing w:val="9"/>
          <w:sz w:val="24"/>
        </w:rPr>
        <w:t> </w:t>
      </w:r>
      <w:r>
        <w:rPr>
          <w:sz w:val="24"/>
        </w:rPr>
        <w:t>Ernesto,</w:t>
      </w:r>
      <w:r>
        <w:rPr>
          <w:spacing w:val="9"/>
          <w:sz w:val="24"/>
        </w:rPr>
        <w:t> </w:t>
      </w:r>
      <w:r>
        <w:rPr>
          <w:sz w:val="24"/>
        </w:rPr>
        <w:t>através</w:t>
      </w:r>
      <w:r>
        <w:rPr>
          <w:spacing w:val="9"/>
          <w:sz w:val="24"/>
        </w:rPr>
        <w:t> </w:t>
      </w:r>
      <w:r>
        <w:rPr>
          <w:sz w:val="24"/>
        </w:rPr>
        <w:t>de</w:t>
      </w:r>
      <w:r>
        <w:rPr>
          <w:spacing w:val="9"/>
          <w:sz w:val="24"/>
        </w:rPr>
        <w:t> </w:t>
      </w:r>
      <w:r>
        <w:rPr>
          <w:sz w:val="24"/>
        </w:rPr>
        <w:t>empresa</w:t>
      </w:r>
      <w:r>
        <w:rPr>
          <w:spacing w:val="9"/>
          <w:sz w:val="24"/>
        </w:rPr>
        <w:t> </w:t>
      </w:r>
      <w:r>
        <w:rPr>
          <w:sz w:val="24"/>
        </w:rPr>
        <w:t>especializada,</w:t>
      </w:r>
      <w:r>
        <w:rPr>
          <w:spacing w:val="9"/>
          <w:sz w:val="24"/>
        </w:rPr>
        <w:t> </w:t>
      </w:r>
      <w:r>
        <w:rPr>
          <w:sz w:val="24"/>
        </w:rPr>
        <w:t>em</w:t>
      </w:r>
      <w:r>
        <w:rPr>
          <w:spacing w:val="9"/>
          <w:sz w:val="24"/>
        </w:rPr>
        <w:t> </w:t>
      </w:r>
      <w:r>
        <w:rPr>
          <w:sz w:val="24"/>
        </w:rPr>
        <w:t>conformidade</w:t>
      </w:r>
      <w:r>
        <w:rPr>
          <w:spacing w:val="9"/>
          <w:sz w:val="24"/>
        </w:rPr>
        <w:t> </w:t>
      </w:r>
      <w:r>
        <w:rPr>
          <w:sz w:val="24"/>
        </w:rPr>
        <w:t>com</w:t>
      </w:r>
      <w:r>
        <w:rPr>
          <w:spacing w:val="9"/>
          <w:sz w:val="24"/>
        </w:rPr>
        <w:t> </w:t>
      </w:r>
      <w:r>
        <w:rPr>
          <w:sz w:val="24"/>
        </w:rPr>
        <w:t>a</w:t>
      </w:r>
      <w:r>
        <w:rPr>
          <w:spacing w:val="9"/>
          <w:sz w:val="24"/>
        </w:rPr>
        <w:t> </w:t>
      </w:r>
      <w:hyperlink r:id="rId33">
        <w:r>
          <w:rPr>
            <w:b/>
            <w:color w:val="0000ED"/>
            <w:sz w:val="24"/>
            <w:u w:val="single" w:color="0000ED"/>
          </w:rPr>
          <w:t>Lei</w:t>
        </w:r>
        <w:r>
          <w:rPr>
            <w:b/>
            <w:color w:val="0000ED"/>
            <w:spacing w:val="9"/>
            <w:sz w:val="24"/>
            <w:u w:val="single" w:color="0000ED"/>
          </w:rPr>
          <w:t> </w:t>
        </w:r>
        <w:r>
          <w:rPr>
            <w:b/>
            <w:color w:val="0000ED"/>
            <w:sz w:val="24"/>
            <w:u w:val="single" w:color="0000ED"/>
          </w:rPr>
          <w:t>nº</w:t>
        </w:r>
        <w:r>
          <w:rPr>
            <w:b/>
            <w:color w:val="0000ED"/>
            <w:spacing w:val="9"/>
            <w:sz w:val="24"/>
            <w:u w:val="single" w:color="0000ED"/>
          </w:rPr>
          <w:t> </w:t>
        </w:r>
        <w:r>
          <w:rPr>
            <w:b/>
            <w:color w:val="0000ED"/>
            <w:sz w:val="24"/>
            <w:u w:val="single" w:color="0000ED"/>
          </w:rPr>
          <w:t>14.133/2021</w:t>
        </w:r>
        <w:r>
          <w:rPr>
            <w:b/>
            <w:color w:val="0000ED"/>
            <w:spacing w:val="-4"/>
            <w:sz w:val="24"/>
            <w:u w:val="single" w:color="0000ED"/>
          </w:rPr>
          <w:t> </w:t>
        </w:r>
        <w:r>
          <w:rPr>
            <w:b/>
            <w:color w:val="0000ED"/>
            <w:sz w:val="24"/>
            <w:u w:val="single" w:color="0000ED"/>
          </w:rPr>
          <w:t>Art.</w:t>
        </w:r>
        <w:r>
          <w:rPr>
            <w:b/>
            <w:color w:val="0000ED"/>
            <w:spacing w:val="9"/>
            <w:sz w:val="24"/>
            <w:u w:val="single" w:color="0000ED"/>
          </w:rPr>
          <w:t> </w:t>
        </w:r>
        <w:r>
          <w:rPr>
            <w:b/>
            <w:color w:val="0000ED"/>
            <w:sz w:val="24"/>
            <w:u w:val="single" w:color="0000ED"/>
          </w:rPr>
          <w:t>28</w:t>
        </w:r>
        <w:r>
          <w:rPr>
            <w:b/>
            <w:color w:val="0000ED"/>
            <w:spacing w:val="9"/>
            <w:sz w:val="24"/>
            <w:u w:val="single" w:color="0000ED"/>
          </w:rPr>
          <w:t> </w:t>
        </w:r>
        <w:r>
          <w:rPr>
            <w:b/>
            <w:color w:val="0000ED"/>
            <w:sz w:val="24"/>
            <w:u w:val="single" w:color="0000ED"/>
          </w:rPr>
          <w:t>Inc.</w:t>
        </w:r>
        <w:r>
          <w:rPr>
            <w:b/>
            <w:color w:val="0000ED"/>
            <w:spacing w:val="9"/>
            <w:sz w:val="24"/>
            <w:u w:val="single" w:color="0000ED"/>
          </w:rPr>
          <w:t> </w:t>
        </w:r>
        <w:r>
          <w:rPr>
            <w:b/>
            <w:color w:val="0000ED"/>
            <w:sz w:val="24"/>
            <w:u w:val="single" w:color="0000ED"/>
          </w:rPr>
          <w:t>I</w:t>
        </w:r>
      </w:hyperlink>
      <w:r>
        <w:rPr>
          <w:b/>
          <w:color w:val="0000ED"/>
          <w:spacing w:val="9"/>
          <w:sz w:val="24"/>
        </w:rPr>
        <w:t> </w:t>
      </w:r>
      <w:r>
        <w:rPr>
          <w:sz w:val="24"/>
        </w:rPr>
        <w:t>(Regulamenta</w:t>
      </w:r>
      <w:r>
        <w:rPr>
          <w:spacing w:val="9"/>
          <w:sz w:val="24"/>
        </w:rPr>
        <w:t> </w:t>
      </w:r>
      <w:r>
        <w:rPr>
          <w:sz w:val="24"/>
        </w:rPr>
        <w:t>o</w:t>
      </w:r>
      <w:r>
        <w:rPr>
          <w:spacing w:val="9"/>
          <w:sz w:val="24"/>
        </w:rPr>
        <w:t> </w:t>
      </w:r>
      <w:hyperlink r:id="rId34">
        <w:r>
          <w:rPr>
            <w:color w:val="0000ED"/>
            <w:sz w:val="24"/>
            <w:u w:val="single" w:color="0000ED"/>
          </w:rPr>
          <w:t>art.</w:t>
        </w:r>
        <w:r>
          <w:rPr>
            <w:color w:val="0000ED"/>
            <w:spacing w:val="9"/>
            <w:sz w:val="24"/>
            <w:u w:val="single" w:color="0000ED"/>
          </w:rPr>
          <w:t> </w:t>
        </w:r>
        <w:r>
          <w:rPr>
            <w:color w:val="0000ED"/>
            <w:spacing w:val="-5"/>
            <w:sz w:val="24"/>
            <w:u w:val="single" w:color="0000ED"/>
          </w:rPr>
          <w:t>37</w:t>
        </w:r>
        <w:r>
          <w:rPr>
            <w:color w:val="0000ED"/>
            <w:spacing w:val="-5"/>
            <w:sz w:val="24"/>
          </w:rPr>
          <w:t>,</w:t>
        </w:r>
      </w:hyperlink>
    </w:p>
    <w:p>
      <w:pPr>
        <w:spacing w:after="0" w:line="235" w:lineRule="auto"/>
        <w:jc w:val="left"/>
        <w:rPr>
          <w:sz w:val="24"/>
        </w:rPr>
        <w:sectPr>
          <w:pgSz w:w="15840" w:h="24480"/>
          <w:pgMar w:top="480" w:bottom="280" w:left="360" w:right="360"/>
        </w:sectPr>
      </w:pPr>
    </w:p>
    <w:p>
      <w:pPr>
        <w:pStyle w:val="BodyText"/>
        <w:spacing w:line="235" w:lineRule="auto" w:before="80"/>
        <w:ind w:right="394"/>
      </w:pPr>
      <w:hyperlink r:id="rId34">
        <w:r>
          <w:rPr>
            <w:color w:val="0000ED"/>
            <w:u w:val="single" w:color="0000ED"/>
          </w:rPr>
          <w:t>inciso</w:t>
        </w:r>
        <w:r>
          <w:rPr>
            <w:color w:val="0000ED"/>
            <w:spacing w:val="50"/>
            <w:u w:val="single" w:color="0000ED"/>
          </w:rPr>
          <w:t> </w:t>
        </w:r>
        <w:r>
          <w:rPr>
            <w:color w:val="0000ED"/>
            <w:u w:val="single" w:color="0000ED"/>
          </w:rPr>
          <w:t>XXI</w:t>
        </w:r>
        <w:r>
          <w:rPr>
            <w:color w:val="0000ED"/>
          </w:rPr>
          <w:t>,</w:t>
        </w:r>
        <w:r>
          <w:rPr>
            <w:color w:val="0000ED"/>
            <w:spacing w:val="40"/>
            <w:u w:val="single" w:color="0000ED"/>
          </w:rPr>
          <w:t> </w:t>
        </w:r>
        <w:r>
          <w:rPr>
            <w:color w:val="0000ED"/>
            <w:u w:val="single" w:color="0000ED"/>
          </w:rPr>
          <w:t>da</w:t>
        </w:r>
        <w:r>
          <w:rPr>
            <w:color w:val="0000ED"/>
            <w:spacing w:val="50"/>
            <w:u w:val="single" w:color="0000ED"/>
          </w:rPr>
          <w:t> </w:t>
        </w:r>
        <w:r>
          <w:rPr>
            <w:color w:val="0000ED"/>
            <w:u w:val="single" w:color="0000ED"/>
          </w:rPr>
          <w:t>Constitui</w:t>
        </w:r>
        <w:r>
          <w:rPr>
            <w:color w:val="0000ED"/>
          </w:rPr>
          <w:t>ç</w:t>
        </w:r>
        <w:r>
          <w:rPr>
            <w:color w:val="0000ED"/>
            <w:u w:val="single" w:color="0000ED"/>
          </w:rPr>
          <w:t>ão</w:t>
        </w:r>
        <w:r>
          <w:rPr>
            <w:color w:val="0000ED"/>
            <w:spacing w:val="50"/>
            <w:u w:val="single" w:color="0000ED"/>
          </w:rPr>
          <w:t> </w:t>
        </w:r>
        <w:r>
          <w:rPr>
            <w:color w:val="0000ED"/>
            <w:u w:val="single" w:color="0000ED"/>
          </w:rPr>
          <w:t>Federal</w:t>
        </w:r>
      </w:hyperlink>
      <w:r>
        <w:rPr/>
        <w:t>,</w:t>
      </w:r>
      <w:r>
        <w:rPr>
          <w:spacing w:val="50"/>
        </w:rPr>
        <w:t> </w:t>
      </w:r>
      <w:r>
        <w:rPr/>
        <w:t>que</w:t>
      </w:r>
      <w:r>
        <w:rPr>
          <w:spacing w:val="50"/>
        </w:rPr>
        <w:t> </w:t>
      </w:r>
      <w:r>
        <w:rPr/>
        <w:t>institui</w:t>
      </w:r>
      <w:r>
        <w:rPr>
          <w:spacing w:val="50"/>
        </w:rPr>
        <w:t> </w:t>
      </w:r>
      <w:r>
        <w:rPr/>
        <w:t>normas</w:t>
      </w:r>
      <w:r>
        <w:rPr>
          <w:spacing w:val="50"/>
        </w:rPr>
        <w:t> </w:t>
      </w:r>
      <w:r>
        <w:rPr/>
        <w:t>para</w:t>
      </w:r>
      <w:r>
        <w:rPr>
          <w:spacing w:val="50"/>
        </w:rPr>
        <w:t> </w:t>
      </w:r>
      <w:r>
        <w:rPr/>
        <w:t>licitações</w:t>
      </w:r>
      <w:r>
        <w:rPr>
          <w:spacing w:val="50"/>
        </w:rPr>
        <w:t> </w:t>
      </w:r>
      <w:r>
        <w:rPr/>
        <w:t>e</w:t>
      </w:r>
      <w:r>
        <w:rPr>
          <w:spacing w:val="50"/>
        </w:rPr>
        <w:t> </w:t>
      </w:r>
      <w:r>
        <w:rPr/>
        <w:t>Contratos</w:t>
      </w:r>
      <w:r>
        <w:rPr>
          <w:spacing w:val="50"/>
        </w:rPr>
        <w:t> </w:t>
      </w:r>
      <w:r>
        <w:rPr/>
        <w:t>da</w:t>
      </w:r>
      <w:r>
        <w:rPr>
          <w:spacing w:val="37"/>
        </w:rPr>
        <w:t> </w:t>
      </w:r>
      <w:r>
        <w:rPr/>
        <w:t>Administração</w:t>
      </w:r>
      <w:r>
        <w:rPr>
          <w:spacing w:val="50"/>
        </w:rPr>
        <w:t> </w:t>
      </w:r>
      <w:r>
        <w:rPr/>
        <w:t>Pública</w:t>
      </w:r>
      <w:r>
        <w:rPr>
          <w:spacing w:val="50"/>
        </w:rPr>
        <w:t> </w:t>
      </w:r>
      <w:r>
        <w:rPr/>
        <w:t>e</w:t>
      </w:r>
      <w:r>
        <w:rPr>
          <w:spacing w:val="50"/>
        </w:rPr>
        <w:t> </w:t>
      </w:r>
      <w:r>
        <w:rPr/>
        <w:t>dá</w:t>
      </w:r>
      <w:r>
        <w:rPr>
          <w:spacing w:val="50"/>
        </w:rPr>
        <w:t> </w:t>
      </w:r>
      <w:r>
        <w:rPr/>
        <w:t>outras</w:t>
      </w:r>
      <w:r>
        <w:rPr>
          <w:spacing w:val="50"/>
        </w:rPr>
        <w:t> </w:t>
      </w:r>
      <w:r>
        <w:rPr/>
        <w:t>providências),</w:t>
      </w:r>
      <w:r>
        <w:rPr>
          <w:spacing w:val="50"/>
        </w:rPr>
        <w:t> </w:t>
      </w:r>
      <w:r>
        <w:rPr/>
        <w:t>e o </w:t>
      </w:r>
      <w:hyperlink r:id="rId35">
        <w:r>
          <w:rPr>
            <w:color w:val="0000ED"/>
            <w:u w:val="single" w:color="0000ED"/>
          </w:rPr>
          <w:t>Decreto Estadual nº 48.816/23</w:t>
        </w:r>
      </w:hyperlink>
      <w:r>
        <w:rPr>
          <w:color w:val="0000ED"/>
        </w:rPr>
        <w:t> </w:t>
      </w:r>
      <w:r>
        <w:rPr/>
        <w:t>(Regulamenta a fase preparatória das contratações no âmbito do Estado do Rio de Janeiro).</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both"/>
      </w:pPr>
      <w:r>
        <w:rPr/>
        <w:t>Justificativa da </w:t>
      </w:r>
      <w:r>
        <w:rPr>
          <w:spacing w:val="-2"/>
        </w:rPr>
        <w:t>contratação:</w:t>
      </w:r>
    </w:p>
    <w:p>
      <w:pPr>
        <w:pStyle w:val="ListParagraph"/>
        <w:numPr>
          <w:ilvl w:val="2"/>
          <w:numId w:val="27"/>
        </w:numPr>
        <w:tabs>
          <w:tab w:pos="1079" w:val="left" w:leader="none"/>
        </w:tabs>
        <w:spacing w:line="235" w:lineRule="auto" w:before="118" w:after="0"/>
        <w:ind w:left="449" w:right="433" w:firstLine="0"/>
        <w:jc w:val="both"/>
        <w:rPr>
          <w:sz w:val="24"/>
        </w:rPr>
      </w:pPr>
      <w:r>
        <w:rPr>
          <w:sz w:val="24"/>
        </w:rPr>
        <w:t>Trata-se de materiais indispensáveis ao desenvolvimento da assistência integral a pacientes com Disfunção Eretil Severa e/ou Curvatura Peniana. Cabe ressaltar que se trata da aquisição de insumos para um Hospital Universitário, com diversas especialidades e com linhas de cuidado na média e alta complexidade. JUSTIFICA-SE A SOLICITAÇÃO EM RAZÃO DA NECESSIDADE DE GARANTIR TRATAMENTO CIRÚRGICO DEFINITIVO, SEGURO E BASEADO EM EVIDÊNCIAS PARA</w:t>
      </w:r>
      <w:r>
        <w:rPr>
          <w:spacing w:val="-1"/>
          <w:sz w:val="24"/>
        </w:rPr>
        <w:t> </w:t>
      </w:r>
      <w:r>
        <w:rPr>
          <w:sz w:val="24"/>
        </w:rPr>
        <w:t>PACIENTES COM DISFUNÇÃO ERETIL REFRÁTARIA</w:t>
      </w:r>
      <w:r>
        <w:rPr>
          <w:spacing w:val="-13"/>
          <w:sz w:val="24"/>
        </w:rPr>
        <w:t> </w:t>
      </w:r>
      <w:r>
        <w:rPr>
          <w:sz w:val="24"/>
        </w:rPr>
        <w:t>AO TRATAMENTO</w:t>
      </w:r>
      <w:r>
        <w:rPr>
          <w:spacing w:val="-15"/>
          <w:sz w:val="24"/>
        </w:rPr>
        <w:t> </w:t>
      </w:r>
      <w:r>
        <w:rPr>
          <w:sz w:val="24"/>
        </w:rPr>
        <w:t>CLÍNICO</w:t>
      </w:r>
      <w:r>
        <w:rPr>
          <w:spacing w:val="-15"/>
          <w:sz w:val="24"/>
        </w:rPr>
        <w:t> </w:t>
      </w:r>
      <w:r>
        <w:rPr>
          <w:sz w:val="24"/>
        </w:rPr>
        <w:t>E/OU</w:t>
      </w:r>
      <w:r>
        <w:rPr>
          <w:spacing w:val="-15"/>
          <w:sz w:val="24"/>
        </w:rPr>
        <w:t> </w:t>
      </w:r>
      <w:r>
        <w:rPr>
          <w:sz w:val="24"/>
        </w:rPr>
        <w:t>DEFORMIDADES</w:t>
      </w:r>
      <w:r>
        <w:rPr>
          <w:spacing w:val="-15"/>
          <w:sz w:val="24"/>
        </w:rPr>
        <w:t> </w:t>
      </w:r>
      <w:r>
        <w:rPr>
          <w:sz w:val="24"/>
        </w:rPr>
        <w:t>PENIANAS</w:t>
      </w:r>
      <w:r>
        <w:rPr>
          <w:spacing w:val="-15"/>
          <w:sz w:val="24"/>
        </w:rPr>
        <w:t> </w:t>
      </w:r>
      <w:r>
        <w:rPr>
          <w:sz w:val="24"/>
        </w:rPr>
        <w:t>GRAVES,</w:t>
      </w:r>
      <w:r>
        <w:rPr>
          <w:spacing w:val="-15"/>
          <w:sz w:val="24"/>
        </w:rPr>
        <w:t> </w:t>
      </w:r>
      <w:r>
        <w:rPr>
          <w:sz w:val="24"/>
        </w:rPr>
        <w:t>CONDIÇÕES</w:t>
      </w:r>
      <w:r>
        <w:rPr>
          <w:spacing w:val="-15"/>
          <w:sz w:val="24"/>
        </w:rPr>
        <w:t> </w:t>
      </w:r>
      <w:r>
        <w:rPr>
          <w:sz w:val="24"/>
        </w:rPr>
        <w:t>QUE</w:t>
      </w:r>
      <w:r>
        <w:rPr>
          <w:spacing w:val="-15"/>
          <w:sz w:val="24"/>
        </w:rPr>
        <w:t> </w:t>
      </w:r>
      <w:r>
        <w:rPr>
          <w:sz w:val="24"/>
        </w:rPr>
        <w:t>IMPACTAM</w:t>
      </w:r>
      <w:r>
        <w:rPr>
          <w:spacing w:val="-15"/>
          <w:sz w:val="24"/>
        </w:rPr>
        <w:t> </w:t>
      </w:r>
      <w:r>
        <w:rPr>
          <w:sz w:val="24"/>
        </w:rPr>
        <w:t>DIRETAMENTE</w:t>
      </w:r>
      <w:r>
        <w:rPr>
          <w:spacing w:val="-15"/>
          <w:sz w:val="24"/>
        </w:rPr>
        <w:t> </w:t>
      </w:r>
      <w:r>
        <w:rPr>
          <w:sz w:val="24"/>
        </w:rPr>
        <w:t>A</w:t>
      </w:r>
      <w:r>
        <w:rPr>
          <w:spacing w:val="-15"/>
          <w:sz w:val="24"/>
        </w:rPr>
        <w:t> </w:t>
      </w:r>
      <w:r>
        <w:rPr>
          <w:sz w:val="24"/>
        </w:rPr>
        <w:t>QUALIDADE DE VIDA, A SAÚDE SEXUAL E O BEM-ESTAR PSICOSSOCIAL. A DISPONIBILIDADE DESSES INSUMOS É ESSENCIAL PARA A MANUTENÇÃO DA LINHA DE CUIDADO UROLÓGICA, PARA A FORMAÇÃO ACADÊMICA E PARA A REALIZAÇÃO </w:t>
      </w:r>
      <w:r>
        <w:rPr>
          <w:sz w:val="24"/>
        </w:rPr>
        <w:t>DE PROCEDIMENTOS DE MÉDIA</w:t>
      </w:r>
      <w:r>
        <w:rPr>
          <w:spacing w:val="-6"/>
          <w:sz w:val="24"/>
        </w:rPr>
        <w:t> </w:t>
      </w:r>
      <w:r>
        <w:rPr>
          <w:sz w:val="24"/>
        </w:rPr>
        <w:t>E</w:t>
      </w:r>
      <w:r>
        <w:rPr>
          <w:spacing w:val="-6"/>
          <w:sz w:val="24"/>
        </w:rPr>
        <w:t> </w:t>
      </w:r>
      <w:r>
        <w:rPr>
          <w:sz w:val="24"/>
        </w:rPr>
        <w:t>ALTA</w:t>
      </w:r>
      <w:r>
        <w:rPr>
          <w:spacing w:val="-6"/>
          <w:sz w:val="24"/>
        </w:rPr>
        <w:t> </w:t>
      </w:r>
      <w:r>
        <w:rPr>
          <w:sz w:val="24"/>
        </w:rPr>
        <w:t>COMPLEXIDADE EM</w:t>
      </w:r>
      <w:r>
        <w:rPr>
          <w:spacing w:val="-6"/>
          <w:sz w:val="24"/>
        </w:rPr>
        <w:t> </w:t>
      </w:r>
      <w:r>
        <w:rPr>
          <w:sz w:val="24"/>
        </w:rPr>
        <w:t>AMBIENTE HOSPITALAR UNIVERSITÁRIO.</w:t>
      </w:r>
    </w:p>
    <w:p>
      <w:pPr>
        <w:pStyle w:val="ListParagraph"/>
        <w:numPr>
          <w:ilvl w:val="2"/>
          <w:numId w:val="27"/>
        </w:numPr>
        <w:tabs>
          <w:tab w:pos="1110" w:val="left" w:leader="none"/>
        </w:tabs>
        <w:spacing w:line="235" w:lineRule="auto" w:before="117" w:after="0"/>
        <w:ind w:left="449" w:right="433" w:firstLine="0"/>
        <w:jc w:val="both"/>
        <w:rPr>
          <w:sz w:val="24"/>
        </w:rPr>
      </w:pPr>
      <w:r>
        <w:rPr>
          <w:sz w:val="24"/>
        </w:rPr>
        <w:t>O material será utilizado no TRATAMENTO CIRÚRGICO DA DISFUNÇÃO ERETIL SEVERA POR MEIO DO IMPLANTE DE PRÓTESE</w:t>
      </w:r>
      <w:r>
        <w:rPr>
          <w:spacing w:val="65"/>
          <w:w w:val="150"/>
          <w:sz w:val="24"/>
        </w:rPr>
        <w:t> </w:t>
      </w:r>
      <w:r>
        <w:rPr>
          <w:sz w:val="24"/>
        </w:rPr>
        <w:t>PENIANA,</w:t>
      </w:r>
      <w:r>
        <w:rPr>
          <w:spacing w:val="54"/>
          <w:w w:val="150"/>
          <w:sz w:val="24"/>
        </w:rPr>
        <w:t> </w:t>
      </w:r>
      <w:r>
        <w:rPr>
          <w:sz w:val="24"/>
        </w:rPr>
        <w:t>ASSOCIADO</w:t>
      </w:r>
      <w:r>
        <w:rPr>
          <w:spacing w:val="66"/>
          <w:w w:val="150"/>
          <w:sz w:val="24"/>
        </w:rPr>
        <w:t> </w:t>
      </w:r>
      <w:r>
        <w:rPr>
          <w:sz w:val="24"/>
        </w:rPr>
        <w:t>OU</w:t>
      </w:r>
      <w:r>
        <w:rPr>
          <w:spacing w:val="66"/>
          <w:w w:val="150"/>
          <w:sz w:val="24"/>
        </w:rPr>
        <w:t> </w:t>
      </w:r>
      <w:r>
        <w:rPr>
          <w:sz w:val="24"/>
        </w:rPr>
        <w:t>NÃO</w:t>
      </w:r>
      <w:r>
        <w:rPr>
          <w:spacing w:val="66"/>
          <w:w w:val="150"/>
          <w:sz w:val="24"/>
        </w:rPr>
        <w:t> </w:t>
      </w:r>
      <w:r>
        <w:rPr>
          <w:sz w:val="24"/>
        </w:rPr>
        <w:t>À</w:t>
      </w:r>
      <w:r>
        <w:rPr>
          <w:spacing w:val="66"/>
          <w:w w:val="150"/>
          <w:sz w:val="24"/>
        </w:rPr>
        <w:t> </w:t>
      </w:r>
      <w:r>
        <w:rPr>
          <w:sz w:val="24"/>
        </w:rPr>
        <w:t>CORREÇÃO</w:t>
      </w:r>
      <w:r>
        <w:rPr>
          <w:spacing w:val="65"/>
          <w:w w:val="150"/>
          <w:sz w:val="24"/>
        </w:rPr>
        <w:t> </w:t>
      </w:r>
      <w:r>
        <w:rPr>
          <w:sz w:val="24"/>
        </w:rPr>
        <w:t>DE</w:t>
      </w:r>
      <w:r>
        <w:rPr>
          <w:spacing w:val="66"/>
          <w:w w:val="150"/>
          <w:sz w:val="24"/>
        </w:rPr>
        <w:t> </w:t>
      </w:r>
      <w:r>
        <w:rPr>
          <w:sz w:val="24"/>
        </w:rPr>
        <w:t>CURVATURA</w:t>
      </w:r>
      <w:r>
        <w:rPr>
          <w:spacing w:val="54"/>
          <w:w w:val="150"/>
          <w:sz w:val="24"/>
        </w:rPr>
        <w:t> </w:t>
      </w:r>
      <w:r>
        <w:rPr>
          <w:sz w:val="24"/>
        </w:rPr>
        <w:t>PENIANA,</w:t>
      </w:r>
      <w:r>
        <w:rPr>
          <w:spacing w:val="66"/>
          <w:w w:val="150"/>
          <w:sz w:val="24"/>
        </w:rPr>
        <w:t> </w:t>
      </w:r>
      <w:r>
        <w:rPr>
          <w:sz w:val="24"/>
        </w:rPr>
        <w:t>COM</w:t>
      </w:r>
      <w:r>
        <w:rPr>
          <w:spacing w:val="66"/>
          <w:w w:val="150"/>
          <w:sz w:val="24"/>
        </w:rPr>
        <w:t> </w:t>
      </w:r>
      <w:r>
        <w:rPr>
          <w:sz w:val="24"/>
        </w:rPr>
        <w:t>UTILIZAÇÃO</w:t>
      </w:r>
      <w:r>
        <w:rPr>
          <w:spacing w:val="66"/>
          <w:w w:val="150"/>
          <w:sz w:val="24"/>
        </w:rPr>
        <w:t> </w:t>
      </w:r>
      <w:r>
        <w:rPr>
          <w:sz w:val="24"/>
        </w:rPr>
        <w:t>DE</w:t>
      </w:r>
      <w:r>
        <w:rPr>
          <w:spacing w:val="66"/>
          <w:w w:val="150"/>
          <w:sz w:val="24"/>
        </w:rPr>
        <w:t> </w:t>
      </w:r>
      <w:r>
        <w:rPr>
          <w:spacing w:val="-4"/>
          <w:sz w:val="24"/>
        </w:rPr>
        <w:t>ENXERTO</w:t>
      </w:r>
    </w:p>
    <w:p>
      <w:pPr>
        <w:pStyle w:val="BodyText"/>
        <w:spacing w:line="235" w:lineRule="auto" w:before="0"/>
        <w:ind w:right="433"/>
        <w:jc w:val="both"/>
      </w:pPr>
      <w:r>
        <w:rPr/>
        <w:t>BIOLÓGICO</w:t>
      </w:r>
      <w:r>
        <w:rPr>
          <w:spacing w:val="-1"/>
        </w:rPr>
        <w:t> </w:t>
      </w:r>
      <w:r>
        <w:rPr/>
        <w:t>DE</w:t>
      </w:r>
      <w:r>
        <w:rPr>
          <w:spacing w:val="-1"/>
        </w:rPr>
        <w:t> </w:t>
      </w:r>
      <w:r>
        <w:rPr/>
        <w:t>PERICÁRDIO</w:t>
      </w:r>
      <w:r>
        <w:rPr>
          <w:spacing w:val="-1"/>
        </w:rPr>
        <w:t> </w:t>
      </w:r>
      <w:r>
        <w:rPr/>
        <w:t>BOVINO</w:t>
      </w:r>
      <w:r>
        <w:rPr>
          <w:spacing w:val="-1"/>
        </w:rPr>
        <w:t> </w:t>
      </w:r>
      <w:r>
        <w:rPr/>
        <w:t>PARA</w:t>
      </w:r>
      <w:r>
        <w:rPr>
          <w:spacing w:val="-13"/>
        </w:rPr>
        <w:t> </w:t>
      </w:r>
      <w:r>
        <w:rPr/>
        <w:t>RECONSTRUÇÃO</w:t>
      </w:r>
      <w:r>
        <w:rPr>
          <w:spacing w:val="-6"/>
        </w:rPr>
        <w:t> </w:t>
      </w:r>
      <w:r>
        <w:rPr/>
        <w:t>TUNICAL</w:t>
      </w:r>
      <w:r>
        <w:rPr>
          <w:spacing w:val="-10"/>
        </w:rPr>
        <w:t> </w:t>
      </w:r>
      <w:r>
        <w:rPr/>
        <w:t>QUANDO</w:t>
      </w:r>
      <w:r>
        <w:rPr>
          <w:spacing w:val="-1"/>
        </w:rPr>
        <w:t> </w:t>
      </w:r>
      <w:r>
        <w:rPr/>
        <w:t>INDICADO.</w:t>
      </w:r>
      <w:r>
        <w:rPr>
          <w:spacing w:val="-13"/>
        </w:rPr>
        <w:t> </w:t>
      </w:r>
      <w:r>
        <w:rPr/>
        <w:t>A</w:t>
      </w:r>
      <w:r>
        <w:rPr>
          <w:spacing w:val="-13"/>
        </w:rPr>
        <w:t> </w:t>
      </w:r>
      <w:r>
        <w:rPr/>
        <w:t>média</w:t>
      </w:r>
      <w:r>
        <w:rPr>
          <w:spacing w:val="-1"/>
        </w:rPr>
        <w:t> </w:t>
      </w:r>
      <w:r>
        <w:rPr/>
        <w:t>de</w:t>
      </w:r>
      <w:r>
        <w:rPr>
          <w:spacing w:val="-1"/>
        </w:rPr>
        <w:t> </w:t>
      </w:r>
      <w:r>
        <w:rPr/>
        <w:t>utilização</w:t>
      </w:r>
      <w:r>
        <w:rPr>
          <w:spacing w:val="-1"/>
        </w:rPr>
        <w:t> </w:t>
      </w:r>
      <w:r>
        <w:rPr/>
        <w:t>para</w:t>
      </w:r>
      <w:r>
        <w:rPr>
          <w:spacing w:val="-1"/>
        </w:rPr>
        <w:t> </w:t>
      </w:r>
      <w:r>
        <w:rPr/>
        <w:t>doze</w:t>
      </w:r>
      <w:r>
        <w:rPr>
          <w:spacing w:val="40"/>
        </w:rPr>
        <w:t> </w:t>
      </w:r>
      <w:r>
        <w:rPr/>
        <w:t>meses é de </w:t>
      </w:r>
      <w:r>
        <w:rPr>
          <w:b/>
        </w:rPr>
        <w:t>20 (vinte) </w:t>
      </w:r>
      <w:r>
        <w:rPr/>
        <w:t>unidades, cerca de </w:t>
      </w:r>
      <w:r>
        <w:rPr>
          <w:b/>
        </w:rPr>
        <w:t>2 (duas) </w:t>
      </w:r>
      <w:r>
        <w:rPr/>
        <w:t>unidades/mês;</w:t>
      </w:r>
    </w:p>
    <w:p>
      <w:pPr>
        <w:pStyle w:val="BodyText"/>
        <w:spacing w:before="227"/>
        <w:ind w:left="0"/>
      </w:pPr>
    </w:p>
    <w:p>
      <w:pPr>
        <w:pStyle w:val="Heading2"/>
        <w:numPr>
          <w:ilvl w:val="1"/>
          <w:numId w:val="27"/>
        </w:numPr>
        <w:tabs>
          <w:tab w:pos="869" w:val="left" w:leader="none"/>
        </w:tabs>
        <w:spacing w:line="240" w:lineRule="auto" w:before="0" w:after="0"/>
        <w:ind w:left="869" w:right="0" w:hanging="420"/>
        <w:jc w:val="both"/>
      </w:pPr>
      <w:r>
        <w:rPr/>
        <w:t>Instrumentos de </w:t>
      </w:r>
      <w:r>
        <w:rPr>
          <w:spacing w:val="-2"/>
        </w:rPr>
        <w:t>planejamento:</w:t>
      </w:r>
    </w:p>
    <w:p>
      <w:pPr>
        <w:pStyle w:val="BodyText"/>
        <w:spacing w:line="235" w:lineRule="auto"/>
        <w:ind w:right="433"/>
        <w:jc w:val="both"/>
      </w:pPr>
      <w:r>
        <w:rPr/>
        <w:t>A solução pretendida se enquadra como item de fornecimento contínuo uma vez que compõe a grade regular dos estoques para abastecimento do hospital e consta no Plano de Contratações</w:t>
      </w:r>
      <w:r>
        <w:rPr>
          <w:spacing w:val="-6"/>
        </w:rPr>
        <w:t> </w:t>
      </w:r>
      <w:r>
        <w:rPr/>
        <w:t>Anual de 2026, conforme processo </w:t>
      </w:r>
      <w:hyperlink r:id="rId36">
        <w:r>
          <w:rPr>
            <w:color w:val="0000ED"/>
            <w:u w:val="single" w:color="0000ED"/>
          </w:rPr>
          <w:t>SEI-260007/002812/2025</w:t>
        </w:r>
      </w:hyperlink>
      <w:r>
        <w:rPr/>
        <w:t>, documento </w:t>
      </w:r>
      <w:hyperlink r:id="rId37">
        <w:r>
          <w:rPr>
            <w:color w:val="0000ED"/>
            <w:u w:val="single" w:color="0000ED"/>
          </w:rPr>
          <w:t>106736726</w:t>
        </w:r>
      </w:hyperlink>
      <w:r>
        <w:rPr/>
        <w:t>.</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Disponibilidade orçamentária e </w:t>
      </w:r>
      <w:r>
        <w:rPr>
          <w:spacing w:val="-2"/>
        </w:rPr>
        <w:t>financeira:</w:t>
      </w:r>
    </w:p>
    <w:p>
      <w:pPr>
        <w:pStyle w:val="BodyText"/>
        <w:spacing w:before="0"/>
        <w:ind w:left="0"/>
        <w:rPr>
          <w:b/>
          <w:sz w:val="19"/>
        </w:rPr>
      </w:pPr>
    </w:p>
    <w:tbl>
      <w:tblPr>
        <w:tblW w:w="0" w:type="auto"/>
        <w:jc w:val="left"/>
        <w:tblInd w:w="20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1805"/>
      </w:tblGrid>
      <w:tr>
        <w:trPr>
          <w:trHeight w:val="644" w:hRule="atLeast"/>
        </w:trPr>
        <w:tc>
          <w:tcPr>
            <w:tcW w:w="11805" w:type="dxa"/>
          </w:tcPr>
          <w:p>
            <w:pPr>
              <w:pStyle w:val="TableParagraph"/>
              <w:spacing w:line="235" w:lineRule="auto" w:before="50"/>
              <w:ind w:left="59"/>
              <w:rPr>
                <w:b/>
                <w:sz w:val="24"/>
              </w:rPr>
            </w:pPr>
            <w:r>
              <w:rPr>
                <w:b/>
                <w:sz w:val="24"/>
              </w:rPr>
              <w:t>As despesas com a execução do presente contrato correrão à conta das seguintes dotações orçamentárias, para o</w:t>
            </w:r>
            <w:r>
              <w:rPr>
                <w:b/>
                <w:spacing w:val="40"/>
                <w:sz w:val="24"/>
              </w:rPr>
              <w:t> </w:t>
            </w:r>
            <w:r>
              <w:rPr>
                <w:b/>
                <w:sz w:val="24"/>
              </w:rPr>
              <w:t>corrente exercício de 2026.</w:t>
            </w:r>
          </w:p>
        </w:tc>
      </w:tr>
      <w:tr>
        <w:trPr>
          <w:trHeight w:val="359" w:hRule="atLeast"/>
        </w:trPr>
        <w:tc>
          <w:tcPr>
            <w:tcW w:w="11805" w:type="dxa"/>
          </w:tcPr>
          <w:p>
            <w:pPr>
              <w:pStyle w:val="TableParagraph"/>
              <w:spacing w:before="31"/>
              <w:ind w:left="59"/>
              <w:rPr>
                <w:b/>
                <w:sz w:val="24"/>
              </w:rPr>
            </w:pPr>
            <w:r>
              <w:rPr>
                <w:b/>
                <w:sz w:val="24"/>
              </w:rPr>
              <w:t>Unidade Orçamentária (UO): </w:t>
            </w:r>
            <w:r>
              <w:rPr>
                <w:b/>
                <w:spacing w:val="-2"/>
                <w:sz w:val="24"/>
              </w:rPr>
              <w:t>404340</w:t>
            </w:r>
          </w:p>
        </w:tc>
      </w:tr>
      <w:tr>
        <w:trPr>
          <w:trHeight w:val="374" w:hRule="atLeast"/>
        </w:trPr>
        <w:tc>
          <w:tcPr>
            <w:tcW w:w="11805" w:type="dxa"/>
          </w:tcPr>
          <w:p>
            <w:pPr>
              <w:pStyle w:val="TableParagraph"/>
              <w:spacing w:before="31"/>
              <w:ind w:left="59"/>
              <w:rPr>
                <w:b/>
                <w:sz w:val="24"/>
              </w:rPr>
            </w:pPr>
            <w:r>
              <w:rPr>
                <w:b/>
                <w:sz w:val="24"/>
              </w:rPr>
              <w:t>Fonte de Recursos (FR): 225 / 100 / </w:t>
            </w:r>
            <w:r>
              <w:rPr>
                <w:b/>
                <w:spacing w:val="-5"/>
                <w:sz w:val="24"/>
              </w:rPr>
              <w:t>122</w:t>
            </w:r>
          </w:p>
        </w:tc>
      </w:tr>
      <w:tr>
        <w:trPr>
          <w:trHeight w:val="359" w:hRule="atLeast"/>
        </w:trPr>
        <w:tc>
          <w:tcPr>
            <w:tcW w:w="11805" w:type="dxa"/>
          </w:tcPr>
          <w:p>
            <w:pPr>
              <w:pStyle w:val="TableParagraph"/>
              <w:spacing w:before="31"/>
              <w:ind w:left="59"/>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38"/>
        <w:ind w:left="0"/>
        <w:rPr>
          <w:b/>
        </w:rPr>
      </w:pPr>
    </w:p>
    <w:p>
      <w:pPr>
        <w:pStyle w:val="Heading1"/>
        <w:numPr>
          <w:ilvl w:val="0"/>
          <w:numId w:val="27"/>
        </w:numPr>
        <w:tabs>
          <w:tab w:pos="689" w:val="left" w:leader="none"/>
        </w:tabs>
        <w:spacing w:line="240" w:lineRule="auto" w:before="0" w:after="0"/>
        <w:ind w:left="689" w:right="0" w:hanging="240"/>
        <w:jc w:val="both"/>
      </w:pPr>
      <w:r>
        <w:rPr/>
        <w:t>DESCRIÇÃO DO </w:t>
      </w:r>
      <w:r>
        <w:rPr>
          <w:spacing w:val="-2"/>
        </w:rPr>
        <w:t>OBJETO:</w:t>
      </w:r>
    </w:p>
    <w:p>
      <w:pPr>
        <w:pStyle w:val="Heading2"/>
        <w:numPr>
          <w:ilvl w:val="1"/>
          <w:numId w:val="27"/>
        </w:numPr>
        <w:tabs>
          <w:tab w:pos="869" w:val="left" w:leader="none"/>
        </w:tabs>
        <w:spacing w:line="240" w:lineRule="auto" w:before="114" w:after="0"/>
        <w:ind w:left="869" w:right="0" w:hanging="420"/>
        <w:jc w:val="left"/>
      </w:pPr>
      <w:r>
        <w:rPr/>
        <w:t>Definição</w:t>
      </w:r>
      <w:r>
        <w:rPr>
          <w:spacing w:val="-2"/>
        </w:rPr>
        <w:t> </w:t>
      </w:r>
      <w:r>
        <w:rPr/>
        <w:t>da</w:t>
      </w:r>
      <w:r>
        <w:rPr>
          <w:spacing w:val="-1"/>
        </w:rPr>
        <w:t> </w:t>
      </w:r>
      <w:r>
        <w:rPr/>
        <w:t>natureza</w:t>
      </w:r>
      <w:r>
        <w:rPr>
          <w:spacing w:val="-1"/>
        </w:rPr>
        <w:t> </w:t>
      </w:r>
      <w:r>
        <w:rPr/>
        <w:t>do</w:t>
      </w:r>
      <w:r>
        <w:rPr>
          <w:spacing w:val="-1"/>
        </w:rPr>
        <w:t> </w:t>
      </w:r>
      <w:r>
        <w:rPr>
          <w:spacing w:val="-4"/>
        </w:rPr>
        <w:t>bem:</w:t>
      </w:r>
    </w:p>
    <w:p>
      <w:pPr>
        <w:pStyle w:val="BodyText"/>
        <w:spacing w:before="114"/>
      </w:pPr>
      <w:r>
        <w:rPr/>
        <w:t>Trata-se</w:t>
      </w:r>
      <w:r>
        <w:rPr>
          <w:spacing w:val="-1"/>
        </w:rPr>
        <w:t> </w:t>
      </w:r>
      <w:r>
        <w:rPr/>
        <w:t>de PPS</w:t>
      </w:r>
      <w:r>
        <w:rPr>
          <w:spacing w:val="-1"/>
        </w:rPr>
        <w:t> </w:t>
      </w:r>
      <w:r>
        <w:rPr/>
        <w:t>- Produto</w:t>
      </w:r>
      <w:r>
        <w:rPr>
          <w:spacing w:val="-1"/>
        </w:rPr>
        <w:t> </w:t>
      </w:r>
      <w:r>
        <w:rPr/>
        <w:t>para a</w:t>
      </w:r>
      <w:r>
        <w:rPr>
          <w:spacing w:val="-1"/>
        </w:rPr>
        <w:t> </w:t>
      </w:r>
      <w:r>
        <w:rPr/>
        <w:t>Saúde, na</w:t>
      </w:r>
      <w:r>
        <w:rPr>
          <w:spacing w:val="-1"/>
        </w:rPr>
        <w:t> </w:t>
      </w:r>
      <w:r>
        <w:rPr/>
        <w:t>qualidade de</w:t>
      </w:r>
      <w:r>
        <w:rPr>
          <w:spacing w:val="-1"/>
        </w:rPr>
        <w:t> </w:t>
      </w:r>
      <w:r>
        <w:rPr/>
        <w:t>Órtese, Prótese</w:t>
      </w:r>
      <w:r>
        <w:rPr>
          <w:spacing w:val="-1"/>
        </w:rPr>
        <w:t> </w:t>
      </w:r>
      <w:r>
        <w:rPr/>
        <w:t>e Material</w:t>
      </w:r>
      <w:r>
        <w:rPr>
          <w:spacing w:val="-1"/>
        </w:rPr>
        <w:t> </w:t>
      </w:r>
      <w:r>
        <w:rPr/>
        <w:t>Especial de</w:t>
      </w:r>
      <w:r>
        <w:rPr>
          <w:spacing w:val="-1"/>
        </w:rPr>
        <w:t> </w:t>
      </w:r>
      <w:r>
        <w:rPr/>
        <w:t>fornecimento </w:t>
      </w:r>
      <w:r>
        <w:rPr>
          <w:spacing w:val="-2"/>
        </w:rPr>
        <w:t>contínuo.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Definição do </w:t>
      </w:r>
      <w:r>
        <w:rPr>
          <w:spacing w:val="-2"/>
        </w:rPr>
        <w:t>objeto:</w:t>
      </w:r>
    </w:p>
    <w:p>
      <w:pPr>
        <w:pStyle w:val="BodyText"/>
        <w:spacing w:before="114"/>
      </w:pPr>
      <w:r>
        <w:rPr/>
        <w:t>A</w:t>
      </w:r>
      <w:r>
        <w:rPr>
          <w:spacing w:val="-16"/>
        </w:rPr>
        <w:t> </w:t>
      </w:r>
      <w:r>
        <w:rPr/>
        <w:t>solução escolhida consta no Estudo</w:t>
      </w:r>
      <w:r>
        <w:rPr>
          <w:spacing w:val="-5"/>
        </w:rPr>
        <w:t> </w:t>
      </w:r>
      <w:r>
        <w:rPr/>
        <w:t>Técnico Preliminar item 3. doc. </w:t>
      </w:r>
      <w:r>
        <w:rPr>
          <w:spacing w:val="-2"/>
        </w:rPr>
        <w:t>(</w:t>
      </w:r>
      <w:hyperlink r:id="rId38">
        <w:r>
          <w:rPr>
            <w:color w:val="0000ED"/>
            <w:spacing w:val="-2"/>
            <w:u w:val="single" w:color="0000ED"/>
          </w:rPr>
          <w:t>112294163</w:t>
        </w:r>
      </w:hyperlink>
      <w:r>
        <w:rPr>
          <w:spacing w:val="-2"/>
        </w:rPr>
        <w:t>).</w:t>
      </w:r>
    </w:p>
    <w:p>
      <w:pPr>
        <w:pStyle w:val="BodyText"/>
        <w:spacing w:before="3"/>
        <w:ind w:left="0"/>
        <w:rPr>
          <w:sz w:val="20"/>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705"/>
        <w:gridCol w:w="840"/>
        <w:gridCol w:w="2250"/>
        <w:gridCol w:w="1230"/>
        <w:gridCol w:w="1020"/>
        <w:gridCol w:w="1530"/>
        <w:gridCol w:w="1575"/>
        <w:gridCol w:w="2130"/>
        <w:gridCol w:w="1110"/>
      </w:tblGrid>
      <w:tr>
        <w:trPr>
          <w:trHeight w:val="359" w:hRule="atLeast"/>
        </w:trPr>
        <w:tc>
          <w:tcPr>
            <w:tcW w:w="13140" w:type="dxa"/>
            <w:gridSpan w:val="10"/>
          </w:tcPr>
          <w:p>
            <w:pPr>
              <w:pStyle w:val="TableParagraph"/>
              <w:rPr>
                <w:sz w:val="24"/>
              </w:rPr>
            </w:pPr>
          </w:p>
        </w:tc>
      </w:tr>
      <w:tr>
        <w:trPr>
          <w:trHeight w:val="899" w:hRule="atLeast"/>
        </w:trPr>
        <w:tc>
          <w:tcPr>
            <w:tcW w:w="750" w:type="dxa"/>
          </w:tcPr>
          <w:p>
            <w:pPr>
              <w:pStyle w:val="TableParagraph"/>
              <w:spacing w:before="24"/>
              <w:rPr>
                <w:sz w:val="24"/>
              </w:rPr>
            </w:pPr>
          </w:p>
          <w:p>
            <w:pPr>
              <w:pStyle w:val="TableParagraph"/>
              <w:spacing w:before="1"/>
              <w:ind w:left="55"/>
              <w:rPr>
                <w:b/>
                <w:sz w:val="24"/>
              </w:rPr>
            </w:pPr>
            <w:r>
              <w:rPr>
                <w:b/>
                <w:spacing w:val="-4"/>
                <w:sz w:val="24"/>
              </w:rPr>
              <w:t>ITEM</w:t>
            </w:r>
          </w:p>
        </w:tc>
        <w:tc>
          <w:tcPr>
            <w:tcW w:w="705" w:type="dxa"/>
          </w:tcPr>
          <w:p>
            <w:pPr>
              <w:pStyle w:val="TableParagraph"/>
              <w:spacing w:line="235" w:lineRule="auto" w:before="170"/>
              <w:ind w:left="56" w:right="36"/>
              <w:rPr>
                <w:b/>
                <w:sz w:val="24"/>
              </w:rPr>
            </w:pPr>
            <w:r>
              <w:rPr>
                <w:b/>
                <w:spacing w:val="-4"/>
                <w:sz w:val="24"/>
              </w:rPr>
              <w:t>CÓD. </w:t>
            </w:r>
            <w:r>
              <w:rPr>
                <w:b/>
                <w:spacing w:val="-6"/>
                <w:sz w:val="24"/>
              </w:rPr>
              <w:t>MV</w:t>
            </w:r>
          </w:p>
        </w:tc>
        <w:tc>
          <w:tcPr>
            <w:tcW w:w="840" w:type="dxa"/>
          </w:tcPr>
          <w:p>
            <w:pPr>
              <w:pStyle w:val="TableParagraph"/>
              <w:spacing w:line="273" w:lineRule="exact" w:before="166"/>
              <w:ind w:left="61"/>
              <w:rPr>
                <w:b/>
                <w:sz w:val="24"/>
              </w:rPr>
            </w:pPr>
            <w:r>
              <w:rPr>
                <w:b/>
                <w:spacing w:val="-5"/>
                <w:sz w:val="24"/>
              </w:rPr>
              <w:t>ID</w:t>
            </w:r>
          </w:p>
          <w:p>
            <w:pPr>
              <w:pStyle w:val="TableParagraph"/>
              <w:spacing w:line="273" w:lineRule="exact"/>
              <w:ind w:left="61"/>
              <w:rPr>
                <w:b/>
                <w:sz w:val="24"/>
              </w:rPr>
            </w:pPr>
            <w:r>
              <w:rPr>
                <w:b/>
                <w:spacing w:val="-4"/>
                <w:sz w:val="24"/>
              </w:rPr>
              <w:t>SIGA</w:t>
            </w:r>
          </w:p>
        </w:tc>
        <w:tc>
          <w:tcPr>
            <w:tcW w:w="2250" w:type="dxa"/>
          </w:tcPr>
          <w:p>
            <w:pPr>
              <w:pStyle w:val="TableParagraph"/>
              <w:spacing w:before="24"/>
              <w:rPr>
                <w:sz w:val="24"/>
              </w:rPr>
            </w:pPr>
          </w:p>
          <w:p>
            <w:pPr>
              <w:pStyle w:val="TableParagraph"/>
              <w:spacing w:before="1"/>
              <w:ind w:left="52"/>
              <w:rPr>
                <w:b/>
                <w:sz w:val="24"/>
              </w:rPr>
            </w:pPr>
            <w:r>
              <w:rPr>
                <w:b/>
                <w:spacing w:val="-2"/>
                <w:sz w:val="24"/>
              </w:rPr>
              <w:t>DESCRIÇÃO</w:t>
            </w:r>
          </w:p>
        </w:tc>
        <w:tc>
          <w:tcPr>
            <w:tcW w:w="1230" w:type="dxa"/>
          </w:tcPr>
          <w:p>
            <w:pPr>
              <w:pStyle w:val="TableParagraph"/>
              <w:spacing w:before="46"/>
              <w:ind w:left="48"/>
              <w:rPr>
                <w:b/>
                <w:sz w:val="24"/>
              </w:rPr>
            </w:pPr>
            <w:r>
              <w:rPr>
                <w:b/>
                <w:spacing w:val="-2"/>
                <w:sz w:val="24"/>
              </w:rPr>
              <w:t>UNIDADE</w:t>
            </w:r>
          </w:p>
          <w:p>
            <w:pPr>
              <w:pStyle w:val="TableParagraph"/>
              <w:spacing w:before="234"/>
              <w:ind w:left="48"/>
              <w:rPr>
                <w:b/>
                <w:sz w:val="24"/>
              </w:rPr>
            </w:pPr>
            <w:r>
              <w:rPr>
                <w:b/>
                <w:spacing w:val="-2"/>
                <w:sz w:val="24"/>
              </w:rPr>
              <w:t>MEDIDA</w:t>
            </w:r>
          </w:p>
        </w:tc>
        <w:tc>
          <w:tcPr>
            <w:tcW w:w="1020" w:type="dxa"/>
          </w:tcPr>
          <w:p>
            <w:pPr>
              <w:pStyle w:val="TableParagraph"/>
              <w:spacing w:line="235" w:lineRule="auto" w:before="170"/>
              <w:ind w:left="49"/>
              <w:rPr>
                <w:b/>
                <w:sz w:val="24"/>
              </w:rPr>
            </w:pPr>
            <w:r>
              <w:rPr>
                <w:b/>
                <w:spacing w:val="-6"/>
                <w:sz w:val="24"/>
              </w:rPr>
              <w:t>QUANT. </w:t>
            </w:r>
            <w:r>
              <w:rPr>
                <w:b/>
                <w:spacing w:val="-2"/>
                <w:sz w:val="24"/>
              </w:rPr>
              <w:t>TOTAL</w:t>
            </w:r>
          </w:p>
        </w:tc>
        <w:tc>
          <w:tcPr>
            <w:tcW w:w="1530" w:type="dxa"/>
          </w:tcPr>
          <w:p>
            <w:pPr>
              <w:pStyle w:val="TableParagraph"/>
              <w:tabs>
                <w:tab w:pos="1135" w:val="left" w:leader="none"/>
              </w:tabs>
              <w:spacing w:line="273" w:lineRule="exact" w:before="166"/>
              <w:ind w:left="48"/>
              <w:rPr>
                <w:b/>
                <w:sz w:val="24"/>
              </w:rPr>
            </w:pPr>
            <w:r>
              <w:rPr>
                <w:b/>
                <w:spacing w:val="-5"/>
                <w:sz w:val="24"/>
              </w:rPr>
              <w:t>Nº</w:t>
            </w:r>
            <w:r>
              <w:rPr>
                <w:b/>
                <w:sz w:val="24"/>
              </w:rPr>
              <w:tab/>
            </w:r>
            <w:r>
              <w:rPr>
                <w:b/>
                <w:spacing w:val="-5"/>
                <w:sz w:val="24"/>
              </w:rPr>
              <w:t>DE</w:t>
            </w:r>
          </w:p>
          <w:p>
            <w:pPr>
              <w:pStyle w:val="TableParagraph"/>
              <w:spacing w:line="273" w:lineRule="exact"/>
              <w:ind w:left="48"/>
              <w:rPr>
                <w:b/>
                <w:sz w:val="24"/>
              </w:rPr>
            </w:pPr>
            <w:r>
              <w:rPr>
                <w:b/>
                <w:spacing w:val="-2"/>
                <w:sz w:val="24"/>
              </w:rPr>
              <w:t>AMOSTRAS</w:t>
            </w:r>
          </w:p>
        </w:tc>
        <w:tc>
          <w:tcPr>
            <w:tcW w:w="1575" w:type="dxa"/>
          </w:tcPr>
          <w:p>
            <w:pPr>
              <w:pStyle w:val="TableParagraph"/>
              <w:spacing w:line="235" w:lineRule="auto" w:before="35"/>
              <w:ind w:left="49" w:right="455"/>
              <w:rPr>
                <w:b/>
                <w:sz w:val="24"/>
              </w:rPr>
            </w:pPr>
            <w:r>
              <w:rPr>
                <w:b/>
                <w:spacing w:val="-2"/>
                <w:sz w:val="24"/>
              </w:rPr>
              <w:t>MARCAS </w:t>
            </w:r>
            <w:r>
              <w:rPr>
                <w:b/>
                <w:sz w:val="24"/>
              </w:rPr>
              <w:t>PRÉ-</w:t>
            </w:r>
          </w:p>
          <w:p>
            <w:pPr>
              <w:pStyle w:val="TableParagraph"/>
              <w:spacing w:line="271" w:lineRule="exact"/>
              <w:ind w:left="49"/>
              <w:rPr>
                <w:b/>
                <w:sz w:val="24"/>
              </w:rPr>
            </w:pPr>
            <w:r>
              <w:rPr>
                <w:b/>
                <w:spacing w:val="-2"/>
                <w:sz w:val="24"/>
              </w:rPr>
              <w:t>APROVADAS</w:t>
            </w:r>
          </w:p>
        </w:tc>
        <w:tc>
          <w:tcPr>
            <w:tcW w:w="2130" w:type="dxa"/>
          </w:tcPr>
          <w:p>
            <w:pPr>
              <w:pStyle w:val="TableParagraph"/>
              <w:tabs>
                <w:tab w:pos="1629" w:val="left" w:leader="none"/>
              </w:tabs>
              <w:spacing w:line="235" w:lineRule="auto" w:before="170"/>
              <w:ind w:left="61" w:right="42"/>
              <w:rPr>
                <w:b/>
                <w:sz w:val="24"/>
              </w:rPr>
            </w:pPr>
            <w:r>
              <w:rPr>
                <w:b/>
                <w:spacing w:val="-2"/>
                <w:sz w:val="24"/>
              </w:rPr>
              <w:t>CÓDIGO</w:t>
            </w:r>
            <w:r>
              <w:rPr>
                <w:b/>
                <w:sz w:val="24"/>
              </w:rPr>
              <w:tab/>
            </w:r>
            <w:r>
              <w:rPr>
                <w:b/>
                <w:spacing w:val="-4"/>
                <w:sz w:val="24"/>
              </w:rPr>
              <w:t>SUS </w:t>
            </w:r>
            <w:r>
              <w:rPr>
                <w:b/>
                <w:spacing w:val="-2"/>
                <w:sz w:val="24"/>
              </w:rPr>
              <w:t>PROCEDIMENTO</w:t>
            </w:r>
          </w:p>
        </w:tc>
        <w:tc>
          <w:tcPr>
            <w:tcW w:w="1110" w:type="dxa"/>
          </w:tcPr>
          <w:p>
            <w:pPr>
              <w:pStyle w:val="TableParagraph"/>
              <w:spacing w:line="235" w:lineRule="auto" w:before="35"/>
              <w:ind w:left="50" w:right="36"/>
              <w:rPr>
                <w:b/>
                <w:sz w:val="24"/>
              </w:rPr>
            </w:pPr>
            <w:r>
              <w:rPr>
                <w:b/>
                <w:spacing w:val="-2"/>
                <w:sz w:val="24"/>
              </w:rPr>
              <w:t>CÓDIGO </w:t>
            </w:r>
            <w:r>
              <w:rPr>
                <w:b/>
                <w:spacing w:val="-4"/>
                <w:sz w:val="24"/>
              </w:rPr>
              <w:t>SUS</w:t>
            </w:r>
          </w:p>
          <w:p>
            <w:pPr>
              <w:pStyle w:val="TableParagraph"/>
              <w:spacing w:line="271" w:lineRule="exact"/>
              <w:ind w:left="50"/>
              <w:rPr>
                <w:b/>
                <w:sz w:val="24"/>
              </w:rPr>
            </w:pPr>
            <w:r>
              <w:rPr>
                <w:b/>
                <w:spacing w:val="-4"/>
                <w:sz w:val="24"/>
              </w:rPr>
              <w:t>OPME</w:t>
            </w:r>
          </w:p>
        </w:tc>
      </w:tr>
      <w:tr>
        <w:trPr>
          <w:trHeight w:val="3344" w:hRule="atLeast"/>
        </w:trPr>
        <w:tc>
          <w:tcPr>
            <w:tcW w:w="7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51"/>
              <w:rPr>
                <w:sz w:val="24"/>
              </w:rPr>
            </w:pPr>
          </w:p>
          <w:p>
            <w:pPr>
              <w:pStyle w:val="TableParagraph"/>
              <w:ind w:left="55"/>
              <w:rPr>
                <w:b/>
                <w:sz w:val="24"/>
              </w:rPr>
            </w:pPr>
            <w:r>
              <w:rPr>
                <w:b/>
                <w:spacing w:val="-10"/>
                <w:sz w:val="24"/>
              </w:rPr>
              <w:t>1</w:t>
            </w:r>
          </w:p>
        </w:tc>
        <w:tc>
          <w:tcPr>
            <w:tcW w:w="70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51"/>
              <w:rPr>
                <w:sz w:val="24"/>
              </w:rPr>
            </w:pPr>
          </w:p>
          <w:p>
            <w:pPr>
              <w:pStyle w:val="TableParagraph"/>
              <w:ind w:left="56"/>
              <w:rPr>
                <w:b/>
                <w:sz w:val="24"/>
              </w:rPr>
            </w:pPr>
            <w:r>
              <w:rPr>
                <w:b/>
                <w:spacing w:val="-2"/>
                <w:sz w:val="24"/>
              </w:rPr>
              <w:t>15323</w:t>
            </w:r>
          </w:p>
        </w:tc>
        <w:tc>
          <w:tcPr>
            <w:tcW w:w="8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51"/>
              <w:rPr>
                <w:sz w:val="24"/>
              </w:rPr>
            </w:pPr>
          </w:p>
          <w:p>
            <w:pPr>
              <w:pStyle w:val="TableParagraph"/>
              <w:ind w:left="61"/>
              <w:rPr>
                <w:b/>
                <w:sz w:val="24"/>
              </w:rPr>
            </w:pPr>
            <w:r>
              <w:rPr>
                <w:b/>
                <w:spacing w:val="-2"/>
                <w:sz w:val="24"/>
              </w:rPr>
              <w:t>194127</w:t>
            </w:r>
          </w:p>
        </w:tc>
        <w:tc>
          <w:tcPr>
            <w:tcW w:w="2250" w:type="dxa"/>
          </w:tcPr>
          <w:p>
            <w:pPr>
              <w:pStyle w:val="TableParagraph"/>
              <w:tabs>
                <w:tab w:pos="1027" w:val="left" w:leader="none"/>
                <w:tab w:pos="1587" w:val="left" w:leader="none"/>
                <w:tab w:pos="2121" w:val="left" w:leader="none"/>
              </w:tabs>
              <w:spacing w:line="235" w:lineRule="auto" w:before="50"/>
              <w:ind w:left="52" w:right="44"/>
              <w:rPr>
                <w:sz w:val="24"/>
              </w:rPr>
            </w:pPr>
            <w:r>
              <w:rPr>
                <w:spacing w:val="-2"/>
                <w:sz w:val="24"/>
              </w:rPr>
              <w:t>ENXERTO,</w:t>
            </w:r>
            <w:r>
              <w:rPr>
                <w:sz w:val="24"/>
              </w:rPr>
              <w:tab/>
            </w:r>
            <w:r>
              <w:rPr>
                <w:spacing w:val="-2"/>
                <w:sz w:val="24"/>
              </w:rPr>
              <w:t>TIPO: ORGÂNICO</w:t>
            </w:r>
            <w:r>
              <w:rPr>
                <w:sz w:val="24"/>
              </w:rPr>
              <w:tab/>
              <w:tab/>
            </w:r>
            <w:r>
              <w:rPr>
                <w:spacing w:val="-10"/>
                <w:sz w:val="24"/>
              </w:rPr>
              <w:t>/ </w:t>
            </w:r>
            <w:r>
              <w:rPr>
                <w:spacing w:val="-2"/>
                <w:sz w:val="24"/>
              </w:rPr>
              <w:t>INORGÂNICO,</w:t>
            </w:r>
            <w:r>
              <w:rPr>
                <w:spacing w:val="40"/>
                <w:sz w:val="24"/>
              </w:rPr>
              <w:t> </w:t>
            </w:r>
            <w:r>
              <w:rPr>
                <w:spacing w:val="-4"/>
                <w:sz w:val="24"/>
              </w:rPr>
              <w:t>USO:</w:t>
            </w:r>
            <w:r>
              <w:rPr>
                <w:sz w:val="24"/>
              </w:rPr>
              <w:tab/>
            </w:r>
            <w:r>
              <w:rPr>
                <w:spacing w:val="-2"/>
                <w:sz w:val="24"/>
              </w:rPr>
              <w:t>CIRURGIA UROLÓGICA RECONSTRUTORA, APRESENTAÇÃO: INDIVIDUAL, </w:t>
            </w:r>
            <w:r>
              <w:rPr>
                <w:sz w:val="24"/>
              </w:rPr>
              <w:t>DIMENSÕES:</w:t>
            </w:r>
            <w:r>
              <w:rPr>
                <w:spacing w:val="-7"/>
                <w:sz w:val="24"/>
              </w:rPr>
              <w:t> </w:t>
            </w:r>
            <w:r>
              <w:rPr>
                <w:sz w:val="24"/>
              </w:rPr>
              <w:t>10CM X</w:t>
            </w:r>
            <w:r>
              <w:rPr>
                <w:spacing w:val="-11"/>
                <w:sz w:val="24"/>
              </w:rPr>
              <w:t> </w:t>
            </w:r>
            <w:r>
              <w:rPr>
                <w:sz w:val="24"/>
              </w:rPr>
              <w:t>8CM</w:t>
            </w:r>
            <w:r>
              <w:rPr>
                <w:spacing w:val="-11"/>
                <w:sz w:val="24"/>
              </w:rPr>
              <w:t> </w:t>
            </w:r>
            <w:r>
              <w:rPr>
                <w:sz w:val="24"/>
              </w:rPr>
              <w:t>ESPESSURA 0,5MM</w:t>
            </w:r>
            <w:r>
              <w:rPr>
                <w:spacing w:val="31"/>
                <w:sz w:val="24"/>
              </w:rPr>
              <w:t> </w:t>
            </w:r>
            <w:r>
              <w:rPr>
                <w:sz w:val="24"/>
              </w:rPr>
              <w:t>+/-</w:t>
            </w:r>
            <w:r>
              <w:rPr>
                <w:spacing w:val="31"/>
                <w:sz w:val="24"/>
              </w:rPr>
              <w:t> </w:t>
            </w:r>
            <w:r>
              <w:rPr>
                <w:sz w:val="24"/>
              </w:rPr>
              <w:t>0,05MM, PESO: N/A</w:t>
            </w:r>
          </w:p>
        </w:tc>
        <w:tc>
          <w:tcPr>
            <w:tcW w:w="12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51"/>
              <w:rPr>
                <w:sz w:val="24"/>
              </w:rPr>
            </w:pPr>
          </w:p>
          <w:p>
            <w:pPr>
              <w:pStyle w:val="TableParagraph"/>
              <w:ind w:left="48"/>
              <w:rPr>
                <w:sz w:val="24"/>
              </w:rPr>
            </w:pPr>
            <w:r>
              <w:rPr>
                <w:spacing w:val="-2"/>
                <w:sz w:val="24"/>
              </w:rPr>
              <w:t>UNIDADE</w:t>
            </w:r>
          </w:p>
        </w:tc>
        <w:tc>
          <w:tcPr>
            <w:tcW w:w="102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51"/>
              <w:rPr>
                <w:sz w:val="24"/>
              </w:rPr>
            </w:pPr>
          </w:p>
          <w:p>
            <w:pPr>
              <w:pStyle w:val="TableParagraph"/>
              <w:ind w:left="49"/>
              <w:rPr>
                <w:b/>
                <w:sz w:val="24"/>
              </w:rPr>
            </w:pPr>
            <w:r>
              <w:rPr>
                <w:b/>
                <w:spacing w:val="-5"/>
                <w:sz w:val="24"/>
              </w:rPr>
              <w:t>20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51"/>
              <w:rPr>
                <w:sz w:val="24"/>
              </w:rPr>
            </w:pPr>
          </w:p>
          <w:p>
            <w:pPr>
              <w:pStyle w:val="TableParagraph"/>
              <w:ind w:left="48"/>
              <w:rPr>
                <w:sz w:val="24"/>
              </w:rPr>
            </w:pPr>
            <w:r>
              <w:rPr>
                <w:spacing w:val="-5"/>
                <w:sz w:val="24"/>
              </w:rPr>
              <w:t>01</w:t>
            </w:r>
          </w:p>
        </w:tc>
        <w:tc>
          <w:tcPr>
            <w:tcW w:w="157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51"/>
              <w:rPr>
                <w:sz w:val="24"/>
              </w:rPr>
            </w:pPr>
          </w:p>
          <w:p>
            <w:pPr>
              <w:pStyle w:val="TableParagraph"/>
              <w:ind w:left="49"/>
              <w:rPr>
                <w:sz w:val="24"/>
              </w:rPr>
            </w:pPr>
            <w:r>
              <w:rPr>
                <w:spacing w:val="-2"/>
                <w:sz w:val="24"/>
              </w:rPr>
              <w:t>Labcor</w:t>
            </w:r>
          </w:p>
        </w:tc>
        <w:tc>
          <w:tcPr>
            <w:tcW w:w="21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51"/>
              <w:rPr>
                <w:sz w:val="24"/>
              </w:rPr>
            </w:pPr>
          </w:p>
          <w:p>
            <w:pPr>
              <w:pStyle w:val="TableParagraph"/>
              <w:ind w:left="61"/>
              <w:rPr>
                <w:sz w:val="24"/>
              </w:rPr>
            </w:pPr>
            <w:r>
              <w:rPr>
                <w:sz w:val="24"/>
              </w:rPr>
              <w:t>04.09.05.007-</w:t>
            </w:r>
            <w:r>
              <w:rPr>
                <w:spacing w:val="-10"/>
                <w:sz w:val="24"/>
              </w:rPr>
              <w:t>5</w:t>
            </w:r>
          </w:p>
        </w:tc>
        <w:tc>
          <w:tcPr>
            <w:tcW w:w="111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51"/>
              <w:rPr>
                <w:sz w:val="24"/>
              </w:rPr>
            </w:pPr>
          </w:p>
          <w:p>
            <w:pPr>
              <w:pStyle w:val="TableParagraph"/>
              <w:ind w:left="110"/>
              <w:rPr>
                <w:sz w:val="24"/>
              </w:rPr>
            </w:pPr>
            <w:r>
              <w:rPr>
                <w:sz w:val="24"/>
              </w:rPr>
              <w:t>Não </w:t>
            </w:r>
            <w:r>
              <w:rPr>
                <w:spacing w:val="-5"/>
                <w:sz w:val="24"/>
              </w:rPr>
              <w:t>há</w:t>
            </w:r>
          </w:p>
        </w:tc>
      </w:tr>
    </w:tbl>
    <w:p>
      <w:pPr>
        <w:pStyle w:val="BodyText"/>
        <w:spacing w:before="0"/>
        <w:ind w:left="0"/>
      </w:pPr>
    </w:p>
    <w:p>
      <w:pPr>
        <w:pStyle w:val="BodyText"/>
        <w:spacing w:before="37"/>
        <w:ind w:left="0"/>
      </w:pPr>
    </w:p>
    <w:p>
      <w:pPr>
        <w:pStyle w:val="Heading2"/>
        <w:numPr>
          <w:ilvl w:val="1"/>
          <w:numId w:val="27"/>
        </w:numPr>
        <w:tabs>
          <w:tab w:pos="869" w:val="left" w:leader="none"/>
        </w:tabs>
        <w:spacing w:line="240" w:lineRule="auto" w:before="0" w:after="0"/>
        <w:ind w:left="869" w:right="0" w:hanging="420"/>
        <w:jc w:val="left"/>
      </w:pPr>
      <w:r>
        <w:rPr/>
        <w:t>Levantamento das</w:t>
      </w:r>
      <w:r>
        <w:rPr>
          <w:spacing w:val="-14"/>
        </w:rPr>
        <w:t> </w:t>
      </w:r>
      <w:r>
        <w:rPr/>
        <w:t>Alternativas do </w:t>
      </w:r>
      <w:r>
        <w:rPr>
          <w:spacing w:val="-2"/>
        </w:rPr>
        <w:t>Mercado:</w:t>
      </w:r>
    </w:p>
    <w:p>
      <w:pPr>
        <w:pStyle w:val="BodyText"/>
        <w:spacing w:before="114"/>
      </w:pPr>
      <w:r>
        <w:rPr/>
        <w:t>O mercado é restrito, composto por poucas empresas fabricantes ou distribuidoras </w:t>
      </w:r>
      <w:r>
        <w:rPr>
          <w:spacing w:val="-2"/>
        </w:rPr>
        <w:t>autorizadas.</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Estimativa</w:t>
      </w:r>
      <w:r>
        <w:rPr>
          <w:spacing w:val="-6"/>
        </w:rPr>
        <w:t> </w:t>
      </w:r>
      <w:r>
        <w:rPr/>
        <w:t>do</w:t>
      </w:r>
      <w:r>
        <w:rPr>
          <w:spacing w:val="-11"/>
        </w:rPr>
        <w:t> </w:t>
      </w:r>
      <w:r>
        <w:rPr/>
        <w:t>Valor</w:t>
      </w:r>
      <w:r>
        <w:rPr>
          <w:spacing w:val="-10"/>
        </w:rPr>
        <w:t> </w:t>
      </w:r>
      <w:r>
        <w:rPr/>
        <w:t>da</w:t>
      </w:r>
      <w:r>
        <w:rPr>
          <w:spacing w:val="-6"/>
        </w:rPr>
        <w:t> </w:t>
      </w:r>
      <w:r>
        <w:rPr>
          <w:spacing w:val="-2"/>
        </w:rPr>
        <w:t>Contratação:</w:t>
      </w:r>
    </w:p>
    <w:p>
      <w:pPr>
        <w:pStyle w:val="BodyText"/>
        <w:spacing w:line="235" w:lineRule="auto" w:before="118"/>
      </w:pPr>
      <w:r>
        <w:rPr/>
        <w:t>Em</w:t>
      </w:r>
      <w:r>
        <w:rPr>
          <w:spacing w:val="21"/>
        </w:rPr>
        <w:t> </w:t>
      </w:r>
      <w:r>
        <w:rPr/>
        <w:t>virtude</w:t>
      </w:r>
      <w:r>
        <w:rPr>
          <w:spacing w:val="21"/>
        </w:rPr>
        <w:t> </w:t>
      </w:r>
      <w:r>
        <w:rPr/>
        <w:t>do </w:t>
      </w:r>
      <w:hyperlink r:id="rId39">
        <w:r>
          <w:rPr>
            <w:color w:val="0000ED"/>
            <w:u w:val="single" w:color="0000ED"/>
          </w:rPr>
          <w:t>Art.</w:t>
        </w:r>
        <w:r>
          <w:rPr>
            <w:color w:val="0000ED"/>
            <w:spacing w:val="21"/>
            <w:u w:val="single" w:color="0000ED"/>
          </w:rPr>
          <w:t> </w:t>
        </w:r>
        <w:r>
          <w:rPr>
            <w:color w:val="0000ED"/>
            <w:u w:val="single" w:color="0000ED"/>
          </w:rPr>
          <w:t>7º</w:t>
        </w:r>
        <w:r>
          <w:rPr>
            <w:color w:val="0000ED"/>
          </w:rPr>
          <w:t>,</w:t>
        </w:r>
        <w:r>
          <w:rPr>
            <w:color w:val="0000ED"/>
            <w:spacing w:val="19"/>
            <w:u w:val="single" w:color="0000ED"/>
          </w:rPr>
          <w:t> </w:t>
        </w:r>
        <w:r>
          <w:rPr>
            <w:color w:val="0000ED"/>
            <w:u w:val="single" w:color="0000ED"/>
          </w:rPr>
          <w:t>inciso</w:t>
        </w:r>
        <w:r>
          <w:rPr>
            <w:color w:val="0000ED"/>
            <w:spacing w:val="17"/>
            <w:u w:val="single" w:color="0000ED"/>
          </w:rPr>
          <w:t> </w:t>
        </w:r>
        <w:r>
          <w:rPr>
            <w:color w:val="0000ED"/>
            <w:u w:val="single" w:color="0000ED"/>
          </w:rPr>
          <w:t>V</w:t>
        </w:r>
        <w:r>
          <w:rPr>
            <w:color w:val="0000ED"/>
            <w:spacing w:val="17"/>
            <w:u w:val="single" w:color="0000ED"/>
          </w:rPr>
          <w:t> </w:t>
        </w:r>
        <w:r>
          <w:rPr>
            <w:color w:val="0000ED"/>
            <w:u w:val="single" w:color="0000ED"/>
          </w:rPr>
          <w:t>do</w:t>
        </w:r>
        <w:r>
          <w:rPr>
            <w:color w:val="0000ED"/>
            <w:spacing w:val="21"/>
            <w:u w:val="single" w:color="0000ED"/>
          </w:rPr>
          <w:t> </w:t>
        </w:r>
        <w:r>
          <w:rPr>
            <w:color w:val="0000ED"/>
            <w:u w:val="single" w:color="0000ED"/>
          </w:rPr>
          <w:t>Decreto</w:t>
        </w:r>
        <w:r>
          <w:rPr>
            <w:color w:val="0000ED"/>
            <w:spacing w:val="21"/>
            <w:u w:val="single" w:color="0000ED"/>
          </w:rPr>
          <w:t> </w:t>
        </w:r>
        <w:r>
          <w:rPr>
            <w:color w:val="0000ED"/>
            <w:u w:val="single" w:color="0000ED"/>
          </w:rPr>
          <w:t>48.816/2023</w:t>
        </w:r>
      </w:hyperlink>
      <w:r>
        <w:rPr/>
        <w:t>,</w:t>
      </w:r>
      <w:r>
        <w:rPr>
          <w:spacing w:val="21"/>
        </w:rPr>
        <w:t> </w:t>
      </w:r>
      <w:r>
        <w:rPr/>
        <w:t>a</w:t>
      </w:r>
      <w:r>
        <w:rPr>
          <w:spacing w:val="21"/>
        </w:rPr>
        <w:t> </w:t>
      </w:r>
      <w:r>
        <w:rPr/>
        <w:t>fim</w:t>
      </w:r>
      <w:r>
        <w:rPr>
          <w:spacing w:val="21"/>
        </w:rPr>
        <w:t> </w:t>
      </w:r>
      <w:r>
        <w:rPr/>
        <w:t>de</w:t>
      </w:r>
      <w:r>
        <w:rPr>
          <w:spacing w:val="21"/>
        </w:rPr>
        <w:t> </w:t>
      </w:r>
      <w:r>
        <w:rPr/>
        <w:t>nortear</w:t>
      </w:r>
      <w:r>
        <w:rPr>
          <w:spacing w:val="21"/>
        </w:rPr>
        <w:t> </w:t>
      </w:r>
      <w:r>
        <w:rPr/>
        <w:t>o</w:t>
      </w:r>
      <w:r>
        <w:rPr>
          <w:spacing w:val="21"/>
        </w:rPr>
        <w:t> </w:t>
      </w:r>
      <w:r>
        <w:rPr/>
        <w:t>presente</w:t>
      </w:r>
      <w:r>
        <w:rPr>
          <w:spacing w:val="21"/>
        </w:rPr>
        <w:t> </w:t>
      </w:r>
      <w:r>
        <w:rPr/>
        <w:t>processo</w:t>
      </w:r>
      <w:r>
        <w:rPr>
          <w:spacing w:val="21"/>
        </w:rPr>
        <w:t> </w:t>
      </w:r>
      <w:r>
        <w:rPr/>
        <w:t>foi</w:t>
      </w:r>
      <w:r>
        <w:rPr>
          <w:spacing w:val="21"/>
        </w:rPr>
        <w:t> </w:t>
      </w:r>
      <w:r>
        <w:rPr/>
        <w:t>considerado</w:t>
      </w:r>
      <w:r>
        <w:rPr>
          <w:spacing w:val="21"/>
        </w:rPr>
        <w:t> </w:t>
      </w:r>
      <w:r>
        <w:rPr/>
        <w:t>o</w:t>
      </w:r>
      <w:r>
        <w:rPr>
          <w:spacing w:val="21"/>
        </w:rPr>
        <w:t> </w:t>
      </w:r>
      <w:r>
        <w:rPr/>
        <w:t>valor</w:t>
      </w:r>
      <w:r>
        <w:rPr>
          <w:spacing w:val="21"/>
        </w:rPr>
        <w:t> </w:t>
      </w:r>
      <w:r>
        <w:rPr/>
        <w:t>unitário</w:t>
      </w:r>
      <w:r>
        <w:rPr>
          <w:spacing w:val="21"/>
        </w:rPr>
        <w:t> </w:t>
      </w:r>
      <w:r>
        <w:rPr/>
        <w:t>conforme</w:t>
      </w:r>
      <w:r>
        <w:rPr>
          <w:spacing w:val="21"/>
        </w:rPr>
        <w:t> </w:t>
      </w:r>
      <w:r>
        <w:rPr/>
        <w:t>àquele constante em documento anexo (</w:t>
      </w:r>
      <w:hyperlink r:id="rId40">
        <w:r>
          <w:rPr>
            <w:b/>
            <w:color w:val="0000ED"/>
            <w:u w:val="single" w:color="0000ED"/>
          </w:rPr>
          <w:t>121379328</w:t>
        </w:r>
      </w:hyperlink>
      <w:r>
        <w:rPr/>
        <w:t>).</w:t>
      </w:r>
    </w:p>
    <w:p>
      <w:pPr>
        <w:pStyle w:val="BodyText"/>
        <w:spacing w:line="235" w:lineRule="auto"/>
        <w:ind w:right="394"/>
      </w:pPr>
      <w:r>
        <w:rPr/>
        <w:t>Sugere-se</w:t>
      </w:r>
      <w:r>
        <w:rPr>
          <w:spacing w:val="15"/>
        </w:rPr>
        <w:t> </w:t>
      </w:r>
      <w:r>
        <w:rPr/>
        <w:t>que</w:t>
      </w:r>
      <w:r>
        <w:rPr>
          <w:spacing w:val="15"/>
        </w:rPr>
        <w:t> </w:t>
      </w:r>
      <w:r>
        <w:rPr/>
        <w:t>o</w:t>
      </w:r>
      <w:r>
        <w:rPr>
          <w:spacing w:val="15"/>
        </w:rPr>
        <w:t> </w:t>
      </w:r>
      <w:r>
        <w:rPr/>
        <w:t>cálculo</w:t>
      </w:r>
      <w:r>
        <w:rPr>
          <w:spacing w:val="15"/>
        </w:rPr>
        <w:t> </w:t>
      </w:r>
      <w:r>
        <w:rPr/>
        <w:t>necessário</w:t>
      </w:r>
      <w:r>
        <w:rPr>
          <w:spacing w:val="15"/>
        </w:rPr>
        <w:t> </w:t>
      </w:r>
      <w:r>
        <w:rPr/>
        <w:t>para</w:t>
      </w:r>
      <w:r>
        <w:rPr>
          <w:spacing w:val="15"/>
        </w:rPr>
        <w:t> </w:t>
      </w:r>
      <w:r>
        <w:rPr/>
        <w:t>estimativas</w:t>
      </w:r>
      <w:r>
        <w:rPr>
          <w:spacing w:val="15"/>
        </w:rPr>
        <w:t> </w:t>
      </w:r>
      <w:r>
        <w:rPr/>
        <w:t>dos</w:t>
      </w:r>
      <w:r>
        <w:rPr>
          <w:spacing w:val="15"/>
        </w:rPr>
        <w:t> </w:t>
      </w:r>
      <w:r>
        <w:rPr/>
        <w:t>preços</w:t>
      </w:r>
      <w:r>
        <w:rPr>
          <w:spacing w:val="15"/>
        </w:rPr>
        <w:t> </w:t>
      </w:r>
      <w:r>
        <w:rPr/>
        <w:t>seja</w:t>
      </w:r>
      <w:r>
        <w:rPr>
          <w:spacing w:val="15"/>
        </w:rPr>
        <w:t> </w:t>
      </w:r>
      <w:r>
        <w:rPr/>
        <w:t>realizado</w:t>
      </w:r>
      <w:r>
        <w:rPr>
          <w:spacing w:val="15"/>
        </w:rPr>
        <w:t> </w:t>
      </w:r>
      <w:r>
        <w:rPr/>
        <w:t>com</w:t>
      </w:r>
      <w:r>
        <w:rPr>
          <w:spacing w:val="15"/>
        </w:rPr>
        <w:t> </w:t>
      </w:r>
      <w:r>
        <w:rPr/>
        <w:t>o</w:t>
      </w:r>
      <w:r>
        <w:rPr>
          <w:spacing w:val="15"/>
        </w:rPr>
        <w:t> </w:t>
      </w:r>
      <w:r>
        <w:rPr/>
        <w:t>rigor</w:t>
      </w:r>
      <w:r>
        <w:rPr>
          <w:spacing w:val="15"/>
        </w:rPr>
        <w:t> </w:t>
      </w:r>
      <w:r>
        <w:rPr/>
        <w:t>metodológico</w:t>
      </w:r>
      <w:r>
        <w:rPr>
          <w:spacing w:val="15"/>
        </w:rPr>
        <w:t> </w:t>
      </w:r>
      <w:r>
        <w:rPr/>
        <w:t>adequado</w:t>
      </w:r>
      <w:r>
        <w:rPr>
          <w:spacing w:val="15"/>
        </w:rPr>
        <w:t> </w:t>
      </w:r>
      <w:r>
        <w:rPr/>
        <w:t>em</w:t>
      </w:r>
      <w:r>
        <w:rPr>
          <w:spacing w:val="15"/>
        </w:rPr>
        <w:t> </w:t>
      </w:r>
      <w:r>
        <w:rPr/>
        <w:t>nova</w:t>
      </w:r>
      <w:r>
        <w:rPr>
          <w:spacing w:val="15"/>
        </w:rPr>
        <w:t> </w:t>
      </w:r>
      <w:r>
        <w:rPr/>
        <w:t>pesquisa</w:t>
      </w:r>
      <w:r>
        <w:rPr>
          <w:spacing w:val="15"/>
        </w:rPr>
        <w:t> </w:t>
      </w:r>
      <w:r>
        <w:rPr/>
        <w:t>de</w:t>
      </w:r>
      <w:r>
        <w:rPr>
          <w:spacing w:val="15"/>
        </w:rPr>
        <w:t> </w:t>
      </w:r>
      <w:r>
        <w:rPr/>
        <w:t>mercado pelo Serviço de Compras, setor competente do Departamento de</w:t>
      </w:r>
      <w:r>
        <w:rPr>
          <w:spacing w:val="-6"/>
        </w:rPr>
        <w:t> </w:t>
      </w:r>
      <w:r>
        <w:rPr/>
        <w:t>Administração, em conformidade à legislação vigente.</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t>Declaração</w:t>
      </w:r>
      <w:r>
        <w:rPr>
          <w:spacing w:val="-3"/>
        </w:rPr>
        <w:t> </w:t>
      </w:r>
      <w:r>
        <w:rPr/>
        <w:t>de</w:t>
      </w:r>
      <w:r>
        <w:rPr>
          <w:spacing w:val="-7"/>
        </w:rPr>
        <w:t> </w:t>
      </w:r>
      <w:r>
        <w:rPr/>
        <w:t>Viabilidade</w:t>
      </w:r>
      <w:r>
        <w:rPr>
          <w:spacing w:val="-2"/>
        </w:rPr>
        <w:t> </w:t>
      </w:r>
      <w:r>
        <w:rPr/>
        <w:t>da</w:t>
      </w:r>
      <w:r>
        <w:rPr>
          <w:spacing w:val="-2"/>
        </w:rPr>
        <w:t> Contratação:</w:t>
      </w:r>
    </w:p>
    <w:p>
      <w:pPr>
        <w:pStyle w:val="BodyText"/>
        <w:spacing w:line="235" w:lineRule="auto" w:before="118"/>
        <w:ind w:right="433"/>
        <w:jc w:val="both"/>
      </w:pPr>
      <w:r>
        <w:rPr/>
        <w:t>A análise técnica da necessidade e do cenário de mercado demonstrou ser viável a contratação demandada, cabendo ressaltar que os riscos envolvidos são administráveis e os custos previstos são compatíveis e se caracterizam pela economicidade.</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DESCRIÇÃO DA</w:t>
      </w:r>
      <w:r>
        <w:rPr>
          <w:spacing w:val="-14"/>
        </w:rPr>
        <w:t> </w:t>
      </w:r>
      <w:r>
        <w:rPr>
          <w:spacing w:val="-2"/>
        </w:rPr>
        <w:t>CONTRATAÇÃO:</w:t>
      </w:r>
    </w:p>
    <w:p>
      <w:pPr>
        <w:pStyle w:val="Heading2"/>
        <w:numPr>
          <w:ilvl w:val="1"/>
          <w:numId w:val="27"/>
        </w:numPr>
        <w:tabs>
          <w:tab w:pos="869" w:val="left" w:leader="none"/>
        </w:tabs>
        <w:spacing w:line="240" w:lineRule="auto" w:before="114" w:after="0"/>
        <w:ind w:left="869" w:right="0" w:hanging="420"/>
        <w:jc w:val="left"/>
      </w:pPr>
      <w:r>
        <w:rPr/>
        <w:t>Forma de </w:t>
      </w:r>
      <w:r>
        <w:rPr>
          <w:spacing w:val="-2"/>
        </w:rPr>
        <w:t>execução: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spacing w:after="0" w:line="240" w:lineRule="auto"/>
        <w:jc w:val="left"/>
        <w:rPr>
          <w:sz w:val="24"/>
        </w:rPr>
        <w:sectPr>
          <w:pgSz w:w="15840" w:h="24480"/>
          <w:pgMar w:top="480" w:bottom="280" w:left="360" w:right="360"/>
        </w:sectPr>
      </w:pPr>
    </w:p>
    <w:p>
      <w:pPr>
        <w:pStyle w:val="ListParagraph"/>
        <w:numPr>
          <w:ilvl w:val="2"/>
          <w:numId w:val="27"/>
        </w:numPr>
        <w:tabs>
          <w:tab w:pos="1058" w:val="left" w:leader="none"/>
        </w:tabs>
        <w:spacing w:line="235" w:lineRule="auto" w:before="80" w:after="0"/>
        <w:ind w:left="449" w:right="433" w:firstLine="0"/>
        <w:jc w:val="both"/>
        <w:rPr>
          <w:sz w:val="24"/>
        </w:rPr>
      </w:pPr>
      <w:r>
        <w:rPr>
          <w:sz w:val="24"/>
        </w:rPr>
        <w:t>Parcelamento do Objeto: Optou-se pelo parcelamento do objeto, pelo dever de buscar a ampliação da competição e de evitar a concentração de mercado. Assim, é possível aproveitar a capacidade do mercado local e regional para a aquisição desses insumos, o que fomenta o desenvolvimento da economia e a geração de empregos na região.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O regime de fornecimento será </w:t>
      </w:r>
      <w:r>
        <w:rPr>
          <w:b/>
          <w:spacing w:val="-2"/>
          <w:sz w:val="24"/>
        </w:rPr>
        <w:t>consignação;</w:t>
      </w:r>
    </w:p>
    <w:p>
      <w:pPr>
        <w:pStyle w:val="ListParagraph"/>
        <w:numPr>
          <w:ilvl w:val="2"/>
          <w:numId w:val="27"/>
        </w:numPr>
        <w:tabs>
          <w:tab w:pos="1038" w:val="left" w:leader="none"/>
        </w:tabs>
        <w:spacing w:line="235" w:lineRule="auto" w:before="119" w:after="0"/>
        <w:ind w:left="449" w:right="432"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 20% como margem de segurança doc. (</w:t>
      </w:r>
      <w:hyperlink r:id="rId41">
        <w:r>
          <w:rPr>
            <w:color w:val="0000ED"/>
            <w:sz w:val="24"/>
            <w:u w:val="single" w:color="0000ED"/>
          </w:rPr>
          <w:t>121260419</w:t>
        </w:r>
      </w:hyperlink>
      <w:r>
        <w:rPr>
          <w:sz w:val="24"/>
        </w:rPr>
        <w:t>), na solicitação da unidade demandante tendo em vista a capacidade instalada do centro cirúrgico e a pactuação com o gestor pleno e, por último, na autorização da Direção Geral;</w:t>
      </w:r>
    </w:p>
    <w:p>
      <w:pPr>
        <w:pStyle w:val="ListParagraph"/>
        <w:numPr>
          <w:ilvl w:val="2"/>
          <w:numId w:val="27"/>
        </w:numPr>
        <w:tabs>
          <w:tab w:pos="1035" w:val="left" w:leader="none"/>
        </w:tabs>
        <w:spacing w:line="240" w:lineRule="auto" w:before="114" w:after="0"/>
        <w:ind w:left="1035" w:right="0" w:hanging="586"/>
        <w:jc w:val="both"/>
        <w:rPr>
          <w:sz w:val="24"/>
        </w:rPr>
      </w:pPr>
      <w:r>
        <w:rPr>
          <w:sz w:val="24"/>
        </w:rPr>
        <w:t>A</w:t>
      </w:r>
      <w:r>
        <w:rPr>
          <w:spacing w:val="-17"/>
          <w:sz w:val="24"/>
        </w:rPr>
        <w:t> </w:t>
      </w:r>
      <w:r>
        <w:rPr>
          <w:sz w:val="24"/>
        </w:rPr>
        <w:t>CONTRATADA</w:t>
      </w:r>
      <w:r>
        <w:rPr>
          <w:spacing w:val="-15"/>
          <w:sz w:val="24"/>
        </w:rPr>
        <w:t> </w:t>
      </w:r>
      <w:r>
        <w:rPr>
          <w:sz w:val="24"/>
        </w:rPr>
        <w:t>deverá</w:t>
      </w:r>
      <w:r>
        <w:rPr>
          <w:spacing w:val="-7"/>
          <w:sz w:val="24"/>
        </w:rPr>
        <w:t> </w:t>
      </w:r>
      <w:r>
        <w:rPr>
          <w:sz w:val="24"/>
        </w:rPr>
        <w:t>disponibilizar</w:t>
      </w:r>
      <w:r>
        <w:rPr>
          <w:spacing w:val="-4"/>
          <w:sz w:val="24"/>
        </w:rPr>
        <w:t> </w:t>
      </w:r>
      <w:r>
        <w:rPr>
          <w:b/>
          <w:sz w:val="24"/>
        </w:rPr>
        <w:t>20</w:t>
      </w:r>
      <w:r>
        <w:rPr>
          <w:b/>
          <w:spacing w:val="-3"/>
          <w:sz w:val="24"/>
        </w:rPr>
        <w:t> </w:t>
      </w:r>
      <w:r>
        <w:rPr>
          <w:b/>
          <w:sz w:val="24"/>
        </w:rPr>
        <w:t>(vinte)</w:t>
      </w:r>
      <w:r>
        <w:rPr>
          <w:b/>
          <w:spacing w:val="-4"/>
          <w:sz w:val="24"/>
        </w:rPr>
        <w:t> </w:t>
      </w:r>
      <w:r>
        <w:rPr>
          <w:sz w:val="24"/>
        </w:rPr>
        <w:t>kits</w:t>
      </w:r>
      <w:r>
        <w:rPr>
          <w:spacing w:val="-3"/>
          <w:sz w:val="24"/>
        </w:rPr>
        <w:t> </w:t>
      </w:r>
      <w:r>
        <w:rPr>
          <w:sz w:val="24"/>
        </w:rPr>
        <w:t>completos</w:t>
      </w:r>
      <w:r>
        <w:rPr>
          <w:spacing w:val="-4"/>
          <w:sz w:val="24"/>
        </w:rPr>
        <w:t> </w:t>
      </w:r>
      <w:r>
        <w:rPr>
          <w:sz w:val="24"/>
        </w:rPr>
        <w:t>que</w:t>
      </w:r>
      <w:r>
        <w:rPr>
          <w:spacing w:val="-3"/>
          <w:sz w:val="24"/>
        </w:rPr>
        <w:t> </w:t>
      </w:r>
      <w:r>
        <w:rPr>
          <w:sz w:val="24"/>
        </w:rPr>
        <w:t>serão</w:t>
      </w:r>
      <w:r>
        <w:rPr>
          <w:spacing w:val="-4"/>
          <w:sz w:val="24"/>
        </w:rPr>
        <w:t> </w:t>
      </w:r>
      <w:r>
        <w:rPr>
          <w:sz w:val="24"/>
        </w:rPr>
        <w:t>repostos</w:t>
      </w:r>
      <w:r>
        <w:rPr>
          <w:spacing w:val="-3"/>
          <w:sz w:val="24"/>
        </w:rPr>
        <w:t> </w:t>
      </w:r>
      <w:r>
        <w:rPr>
          <w:sz w:val="24"/>
        </w:rPr>
        <w:t>conforme</w:t>
      </w:r>
      <w:r>
        <w:rPr>
          <w:spacing w:val="-4"/>
          <w:sz w:val="24"/>
        </w:rPr>
        <w:t> </w:t>
      </w:r>
      <w:r>
        <w:rPr>
          <w:sz w:val="24"/>
        </w:rPr>
        <w:t>confirmação</w:t>
      </w:r>
      <w:r>
        <w:rPr>
          <w:spacing w:val="-3"/>
          <w:sz w:val="24"/>
        </w:rPr>
        <w:t> </w:t>
      </w:r>
      <w:r>
        <w:rPr>
          <w:sz w:val="24"/>
        </w:rPr>
        <w:t>de</w:t>
      </w:r>
      <w:r>
        <w:rPr>
          <w:spacing w:val="-3"/>
          <w:sz w:val="24"/>
        </w:rPr>
        <w:t> </w:t>
      </w:r>
      <w:r>
        <w:rPr>
          <w:spacing w:val="-2"/>
          <w:sz w:val="24"/>
        </w:rPr>
        <w:t>utilização.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Possibilidade de participação de </w:t>
      </w:r>
      <w:r>
        <w:rPr>
          <w:spacing w:val="-2"/>
        </w:rPr>
        <w:t>Cooperativa:</w:t>
      </w:r>
    </w:p>
    <w:p>
      <w:pPr>
        <w:pStyle w:val="BodyText"/>
        <w:spacing w:line="235" w:lineRule="auto" w:before="118"/>
        <w:ind w:right="433"/>
        <w:jc w:val="both"/>
      </w:pPr>
      <w:r>
        <w:rPr/>
        <w:t>A</w:t>
      </w:r>
      <w:r>
        <w:rPr>
          <w:spacing w:val="-3"/>
        </w:rPr>
        <w:t> </w:t>
      </w:r>
      <w:r>
        <w:rPr/>
        <w:t>Administração Pública deve zelar pela contratação mais vantajosa, conforme disposto na </w:t>
      </w:r>
      <w:hyperlink r:id="rId42">
        <w:r>
          <w:rPr>
            <w:color w:val="0000ED"/>
            <w:u w:val="single" w:color="0000ED"/>
          </w:rPr>
          <w:t>Lei nº 14.133/2021</w:t>
        </w:r>
      </w:hyperlink>
      <w:r>
        <w:rPr/>
        <w:t>. A finalidade das cooperativas </w:t>
      </w:r>
      <w:r>
        <w:rPr/>
        <w:t>é atender aos interesses de seus cooperados, o que pode não estar alinhado com o interesse público de obter a melhor relação custo-benefício e a melhor qualidade dos serviços e produtos contratados. Ademais, a participação de cooperativas 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114"/>
        <w:jc w:val="both"/>
      </w:pPr>
      <w:r>
        <w:rPr/>
        <w:t>Diante do exposto, está justificada vedação à participação de cooperativas para este </w:t>
      </w:r>
      <w:r>
        <w:rPr>
          <w:spacing w:val="-2"/>
        </w:rPr>
        <w:t>objeto.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Possibilidade de participação de </w:t>
      </w:r>
      <w:r>
        <w:rPr>
          <w:spacing w:val="-2"/>
        </w:rPr>
        <w:t>Consórcio:</w:t>
      </w:r>
    </w:p>
    <w:p>
      <w:pPr>
        <w:pStyle w:val="BodyText"/>
        <w:spacing w:line="235" w:lineRule="auto" w:before="118"/>
        <w:ind w:right="433"/>
        <w:jc w:val="both"/>
      </w:pPr>
      <w:r>
        <w:rPr/>
        <w:t>A</w:t>
      </w:r>
      <w:r>
        <w:rPr>
          <w:spacing w:val="-4"/>
        </w:rPr>
        <w:t> </w:t>
      </w:r>
      <w:r>
        <w:rPr/>
        <w:t>participação de consórcios mostra-se viável, quando o objeto considerado for “de alta complexidade ou vulto”, o que não seria o caso do objeto deste certame. Assim, sob a luz da </w:t>
      </w:r>
      <w:hyperlink r:id="rId42">
        <w:r>
          <w:rPr>
            <w:color w:val="0000ED"/>
            <w:u w:val="single" w:color="0000ED"/>
          </w:rPr>
          <w:t>Lei nº 14.133/2021</w:t>
        </w:r>
      </w:hyperlink>
      <w:r>
        <w:rPr/>
        <w:t>, Art. 6º ; Para os fins desta Lei, consideram-se: XXII - obras, serviços e fornecimentos de grande vulto: aqueles cujo valor estimado supera R$ 200.000.000,00 (duzentos milhões de reais); (Vide Decreto nº 11.871, de 2023).</w:t>
      </w:r>
    </w:p>
    <w:p>
      <w:pPr>
        <w:pStyle w:val="BodyText"/>
        <w:spacing w:line="235" w:lineRule="auto"/>
        <w:ind w:right="433"/>
        <w:jc w:val="both"/>
      </w:pPr>
      <w:r>
        <w:rPr/>
        <w:t>Desta forma, a admissão de consórcios em objetos de baixa complexidade e fora dos valores estabelecidos pela legislação como de grande </w:t>
      </w:r>
      <w:r>
        <w:rPr/>
        <w:t>vulto contraria o princípio da competitividade. Tal prática permitiria, com a anuência da Administração Pública, a união de concorrentes que, de outra forma, poderiam competir entre si. Dessa maneira, viola-se, de forma indireta, o princípio da competitividade, comprometendo ainda a vantajosidade almejada pela Administração.</w:t>
      </w:r>
    </w:p>
    <w:p>
      <w:pPr>
        <w:pStyle w:val="BodyText"/>
        <w:spacing w:before="114"/>
        <w:jc w:val="both"/>
      </w:pPr>
      <w:r>
        <w:rPr/>
        <w:t>Diante do exposto, está justificada a vedação à participação de consórcio para este </w:t>
      </w:r>
      <w:r>
        <w:rPr>
          <w:spacing w:val="-2"/>
        </w:rPr>
        <w:t>objeto.</w:t>
      </w:r>
    </w:p>
    <w:p>
      <w:pPr>
        <w:pStyle w:val="BodyText"/>
        <w:spacing w:before="227"/>
        <w:ind w:left="0"/>
      </w:pPr>
    </w:p>
    <w:p>
      <w:pPr>
        <w:pStyle w:val="Heading2"/>
        <w:numPr>
          <w:ilvl w:val="1"/>
          <w:numId w:val="27"/>
        </w:numPr>
        <w:tabs>
          <w:tab w:pos="869" w:val="left" w:leader="none"/>
        </w:tabs>
        <w:spacing w:line="240" w:lineRule="auto" w:before="1" w:after="0"/>
        <w:ind w:left="869" w:right="0" w:hanging="420"/>
        <w:jc w:val="left"/>
      </w:pPr>
      <w:r>
        <w:rPr/>
        <w:t>Duração do </w:t>
      </w:r>
      <w:r>
        <w:rPr>
          <w:spacing w:val="-2"/>
        </w:rPr>
        <w:t>contrato:</w:t>
      </w:r>
    </w:p>
    <w:p>
      <w:pPr>
        <w:pStyle w:val="ListParagraph"/>
        <w:numPr>
          <w:ilvl w:val="2"/>
          <w:numId w:val="27"/>
        </w:numPr>
        <w:tabs>
          <w:tab w:pos="1079" w:val="left" w:leader="none"/>
        </w:tabs>
        <w:spacing w:line="235" w:lineRule="auto" w:before="118"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hyperlink r:id="rId43">
        <w:r>
          <w:rPr>
            <w:color w:val="0000ED"/>
            <w:sz w:val="24"/>
            <w:u w:val="single" w:color="0000ED"/>
          </w:rPr>
          <w:t>Art. 107</w:t>
        </w:r>
        <w:r>
          <w:rPr>
            <w:color w:val="0000ED"/>
            <w:sz w:val="24"/>
          </w:rPr>
          <w:t>,</w:t>
        </w:r>
        <w:r>
          <w:rPr>
            <w:color w:val="0000ED"/>
            <w:sz w:val="24"/>
            <w:u w:val="single" w:color="0000ED"/>
          </w:rPr>
          <w:t> da Lei 14.133/2021</w:t>
        </w:r>
      </w:hyperlink>
      <w:r>
        <w:rPr>
          <w:sz w:val="24"/>
        </w:rPr>
        <w:t>, observadas as seguintes diretrizes:</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8"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both"/>
      </w:pPr>
      <w:r>
        <w:rPr/>
        <w:t>Reajuste de </w:t>
      </w:r>
      <w:r>
        <w:rPr>
          <w:spacing w:val="-2"/>
        </w:rPr>
        <w:t>preços:</w:t>
      </w:r>
    </w:p>
    <w:p>
      <w:pPr>
        <w:pStyle w:val="BodyText"/>
        <w:spacing w:line="235" w:lineRule="auto" w:before="118"/>
        <w:ind w:right="432"/>
        <w:jc w:val="both"/>
      </w:pPr>
      <w:r>
        <w:rPr/>
        <w:t>O reajustamento de preços ocorrerá conforme o Índice Nacional de Preços ao Consumidor</w:t>
      </w:r>
      <w:r>
        <w:rPr>
          <w:spacing w:val="-1"/>
        </w:rPr>
        <w:t> </w:t>
      </w:r>
      <w:r>
        <w:rPr/>
        <w:t>Amplo (IPCA), após período de 12 meses, em caso de haver</w:t>
      </w:r>
      <w:r>
        <w:rPr>
          <w:spacing w:val="-1"/>
        </w:rPr>
        <w:t> </w:t>
      </w:r>
      <w:r>
        <w:rPr/>
        <w:t>prorrogação</w:t>
      </w:r>
      <w:r>
        <w:rPr>
          <w:spacing w:val="-1"/>
        </w:rPr>
        <w:t> </w:t>
      </w:r>
      <w:r>
        <w:rPr/>
        <w:t>contratual</w:t>
      </w:r>
      <w:r>
        <w:rPr>
          <w:spacing w:val="-1"/>
        </w:rPr>
        <w:t> </w:t>
      </w:r>
      <w:r>
        <w:rPr/>
        <w:t>(conforme</w:t>
      </w:r>
      <w:r>
        <w:rPr>
          <w:spacing w:val="-14"/>
        </w:rPr>
        <w:t> </w:t>
      </w:r>
      <w:hyperlink r:id="rId43">
        <w:r>
          <w:rPr>
            <w:color w:val="0000ED"/>
            <w:u w:val="single" w:color="0000ED"/>
          </w:rPr>
          <w:t>Art.</w:t>
        </w:r>
        <w:r>
          <w:rPr>
            <w:color w:val="0000ED"/>
            <w:spacing w:val="-1"/>
            <w:u w:val="single" w:color="0000ED"/>
          </w:rPr>
          <w:t> </w:t>
        </w:r>
        <w:r>
          <w:rPr>
            <w:color w:val="0000ED"/>
            <w:u w:val="single" w:color="0000ED"/>
          </w:rPr>
          <w:t>107</w:t>
        </w:r>
        <w:r>
          <w:rPr>
            <w:color w:val="0000ED"/>
          </w:rPr>
          <w:t>,</w:t>
        </w:r>
        <w:r>
          <w:rPr>
            <w:color w:val="0000ED"/>
            <w:spacing w:val="-5"/>
            <w:u w:val="single" w:color="0000ED"/>
          </w:rPr>
          <w:t> </w:t>
        </w:r>
        <w:r>
          <w:rPr>
            <w:color w:val="0000ED"/>
            <w:u w:val="single" w:color="0000ED"/>
          </w:rPr>
          <w:t>da</w:t>
        </w:r>
        <w:r>
          <w:rPr>
            <w:color w:val="0000ED"/>
            <w:spacing w:val="-1"/>
            <w:u w:val="single" w:color="0000ED"/>
          </w:rPr>
          <w:t> </w:t>
        </w:r>
        <w:r>
          <w:rPr>
            <w:color w:val="0000ED"/>
            <w:u w:val="single" w:color="0000ED"/>
          </w:rPr>
          <w:t>Lei</w:t>
        </w:r>
        <w:r>
          <w:rPr>
            <w:color w:val="0000ED"/>
            <w:spacing w:val="-1"/>
            <w:u w:val="single" w:color="0000ED"/>
          </w:rPr>
          <w:t> </w:t>
        </w:r>
        <w:r>
          <w:rPr>
            <w:color w:val="0000ED"/>
            <w:u w:val="single" w:color="0000ED"/>
          </w:rPr>
          <w:t>14.133/2021</w:t>
        </w:r>
      </w:hyperlink>
      <w:r>
        <w:rPr/>
        <w:t>).</w:t>
      </w:r>
      <w:r>
        <w:rPr>
          <w:spacing w:val="-14"/>
        </w:rPr>
        <w:t> </w:t>
      </w:r>
      <w:r>
        <w:rPr/>
        <w:t>A</w:t>
      </w:r>
      <w:r>
        <w:rPr>
          <w:spacing w:val="-14"/>
        </w:rPr>
        <w:t> </w:t>
      </w:r>
      <w:r>
        <w:rPr/>
        <w:t>escolha</w:t>
      </w:r>
      <w:r>
        <w:rPr>
          <w:spacing w:val="-1"/>
        </w:rPr>
        <w:t> </w:t>
      </w:r>
      <w:r>
        <w:rPr/>
        <w:t>do</w:t>
      </w:r>
      <w:r>
        <w:rPr>
          <w:spacing w:val="-1"/>
        </w:rPr>
        <w:t> </w:t>
      </w:r>
      <w:r>
        <w:rPr/>
        <w:t>índice</w:t>
      </w:r>
      <w:r>
        <w:rPr>
          <w:spacing w:val="-1"/>
        </w:rPr>
        <w:t> </w:t>
      </w:r>
      <w:r>
        <w:rPr/>
        <w:t>IPCA</w:t>
      </w:r>
      <w:r>
        <w:rPr>
          <w:spacing w:val="-14"/>
        </w:rPr>
        <w:t> </w:t>
      </w:r>
      <w:r>
        <w:rPr/>
        <w:t>se</w:t>
      </w:r>
      <w:r>
        <w:rPr>
          <w:spacing w:val="-1"/>
        </w:rPr>
        <w:t> </w:t>
      </w:r>
      <w:r>
        <w:rPr/>
        <w:t>justifica</w:t>
      </w:r>
      <w:r>
        <w:rPr>
          <w:spacing w:val="-1"/>
        </w:rPr>
        <w:t> </w:t>
      </w:r>
      <w:r>
        <w:rPr/>
        <w:t>considerando</w:t>
      </w:r>
      <w:r>
        <w:rPr>
          <w:spacing w:val="-1"/>
        </w:rPr>
        <w:t> </w:t>
      </w:r>
      <w:r>
        <w:rPr/>
        <w:t>se</w:t>
      </w:r>
      <w:r>
        <w:rPr>
          <w:spacing w:val="-1"/>
        </w:rPr>
        <w:t> </w:t>
      </w:r>
      <w:r>
        <w:rPr/>
        <w:t>tratar</w:t>
      </w:r>
      <w:r>
        <w:rPr>
          <w:spacing w:val="-1"/>
        </w:rPr>
        <w:t> </w:t>
      </w:r>
      <w:r>
        <w:rPr/>
        <w:t>do</w:t>
      </w:r>
      <w:r>
        <w:rPr>
          <w:spacing w:val="-1"/>
        </w:rPr>
        <w:t> </w:t>
      </w:r>
      <w:r>
        <w:rPr/>
        <w:t>índice</w:t>
      </w:r>
      <w:r>
        <w:rPr>
          <w:spacing w:val="-1"/>
        </w:rPr>
        <w:t> </w:t>
      </w:r>
      <w:r>
        <w:rPr/>
        <w:t>oficial de inflação que é utilizado para reajustar os diversos tipos de contratos em âmbito nacional. Este índice é calculado pelo Instituto Brasileiro </w:t>
      </w:r>
      <w:r>
        <w:rPr/>
        <w:t>de Geografia e Estatística (IBGE) e é amplamente reconhecido como o indicador oficial que mede a inflação no país.</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spacing w:val="-2"/>
        </w:rPr>
        <w:t>Garantia:</w:t>
      </w:r>
    </w:p>
    <w:p>
      <w:pPr>
        <w:pStyle w:val="ListParagraph"/>
        <w:numPr>
          <w:ilvl w:val="2"/>
          <w:numId w:val="27"/>
        </w:numPr>
        <w:tabs>
          <w:tab w:pos="1070" w:val="left" w:leader="none"/>
        </w:tabs>
        <w:spacing w:line="235" w:lineRule="auto" w:before="119" w:after="0"/>
        <w:ind w:left="449" w:right="432" w:firstLine="0"/>
        <w:jc w:val="both"/>
        <w:rPr>
          <w:sz w:val="24"/>
        </w:rPr>
      </w:pPr>
      <w:r>
        <w:rPr>
          <w:sz w:val="24"/>
        </w:rPr>
        <w:t>Em observância ao </w:t>
      </w:r>
      <w:hyperlink r:id="rId44">
        <w:r>
          <w:rPr>
            <w:color w:val="0000ED"/>
            <w:sz w:val="24"/>
            <w:u w:val="single" w:color="0000ED"/>
          </w:rPr>
          <w:t>Art. 58</w:t>
        </w:r>
        <w:r>
          <w:rPr>
            <w:color w:val="0000ED"/>
            <w:sz w:val="24"/>
          </w:rPr>
          <w:t>,</w:t>
        </w:r>
        <w:r>
          <w:rPr>
            <w:color w:val="0000ED"/>
            <w:sz w:val="24"/>
            <w:u w:val="single" w:color="0000ED"/>
          </w:rPr>
          <w:t> caput</w:t>
        </w:r>
        <w:r>
          <w:rPr>
            <w:color w:val="0000ED"/>
            <w:sz w:val="24"/>
          </w:rPr>
          <w:t>,</w:t>
        </w:r>
        <w:r>
          <w:rPr>
            <w:color w:val="0000ED"/>
            <w:sz w:val="24"/>
            <w:u w:val="single" w:color="0000ED"/>
          </w:rPr>
          <w:t> da Lei 14.133/21</w:t>
        </w:r>
      </w:hyperlink>
      <w:r>
        <w:rPr>
          <w:sz w:val="24"/>
        </w:rPr>
        <w:t>, que estabelece como facultativa à Administração Pública a exigência de </w:t>
      </w:r>
      <w:r>
        <w:rPr>
          <w:b/>
          <w:sz w:val="24"/>
        </w:rPr>
        <w:t>garantia de proposta </w:t>
      </w:r>
      <w:r>
        <w:rPr>
          <w:sz w:val="24"/>
        </w:rPr>
        <w:t>e, em alinhamento com o item 2.3 da OS-003-GDG-2024 (documento SEI </w:t>
      </w:r>
      <w:hyperlink r:id="rId45">
        <w:r>
          <w:rPr>
            <w:color w:val="0000ED"/>
            <w:sz w:val="24"/>
            <w:u w:val="single" w:color="0000ED"/>
          </w:rPr>
          <w:t>112297844</w:t>
        </w:r>
      </w:hyperlink>
      <w:r>
        <w:rPr>
          <w:sz w:val="24"/>
        </w:rPr>
        <w:t>), considera-se que a presente contratação não se reveste de alta complexidade técnica. Ademais, conforme o item 3 do Mapa de Riscos (documento SEI </w:t>
      </w:r>
      <w:hyperlink r:id="rId46">
        <w:r>
          <w:rPr>
            <w:color w:val="0000ED"/>
            <w:sz w:val="24"/>
            <w:u w:val="single" w:color="0000ED"/>
          </w:rPr>
          <w:t>112292824</w:t>
        </w:r>
      </w:hyperlink>
      <w:r>
        <w:rPr>
          <w:sz w:val="24"/>
        </w:rPr>
        <w:t>), que não apresenta </w:t>
      </w:r>
      <w:r>
        <w:rPr>
          <w:sz w:val="24"/>
        </w:rPr>
        <w:t>riscos ALTOS, conclui-se pela dispensa da referida garantia.</w:t>
      </w:r>
    </w:p>
    <w:p>
      <w:pPr>
        <w:pStyle w:val="ListParagraph"/>
        <w:numPr>
          <w:ilvl w:val="2"/>
          <w:numId w:val="27"/>
        </w:numPr>
        <w:tabs>
          <w:tab w:pos="1037" w:val="left" w:leader="none"/>
        </w:tabs>
        <w:spacing w:line="235" w:lineRule="auto" w:before="118" w:after="0"/>
        <w:ind w:left="449" w:right="432" w:firstLine="0"/>
        <w:jc w:val="both"/>
        <w:rPr>
          <w:sz w:val="24"/>
        </w:rPr>
      </w:pPr>
      <w:r>
        <w:rPr>
          <w:sz w:val="24"/>
        </w:rPr>
        <w:t>A</w:t>
      </w:r>
      <w:r>
        <w:rPr>
          <w:spacing w:val="-14"/>
          <w:sz w:val="24"/>
        </w:rPr>
        <w:t> </w:t>
      </w:r>
      <w:r>
        <w:rPr>
          <w:sz w:val="24"/>
        </w:rPr>
        <w:t>cobertura</w:t>
      </w:r>
      <w:r>
        <w:rPr>
          <w:spacing w:val="-2"/>
          <w:sz w:val="24"/>
        </w:rPr>
        <w:t> </w:t>
      </w:r>
      <w:r>
        <w:rPr>
          <w:sz w:val="24"/>
        </w:rPr>
        <w:t>de</w:t>
      </w:r>
      <w:r>
        <w:rPr>
          <w:spacing w:val="-2"/>
          <w:sz w:val="24"/>
        </w:rPr>
        <w:t> </w:t>
      </w:r>
      <w:r>
        <w:rPr>
          <w:b/>
          <w:sz w:val="24"/>
        </w:rPr>
        <w:t>garantia</w:t>
      </w:r>
      <w:r>
        <w:rPr>
          <w:b/>
          <w:spacing w:val="-2"/>
          <w:sz w:val="24"/>
        </w:rPr>
        <w:t> </w:t>
      </w:r>
      <w:r>
        <w:rPr>
          <w:b/>
          <w:sz w:val="24"/>
        </w:rPr>
        <w:t>contratual</w:t>
      </w:r>
      <w:r>
        <w:rPr>
          <w:b/>
          <w:spacing w:val="-2"/>
          <w:sz w:val="24"/>
        </w:rPr>
        <w:t> </w:t>
      </w:r>
      <w:r>
        <w:rPr>
          <w:sz w:val="24"/>
        </w:rPr>
        <w:t>será</w:t>
      </w:r>
      <w:r>
        <w:rPr>
          <w:spacing w:val="-2"/>
          <w:sz w:val="24"/>
        </w:rPr>
        <w:t> </w:t>
      </w:r>
      <w:r>
        <w:rPr>
          <w:sz w:val="24"/>
        </w:rPr>
        <w:t>avaliada</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a</w:t>
      </w:r>
      <w:r>
        <w:rPr>
          <w:spacing w:val="-2"/>
          <w:sz w:val="24"/>
        </w:rPr>
        <w:t> </w:t>
      </w:r>
      <w:r>
        <w:rPr>
          <w:sz w:val="24"/>
        </w:rPr>
        <w:t>OS-003-GDG-2024,</w:t>
      </w:r>
      <w:r>
        <w:rPr>
          <w:spacing w:val="-2"/>
          <w:sz w:val="24"/>
        </w:rPr>
        <w:t> </w:t>
      </w:r>
      <w:r>
        <w:rPr>
          <w:sz w:val="24"/>
        </w:rPr>
        <w:t>conforme</w:t>
      </w:r>
      <w:r>
        <w:rPr>
          <w:spacing w:val="-2"/>
          <w:sz w:val="24"/>
        </w:rPr>
        <w:t> </w:t>
      </w:r>
      <w:r>
        <w:rPr>
          <w:sz w:val="24"/>
        </w:rPr>
        <w:t>documento</w:t>
      </w:r>
      <w:r>
        <w:rPr>
          <w:spacing w:val="-2"/>
          <w:sz w:val="24"/>
        </w:rPr>
        <w:t> </w:t>
      </w:r>
      <w:r>
        <w:rPr>
          <w:sz w:val="24"/>
        </w:rPr>
        <w:t>SEI</w:t>
      </w:r>
      <w:r>
        <w:rPr>
          <w:spacing w:val="-2"/>
          <w:sz w:val="24"/>
        </w:rPr>
        <w:t> </w:t>
      </w:r>
      <w:r>
        <w:rPr>
          <w:sz w:val="24"/>
        </w:rPr>
        <w:t>112297844,</w:t>
      </w:r>
      <w:r>
        <w:rPr>
          <w:spacing w:val="-2"/>
          <w:sz w:val="24"/>
        </w:rPr>
        <w:t> </w:t>
      </w:r>
      <w:r>
        <w:rPr>
          <w:sz w:val="24"/>
        </w:rPr>
        <w:t>obedecendo</w:t>
      </w:r>
      <w:r>
        <w:rPr>
          <w:spacing w:val="-2"/>
          <w:sz w:val="24"/>
        </w:rPr>
        <w:t> </w:t>
      </w:r>
      <w:r>
        <w:rPr>
          <w:sz w:val="24"/>
        </w:rPr>
        <w:t>as cláusulas previstas no </w:t>
      </w:r>
      <w:hyperlink r:id="rId47">
        <w:r>
          <w:rPr>
            <w:color w:val="0000ED"/>
            <w:sz w:val="24"/>
            <w:u w:val="single" w:color="0000ED"/>
          </w:rPr>
          <w:t>art. 96 da Lei 14.133/21</w:t>
        </w:r>
      </w:hyperlink>
      <w:r>
        <w:rPr>
          <w:sz w:val="24"/>
        </w:rPr>
        <w:t>.</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both"/>
      </w:pPr>
      <w:r>
        <w:rPr/>
        <w:t>Incidência</w:t>
      </w:r>
      <w:r>
        <w:rPr>
          <w:spacing w:val="-2"/>
        </w:rPr>
        <w:t> </w:t>
      </w:r>
      <w:r>
        <w:rPr/>
        <w:t>do</w:t>
      </w:r>
      <w:r>
        <w:rPr>
          <w:spacing w:val="-1"/>
        </w:rPr>
        <w:t> </w:t>
      </w:r>
      <w:r>
        <w:rPr/>
        <w:t>Programa</w:t>
      </w:r>
      <w:r>
        <w:rPr>
          <w:spacing w:val="-1"/>
        </w:rPr>
        <w:t> </w:t>
      </w:r>
      <w:r>
        <w:rPr/>
        <w:t>de</w:t>
      </w:r>
      <w:r>
        <w:rPr>
          <w:spacing w:val="-1"/>
        </w:rPr>
        <w:t> </w:t>
      </w:r>
      <w:r>
        <w:rPr>
          <w:spacing w:val="-2"/>
        </w:rPr>
        <w:t>Integridade:</w:t>
      </w:r>
    </w:p>
    <w:p>
      <w:pPr>
        <w:pStyle w:val="BodyText"/>
        <w:spacing w:line="235" w:lineRule="auto" w:before="118"/>
        <w:ind w:right="433"/>
        <w:jc w:val="both"/>
      </w:pPr>
      <w:r>
        <w:rPr/>
        <w:t>Caso o valor do contrato se enquadre no limite previsto no </w:t>
      </w:r>
      <w:hyperlink r:id="rId48">
        <w:r>
          <w:rPr>
            <w:color w:val="0000ED"/>
            <w:u w:val="single" w:color="0000ED"/>
          </w:rPr>
          <w:t>art. 1º da Lei estadual nº 7.753</w:t>
        </w:r>
      </w:hyperlink>
      <w:r>
        <w:rPr/>
        <w:t>, de 17 de outubro de 2017, a empresa deverá manter Programa de Integridade nos termos da referida Lei e eventuais modificações e regulamentos subsequentes, consistindo tal programa no </w:t>
      </w:r>
      <w:r>
        <w:rPr/>
        <w:t>conjunto</w:t>
      </w:r>
      <w:r>
        <w:rPr>
          <w:spacing w:val="40"/>
        </w:rPr>
        <w:t> </w:t>
      </w:r>
      <w:r>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BodyText"/>
        <w:spacing w:before="227"/>
        <w:ind w:left="0"/>
      </w:pPr>
    </w:p>
    <w:p>
      <w:pPr>
        <w:pStyle w:val="Heading2"/>
        <w:numPr>
          <w:ilvl w:val="1"/>
          <w:numId w:val="27"/>
        </w:numPr>
        <w:tabs>
          <w:tab w:pos="869" w:val="left" w:leader="none"/>
        </w:tabs>
        <w:spacing w:line="240" w:lineRule="auto" w:before="0" w:after="0"/>
        <w:ind w:left="869" w:right="0" w:hanging="420"/>
        <w:jc w:val="left"/>
      </w:pPr>
      <w:r>
        <w:rPr/>
        <w:t>Possíveis impactos </w:t>
      </w:r>
      <w:r>
        <w:rPr>
          <w:spacing w:val="-2"/>
        </w:rPr>
        <w:t>ambientais:</w:t>
      </w:r>
    </w:p>
    <w:p>
      <w:pPr>
        <w:pStyle w:val="BodyText"/>
        <w:spacing w:line="235" w:lineRule="auto"/>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before="228"/>
        <w:ind w:left="0"/>
      </w:pPr>
    </w:p>
    <w:p>
      <w:pPr>
        <w:pStyle w:val="Heading2"/>
        <w:numPr>
          <w:ilvl w:val="1"/>
          <w:numId w:val="27"/>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Conferir o fornecimento do material de acordo com o </w:t>
      </w:r>
      <w:r>
        <w:rPr>
          <w:spacing w:val="-2"/>
          <w:sz w:val="24"/>
        </w:rPr>
        <w:t>contrato;</w:t>
      </w:r>
    </w:p>
    <w:p>
      <w:pPr>
        <w:pStyle w:val="ListParagraph"/>
        <w:spacing w:after="0" w:line="240" w:lineRule="auto"/>
        <w:jc w:val="left"/>
        <w:rPr>
          <w:sz w:val="24"/>
        </w:rPr>
        <w:sectPr>
          <w:pgSz w:w="15840" w:h="24480"/>
          <w:pgMar w:top="480" w:bottom="280" w:left="360" w:right="360"/>
        </w:sectPr>
      </w:pPr>
    </w:p>
    <w:p>
      <w:pPr>
        <w:pStyle w:val="ListParagraph"/>
        <w:numPr>
          <w:ilvl w:val="3"/>
          <w:numId w:val="27"/>
        </w:numPr>
        <w:tabs>
          <w:tab w:pos="1349" w:val="left" w:leader="none"/>
        </w:tabs>
        <w:spacing w:line="240" w:lineRule="auto" w:before="76"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BodyText"/>
        <w:spacing w:before="228"/>
        <w:ind w:left="0"/>
      </w:pPr>
    </w:p>
    <w:p>
      <w:pPr>
        <w:pStyle w:val="Heading2"/>
        <w:numPr>
          <w:ilvl w:val="2"/>
          <w:numId w:val="27"/>
        </w:numPr>
        <w:tabs>
          <w:tab w:pos="1169" w:val="left" w:leader="none"/>
        </w:tabs>
        <w:spacing w:line="240" w:lineRule="auto" w:before="0" w:after="0"/>
        <w:ind w:left="1169" w:right="0" w:hanging="720"/>
        <w:jc w:val="left"/>
      </w:pPr>
      <w:r>
        <w:rPr/>
        <w:t>Obrigações do </w:t>
      </w:r>
      <w:r>
        <w:rPr>
          <w:spacing w:val="-2"/>
        </w:rPr>
        <w:t>Fornecedor/Contratado: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47" w:val="left" w:leader="none"/>
        </w:tabs>
        <w:spacing w:line="235" w:lineRule="auto" w:before="120" w:after="0"/>
        <w:ind w:left="449" w:right="433" w:firstLine="0"/>
        <w:jc w:val="both"/>
        <w:rPr>
          <w:sz w:val="24"/>
        </w:rPr>
      </w:pPr>
      <w:r>
        <w:rPr>
          <w:sz w:val="24"/>
        </w:rPr>
        <w:t>A</w:t>
      </w:r>
      <w:r>
        <w:rPr>
          <w:spacing w:val="-4"/>
          <w:sz w:val="24"/>
        </w:rPr>
        <w:t> </w:t>
      </w:r>
      <w:r>
        <w:rPr>
          <w:sz w:val="24"/>
        </w:rPr>
        <w:t>empresa deverá se responsabilizar pela substituição dos materiais a vencer durante a vigência do contrato sem ônus para a contratante. Em caso de compra de saldo, os materiais deverão ser entregues com validade mínima de 85% do seu período total de validade, conforme Resolução SES nº 1342/2016, conforme documento SEI </w:t>
      </w:r>
      <w:hyperlink r:id="rId49">
        <w:r>
          <w:rPr>
            <w:color w:val="0000ED"/>
            <w:sz w:val="24"/>
            <w:u w:val="single" w:color="0000ED"/>
          </w:rPr>
          <w:t>121378882</w:t>
        </w:r>
      </w:hyperlink>
      <w:r>
        <w:rPr>
          <w:sz w:val="24"/>
        </w:rPr>
        <w:t>. Caso a validade seja inferior ao que está aqui estabelecido, a empresa deverá se comprometer formalmente, por meio de carta de compromisso, a efetuar a troca dos insumos que venham ter a sua validade expirada, sem qualquer ônus para a Administração;</w:t>
      </w:r>
    </w:p>
    <w:p>
      <w:pPr>
        <w:pStyle w:val="ListParagraph"/>
        <w:numPr>
          <w:ilvl w:val="3"/>
          <w:numId w:val="27"/>
        </w:numPr>
        <w:tabs>
          <w:tab w:pos="1350" w:val="left" w:leader="none"/>
        </w:tabs>
        <w:spacing w:line="235" w:lineRule="auto" w:before="117"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4" w:after="0"/>
        <w:ind w:left="1349" w:right="0" w:hanging="900"/>
        <w:jc w:val="both"/>
        <w:rPr>
          <w:sz w:val="24"/>
        </w:rPr>
      </w:pPr>
      <w:r>
        <w:rPr>
          <w:sz w:val="24"/>
        </w:rPr>
        <w:t>Indicar preposto para representá-la durante a execução do </w:t>
      </w:r>
      <w:r>
        <w:rPr>
          <w:spacing w:val="-2"/>
          <w:sz w:val="24"/>
        </w:rPr>
        <w:t>contrato;</w:t>
      </w:r>
    </w:p>
    <w:p>
      <w:pPr>
        <w:pStyle w:val="ListParagraph"/>
        <w:numPr>
          <w:ilvl w:val="3"/>
          <w:numId w:val="27"/>
        </w:numPr>
        <w:tabs>
          <w:tab w:pos="1342" w:val="left" w:leader="none"/>
        </w:tabs>
        <w:spacing w:line="235" w:lineRule="auto" w:before="119" w:after="0"/>
        <w:ind w:left="449" w:right="432" w:firstLine="0"/>
        <w:jc w:val="both"/>
        <w:rPr>
          <w:sz w:val="24"/>
        </w:rPr>
      </w:pPr>
      <w:r>
        <w:rPr>
          <w:sz w:val="24"/>
        </w:rPr>
        <w:t>Após a utilização de material consignado, a empresa contratada deverá emitir a NF de venda em até </w:t>
      </w:r>
      <w:r>
        <w:rPr>
          <w:b/>
          <w:sz w:val="24"/>
        </w:rPr>
        <w:t>24 (vinte e quatro) </w:t>
      </w:r>
      <w:r>
        <w:rPr>
          <w:sz w:val="24"/>
        </w:rPr>
        <w:t>horas, a partir da solicitação de faturamento. O prazo exíguo se deve ao fechamento da conta hospitalar do paciente, para fins de geração de receita junto ao Gestor </w:t>
      </w:r>
      <w:r>
        <w:rPr>
          <w:spacing w:val="-2"/>
          <w:sz w:val="24"/>
        </w:rPr>
        <w:t>Pleno.</w:t>
      </w:r>
    </w:p>
    <w:p>
      <w:pPr>
        <w:pStyle w:val="ListParagraph"/>
        <w:numPr>
          <w:ilvl w:val="3"/>
          <w:numId w:val="27"/>
        </w:numPr>
        <w:tabs>
          <w:tab w:pos="1497" w:val="left" w:leader="none"/>
        </w:tabs>
        <w:spacing w:line="235" w:lineRule="auto" w:before="119" w:after="0"/>
        <w:ind w:left="449" w:right="433" w:firstLine="0"/>
        <w:jc w:val="both"/>
        <w:rPr>
          <w:sz w:val="24"/>
        </w:rPr>
      </w:pPr>
      <w:r>
        <w:rPr>
          <w:sz w:val="24"/>
        </w:rPr>
        <w:t>Após o encerramento do contrato, a empresa contratada deverá retirar o material consignado não utilizado, em até 60 dias após </w:t>
      </w:r>
      <w:r>
        <w:rPr>
          <w:sz w:val="24"/>
        </w:rPr>
        <w:t>a solicitação de retirada enviada pela Contratante.</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REQUISITOS</w:t>
      </w:r>
      <w:r>
        <w:rPr>
          <w:spacing w:val="-14"/>
        </w:rPr>
        <w:t> </w:t>
      </w:r>
      <w:r>
        <w:rPr/>
        <w:t>MÍNIMOS</w:t>
      </w:r>
      <w:r>
        <w:rPr>
          <w:spacing w:val="-8"/>
        </w:rPr>
        <w:t> </w:t>
      </w:r>
      <w:r>
        <w:rPr/>
        <w:t>PARA</w:t>
      </w:r>
      <w:r>
        <w:rPr>
          <w:spacing w:val="-15"/>
        </w:rPr>
        <w:t> </w:t>
      </w:r>
      <w:r>
        <w:rPr>
          <w:spacing w:val="-2"/>
        </w:rPr>
        <w:t>EXECUÇÃO:</w:t>
      </w:r>
    </w:p>
    <w:p>
      <w:pPr>
        <w:pStyle w:val="Heading2"/>
        <w:numPr>
          <w:ilvl w:val="1"/>
          <w:numId w:val="27"/>
        </w:numPr>
        <w:tabs>
          <w:tab w:pos="869" w:val="left" w:leader="none"/>
        </w:tabs>
        <w:spacing w:line="240" w:lineRule="auto" w:before="114"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3"/>
          <w:numId w:val="27"/>
        </w:numPr>
        <w:tabs>
          <w:tab w:pos="1236" w:val="left" w:leader="none"/>
        </w:tabs>
        <w:spacing w:line="235" w:lineRule="auto" w:before="119" w:after="0"/>
        <w:ind w:left="449" w:right="433" w:firstLine="0"/>
        <w:jc w:val="left"/>
        <w:rPr>
          <w:sz w:val="24"/>
        </w:rPr>
      </w:pPr>
      <w:r>
        <w:rPr>
          <w:sz w:val="24"/>
        </w:rPr>
        <w:t>Pessoa física: cédula de identidade (RG) ou documento equivalente que, por força de lei, tenha validade para fins de identificação em </w:t>
      </w:r>
      <w:r>
        <w:rPr>
          <w:sz w:val="24"/>
        </w:rPr>
        <w:t>todo</w:t>
      </w:r>
      <w:r>
        <w:rPr>
          <w:spacing w:val="40"/>
          <w:sz w:val="24"/>
        </w:rPr>
        <w:t> </w:t>
      </w:r>
      <w:r>
        <w:rPr>
          <w:sz w:val="24"/>
        </w:rPr>
        <w:t>o território nacional.</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3"/>
          <w:numId w:val="27"/>
        </w:numPr>
        <w:tabs>
          <w:tab w:pos="1292" w:val="left" w:leader="none"/>
        </w:tabs>
        <w:spacing w:line="235" w:lineRule="auto" w:before="119" w:after="0"/>
        <w:ind w:left="449" w:right="433" w:firstLine="0"/>
        <w:jc w:val="both"/>
        <w:rPr>
          <w:sz w:val="24"/>
        </w:rPr>
      </w:pPr>
      <w:r>
        <w:rPr>
          <w:sz w:val="24"/>
        </w:rPr>
        <w:t>Microempreendedor Individual - MEI: Certificado da Condição de Microempreendedor Individual - CCMEI, cuja aceitação </w:t>
      </w:r>
      <w:r>
        <w:rPr>
          <w:sz w:val="24"/>
        </w:rPr>
        <w:t>ficará condicionada à verificação da autenticidade no sítio </w:t>
      </w:r>
      <w:hyperlink r:id="rId50">
        <w:r>
          <w:rPr>
            <w:color w:val="0000ED"/>
            <w:sz w:val="24"/>
            <w:u w:val="single" w:color="0000ED"/>
          </w:rPr>
          <w:t>www.portaldoempreendedor.gov.br</w:t>
        </w:r>
      </w:hyperlink>
      <w:r>
        <w:rPr>
          <w:sz w:val="24"/>
        </w:rPr>
        <w:t>.</w:t>
      </w:r>
    </w:p>
    <w:p>
      <w:pPr>
        <w:pStyle w:val="ListParagraph"/>
        <w:numPr>
          <w:ilvl w:val="3"/>
          <w:numId w:val="27"/>
        </w:numPr>
        <w:tabs>
          <w:tab w:pos="1259" w:val="left" w:leader="none"/>
        </w:tabs>
        <w:spacing w:line="235" w:lineRule="auto" w:before="119" w:after="0"/>
        <w:ind w:left="449" w:right="433"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3"/>
          <w:numId w:val="27"/>
        </w:numPr>
        <w:tabs>
          <w:tab w:pos="1257"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w:t>
      </w:r>
      <w:r>
        <w:rPr>
          <w:sz w:val="24"/>
        </w:rPr>
        <w:t>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3"/>
          <w:numId w:val="27"/>
        </w:numPr>
        <w:tabs>
          <w:tab w:pos="12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3"/>
          <w:numId w:val="27"/>
        </w:numPr>
        <w:tabs>
          <w:tab w:pos="1254"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3"/>
          <w:numId w:val="27"/>
        </w:numPr>
        <w:tabs>
          <w:tab w:pos="1229" w:val="left" w:leader="none"/>
        </w:tabs>
        <w:spacing w:line="235" w:lineRule="auto" w:before="118" w:after="0"/>
        <w:ind w:left="449" w:right="433" w:firstLine="0"/>
        <w:jc w:val="both"/>
        <w:rPr>
          <w:sz w:val="24"/>
        </w:rPr>
      </w:pPr>
      <w:r>
        <w:rPr>
          <w:sz w:val="24"/>
        </w:rPr>
        <w:t>Sociedade</w:t>
      </w:r>
      <w:r>
        <w:rPr>
          <w:spacing w:val="-2"/>
          <w:sz w:val="24"/>
        </w:rPr>
        <w:t> </w:t>
      </w:r>
      <w:r>
        <w:rPr>
          <w:sz w:val="24"/>
        </w:rPr>
        <w:t>Cooperativa:</w:t>
      </w:r>
      <w:r>
        <w:rPr>
          <w:spacing w:val="-2"/>
          <w:sz w:val="24"/>
        </w:rPr>
        <w:t> </w:t>
      </w:r>
      <w:r>
        <w:rPr>
          <w:sz w:val="24"/>
        </w:rPr>
        <w:t>ata</w:t>
      </w:r>
      <w:r>
        <w:rPr>
          <w:spacing w:val="-2"/>
          <w:sz w:val="24"/>
        </w:rPr>
        <w:t> </w:t>
      </w:r>
      <w:r>
        <w:rPr>
          <w:sz w:val="24"/>
        </w:rPr>
        <w:t>de</w:t>
      </w:r>
      <w:r>
        <w:rPr>
          <w:spacing w:val="-2"/>
          <w:sz w:val="24"/>
        </w:rPr>
        <w:t> </w:t>
      </w:r>
      <w:r>
        <w:rPr>
          <w:sz w:val="24"/>
        </w:rPr>
        <w:t>fundação</w:t>
      </w:r>
      <w:r>
        <w:rPr>
          <w:spacing w:val="-2"/>
          <w:sz w:val="24"/>
        </w:rPr>
        <w:t> </w:t>
      </w:r>
      <w:r>
        <w:rPr>
          <w:sz w:val="24"/>
        </w:rPr>
        <w:t>e</w:t>
      </w:r>
      <w:r>
        <w:rPr>
          <w:spacing w:val="-2"/>
          <w:sz w:val="24"/>
        </w:rPr>
        <w:t> </w:t>
      </w:r>
      <w:r>
        <w:rPr>
          <w:sz w:val="24"/>
        </w:rPr>
        <w:t>estatuto</w:t>
      </w:r>
      <w:r>
        <w:rPr>
          <w:spacing w:val="-2"/>
          <w:sz w:val="24"/>
        </w:rPr>
        <w:t> </w:t>
      </w:r>
      <w:r>
        <w:rPr>
          <w:sz w:val="24"/>
        </w:rPr>
        <w:t>social</w:t>
      </w:r>
      <w:r>
        <w:rPr>
          <w:spacing w:val="-2"/>
          <w:sz w:val="24"/>
        </w:rPr>
        <w:t> </w:t>
      </w:r>
      <w:r>
        <w:rPr>
          <w:sz w:val="24"/>
        </w:rPr>
        <w:t>em</w:t>
      </w:r>
      <w:r>
        <w:rPr>
          <w:spacing w:val="-2"/>
          <w:sz w:val="24"/>
        </w:rPr>
        <w:t> </w:t>
      </w:r>
      <w:r>
        <w:rPr>
          <w:sz w:val="24"/>
        </w:rPr>
        <w:t>vigor,</w:t>
      </w:r>
      <w:r>
        <w:rPr>
          <w:spacing w:val="-2"/>
          <w:sz w:val="24"/>
        </w:rPr>
        <w:t> </w:t>
      </w:r>
      <w:r>
        <w:rPr>
          <w:sz w:val="24"/>
        </w:rPr>
        <w:t>com</w:t>
      </w:r>
      <w:r>
        <w:rPr>
          <w:spacing w:val="-2"/>
          <w:sz w:val="24"/>
        </w:rPr>
        <w:t> </w:t>
      </w:r>
      <w:r>
        <w:rPr>
          <w:sz w:val="24"/>
        </w:rPr>
        <w:t>a</w:t>
      </w:r>
      <w:r>
        <w:rPr>
          <w:spacing w:val="-2"/>
          <w:sz w:val="24"/>
        </w:rPr>
        <w:t> </w:t>
      </w:r>
      <w:r>
        <w:rPr>
          <w:sz w:val="24"/>
        </w:rPr>
        <w:t>ata</w:t>
      </w:r>
      <w:r>
        <w:rPr>
          <w:spacing w:val="-2"/>
          <w:sz w:val="24"/>
        </w:rPr>
        <w:t> </w:t>
      </w:r>
      <w:r>
        <w:rPr>
          <w:sz w:val="24"/>
        </w:rPr>
        <w:t>da</w:t>
      </w:r>
      <w:r>
        <w:rPr>
          <w:spacing w:val="-2"/>
          <w:sz w:val="24"/>
        </w:rPr>
        <w:t> </w:t>
      </w:r>
      <w:r>
        <w:rPr>
          <w:sz w:val="24"/>
        </w:rPr>
        <w:t>assembleia</w:t>
      </w:r>
      <w:r>
        <w:rPr>
          <w:spacing w:val="-2"/>
          <w:sz w:val="24"/>
        </w:rPr>
        <w:t> </w:t>
      </w:r>
      <w:r>
        <w:rPr>
          <w:sz w:val="24"/>
        </w:rPr>
        <w:t>que</w:t>
      </w:r>
      <w:r>
        <w:rPr>
          <w:spacing w:val="-2"/>
          <w:sz w:val="24"/>
        </w:rPr>
        <w:t> </w:t>
      </w:r>
      <w:r>
        <w:rPr>
          <w:sz w:val="24"/>
        </w:rPr>
        <w:t>o</w:t>
      </w:r>
      <w:r>
        <w:rPr>
          <w:spacing w:val="-2"/>
          <w:sz w:val="24"/>
        </w:rPr>
        <w:t> </w:t>
      </w:r>
      <w:r>
        <w:rPr>
          <w:sz w:val="24"/>
        </w:rPr>
        <w:t>aprovou,</w:t>
      </w:r>
      <w:r>
        <w:rPr>
          <w:spacing w:val="-2"/>
          <w:sz w:val="24"/>
        </w:rPr>
        <w:t> </w:t>
      </w:r>
      <w:r>
        <w:rPr>
          <w:sz w:val="24"/>
        </w:rPr>
        <w:t>devidamente</w:t>
      </w:r>
      <w:r>
        <w:rPr>
          <w:spacing w:val="-2"/>
          <w:sz w:val="24"/>
        </w:rPr>
        <w:t> </w:t>
      </w:r>
      <w:r>
        <w:rPr>
          <w:sz w:val="24"/>
        </w:rPr>
        <w:t>arquivado</w:t>
      </w:r>
      <w:r>
        <w:rPr>
          <w:spacing w:val="-2"/>
          <w:sz w:val="24"/>
        </w:rPr>
        <w:t> </w:t>
      </w:r>
      <w:r>
        <w:rPr>
          <w:sz w:val="24"/>
        </w:rPr>
        <w:t>na</w:t>
      </w:r>
      <w:r>
        <w:rPr>
          <w:spacing w:val="-2"/>
          <w:sz w:val="24"/>
        </w:rPr>
        <w:t> </w:t>
      </w:r>
      <w:r>
        <w:rPr>
          <w:sz w:val="24"/>
        </w:rPr>
        <w:t>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ListParagraph"/>
        <w:numPr>
          <w:ilvl w:val="3"/>
          <w:numId w:val="27"/>
        </w:numPr>
        <w:tabs>
          <w:tab w:pos="1229" w:val="left" w:leader="none"/>
        </w:tabs>
        <w:spacing w:line="240" w:lineRule="auto" w:before="114" w:after="0"/>
        <w:ind w:left="1229" w:right="0" w:hanging="780"/>
        <w:jc w:val="both"/>
        <w:rPr>
          <w:sz w:val="24"/>
        </w:rPr>
      </w:pPr>
      <w:r>
        <w:rPr>
          <w:sz w:val="24"/>
        </w:rPr>
        <w:t>Quando cabível, os documentos apresentados devem estar acompanhados de todas as alterações ou da consolidação </w:t>
      </w:r>
      <w:r>
        <w:rPr>
          <w:spacing w:val="-2"/>
          <w:sz w:val="24"/>
        </w:rPr>
        <w:t>respectiva.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Habilitação</w:t>
      </w:r>
      <w:r>
        <w:rPr>
          <w:spacing w:val="-5"/>
        </w:rPr>
        <w:t> </w:t>
      </w:r>
      <w:r>
        <w:rPr>
          <w:spacing w:val="-2"/>
        </w:rPr>
        <w:t>Técnica:</w:t>
      </w:r>
    </w:p>
    <w:p>
      <w:pPr>
        <w:pStyle w:val="ListParagraph"/>
        <w:numPr>
          <w:ilvl w:val="2"/>
          <w:numId w:val="27"/>
        </w:numPr>
        <w:tabs>
          <w:tab w:pos="1040" w:val="left" w:leader="none"/>
        </w:tabs>
        <w:spacing w:line="235" w:lineRule="auto" w:before="119" w:after="0"/>
        <w:ind w:left="449" w:right="433" w:firstLine="0"/>
        <w:jc w:val="both"/>
        <w:rPr>
          <w:sz w:val="24"/>
        </w:rPr>
      </w:pPr>
      <w:r>
        <w:rPr>
          <w:sz w:val="24"/>
        </w:rPr>
        <w:t>Atestado de capacidade técnica (pessoa jurídica) para desempenho de atividade pertinente e compatível com o objeto da licitação, através </w:t>
      </w:r>
      <w:r>
        <w:rPr>
          <w:sz w:val="24"/>
        </w:rPr>
        <w:t>de, no mínimo, 01 (um) atestado, fornecido(s) por pessoa jurídica de direito público ou privado, comprovando experiência mínima de 50% (cinquenta por cento) do objeto a ser contratado.</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 comprovações dos subitens abaixo estão norteadas pela legislação presente na </w:t>
      </w:r>
      <w:hyperlink r:id="rId51">
        <w:r>
          <w:rPr>
            <w:color w:val="0000ED"/>
            <w:sz w:val="24"/>
            <w:u w:val="single" w:color="0000ED"/>
          </w:rPr>
          <w:t>Cartilha Licita</w:t>
        </w:r>
        <w:r>
          <w:rPr>
            <w:color w:val="0000ED"/>
            <w:sz w:val="24"/>
          </w:rPr>
          <w:t>ç</w:t>
        </w:r>
        <w:r>
          <w:rPr>
            <w:color w:val="0000ED"/>
            <w:sz w:val="24"/>
            <w:u w:val="single" w:color="0000ED"/>
          </w:rPr>
          <w:t>ão</w:t>
        </w:r>
        <w:r>
          <w:rPr>
            <w:color w:val="0000ED"/>
            <w:spacing w:val="-14"/>
            <w:sz w:val="24"/>
            <w:u w:val="single" w:color="0000ED"/>
          </w:rPr>
          <w:t> </w:t>
        </w:r>
        <w:r>
          <w:rPr>
            <w:color w:val="0000ED"/>
            <w:spacing w:val="-2"/>
            <w:sz w:val="24"/>
            <w:u w:val="single" w:color="0000ED"/>
          </w:rPr>
          <w:t>ANVISA</w:t>
        </w:r>
      </w:hyperlink>
    </w:p>
    <w:p>
      <w:pPr>
        <w:pStyle w:val="ListParagraph"/>
        <w:numPr>
          <w:ilvl w:val="3"/>
          <w:numId w:val="27"/>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Habilitação Fiscal, Social e</w:t>
      </w:r>
      <w:r>
        <w:rPr>
          <w:spacing w:val="-5"/>
        </w:rPr>
        <w:t> </w:t>
      </w:r>
      <w:r>
        <w:rPr>
          <w:spacing w:val="-2"/>
        </w:rPr>
        <w:t>Trabalhista: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Inscrição no Cadastro Nacional de Pessoas Jurídicas ou no Cadastro de Pessoas Físicas, conforme o </w:t>
      </w:r>
      <w:r>
        <w:rPr>
          <w:spacing w:val="-2"/>
          <w:sz w:val="24"/>
        </w:rPr>
        <w:t>caso.</w:t>
      </w:r>
    </w:p>
    <w:p>
      <w:pPr>
        <w:pStyle w:val="ListParagraph"/>
        <w:numPr>
          <w:ilvl w:val="2"/>
          <w:numId w:val="27"/>
        </w:numPr>
        <w:tabs>
          <w:tab w:pos="1092" w:val="left" w:leader="none"/>
        </w:tabs>
        <w:spacing w:line="235" w:lineRule="auto" w:before="119" w:after="0"/>
        <w:ind w:left="449" w:right="433" w:firstLine="0"/>
        <w:jc w:val="left"/>
        <w:rPr>
          <w:sz w:val="24"/>
        </w:rPr>
      </w:pPr>
      <w:r>
        <w:rPr>
          <w:sz w:val="24"/>
        </w:rPr>
        <w:t>Regularidade</w:t>
      </w:r>
      <w:r>
        <w:rPr>
          <w:spacing w:val="40"/>
          <w:sz w:val="24"/>
        </w:rPr>
        <w:t> </w:t>
      </w:r>
      <w:r>
        <w:rPr>
          <w:sz w:val="24"/>
        </w:rPr>
        <w:t>fiscal</w:t>
      </w:r>
      <w:r>
        <w:rPr>
          <w:spacing w:val="40"/>
          <w:sz w:val="24"/>
        </w:rPr>
        <w:t> </w:t>
      </w:r>
      <w:r>
        <w:rPr>
          <w:sz w:val="24"/>
        </w:rPr>
        <w:t>perante</w:t>
      </w:r>
      <w:r>
        <w:rPr>
          <w:spacing w:val="40"/>
          <w:sz w:val="24"/>
        </w:rPr>
        <w:t> </w:t>
      </w:r>
      <w:r>
        <w:rPr>
          <w:sz w:val="24"/>
        </w:rPr>
        <w:t>a</w:t>
      </w:r>
      <w:r>
        <w:rPr>
          <w:spacing w:val="40"/>
          <w:sz w:val="24"/>
        </w:rPr>
        <w:t> </w:t>
      </w:r>
      <w:r>
        <w:rPr>
          <w:sz w:val="24"/>
        </w:rPr>
        <w:t>Fazenda</w:t>
      </w:r>
      <w:r>
        <w:rPr>
          <w:spacing w:val="40"/>
          <w:sz w:val="24"/>
        </w:rPr>
        <w:t> </w:t>
      </w:r>
      <w:r>
        <w:rPr>
          <w:sz w:val="24"/>
        </w:rPr>
        <w:t>Nacional,</w:t>
      </w:r>
      <w:r>
        <w:rPr>
          <w:spacing w:val="40"/>
          <w:sz w:val="24"/>
        </w:rPr>
        <w:t> </w:t>
      </w:r>
      <w:r>
        <w:rPr>
          <w:sz w:val="24"/>
        </w:rPr>
        <w:t>mediante</w:t>
      </w:r>
      <w:r>
        <w:rPr>
          <w:spacing w:val="40"/>
          <w:sz w:val="24"/>
        </w:rPr>
        <w:t> </w:t>
      </w:r>
      <w:r>
        <w:rPr>
          <w:sz w:val="24"/>
        </w:rPr>
        <w:t>apresentação</w:t>
      </w:r>
      <w:r>
        <w:rPr>
          <w:spacing w:val="40"/>
          <w:sz w:val="24"/>
        </w:rPr>
        <w:t> </w:t>
      </w:r>
      <w:r>
        <w:rPr>
          <w:sz w:val="24"/>
        </w:rPr>
        <w:t>de</w:t>
      </w:r>
      <w:r>
        <w:rPr>
          <w:spacing w:val="40"/>
          <w:sz w:val="24"/>
        </w:rPr>
        <w:t> </w:t>
      </w:r>
      <w:r>
        <w:rPr>
          <w:sz w:val="24"/>
        </w:rPr>
        <w:t>certidão</w:t>
      </w:r>
      <w:r>
        <w:rPr>
          <w:spacing w:val="40"/>
          <w:sz w:val="24"/>
        </w:rPr>
        <w:t> </w:t>
      </w:r>
      <w:r>
        <w:rPr>
          <w:sz w:val="24"/>
        </w:rPr>
        <w:t>expedida</w:t>
      </w:r>
      <w:r>
        <w:rPr>
          <w:spacing w:val="40"/>
          <w:sz w:val="24"/>
        </w:rPr>
        <w:t> </w:t>
      </w:r>
      <w:r>
        <w:rPr>
          <w:sz w:val="24"/>
        </w:rPr>
        <w:t>conjuntamente</w:t>
      </w:r>
      <w:r>
        <w:rPr>
          <w:spacing w:val="40"/>
          <w:sz w:val="24"/>
        </w:rPr>
        <w:t> </w:t>
      </w:r>
      <w:r>
        <w:rPr>
          <w:sz w:val="24"/>
        </w:rPr>
        <w:t>pela</w:t>
      </w:r>
      <w:r>
        <w:rPr>
          <w:spacing w:val="40"/>
          <w:sz w:val="24"/>
        </w:rPr>
        <w:t> </w:t>
      </w:r>
      <w:r>
        <w:rPr>
          <w:sz w:val="24"/>
        </w:rPr>
        <w:t>Secretaria</w:t>
      </w:r>
      <w:r>
        <w:rPr>
          <w:spacing w:val="40"/>
          <w:sz w:val="24"/>
        </w:rPr>
        <w:t> </w:t>
      </w:r>
      <w:r>
        <w:rPr>
          <w:sz w:val="24"/>
        </w:rPr>
        <w:t>da</w:t>
      </w:r>
      <w:r>
        <w:rPr>
          <w:spacing w:val="40"/>
          <w:sz w:val="24"/>
        </w:rPr>
        <w:t> </w:t>
      </w:r>
      <w:r>
        <w:rPr>
          <w:sz w:val="24"/>
        </w:rPr>
        <w:t>Receita Federal do Brasil (RFB) e pela Procuradoria-Geral da Fazenda Nacional (PGFN), referente a todos os créditos tributários federais e à Dívida</w:t>
      </w:r>
      <w:r>
        <w:rPr>
          <w:spacing w:val="-7"/>
          <w:sz w:val="24"/>
        </w:rPr>
        <w:t> </w:t>
      </w:r>
      <w:r>
        <w:rPr>
          <w:sz w:val="24"/>
        </w:rPr>
        <w:t>Ativa</w:t>
      </w:r>
    </w:p>
    <w:p>
      <w:pPr>
        <w:pStyle w:val="ListParagraph"/>
        <w:spacing w:after="0" w:line="235" w:lineRule="auto"/>
        <w:jc w:val="left"/>
        <w:rPr>
          <w:sz w:val="24"/>
        </w:rPr>
        <w:sectPr>
          <w:pgSz w:w="15840" w:h="24480"/>
          <w:pgMar w:top="480" w:bottom="280" w:left="360" w:right="360"/>
        </w:sectPr>
      </w:pPr>
    </w:p>
    <w:p>
      <w:pPr>
        <w:pStyle w:val="BodyText"/>
        <w:spacing w:line="235" w:lineRule="auto" w:before="80"/>
        <w:ind w:right="432"/>
        <w:jc w:val="both"/>
      </w:pPr>
      <w:r>
        <w:rPr/>
        <w:t>da União (DAU) por elas administrados,</w:t>
      </w:r>
      <w:r>
        <w:rPr>
          <w:spacing w:val="-2"/>
        </w:rPr>
        <w:t> </w:t>
      </w:r>
      <w:r>
        <w:rPr/>
        <w:t>que abrange, inclusive, as contribuições sociais previstas nas alíneas a a d, do parágrafo único, do art. 11, da Lei nº 8.212, de 1991.</w:t>
      </w:r>
    </w:p>
    <w:p>
      <w:pPr>
        <w:pStyle w:val="ListParagraph"/>
        <w:numPr>
          <w:ilvl w:val="2"/>
          <w:numId w:val="27"/>
        </w:numPr>
        <w:tabs>
          <w:tab w:pos="1075" w:val="left" w:leader="none"/>
        </w:tabs>
        <w:spacing w:line="235" w:lineRule="auto" w:before="194" w:after="0"/>
        <w:ind w:left="449" w:right="433" w:firstLine="0"/>
        <w:jc w:val="both"/>
        <w:rPr>
          <w:sz w:val="24"/>
        </w:rPr>
      </w:pPr>
      <w:r>
        <w:rPr>
          <w:sz w:val="24"/>
        </w:rPr>
        <w:t>Regularidade com o Fundo de Garantia do Tempo de Serviço (FGTS) mediante apresentação do Certificado de Regularidade do FGTS – </w:t>
      </w:r>
      <w:r>
        <w:rPr>
          <w:spacing w:val="-4"/>
          <w:sz w:val="24"/>
        </w:rPr>
        <w:t>CRF.</w:t>
      </w:r>
    </w:p>
    <w:p>
      <w:pPr>
        <w:pStyle w:val="ListParagraph"/>
        <w:numPr>
          <w:ilvl w:val="2"/>
          <w:numId w:val="27"/>
        </w:numPr>
        <w:tabs>
          <w:tab w:pos="1051"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w:t>
      </w:r>
      <w:r>
        <w:rPr>
          <w:sz w:val="24"/>
        </w:rPr>
        <w:t>menor, a partir de 14 anos, na condição de aprendiz, nos termos do artigo 7°, XXXIII, da Constituição.</w:t>
      </w:r>
    </w:p>
    <w:p>
      <w:pPr>
        <w:pStyle w:val="ListParagraph"/>
        <w:numPr>
          <w:ilvl w:val="2"/>
          <w:numId w:val="27"/>
        </w:numPr>
        <w:tabs>
          <w:tab w:pos="1064"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4"/>
          <w:sz w:val="24"/>
        </w:rPr>
        <w:t> </w:t>
      </w:r>
      <w:r>
        <w:rPr>
          <w:sz w:val="24"/>
        </w:rPr>
        <w:t>da Consolidação das Leis do Trabalho, aprovada pelo Decreto-Lei nº 5.452, de 1º de maio de 1943 (Certidão Negativa de Débitos Trabalhistas - CNDT ou Certidão Positiva de Débitos Trabalhistas com os mesmos efeitos da CNDT).</w:t>
      </w:r>
    </w:p>
    <w:p>
      <w:pPr>
        <w:pStyle w:val="ListParagraph"/>
        <w:numPr>
          <w:ilvl w:val="2"/>
          <w:numId w:val="27"/>
        </w:numPr>
        <w:tabs>
          <w:tab w:pos="1053" w:val="left" w:leader="none"/>
        </w:tabs>
        <w:spacing w:line="235" w:lineRule="auto" w:before="119" w:after="0"/>
        <w:ind w:left="449" w:right="433" w:firstLine="0"/>
        <w:jc w:val="both"/>
        <w:rPr>
          <w:sz w:val="24"/>
        </w:rPr>
      </w:pPr>
      <w:r>
        <w:rPr>
          <w:sz w:val="24"/>
        </w:rPr>
        <w:t>Prova de inscrição no cadastro de contribuintes estadual/distrital ou municipal, relativo ao domicílio ou sede do fornecedor, pertinente ao seu ramo de atividade e compatível com o objeto contratual, se houver.</w:t>
      </w:r>
    </w:p>
    <w:p>
      <w:pPr>
        <w:pStyle w:val="ListParagraph"/>
        <w:numPr>
          <w:ilvl w:val="3"/>
          <w:numId w:val="27"/>
        </w:numPr>
        <w:tabs>
          <w:tab w:pos="1242"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w:t>
      </w:r>
      <w:r>
        <w:rPr>
          <w:sz w:val="24"/>
        </w:rPr>
        <w:t>na Lei Complementar nº 123/2006, estará dispensado da prova de inscrição nos cadastros de contribuintes estadual e municipal, eis que a apresentação do Certificado de Condição de Microempreendedor Individual – CCMEI supre tais requisitos.</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Prova de regularidade com a Fazenda do Estado do Rio de Janeiro, mediante a apresentação </w:t>
      </w:r>
      <w:r>
        <w:rPr>
          <w:spacing w:val="-5"/>
          <w:sz w:val="24"/>
        </w:rPr>
        <w:t>de:</w:t>
      </w:r>
    </w:p>
    <w:p>
      <w:pPr>
        <w:pStyle w:val="ListParagraph"/>
        <w:numPr>
          <w:ilvl w:val="3"/>
          <w:numId w:val="27"/>
        </w:numPr>
        <w:tabs>
          <w:tab w:pos="1229" w:val="left" w:leader="none"/>
        </w:tabs>
        <w:spacing w:line="240" w:lineRule="auto" w:before="114" w:after="0"/>
        <w:ind w:left="1229" w:right="0" w:hanging="78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3"/>
          <w:numId w:val="27"/>
        </w:numPr>
        <w:tabs>
          <w:tab w:pos="1270" w:val="left" w:leader="none"/>
        </w:tabs>
        <w:spacing w:line="235" w:lineRule="auto" w:before="119" w:after="0"/>
        <w:ind w:left="449" w:right="433"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ListParagraph"/>
        <w:numPr>
          <w:ilvl w:val="2"/>
          <w:numId w:val="27"/>
        </w:numPr>
        <w:tabs>
          <w:tab w:pos="1070" w:val="left" w:leader="none"/>
        </w:tabs>
        <w:spacing w:line="235" w:lineRule="auto" w:before="119" w:after="0"/>
        <w:ind w:left="449" w:right="433" w:firstLine="0"/>
        <w:jc w:val="both"/>
        <w:rPr>
          <w:sz w:val="24"/>
        </w:rPr>
      </w:pPr>
      <w:r>
        <w:rPr>
          <w:sz w:val="24"/>
        </w:rPr>
        <w:t>Regularidade com a Fazenda Estadual e Municipal do domicílio ou sede do fornecedor, relativa à atividade em cujo exercício contrata ou concorre, com a apresentação, conforme o caso, de:</w:t>
      </w:r>
    </w:p>
    <w:p>
      <w:pPr>
        <w:pStyle w:val="ListParagraph"/>
        <w:numPr>
          <w:ilvl w:val="3"/>
          <w:numId w:val="27"/>
        </w:numPr>
        <w:tabs>
          <w:tab w:pos="1282" w:val="left" w:leader="none"/>
        </w:tabs>
        <w:spacing w:line="235" w:lineRule="auto" w:before="119" w:after="0"/>
        <w:ind w:left="449" w:right="433" w:firstLine="0"/>
        <w:jc w:val="both"/>
        <w:rPr>
          <w:sz w:val="24"/>
        </w:rPr>
      </w:pPr>
      <w:r>
        <w:rPr>
          <w:sz w:val="24"/>
        </w:rPr>
        <w:t>Certidão Negativa de Débitos, ou Certidão Positiva com efeito de Negativa, perante o Fisco estadual, pertinente ao Imposto </w:t>
      </w:r>
      <w:r>
        <w:rPr>
          <w:sz w:val="24"/>
        </w:rPr>
        <w:t>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3"/>
          <w:numId w:val="27"/>
        </w:numPr>
        <w:tabs>
          <w:tab w:pos="1237" w:val="left" w:leader="none"/>
        </w:tabs>
        <w:spacing w:line="235" w:lineRule="auto" w:before="119" w:after="0"/>
        <w:ind w:left="449" w:right="433" w:firstLine="0"/>
        <w:jc w:val="both"/>
        <w:rPr>
          <w:sz w:val="24"/>
        </w:rPr>
      </w:pPr>
      <w:r>
        <w:rPr>
          <w:sz w:val="24"/>
        </w:rPr>
        <w:t>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2"/>
          <w:numId w:val="27"/>
        </w:numPr>
        <w:tabs>
          <w:tab w:pos="1085" w:val="left" w:leader="none"/>
        </w:tabs>
        <w:spacing w:line="235" w:lineRule="auto" w:before="119" w:after="0"/>
        <w:ind w:left="449" w:right="433" w:firstLine="0"/>
        <w:jc w:val="both"/>
        <w:rPr>
          <w:sz w:val="24"/>
        </w:rPr>
      </w:pPr>
      <w:r>
        <w:rPr>
          <w:sz w:val="24"/>
        </w:rPr>
        <w:t>Caso o fornecedor seja considerado isento dos tributos estaduais ou municipais relacionados ao objeto contratual, deverá comprovar </w:t>
      </w:r>
      <w:r>
        <w:rPr>
          <w:sz w:val="24"/>
        </w:rPr>
        <w:t>tal condição mediante a apresentação de declaração da Fazenda respectiva do seu domicílio ou sede, ou outra equivalente, na forma da lei.</w:t>
      </w:r>
    </w:p>
    <w:p>
      <w:pPr>
        <w:pStyle w:val="ListParagraph"/>
        <w:numPr>
          <w:ilvl w:val="2"/>
          <w:numId w:val="27"/>
        </w:numPr>
        <w:tabs>
          <w:tab w:pos="1201" w:val="left" w:leader="none"/>
        </w:tabs>
        <w:spacing w:line="235" w:lineRule="auto" w:before="119" w:after="0"/>
        <w:ind w:left="449" w:right="433" w:firstLine="0"/>
        <w:jc w:val="both"/>
        <w:rPr>
          <w:sz w:val="24"/>
        </w:rPr>
      </w:pPr>
      <w:r>
        <w:rPr>
          <w:sz w:val="24"/>
        </w:rPr>
        <w:t>Na hipótese de cuidar-se de microempresa ou de empresa de pequeno porte, na forma do art. 42 da Lei Complementar nº 123/2016, </w:t>
      </w:r>
      <w:r>
        <w:rPr>
          <w:sz w:val="24"/>
        </w:rPr>
        <w:t>a documentação somente será exigida para efeito de assinatura do contrato, caso se sagre vencedora no certame. Não obstante a obrigatoriedade de apresentação de toda a documentação habilitatória.</w:t>
      </w:r>
    </w:p>
    <w:p>
      <w:pPr>
        <w:pStyle w:val="ListParagraph"/>
        <w:numPr>
          <w:ilvl w:val="3"/>
          <w:numId w:val="27"/>
        </w:numPr>
        <w:tabs>
          <w:tab w:pos="1407" w:val="left" w:leader="none"/>
        </w:tabs>
        <w:spacing w:line="235" w:lineRule="auto" w:before="118" w:after="0"/>
        <w:ind w:left="449" w:right="433" w:firstLine="0"/>
        <w:jc w:val="both"/>
        <w:rPr>
          <w:sz w:val="24"/>
        </w:rPr>
      </w:pPr>
      <w:r>
        <w:rPr>
          <w:sz w:val="24"/>
        </w:rPr>
        <w:t>Em sendo declarada vencedora do certame microempresa ou empresa de pequeno porte com débitos fiscais e trabalhistas, ficará assegurado,</w:t>
      </w:r>
      <w:r>
        <w:rPr>
          <w:spacing w:val="34"/>
          <w:sz w:val="24"/>
        </w:rPr>
        <w:t> </w:t>
      </w:r>
      <w:r>
        <w:rPr>
          <w:sz w:val="24"/>
        </w:rPr>
        <w:t>a</w:t>
      </w:r>
      <w:r>
        <w:rPr>
          <w:spacing w:val="34"/>
          <w:sz w:val="24"/>
        </w:rPr>
        <w:t> </w:t>
      </w:r>
      <w:r>
        <w:rPr>
          <w:sz w:val="24"/>
        </w:rPr>
        <w:t>partir</w:t>
      </w:r>
      <w:r>
        <w:rPr>
          <w:spacing w:val="34"/>
          <w:sz w:val="24"/>
        </w:rPr>
        <w:t> </w:t>
      </w:r>
      <w:r>
        <w:rPr>
          <w:sz w:val="24"/>
        </w:rPr>
        <w:t>de</w:t>
      </w:r>
      <w:r>
        <w:rPr>
          <w:spacing w:val="34"/>
          <w:sz w:val="24"/>
        </w:rPr>
        <w:t> </w:t>
      </w:r>
      <w:r>
        <w:rPr>
          <w:sz w:val="24"/>
        </w:rPr>
        <w:t>então,</w:t>
      </w:r>
      <w:r>
        <w:rPr>
          <w:spacing w:val="34"/>
          <w:sz w:val="24"/>
        </w:rPr>
        <w:t> </w:t>
      </w:r>
      <w:r>
        <w:rPr>
          <w:sz w:val="24"/>
        </w:rPr>
        <w:t>o</w:t>
      </w:r>
      <w:r>
        <w:rPr>
          <w:spacing w:val="34"/>
          <w:sz w:val="24"/>
        </w:rPr>
        <w:t> </w:t>
      </w:r>
      <w:r>
        <w:rPr>
          <w:sz w:val="24"/>
        </w:rPr>
        <w:t>prazo</w:t>
      </w:r>
      <w:r>
        <w:rPr>
          <w:spacing w:val="34"/>
          <w:sz w:val="24"/>
        </w:rPr>
        <w:t> </w:t>
      </w:r>
      <w:r>
        <w:rPr>
          <w:sz w:val="24"/>
        </w:rPr>
        <w:t>de</w:t>
      </w:r>
      <w:r>
        <w:rPr>
          <w:spacing w:val="34"/>
          <w:sz w:val="24"/>
        </w:rPr>
        <w:t> </w:t>
      </w:r>
      <w:r>
        <w:rPr>
          <w:sz w:val="24"/>
        </w:rPr>
        <w:t>5</w:t>
      </w:r>
      <w:r>
        <w:rPr>
          <w:spacing w:val="34"/>
          <w:sz w:val="24"/>
        </w:rPr>
        <w:t> </w:t>
      </w:r>
      <w:r>
        <w:rPr>
          <w:sz w:val="24"/>
        </w:rPr>
        <w:t>(cinco)</w:t>
      </w:r>
      <w:r>
        <w:rPr>
          <w:spacing w:val="34"/>
          <w:sz w:val="24"/>
        </w:rPr>
        <w:t> </w:t>
      </w:r>
      <w:r>
        <w:rPr>
          <w:sz w:val="24"/>
        </w:rPr>
        <w:t>dias</w:t>
      </w:r>
      <w:r>
        <w:rPr>
          <w:spacing w:val="34"/>
          <w:sz w:val="24"/>
        </w:rPr>
        <w:t> </w:t>
      </w:r>
      <w:r>
        <w:rPr>
          <w:sz w:val="24"/>
        </w:rPr>
        <w:t>úteis</w:t>
      </w:r>
      <w:r>
        <w:rPr>
          <w:spacing w:val="34"/>
          <w:sz w:val="24"/>
        </w:rPr>
        <w:t> </w:t>
      </w:r>
      <w:r>
        <w:rPr>
          <w:sz w:val="24"/>
        </w:rPr>
        <w:t>para</w:t>
      </w:r>
      <w:r>
        <w:rPr>
          <w:spacing w:val="34"/>
          <w:sz w:val="24"/>
        </w:rPr>
        <w:t> </w:t>
      </w:r>
      <w:r>
        <w:rPr>
          <w:sz w:val="24"/>
        </w:rPr>
        <w:t>a</w:t>
      </w:r>
      <w:r>
        <w:rPr>
          <w:spacing w:val="34"/>
          <w:sz w:val="24"/>
        </w:rPr>
        <w:t> </w:t>
      </w:r>
      <w:r>
        <w:rPr>
          <w:sz w:val="24"/>
        </w:rPr>
        <w:t>regularização</w:t>
      </w:r>
      <w:r>
        <w:rPr>
          <w:spacing w:val="34"/>
          <w:sz w:val="24"/>
        </w:rPr>
        <w:t> </w:t>
      </w:r>
      <w:r>
        <w:rPr>
          <w:sz w:val="24"/>
        </w:rPr>
        <w:t>da</w:t>
      </w:r>
      <w:r>
        <w:rPr>
          <w:spacing w:val="34"/>
          <w:sz w:val="24"/>
        </w:rPr>
        <w:t> </w:t>
      </w:r>
      <w:r>
        <w:rPr>
          <w:sz w:val="24"/>
        </w:rPr>
        <w:t>documentação,</w:t>
      </w:r>
      <w:r>
        <w:rPr>
          <w:spacing w:val="34"/>
          <w:sz w:val="24"/>
        </w:rPr>
        <w:t> </w:t>
      </w:r>
      <w:r>
        <w:rPr>
          <w:sz w:val="24"/>
        </w:rPr>
        <w:t>pagamento</w:t>
      </w:r>
      <w:r>
        <w:rPr>
          <w:spacing w:val="34"/>
          <w:sz w:val="24"/>
        </w:rPr>
        <w:t> </w:t>
      </w:r>
      <w:r>
        <w:rPr>
          <w:sz w:val="24"/>
        </w:rPr>
        <w:t>ou</w:t>
      </w:r>
      <w:r>
        <w:rPr>
          <w:spacing w:val="34"/>
          <w:sz w:val="24"/>
        </w:rPr>
        <w:t> </w:t>
      </w:r>
      <w:r>
        <w:rPr>
          <w:sz w:val="24"/>
        </w:rPr>
        <w:t>parcelamento</w:t>
      </w:r>
      <w:r>
        <w:rPr>
          <w:spacing w:val="34"/>
          <w:sz w:val="24"/>
        </w:rPr>
        <w:t> </w:t>
      </w:r>
      <w:r>
        <w:rPr>
          <w:sz w:val="24"/>
        </w:rPr>
        <w:t>do</w:t>
      </w:r>
      <w:r>
        <w:rPr>
          <w:spacing w:val="34"/>
          <w:sz w:val="24"/>
        </w:rPr>
        <w:t> </w:t>
      </w:r>
      <w:r>
        <w:rPr>
          <w:sz w:val="24"/>
        </w:rPr>
        <w:t>débito,</w:t>
      </w:r>
      <w:r>
        <w:rPr>
          <w:spacing w:val="34"/>
          <w:sz w:val="24"/>
        </w:rPr>
        <w:t> </w:t>
      </w:r>
      <w:r>
        <w:rPr>
          <w:spacing w:val="-10"/>
          <w:sz w:val="24"/>
        </w:rPr>
        <w:t>e</w:t>
      </w:r>
    </w:p>
    <w:p>
      <w:pPr>
        <w:pStyle w:val="BodyText"/>
        <w:spacing w:before="55"/>
        <w:jc w:val="both"/>
      </w:pPr>
      <w:r>
        <w:rPr/>
        <w:t>emissão de eventuais certidões negativas ou positivas com efeito</w:t>
      </w:r>
      <w:r>
        <w:rPr>
          <w:spacing w:val="-10"/>
        </w:rPr>
        <w:t> </w:t>
      </w:r>
      <w:r>
        <w:rPr/>
        <w:t>de negativas, na forma do art. 42, § 1º, da Lei Complementar nº </w:t>
      </w:r>
      <w:r>
        <w:rPr>
          <w:spacing w:val="-2"/>
        </w:rPr>
        <w:t>123/2016.</w:t>
      </w:r>
    </w:p>
    <w:p>
      <w:pPr>
        <w:pStyle w:val="ListParagraph"/>
        <w:numPr>
          <w:ilvl w:val="3"/>
          <w:numId w:val="27"/>
        </w:numPr>
        <w:tabs>
          <w:tab w:pos="1349" w:val="left" w:leader="none"/>
        </w:tabs>
        <w:spacing w:line="240" w:lineRule="auto" w:before="114" w:after="0"/>
        <w:ind w:left="1349" w:right="0" w:hanging="90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3"/>
          <w:numId w:val="27"/>
        </w:numPr>
        <w:tabs>
          <w:tab w:pos="1339" w:val="left" w:leader="none"/>
        </w:tabs>
        <w:spacing w:line="235" w:lineRule="auto" w:before="119" w:after="0"/>
        <w:ind w:left="449" w:right="433" w:firstLine="0"/>
        <w:jc w:val="both"/>
        <w:rPr>
          <w:sz w:val="24"/>
        </w:rPr>
      </w:pPr>
      <w:r>
        <w:rPr>
          <w:sz w:val="24"/>
        </w:rPr>
        <w:t>A</w:t>
      </w:r>
      <w:r>
        <w:rPr>
          <w:spacing w:val="-11"/>
          <w:sz w:val="24"/>
        </w:rPr>
        <w:t> </w:t>
      </w:r>
      <w:r>
        <w:rPr>
          <w:sz w:val="24"/>
        </w:rPr>
        <w:t>não regularização da documentação no prazo estipulado implicará a decadência do direito à contratação, na forma do § 2º, do art. 42, da Lei Complementar nº 123/2016, sem prejuízo da aplicação das sanções previstas no </w:t>
      </w:r>
      <w:hyperlink r:id="rId52">
        <w:r>
          <w:rPr>
            <w:color w:val="0000ED"/>
            <w:sz w:val="24"/>
            <w:u w:val="single" w:color="0000ED"/>
          </w:rPr>
          <w:t>art. 155</w:t>
        </w:r>
        <w:r>
          <w:rPr>
            <w:color w:val="0000ED"/>
            <w:sz w:val="24"/>
          </w:rPr>
          <w:t>,</w:t>
        </w:r>
        <w:r>
          <w:rPr>
            <w:color w:val="0000ED"/>
            <w:sz w:val="24"/>
            <w:u w:val="single" w:color="0000ED"/>
          </w:rPr>
          <w:t> da Lei nº 14.133/21</w:t>
        </w:r>
      </w:hyperlink>
      <w:r>
        <w:rPr>
          <w:sz w:val="24"/>
        </w:rPr>
        <w:t>.</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Habilitação Economico-</w:t>
      </w:r>
      <w:r>
        <w:rPr>
          <w:spacing w:val="-2"/>
        </w:rPr>
        <w:t>Financeira:</w:t>
      </w:r>
    </w:p>
    <w:p>
      <w:pPr>
        <w:pStyle w:val="ListParagraph"/>
        <w:numPr>
          <w:ilvl w:val="2"/>
          <w:numId w:val="27"/>
        </w:numPr>
        <w:tabs>
          <w:tab w:pos="1062" w:val="left" w:leader="none"/>
        </w:tabs>
        <w:spacing w:line="235" w:lineRule="auto" w:before="119"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Certidão negativa de falência expedida pelo distribuidor da sede do </w:t>
      </w:r>
      <w:r>
        <w:rPr>
          <w:spacing w:val="-2"/>
          <w:sz w:val="24"/>
        </w:rPr>
        <w:t>fornecedor;</w:t>
      </w:r>
    </w:p>
    <w:p>
      <w:pPr>
        <w:pStyle w:val="ListParagraph"/>
        <w:numPr>
          <w:ilvl w:val="3"/>
          <w:numId w:val="27"/>
        </w:numPr>
        <w:tabs>
          <w:tab w:pos="1222" w:val="left" w:leader="none"/>
        </w:tabs>
        <w:spacing w:line="235" w:lineRule="auto" w:before="119" w:after="0"/>
        <w:ind w:left="449" w:right="433" w:firstLine="0"/>
        <w:jc w:val="both"/>
        <w:rPr>
          <w:sz w:val="24"/>
        </w:rPr>
      </w:pPr>
      <w:r>
        <w:rPr>
          <w:sz w:val="24"/>
        </w:rPr>
        <w:t>As certidões comprobatórias do atendimento ao disposto, quando emitidas no Município do Rio de Janeiro, será a do 2º Ofício do Registro de Distribuição.</w:t>
      </w:r>
    </w:p>
    <w:p>
      <w:pPr>
        <w:pStyle w:val="ListParagraph"/>
        <w:numPr>
          <w:ilvl w:val="2"/>
          <w:numId w:val="27"/>
        </w:numPr>
        <w:tabs>
          <w:tab w:pos="1064"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27"/>
        </w:numPr>
        <w:tabs>
          <w:tab w:pos="1052" w:val="left" w:leader="none"/>
        </w:tabs>
        <w:spacing w:line="235" w:lineRule="auto" w:before="118" w:after="0"/>
        <w:ind w:left="449" w:right="433" w:firstLine="0"/>
        <w:jc w:val="both"/>
        <w:rPr>
          <w:sz w:val="24"/>
        </w:rPr>
      </w:pPr>
      <w:r>
        <w:rPr>
          <w:sz w:val="24"/>
        </w:rPr>
        <w:t>Balanço Patrimonial e demonstrações contábeis do último exercício social, já exigíveis e apresentados na forma da lei, que comprovem a </w:t>
      </w:r>
      <w:r>
        <w:rPr>
          <w:sz w:val="24"/>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2"/>
        <w:numPr>
          <w:ilvl w:val="1"/>
          <w:numId w:val="27"/>
        </w:numPr>
        <w:tabs>
          <w:tab w:pos="855" w:val="left" w:leader="none"/>
        </w:tabs>
        <w:spacing w:line="240" w:lineRule="auto" w:before="1" w:after="0"/>
        <w:ind w:left="855" w:right="0" w:hanging="406"/>
        <w:jc w:val="both"/>
      </w:pPr>
      <w:r>
        <w:rPr>
          <w:spacing w:val="-2"/>
        </w:rPr>
        <w:t>Amostra:</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Serão avaliadas amostras e/ou catálogo nos casos em que a marca do material não for pré-aprovada, de acordo com a tabela no item </w:t>
      </w:r>
      <w:r>
        <w:rPr>
          <w:spacing w:val="-4"/>
          <w:sz w:val="24"/>
        </w:rPr>
        <w:t>2.2.</w:t>
      </w:r>
    </w:p>
    <w:p>
      <w:pPr>
        <w:pStyle w:val="ListParagraph"/>
        <w:numPr>
          <w:ilvl w:val="2"/>
          <w:numId w:val="27"/>
        </w:numPr>
        <w:tabs>
          <w:tab w:pos="1107" w:val="left" w:leader="none"/>
        </w:tabs>
        <w:spacing w:line="235" w:lineRule="auto" w:before="118" w:after="0"/>
        <w:ind w:left="449" w:right="433" w:firstLine="0"/>
        <w:jc w:val="both"/>
        <w:rPr>
          <w:sz w:val="24"/>
        </w:rPr>
      </w:pPr>
      <w:r>
        <w:rPr>
          <w:sz w:val="24"/>
        </w:rPr>
        <w:t>Justificativa da necessidade de avaliação de amostras: A 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27"/>
        </w:numPr>
        <w:tabs>
          <w:tab w:pos="1085" w:val="left" w:leader="none"/>
        </w:tabs>
        <w:spacing w:line="235" w:lineRule="auto" w:before="118" w:after="0"/>
        <w:ind w:left="449" w:right="433" w:firstLine="0"/>
        <w:jc w:val="both"/>
        <w:rPr>
          <w:sz w:val="24"/>
        </w:rPr>
      </w:pPr>
      <w:r>
        <w:rPr>
          <w:sz w:val="24"/>
        </w:rPr>
        <w:t>Será exigida do licitante provisoriamente vencedor a apresentação de amostras de cada um dos itens arrematados, a ser encaminhada à Coordenadoria Técnica de Licitações e Contratos da UERJ (COTELI), localizado na Rua São Francisco Xavier nº. 524 – Sala 2.105 – 2° andar </w:t>
      </w:r>
      <w:r>
        <w:rPr>
          <w:sz w:val="24"/>
        </w:rPr>
        <w:t>– Bloco F, dentro de 03 (três) dias úteis a partir da solicitação no sistema SIGA. Os materiais apresentados para análise deverão estar corretamente identificados com o nome do licitante responsável pelo envio:</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O quantitativo de amostras </w:t>
      </w:r>
      <w:r>
        <w:rPr>
          <w:b/>
          <w:sz w:val="24"/>
        </w:rPr>
        <w:t>não </w:t>
      </w:r>
      <w:r>
        <w:rPr>
          <w:sz w:val="24"/>
        </w:rPr>
        <w:t>será contabilizado como item de entrega, a ser descontado da quantidade </w:t>
      </w:r>
      <w:r>
        <w:rPr>
          <w:spacing w:val="-2"/>
          <w:sz w:val="24"/>
        </w:rPr>
        <w:t>contratada;</w:t>
      </w:r>
    </w:p>
    <w:p>
      <w:pPr>
        <w:pStyle w:val="ListParagraph"/>
        <w:numPr>
          <w:ilvl w:val="3"/>
          <w:numId w:val="27"/>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quantidade de amostras para análise e avaliação técnica terá que seguir o solicitado no quadro do Item </w:t>
      </w:r>
      <w:r>
        <w:rPr>
          <w:b/>
          <w:spacing w:val="-2"/>
          <w:sz w:val="24"/>
        </w:rPr>
        <w:t>2.2.</w:t>
      </w:r>
      <w:r>
        <w:rPr>
          <w:spacing w:val="-2"/>
          <w:sz w:val="24"/>
        </w:rPr>
        <w:t>;</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apresentação da amostra do material cotado tem por objetivo a verificação de sua compatibilidade com as especificações deste </w:t>
      </w:r>
      <w:r>
        <w:rPr>
          <w:spacing w:val="-2"/>
          <w:sz w:val="24"/>
        </w:rPr>
        <w:t>termo;</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validade das amostras a serem entregues deve ser de, no mínimo, 02 (dois) </w:t>
      </w:r>
      <w:r>
        <w:rPr>
          <w:spacing w:val="-2"/>
          <w:sz w:val="24"/>
        </w:rPr>
        <w:t>meses;</w:t>
      </w:r>
    </w:p>
    <w:p>
      <w:pPr>
        <w:pStyle w:val="ListParagraph"/>
        <w:numPr>
          <w:ilvl w:val="2"/>
          <w:numId w:val="27"/>
        </w:numPr>
        <w:tabs>
          <w:tab w:pos="1038" w:val="left" w:leader="none"/>
        </w:tabs>
        <w:spacing w:line="235" w:lineRule="auto" w:before="119" w:after="0"/>
        <w:ind w:left="449" w:right="432" w:firstLine="0"/>
        <w:jc w:val="both"/>
        <w:rPr>
          <w:sz w:val="24"/>
        </w:rPr>
      </w:pPr>
      <w:r>
        <w:rPr>
          <w:sz w:val="24"/>
        </w:rPr>
        <w:t>A</w:t>
      </w:r>
      <w:r>
        <w:rPr>
          <w:spacing w:val="-13"/>
          <w:sz w:val="24"/>
        </w:rPr>
        <w:t> </w:t>
      </w:r>
      <w:r>
        <w:rPr>
          <w:sz w:val="24"/>
        </w:rPr>
        <w:t>avaliação técnica das amostras será realizada por uma Equipe</w:t>
      </w:r>
      <w:r>
        <w:rPr>
          <w:spacing w:val="-4"/>
          <w:sz w:val="24"/>
        </w:rPr>
        <w:t> </w:t>
      </w:r>
      <w:r>
        <w:rPr>
          <w:sz w:val="24"/>
        </w:rPr>
        <w:t>Técnica designada formalmente pela Comissão de Padronização de Materiais Médico Hospitalares (CPMMH), composta por servidores, profissionais qualificados e com expertise na área dos insumos em avaliação que emitirá Parecer Técnico, conforme documento SEI </w:t>
      </w:r>
      <w:hyperlink r:id="rId53">
        <w:r>
          <w:rPr>
            <w:color w:val="0000ED"/>
            <w:sz w:val="24"/>
            <w:u w:val="single" w:color="0000ED"/>
          </w:rPr>
          <w:t>121377860</w:t>
        </w:r>
      </w:hyperlink>
      <w:r>
        <w:rPr>
          <w:sz w:val="24"/>
        </w:rPr>
        <w:t>.</w:t>
      </w:r>
      <w:r>
        <w:rPr>
          <w:spacing w:val="-5"/>
          <w:sz w:val="24"/>
        </w:rPr>
        <w:t> </w:t>
      </w:r>
      <w:r>
        <w:rPr>
          <w:sz w:val="24"/>
        </w:rPr>
        <w:t>A</w:t>
      </w:r>
      <w:r>
        <w:rPr>
          <w:spacing w:val="-5"/>
          <w:sz w:val="24"/>
        </w:rPr>
        <w:t> </w:t>
      </w:r>
      <w:r>
        <w:rPr>
          <w:sz w:val="24"/>
        </w:rPr>
        <w:t>Equipe Técnica, definida pela CPMMH, verificará a conformidade das amostras com as especificações técnicas estabelecidas no Edital/Termo de Referência, podendo realizar análises visuais, testes funcionais, e outros procedimentos que se fizerem necessários, seguindo os protocolos internos e as boas práticas;</w:t>
      </w:r>
    </w:p>
    <w:p>
      <w:pPr>
        <w:pStyle w:val="ListParagraph"/>
        <w:spacing w:after="0" w:line="235" w:lineRule="auto"/>
        <w:jc w:val="both"/>
        <w:rPr>
          <w:sz w:val="24"/>
        </w:rPr>
        <w:sectPr>
          <w:pgSz w:w="15840" w:h="24480"/>
          <w:pgMar w:top="540" w:bottom="280" w:left="360" w:right="360"/>
        </w:sectPr>
      </w:pPr>
    </w:p>
    <w:p>
      <w:pPr>
        <w:pStyle w:val="ListParagraph"/>
        <w:numPr>
          <w:ilvl w:val="3"/>
          <w:numId w:val="27"/>
        </w:numPr>
        <w:tabs>
          <w:tab w:pos="1254" w:val="left" w:leader="none"/>
        </w:tabs>
        <w:spacing w:line="235" w:lineRule="auto" w:before="80" w:after="0"/>
        <w:ind w:left="449" w:right="433" w:firstLine="0"/>
        <w:jc w:val="both"/>
        <w:rPr>
          <w:sz w:val="24"/>
        </w:rPr>
      </w:pPr>
      <w:r>
        <w:rPr>
          <w:sz w:val="24"/>
        </w:rPr>
        <w:t>Por meio de mensagem no sistema, será divulgado o local e horário de realização do procedimento para a avaliação das amostras, cuja presença será facultada a todos os interessados, incluindo os demais licitantes;</w:t>
      </w:r>
    </w:p>
    <w:p>
      <w:pPr>
        <w:pStyle w:val="BodyText"/>
        <w:spacing w:before="115"/>
        <w:jc w:val="both"/>
      </w:pPr>
      <w:r>
        <w:rPr/>
        <w:t>4.5.6.2</w:t>
      </w:r>
      <w:r>
        <w:rPr>
          <w:spacing w:val="60"/>
        </w:rPr>
        <w:t> </w:t>
      </w:r>
      <w:r>
        <w:rPr/>
        <w:t>Os resultados das avaliações serão divulgados por meio de mensagem no </w:t>
      </w:r>
      <w:r>
        <w:rPr>
          <w:spacing w:val="-2"/>
        </w:rPr>
        <w:t>sistema.</w:t>
      </w:r>
    </w:p>
    <w:p>
      <w:pPr>
        <w:pStyle w:val="ListParagraph"/>
        <w:numPr>
          <w:ilvl w:val="2"/>
          <w:numId w:val="27"/>
        </w:numPr>
        <w:tabs>
          <w:tab w:pos="1099" w:val="left" w:leader="none"/>
        </w:tabs>
        <w:spacing w:line="235" w:lineRule="auto" w:before="118" w:after="0"/>
        <w:ind w:left="449" w:right="433" w:firstLine="0"/>
        <w:jc w:val="both"/>
        <w:rPr>
          <w:sz w:val="24"/>
        </w:rPr>
      </w:pPr>
      <w:r>
        <w:rPr>
          <w:sz w:val="24"/>
        </w:rPr>
        <w:t>A</w:t>
      </w:r>
      <w:r>
        <w:rPr>
          <w:spacing w:val="-14"/>
          <w:sz w:val="24"/>
        </w:rPr>
        <w:t> </w:t>
      </w:r>
      <w:r>
        <w:rPr>
          <w:sz w:val="24"/>
        </w:rPr>
        <w:t>proposta será desclassificada no caso de o material ser reprovado, devendo o proponente ser notificado para ciência do laudo. Se </w:t>
      </w:r>
      <w:r>
        <w:rPr>
          <w:sz w:val="24"/>
        </w:rPr>
        <w:t>aplicável, a retirada do excedente de amostra/instrumental/equipamento em comodato após a avaliação deverá se dar no prazo de 10 (dez) dias úteis. Quando extrapolados, presumir-se-á o desinteresse do proponente em relação ao mesmo, que poderá ser descartado ou incorporado ao patrimônio da </w:t>
      </w:r>
      <w:r>
        <w:rPr>
          <w:spacing w:val="-2"/>
          <w:sz w:val="24"/>
        </w:rPr>
        <w:t>UERJ/HUPE;</w:t>
      </w:r>
    </w:p>
    <w:p>
      <w:pPr>
        <w:pStyle w:val="ListParagraph"/>
        <w:numPr>
          <w:ilvl w:val="2"/>
          <w:numId w:val="27"/>
        </w:numPr>
        <w:tabs>
          <w:tab w:pos="1044" w:val="left" w:leader="none"/>
        </w:tabs>
        <w:spacing w:line="235" w:lineRule="auto" w:before="118" w:after="0"/>
        <w:ind w:left="449" w:right="433" w:firstLine="0"/>
        <w:jc w:val="both"/>
        <w:rPr>
          <w:sz w:val="24"/>
        </w:rPr>
      </w:pPr>
      <w:r>
        <w:rPr>
          <w:sz w:val="24"/>
        </w:rPr>
        <w:t>A</w:t>
      </w:r>
      <w:r>
        <w:rPr>
          <w:spacing w:val="-7"/>
          <w:sz w:val="24"/>
        </w:rPr>
        <w:t> </w:t>
      </w:r>
      <w:r>
        <w:rPr>
          <w:sz w:val="24"/>
        </w:rPr>
        <w:t>desclassificação da proposta na forma prevista no subitem anterior acarretará o consequente chamamento do segundo colocado, adotando-se o mesmo procedimento em relação à avaliação do material.</w:t>
      </w:r>
    </w:p>
    <w:p>
      <w:pPr>
        <w:pStyle w:val="ListParagraph"/>
        <w:numPr>
          <w:ilvl w:val="2"/>
          <w:numId w:val="27"/>
        </w:numPr>
        <w:tabs>
          <w:tab w:pos="1056" w:val="left" w:leader="none"/>
        </w:tabs>
        <w:spacing w:line="235" w:lineRule="auto" w:before="119" w:after="0"/>
        <w:ind w:left="449" w:right="433" w:firstLine="0"/>
        <w:jc w:val="both"/>
        <w:rPr>
          <w:sz w:val="24"/>
        </w:rPr>
      </w:pPr>
      <w:r>
        <w:rPr>
          <w:sz w:val="24"/>
        </w:rPr>
        <w:t>As empresas que oferecerem produtos de marcas pré-aprovadas, conforme constam nas especificações deste termo, estarão dispensadas </w:t>
      </w:r>
      <w:r>
        <w:rPr>
          <w:sz w:val="24"/>
        </w:rPr>
        <w:t>da apresentação de amostras. Cabe ressaltar que, nos casos de marca pré-aprovada, dispensada, portanto, a apresentação da amostra, não será válido apresentar proposta detalhe contendo item diferente do licitado.</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both"/>
      </w:pPr>
      <w:r>
        <w:rPr/>
        <w:t>Entrega,</w:t>
      </w:r>
      <w:r>
        <w:rPr>
          <w:spacing w:val="-15"/>
        </w:rPr>
        <w:t> </w:t>
      </w:r>
      <w:r>
        <w:rPr/>
        <w:t>Avaliação</w:t>
      </w:r>
      <w:r>
        <w:rPr>
          <w:spacing w:val="-7"/>
        </w:rPr>
        <w:t> </w:t>
      </w:r>
      <w:r>
        <w:rPr/>
        <w:t>da</w:t>
      </w:r>
      <w:r>
        <w:rPr>
          <w:spacing w:val="-4"/>
        </w:rPr>
        <w:t> </w:t>
      </w:r>
      <w:r>
        <w:rPr/>
        <w:t>Qualidade</w:t>
      </w:r>
      <w:r>
        <w:rPr>
          <w:spacing w:val="-3"/>
        </w:rPr>
        <w:t> </w:t>
      </w:r>
      <w:r>
        <w:rPr/>
        <w:t>e</w:t>
      </w:r>
      <w:r>
        <w:rPr>
          <w:spacing w:val="-15"/>
        </w:rPr>
        <w:t> </w:t>
      </w:r>
      <w:r>
        <w:rPr/>
        <w:t>Aceite</w:t>
      </w:r>
      <w:r>
        <w:rPr>
          <w:spacing w:val="-4"/>
        </w:rPr>
        <w:t> </w:t>
      </w:r>
      <w:r>
        <w:rPr/>
        <w:t>do</w:t>
      </w:r>
      <w:r>
        <w:rPr>
          <w:spacing w:val="-3"/>
        </w:rPr>
        <w:t> </w:t>
      </w:r>
      <w:r>
        <w:rPr>
          <w:spacing w:val="-2"/>
        </w:rPr>
        <w:t>objeto:</w:t>
      </w:r>
    </w:p>
    <w:p>
      <w:pPr>
        <w:pStyle w:val="ListParagraph"/>
        <w:numPr>
          <w:ilvl w:val="2"/>
          <w:numId w:val="27"/>
        </w:numPr>
        <w:tabs>
          <w:tab w:pos="1039" w:val="left" w:leader="none"/>
        </w:tabs>
        <w:spacing w:line="235" w:lineRule="auto" w:before="118" w:after="0"/>
        <w:ind w:left="449" w:right="433" w:firstLine="0"/>
        <w:jc w:val="both"/>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54">
        <w:r>
          <w:rPr>
            <w:color w:val="0000ED"/>
            <w:sz w:val="24"/>
            <w:u w:val="single" w:color="0000ED"/>
          </w:rPr>
          <w:t>121378883</w:t>
        </w:r>
      </w:hyperlink>
      <w:r>
        <w:rPr>
          <w:sz w:val="24"/>
        </w:rPr>
        <w:t>.</w:t>
      </w:r>
    </w:p>
    <w:p>
      <w:pPr>
        <w:pStyle w:val="ListParagraph"/>
        <w:numPr>
          <w:ilvl w:val="2"/>
          <w:numId w:val="27"/>
        </w:numPr>
        <w:tabs>
          <w:tab w:pos="1156" w:val="left" w:leader="none"/>
        </w:tabs>
        <w:spacing w:line="235" w:lineRule="auto" w:before="119" w:after="0"/>
        <w:ind w:left="449" w:right="433" w:firstLine="0"/>
        <w:jc w:val="both"/>
        <w:rPr>
          <w:sz w:val="24"/>
        </w:rPr>
      </w:pPr>
      <w:r>
        <w:rPr>
          <w:sz w:val="24"/>
        </w:rPr>
        <w:t>Havendo necessidade por parte da CONTRATANTE, a CONTRATADA fica obrigada a comunicar antecipadamente quais os nomes/descrições que constarão na Nota Fiscal, para fins de identificação dos materiais recebidos e correspondência com os itens contratados.</w:t>
      </w:r>
    </w:p>
    <w:p>
      <w:pPr>
        <w:pStyle w:val="ListParagraph"/>
        <w:numPr>
          <w:ilvl w:val="2"/>
          <w:numId w:val="27"/>
        </w:numPr>
        <w:tabs>
          <w:tab w:pos="1035" w:val="left" w:leader="none"/>
        </w:tabs>
        <w:spacing w:line="240" w:lineRule="auto" w:before="115" w:after="0"/>
        <w:ind w:left="1035" w:right="0" w:hanging="586"/>
        <w:jc w:val="both"/>
        <w:rPr>
          <w:sz w:val="24"/>
        </w:rPr>
      </w:pPr>
      <w:r>
        <w:rPr>
          <w:sz w:val="24"/>
        </w:rPr>
        <w:t>As entregas serão parceladas, de acordo com a demanda da </w:t>
      </w:r>
      <w:r>
        <w:rPr>
          <w:spacing w:val="-2"/>
          <w:sz w:val="24"/>
        </w:rPr>
        <w:t>unidade;</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O prazo máximo de entrega será de </w:t>
      </w:r>
      <w:r>
        <w:rPr>
          <w:b/>
          <w:sz w:val="24"/>
        </w:rPr>
        <w:t>7 (sete) </w:t>
      </w:r>
      <w:r>
        <w:rPr>
          <w:sz w:val="24"/>
        </w:rPr>
        <w:t>dias úteis a contar da data da solicitação de </w:t>
      </w:r>
      <w:r>
        <w:rPr>
          <w:spacing w:val="-2"/>
          <w:sz w:val="24"/>
        </w:rPr>
        <w:t>entrega;</w:t>
      </w:r>
    </w:p>
    <w:p>
      <w:pPr>
        <w:pStyle w:val="ListParagraph"/>
        <w:numPr>
          <w:ilvl w:val="3"/>
          <w:numId w:val="27"/>
        </w:numPr>
        <w:tabs>
          <w:tab w:pos="1266" w:val="left" w:leader="none"/>
        </w:tabs>
        <w:spacing w:line="235" w:lineRule="auto" w:before="118" w:after="0"/>
        <w:ind w:left="449" w:right="432" w:firstLine="0"/>
        <w:jc w:val="both"/>
        <w:rPr>
          <w:sz w:val="24"/>
        </w:rPr>
      </w:pPr>
      <w:r>
        <w:rPr>
          <w:sz w:val="24"/>
        </w:rPr>
        <w:t>Em casos urgentes, a entrega poderá ser realizada com antecedência de até </w:t>
      </w:r>
      <w:r>
        <w:rPr>
          <w:b/>
          <w:sz w:val="24"/>
        </w:rPr>
        <w:t>24 (vinte e quatro) </w:t>
      </w:r>
      <w:r>
        <w:rPr>
          <w:sz w:val="24"/>
        </w:rPr>
        <w:t>horas da realização do procedimento </w:t>
      </w:r>
      <w:r>
        <w:rPr>
          <w:spacing w:val="-2"/>
          <w:sz w:val="24"/>
        </w:rPr>
        <w:t>cirúrgico;</w:t>
      </w:r>
    </w:p>
    <w:p>
      <w:pPr>
        <w:pStyle w:val="ListParagraph"/>
        <w:numPr>
          <w:ilvl w:val="2"/>
          <w:numId w:val="27"/>
        </w:numPr>
        <w:tabs>
          <w:tab w:pos="1083" w:val="left" w:leader="none"/>
        </w:tabs>
        <w:spacing w:line="235" w:lineRule="auto" w:before="119" w:after="0"/>
        <w:ind w:left="449" w:right="433" w:firstLine="0"/>
        <w:jc w:val="both"/>
        <w:rPr>
          <w:sz w:val="24"/>
        </w:rPr>
      </w:pPr>
      <w:r>
        <w:rPr>
          <w:sz w:val="24"/>
        </w:rPr>
        <w:t>O local de entrega das OPMEs/Implantáveis será no Almoxarifado Central do Hospital Universitário Pedro Ernesto, situado na </w:t>
      </w:r>
      <w:r>
        <w:rPr>
          <w:sz w:val="24"/>
        </w:rPr>
        <w:t>Avenida Boulevard 28 de Setembro, 77 – Vila Isabel, Rio de Janeiro/RJ, CEP</w:t>
      </w:r>
      <w:r>
        <w:rPr>
          <w:spacing w:val="-3"/>
          <w:sz w:val="24"/>
        </w:rPr>
        <w:t> </w:t>
      </w:r>
      <w:r>
        <w:rPr>
          <w:sz w:val="24"/>
        </w:rPr>
        <w:t>20.551-990 e a entrega deverá ocorrer de segunda-feira a sexta-feira, das 08h às 12h e das 13h30 às 15h;</w:t>
      </w:r>
    </w:p>
    <w:p>
      <w:pPr>
        <w:pStyle w:val="ListParagraph"/>
        <w:numPr>
          <w:ilvl w:val="3"/>
          <w:numId w:val="27"/>
        </w:numPr>
        <w:tabs>
          <w:tab w:pos="1229" w:val="left" w:leader="none"/>
        </w:tabs>
        <w:spacing w:line="240" w:lineRule="auto" w:before="115" w:after="0"/>
        <w:ind w:left="1229" w:right="0" w:hanging="780"/>
        <w:jc w:val="both"/>
        <w:rPr>
          <w:sz w:val="24"/>
        </w:rPr>
      </w:pPr>
      <w:r>
        <w:rPr>
          <w:sz w:val="24"/>
        </w:rPr>
        <w:t>Nos casos de fornecimento por </w:t>
      </w:r>
      <w:r>
        <w:rPr>
          <w:spacing w:val="-2"/>
          <w:sz w:val="24"/>
        </w:rPr>
        <w:t>consignação:</w:t>
      </w:r>
    </w:p>
    <w:p>
      <w:pPr>
        <w:pStyle w:val="ListParagraph"/>
        <w:numPr>
          <w:ilvl w:val="4"/>
          <w:numId w:val="27"/>
        </w:numPr>
        <w:tabs>
          <w:tab w:pos="1395" w:val="left" w:leader="none"/>
        </w:tabs>
        <w:spacing w:line="240" w:lineRule="auto" w:before="114" w:after="0"/>
        <w:ind w:left="1395" w:right="0" w:hanging="946"/>
        <w:jc w:val="both"/>
        <w:rPr>
          <w:sz w:val="24"/>
        </w:rPr>
      </w:pPr>
      <w:r>
        <w:rPr>
          <w:sz w:val="24"/>
        </w:rPr>
        <w:t>As OPMEs/Implantáveis deverão ser entregues acompanhadas de Nota Fiscal Eletrônica de </w:t>
      </w:r>
      <w:r>
        <w:rPr>
          <w:spacing w:val="-2"/>
          <w:sz w:val="24"/>
        </w:rPr>
        <w:t>Consignação;</w:t>
      </w:r>
    </w:p>
    <w:p>
      <w:pPr>
        <w:pStyle w:val="ListParagraph"/>
        <w:numPr>
          <w:ilvl w:val="4"/>
          <w:numId w:val="27"/>
        </w:numPr>
        <w:tabs>
          <w:tab w:pos="1401" w:val="left" w:leader="none"/>
        </w:tabs>
        <w:spacing w:line="235" w:lineRule="auto" w:before="118" w:after="0"/>
        <w:ind w:left="449" w:right="433" w:firstLine="0"/>
        <w:jc w:val="left"/>
        <w:rPr>
          <w:sz w:val="24"/>
        </w:rPr>
      </w:pPr>
      <w:r>
        <w:rPr>
          <w:sz w:val="24"/>
        </w:rPr>
        <w:t>Após comprovação de uso, ocorrerá a reposição dos materiais utilizados que deverão ser entregues no prazo estipulado no Subitem 4.6.4. e no local definido no Subitem 4.6.5.</w:t>
      </w:r>
    </w:p>
    <w:p>
      <w:pPr>
        <w:pStyle w:val="BodyText"/>
        <w:spacing w:line="235" w:lineRule="auto"/>
      </w:pPr>
      <w:r>
        <w:rPr/>
        <w:t>4.6.7.</w:t>
      </w:r>
      <w:r>
        <w:rPr>
          <w:spacing w:val="40"/>
        </w:rPr>
        <w:t> </w:t>
      </w:r>
      <w:r>
        <w:rPr/>
        <w:t>O</w:t>
      </w:r>
      <w:r>
        <w:rPr>
          <w:spacing w:val="40"/>
        </w:rPr>
        <w:t> </w:t>
      </w:r>
      <w:r>
        <w:rPr/>
        <w:t>material</w:t>
      </w:r>
      <w:r>
        <w:rPr>
          <w:spacing w:val="40"/>
        </w:rPr>
        <w:t> </w:t>
      </w:r>
      <w:r>
        <w:rPr/>
        <w:t>deverá</w:t>
      </w:r>
      <w:r>
        <w:rPr>
          <w:spacing w:val="40"/>
        </w:rPr>
        <w:t> </w:t>
      </w:r>
      <w:r>
        <w:rPr/>
        <w:t>apresentar</w:t>
      </w:r>
      <w:r>
        <w:rPr>
          <w:spacing w:val="40"/>
        </w:rPr>
        <w:t> </w:t>
      </w:r>
      <w:r>
        <w:rPr/>
        <w:t>em</w:t>
      </w:r>
      <w:r>
        <w:rPr>
          <w:spacing w:val="40"/>
        </w:rPr>
        <w:t> </w:t>
      </w:r>
      <w:r>
        <w:rPr/>
        <w:t>sua</w:t>
      </w:r>
      <w:r>
        <w:rPr>
          <w:spacing w:val="40"/>
        </w:rPr>
        <w:t> </w:t>
      </w:r>
      <w:r>
        <w:rPr/>
        <w:t>embalagem</w:t>
      </w:r>
      <w:r>
        <w:rPr>
          <w:spacing w:val="40"/>
        </w:rPr>
        <w:t> </w:t>
      </w:r>
      <w:r>
        <w:rPr/>
        <w:t>dados</w:t>
      </w:r>
      <w:r>
        <w:rPr>
          <w:spacing w:val="40"/>
        </w:rPr>
        <w:t> </w:t>
      </w:r>
      <w:r>
        <w:rPr/>
        <w:t>de</w:t>
      </w:r>
      <w:r>
        <w:rPr>
          <w:spacing w:val="40"/>
        </w:rPr>
        <w:t> </w:t>
      </w:r>
      <w:r>
        <w:rPr/>
        <w:t>identificação,</w:t>
      </w:r>
      <w:r>
        <w:rPr>
          <w:spacing w:val="40"/>
        </w:rPr>
        <w:t> </w:t>
      </w:r>
      <w:r>
        <w:rPr/>
        <w:t>procedência,</w:t>
      </w:r>
      <w:r>
        <w:rPr>
          <w:spacing w:val="40"/>
        </w:rPr>
        <w:t> </w:t>
      </w:r>
      <w:r>
        <w:rPr/>
        <w:t>data</w:t>
      </w:r>
      <w:r>
        <w:rPr>
          <w:spacing w:val="40"/>
        </w:rPr>
        <w:t> </w:t>
      </w:r>
      <w:r>
        <w:rPr/>
        <w:t>da</w:t>
      </w:r>
      <w:r>
        <w:rPr>
          <w:spacing w:val="40"/>
        </w:rPr>
        <w:t> </w:t>
      </w:r>
      <w:r>
        <w:rPr/>
        <w:t>fabricação,</w:t>
      </w:r>
      <w:r>
        <w:rPr>
          <w:spacing w:val="40"/>
        </w:rPr>
        <w:t> </w:t>
      </w:r>
      <w:r>
        <w:rPr/>
        <w:t>validade</w:t>
      </w:r>
      <w:r>
        <w:rPr>
          <w:spacing w:val="40"/>
        </w:rPr>
        <w:t> </w:t>
      </w:r>
      <w:r>
        <w:rPr/>
        <w:t>(conforme</w:t>
      </w:r>
      <w:r>
        <w:rPr>
          <w:spacing w:val="40"/>
        </w:rPr>
        <w:t> </w:t>
      </w:r>
      <w:r>
        <w:rPr/>
        <w:t>subitem 3.10.2.5.), número do lote e registro/notificação no MS ou</w:t>
      </w:r>
      <w:r>
        <w:rPr>
          <w:spacing w:val="-6"/>
        </w:rPr>
        <w:t> </w:t>
      </w:r>
      <w:r>
        <w:rPr/>
        <w:t>ANVISA</w:t>
      </w:r>
      <w:r>
        <w:rPr>
          <w:spacing w:val="-6"/>
        </w:rPr>
        <w:t> </w:t>
      </w:r>
      <w:r>
        <w:rPr/>
        <w:t>para os itens que forem necessários;</w:t>
      </w:r>
    </w:p>
    <w:p>
      <w:pPr>
        <w:pStyle w:val="BodyText"/>
        <w:spacing w:line="235" w:lineRule="auto"/>
      </w:pPr>
      <w:r>
        <w:rPr/>
        <w:t>4.6.8.</w:t>
      </w:r>
      <w:r>
        <w:rPr>
          <w:spacing w:val="67"/>
        </w:rPr>
        <w:t> </w:t>
      </w:r>
      <w:r>
        <w:rPr/>
        <w:t>Em</w:t>
      </w:r>
      <w:r>
        <w:rPr>
          <w:spacing w:val="67"/>
        </w:rPr>
        <w:t> </w:t>
      </w:r>
      <w:r>
        <w:rPr/>
        <w:t>caso</w:t>
      </w:r>
      <w:r>
        <w:rPr>
          <w:spacing w:val="67"/>
        </w:rPr>
        <w:t> </w:t>
      </w:r>
      <w:r>
        <w:rPr/>
        <w:t>de</w:t>
      </w:r>
      <w:r>
        <w:rPr>
          <w:spacing w:val="67"/>
        </w:rPr>
        <w:t> </w:t>
      </w:r>
      <w:r>
        <w:rPr/>
        <w:t>material</w:t>
      </w:r>
      <w:r>
        <w:rPr>
          <w:spacing w:val="67"/>
        </w:rPr>
        <w:t> </w:t>
      </w:r>
      <w:r>
        <w:rPr/>
        <w:t>importado,</w:t>
      </w:r>
      <w:r>
        <w:rPr>
          <w:spacing w:val="67"/>
        </w:rPr>
        <w:t> </w:t>
      </w:r>
      <w:r>
        <w:rPr/>
        <w:t>deve</w:t>
      </w:r>
      <w:r>
        <w:rPr>
          <w:spacing w:val="67"/>
        </w:rPr>
        <w:t> </w:t>
      </w:r>
      <w:r>
        <w:rPr/>
        <w:t>ter,</w:t>
      </w:r>
      <w:r>
        <w:rPr>
          <w:spacing w:val="67"/>
        </w:rPr>
        <w:t> </w:t>
      </w:r>
      <w:r>
        <w:rPr/>
        <w:t>adicionalmente,</w:t>
      </w:r>
      <w:r>
        <w:rPr>
          <w:spacing w:val="67"/>
        </w:rPr>
        <w:t> </w:t>
      </w:r>
      <w:r>
        <w:rPr/>
        <w:t>etiqueta</w:t>
      </w:r>
      <w:r>
        <w:rPr>
          <w:spacing w:val="67"/>
        </w:rPr>
        <w:t> </w:t>
      </w:r>
      <w:r>
        <w:rPr/>
        <w:t>e/ou</w:t>
      </w:r>
      <w:r>
        <w:rPr>
          <w:spacing w:val="67"/>
        </w:rPr>
        <w:t> </w:t>
      </w:r>
      <w:r>
        <w:rPr/>
        <w:t>manual</w:t>
      </w:r>
      <w:r>
        <w:rPr>
          <w:spacing w:val="67"/>
        </w:rPr>
        <w:t> </w:t>
      </w:r>
      <w:r>
        <w:rPr/>
        <w:t>com</w:t>
      </w:r>
      <w:r>
        <w:rPr>
          <w:spacing w:val="67"/>
        </w:rPr>
        <w:t> </w:t>
      </w:r>
      <w:r>
        <w:rPr/>
        <w:t>todas</w:t>
      </w:r>
      <w:r>
        <w:rPr>
          <w:spacing w:val="67"/>
        </w:rPr>
        <w:t> </w:t>
      </w:r>
      <w:r>
        <w:rPr/>
        <w:t>as</w:t>
      </w:r>
      <w:r>
        <w:rPr>
          <w:spacing w:val="67"/>
        </w:rPr>
        <w:t> </w:t>
      </w:r>
      <w:r>
        <w:rPr/>
        <w:t>informações</w:t>
      </w:r>
      <w:r>
        <w:rPr>
          <w:spacing w:val="67"/>
        </w:rPr>
        <w:t> </w:t>
      </w:r>
      <w:r>
        <w:rPr/>
        <w:t>técnicas</w:t>
      </w:r>
      <w:r>
        <w:rPr>
          <w:spacing w:val="67"/>
        </w:rPr>
        <w:t> </w:t>
      </w:r>
      <w:r>
        <w:rPr/>
        <w:t>em</w:t>
      </w:r>
      <w:r>
        <w:rPr>
          <w:spacing w:val="67"/>
        </w:rPr>
        <w:t> </w:t>
      </w:r>
      <w:r>
        <w:rPr/>
        <w:t>português. Informações incorretas ou inconsistências serão de responsabilidade exclusiva do fornecedor;</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GESTÃO E FISCALIZAÇÃO DO </w:t>
      </w:r>
      <w:r>
        <w:rPr>
          <w:spacing w:val="-2"/>
        </w:rPr>
        <w:t>CONTRATO:</w:t>
      </w:r>
    </w:p>
    <w:p>
      <w:pPr>
        <w:pStyle w:val="Heading2"/>
        <w:numPr>
          <w:ilvl w:val="1"/>
          <w:numId w:val="27"/>
        </w:numPr>
        <w:tabs>
          <w:tab w:pos="855" w:val="left" w:leader="none"/>
        </w:tabs>
        <w:spacing w:line="240" w:lineRule="auto" w:before="114" w:after="0"/>
        <w:ind w:left="855" w:right="0" w:hanging="406"/>
        <w:jc w:val="both"/>
      </w:pPr>
      <w:r>
        <w:rPr/>
        <w:t>Agentes que participarão da gestão do </w:t>
      </w:r>
      <w:r>
        <w:rPr>
          <w:spacing w:val="-2"/>
        </w:rPr>
        <w:t>contrato:</w:t>
      </w:r>
    </w:p>
    <w:p>
      <w:pPr>
        <w:pStyle w:val="ListParagraph"/>
        <w:numPr>
          <w:ilvl w:val="2"/>
          <w:numId w:val="27"/>
        </w:numPr>
        <w:tabs>
          <w:tab w:pos="1133" w:val="left" w:leader="none"/>
        </w:tabs>
        <w:spacing w:line="235" w:lineRule="auto" w:before="118" w:after="0"/>
        <w:ind w:left="449" w:right="433" w:firstLine="0"/>
        <w:jc w:val="left"/>
        <w:rPr>
          <w:sz w:val="24"/>
        </w:rPr>
      </w:pPr>
      <w:r>
        <w:rPr>
          <w:sz w:val="24"/>
        </w:rPr>
        <w:t>A</w:t>
      </w:r>
      <w:r>
        <w:rPr>
          <w:spacing w:val="80"/>
          <w:sz w:val="24"/>
        </w:rPr>
        <w:t> </w:t>
      </w:r>
      <w:r>
        <w:rPr>
          <w:sz w:val="24"/>
        </w:rPr>
        <w:t>execução</w:t>
      </w:r>
      <w:r>
        <w:rPr>
          <w:spacing w:val="80"/>
          <w:sz w:val="24"/>
        </w:rPr>
        <w:t> </w:t>
      </w:r>
      <w:r>
        <w:rPr>
          <w:sz w:val="24"/>
        </w:rPr>
        <w:t>do</w:t>
      </w:r>
      <w:r>
        <w:rPr>
          <w:spacing w:val="80"/>
          <w:sz w:val="24"/>
        </w:rPr>
        <w:t> </w:t>
      </w:r>
      <w:r>
        <w:rPr>
          <w:sz w:val="24"/>
        </w:rPr>
        <w:t>contrato</w:t>
      </w:r>
      <w:r>
        <w:rPr>
          <w:spacing w:val="80"/>
          <w:sz w:val="24"/>
        </w:rPr>
        <w:t> </w:t>
      </w:r>
      <w:r>
        <w:rPr>
          <w:sz w:val="24"/>
        </w:rPr>
        <w:t>será</w:t>
      </w:r>
      <w:r>
        <w:rPr>
          <w:spacing w:val="80"/>
          <w:sz w:val="24"/>
        </w:rPr>
        <w:t> </w:t>
      </w:r>
      <w:r>
        <w:rPr>
          <w:sz w:val="24"/>
        </w:rPr>
        <w:t>acompanhada</w:t>
      </w:r>
      <w:r>
        <w:rPr>
          <w:spacing w:val="80"/>
          <w:sz w:val="24"/>
        </w:rPr>
        <w:t> </w:t>
      </w:r>
      <w:r>
        <w:rPr>
          <w:sz w:val="24"/>
        </w:rPr>
        <w:t>e</w:t>
      </w:r>
      <w:r>
        <w:rPr>
          <w:spacing w:val="80"/>
          <w:sz w:val="24"/>
        </w:rPr>
        <w:t> </w:t>
      </w:r>
      <w:r>
        <w:rPr>
          <w:sz w:val="24"/>
        </w:rPr>
        <w:t>fiscalizada</w:t>
      </w:r>
      <w:r>
        <w:rPr>
          <w:spacing w:val="80"/>
          <w:sz w:val="24"/>
        </w:rPr>
        <w:t> </w:t>
      </w:r>
      <w:r>
        <w:rPr>
          <w:sz w:val="24"/>
        </w:rPr>
        <w:t>por</w:t>
      </w:r>
      <w:r>
        <w:rPr>
          <w:spacing w:val="80"/>
          <w:sz w:val="24"/>
        </w:rPr>
        <w:t> </w:t>
      </w:r>
      <w:r>
        <w:rPr>
          <w:sz w:val="24"/>
        </w:rPr>
        <w:t>comissão</w:t>
      </w:r>
      <w:r>
        <w:rPr>
          <w:spacing w:val="80"/>
          <w:sz w:val="24"/>
        </w:rPr>
        <w:t> </w:t>
      </w:r>
      <w:r>
        <w:rPr>
          <w:sz w:val="24"/>
        </w:rPr>
        <w:t>de</w:t>
      </w:r>
      <w:r>
        <w:rPr>
          <w:spacing w:val="80"/>
          <w:sz w:val="24"/>
        </w:rPr>
        <w:t> </w:t>
      </w:r>
      <w:r>
        <w:rPr>
          <w:sz w:val="24"/>
        </w:rPr>
        <w:t>fiscalização</w:t>
      </w:r>
      <w:r>
        <w:rPr>
          <w:spacing w:val="80"/>
          <w:sz w:val="24"/>
        </w:rPr>
        <w:t> </w:t>
      </w:r>
      <w:r>
        <w:rPr>
          <w:sz w:val="24"/>
        </w:rPr>
        <w:t>de</w:t>
      </w:r>
      <w:r>
        <w:rPr>
          <w:spacing w:val="80"/>
          <w:sz w:val="24"/>
        </w:rPr>
        <w:t> </w:t>
      </w:r>
      <w:r>
        <w:rPr>
          <w:sz w:val="24"/>
        </w:rPr>
        <w:t>contrato</w:t>
      </w:r>
      <w:r>
        <w:rPr>
          <w:spacing w:val="80"/>
          <w:sz w:val="24"/>
        </w:rPr>
        <w:t> </w:t>
      </w:r>
      <w:r>
        <w:rPr>
          <w:sz w:val="24"/>
        </w:rPr>
        <w:t>composta</w:t>
      </w:r>
      <w:r>
        <w:rPr>
          <w:spacing w:val="80"/>
          <w:sz w:val="24"/>
        </w:rPr>
        <w:t> </w:t>
      </w:r>
      <w:r>
        <w:rPr>
          <w:sz w:val="24"/>
        </w:rPr>
        <w:t>por</w:t>
      </w:r>
      <w:r>
        <w:rPr>
          <w:spacing w:val="80"/>
          <w:sz w:val="24"/>
        </w:rPr>
        <w:t> </w:t>
      </w:r>
      <w:r>
        <w:rPr>
          <w:sz w:val="24"/>
        </w:rPr>
        <w:t>membros</w:t>
      </w:r>
      <w:r>
        <w:rPr>
          <w:spacing w:val="80"/>
          <w:sz w:val="24"/>
        </w:rPr>
        <w:t> </w:t>
      </w:r>
      <w:r>
        <w:rPr>
          <w:sz w:val="24"/>
        </w:rPr>
        <w:t>do</w:t>
      </w:r>
      <w:r>
        <w:rPr>
          <w:spacing w:val="80"/>
          <w:sz w:val="24"/>
        </w:rPr>
        <w:t> </w:t>
      </w:r>
      <w:r>
        <w:rPr>
          <w:sz w:val="24"/>
        </w:rPr>
        <w:t>CONTRATANTE, designados pela unidade demandante, conforme ato de nomeação.</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both"/>
      </w:pPr>
      <w:r>
        <w:rPr/>
        <w:t>Mecanismos</w:t>
      </w:r>
      <w:r>
        <w:rPr>
          <w:spacing w:val="-1"/>
        </w:rPr>
        <w:t> </w:t>
      </w:r>
      <w:r>
        <w:rPr/>
        <w:t>de</w:t>
      </w:r>
      <w:r>
        <w:rPr>
          <w:spacing w:val="-1"/>
        </w:rPr>
        <w:t> </w:t>
      </w:r>
      <w:r>
        <w:rPr/>
        <w:t>comunicação</w:t>
      </w:r>
      <w:r>
        <w:rPr>
          <w:spacing w:val="-1"/>
        </w:rPr>
        <w:t> </w:t>
      </w:r>
      <w:r>
        <w:rPr/>
        <w:t>a</w:t>
      </w:r>
      <w:r>
        <w:rPr>
          <w:spacing w:val="-1"/>
        </w:rPr>
        <w:t> </w:t>
      </w:r>
      <w:r>
        <w:rPr/>
        <w:t>serem</w:t>
      </w:r>
      <w:r>
        <w:rPr>
          <w:spacing w:val="-1"/>
        </w:rPr>
        <w:t> </w:t>
      </w:r>
      <w:r>
        <w:rPr>
          <w:spacing w:val="-2"/>
        </w:rPr>
        <w:t>estabelecidos:</w:t>
      </w:r>
    </w:p>
    <w:p>
      <w:pPr>
        <w:pStyle w:val="ListParagraph"/>
        <w:numPr>
          <w:ilvl w:val="2"/>
          <w:numId w:val="27"/>
        </w:numPr>
        <w:tabs>
          <w:tab w:pos="1057" w:val="left" w:leader="none"/>
        </w:tabs>
        <w:spacing w:line="235" w:lineRule="auto" w:before="119" w:after="0"/>
        <w:ind w:left="449" w:right="432" w:firstLine="0"/>
        <w:jc w:val="both"/>
        <w:rPr>
          <w:sz w:val="24"/>
        </w:rPr>
      </w:pPr>
      <w:r>
        <w:rPr>
          <w:sz w:val="24"/>
        </w:rPr>
        <w:t>Os procedimentos de gestão e fiscalização são os elencados no </w:t>
      </w:r>
      <w:hyperlink r:id="rId55">
        <w:r>
          <w:rPr>
            <w:color w:val="0000ED"/>
            <w:sz w:val="24"/>
            <w:u w:val="single" w:color="0000ED"/>
          </w:rPr>
          <w:t>Decreto nº 48.817 de 27 de novembro de 2023</w:t>
        </w:r>
      </w:hyperlink>
      <w:r>
        <w:rPr>
          <w:sz w:val="24"/>
        </w:rPr>
        <w:t>, no que couber a contratos de </w:t>
      </w:r>
      <w:r>
        <w:rPr>
          <w:spacing w:val="-2"/>
          <w:sz w:val="24"/>
        </w:rPr>
        <w:t>fornecimento;</w:t>
      </w:r>
    </w:p>
    <w:p>
      <w:pPr>
        <w:pStyle w:val="ListParagraph"/>
        <w:numPr>
          <w:ilvl w:val="2"/>
          <w:numId w:val="27"/>
        </w:numPr>
        <w:tabs>
          <w:tab w:pos="1085" w:val="left" w:leader="none"/>
        </w:tabs>
        <w:spacing w:line="235" w:lineRule="auto" w:before="119" w:after="0"/>
        <w:ind w:left="449" w:right="433" w:firstLine="0"/>
        <w:jc w:val="both"/>
        <w:rPr>
          <w:sz w:val="24"/>
        </w:rPr>
      </w:pPr>
      <w:r>
        <w:rPr>
          <w:sz w:val="24"/>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7"/>
        </w:numPr>
        <w:tabs>
          <w:tab w:pos="1037" w:val="left" w:leader="none"/>
        </w:tabs>
        <w:spacing w:line="235" w:lineRule="auto" w:before="118" w:after="0"/>
        <w:ind w:left="449" w:right="433" w:firstLine="0"/>
        <w:jc w:val="both"/>
        <w:rPr>
          <w:sz w:val="24"/>
        </w:rPr>
      </w:pPr>
      <w:r>
        <w:rPr>
          <w:sz w:val="24"/>
        </w:rPr>
        <w:t>A</w:t>
      </w:r>
      <w:r>
        <w:rPr>
          <w:spacing w:val="-15"/>
          <w:sz w:val="24"/>
        </w:rPr>
        <w:t> </w:t>
      </w:r>
      <w:r>
        <w:rPr>
          <w:sz w:val="24"/>
        </w:rPr>
        <w:t>instituição</w:t>
      </w:r>
      <w:r>
        <w:rPr>
          <w:spacing w:val="-4"/>
          <w:sz w:val="24"/>
        </w:rPr>
        <w:t> </w:t>
      </w:r>
      <w:r>
        <w:rPr>
          <w:sz w:val="24"/>
        </w:rPr>
        <w:t>e</w:t>
      </w:r>
      <w:r>
        <w:rPr>
          <w:spacing w:val="-3"/>
          <w:sz w:val="24"/>
        </w:rPr>
        <w:t> </w:t>
      </w:r>
      <w:r>
        <w:rPr>
          <w:sz w:val="24"/>
        </w:rPr>
        <w:t>a</w:t>
      </w:r>
      <w:r>
        <w:rPr>
          <w:spacing w:val="-3"/>
          <w:sz w:val="24"/>
        </w:rPr>
        <w:t> </w:t>
      </w:r>
      <w:r>
        <w:rPr>
          <w:sz w:val="24"/>
        </w:rPr>
        <w:t>atuação</w:t>
      </w:r>
      <w:r>
        <w:rPr>
          <w:spacing w:val="-3"/>
          <w:sz w:val="24"/>
        </w:rPr>
        <w:t> </w:t>
      </w:r>
      <w:r>
        <w:rPr>
          <w:sz w:val="24"/>
        </w:rPr>
        <w:t>da</w:t>
      </w:r>
      <w:r>
        <w:rPr>
          <w:spacing w:val="-3"/>
          <w:sz w:val="24"/>
        </w:rPr>
        <w:t> </w:t>
      </w:r>
      <w:r>
        <w:rPr>
          <w:sz w:val="24"/>
        </w:rPr>
        <w:t>fiscalização</w:t>
      </w:r>
      <w:r>
        <w:rPr>
          <w:spacing w:val="-3"/>
          <w:sz w:val="24"/>
        </w:rPr>
        <w:t> </w:t>
      </w:r>
      <w:r>
        <w:rPr>
          <w:sz w:val="24"/>
        </w:rPr>
        <w:t>não</w:t>
      </w:r>
      <w:r>
        <w:rPr>
          <w:spacing w:val="-3"/>
          <w:sz w:val="24"/>
        </w:rPr>
        <w:t> </w:t>
      </w:r>
      <w:r>
        <w:rPr>
          <w:sz w:val="24"/>
        </w:rPr>
        <w:t>excluem</w:t>
      </w:r>
      <w:r>
        <w:rPr>
          <w:spacing w:val="-3"/>
          <w:sz w:val="24"/>
        </w:rPr>
        <w:t> </w:t>
      </w:r>
      <w:r>
        <w:rPr>
          <w:sz w:val="24"/>
        </w:rPr>
        <w:t>ou</w:t>
      </w:r>
      <w:r>
        <w:rPr>
          <w:spacing w:val="-3"/>
          <w:sz w:val="24"/>
        </w:rPr>
        <w:t> </w:t>
      </w:r>
      <w:r>
        <w:rPr>
          <w:sz w:val="24"/>
        </w:rPr>
        <w:t>atenuam</w:t>
      </w:r>
      <w:r>
        <w:rPr>
          <w:spacing w:val="-3"/>
          <w:sz w:val="24"/>
        </w:rPr>
        <w:t> </w:t>
      </w:r>
      <w:r>
        <w:rPr>
          <w:sz w:val="24"/>
        </w:rPr>
        <w:t>a</w:t>
      </w:r>
      <w:r>
        <w:rPr>
          <w:spacing w:val="-3"/>
          <w:sz w:val="24"/>
        </w:rPr>
        <w:t> </w:t>
      </w:r>
      <w:r>
        <w:rPr>
          <w:sz w:val="24"/>
        </w:rPr>
        <w:t>responsabilidade</w:t>
      </w:r>
      <w:r>
        <w:rPr>
          <w:spacing w:val="-3"/>
          <w:sz w:val="24"/>
        </w:rPr>
        <w:t> </w:t>
      </w:r>
      <w:r>
        <w:rPr>
          <w:sz w:val="24"/>
        </w:rPr>
        <w:t>da</w:t>
      </w:r>
      <w:r>
        <w:rPr>
          <w:spacing w:val="-3"/>
          <w:sz w:val="24"/>
        </w:rPr>
        <w:t> </w:t>
      </w:r>
      <w:r>
        <w:rPr>
          <w:sz w:val="24"/>
        </w:rPr>
        <w:t>CONTRATADA,</w:t>
      </w:r>
      <w:r>
        <w:rPr>
          <w:spacing w:val="-3"/>
          <w:sz w:val="24"/>
        </w:rPr>
        <w:t> </w:t>
      </w:r>
      <w:r>
        <w:rPr>
          <w:sz w:val="24"/>
        </w:rPr>
        <w:t>nem</w:t>
      </w:r>
      <w:r>
        <w:rPr>
          <w:spacing w:val="-3"/>
          <w:sz w:val="24"/>
        </w:rPr>
        <w:t> </w:t>
      </w:r>
      <w:r>
        <w:rPr>
          <w:sz w:val="24"/>
        </w:rPr>
        <w:t>a</w:t>
      </w:r>
      <w:r>
        <w:rPr>
          <w:spacing w:val="-3"/>
          <w:sz w:val="24"/>
        </w:rPr>
        <w:t> </w:t>
      </w:r>
      <w:r>
        <w:rPr>
          <w:sz w:val="24"/>
        </w:rPr>
        <w:t>exime</w:t>
      </w:r>
      <w:r>
        <w:rPr>
          <w:spacing w:val="-3"/>
          <w:sz w:val="24"/>
        </w:rPr>
        <w:t> </w:t>
      </w:r>
      <w:r>
        <w:rPr>
          <w:sz w:val="24"/>
        </w:rPr>
        <w:t>de</w:t>
      </w:r>
      <w:r>
        <w:rPr>
          <w:spacing w:val="-3"/>
          <w:sz w:val="24"/>
        </w:rPr>
        <w:t> </w:t>
      </w:r>
      <w:r>
        <w:rPr>
          <w:sz w:val="24"/>
        </w:rPr>
        <w:t>manter</w:t>
      </w:r>
      <w:r>
        <w:rPr>
          <w:spacing w:val="-3"/>
          <w:sz w:val="24"/>
        </w:rPr>
        <w:t> </w:t>
      </w:r>
      <w:r>
        <w:rPr>
          <w:sz w:val="24"/>
        </w:rPr>
        <w:t>fiscalização </w:t>
      </w:r>
      <w:r>
        <w:rPr>
          <w:spacing w:val="-2"/>
          <w:sz w:val="24"/>
        </w:rPr>
        <w:t>própria.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Recebimento</w:t>
      </w:r>
      <w:r>
        <w:rPr>
          <w:spacing w:val="-1"/>
        </w:rPr>
        <w:t> </w:t>
      </w:r>
      <w:r>
        <w:rPr/>
        <w:t>provisório</w:t>
      </w:r>
      <w:r>
        <w:rPr>
          <w:spacing w:val="-1"/>
        </w:rPr>
        <w:t> </w:t>
      </w:r>
      <w:r>
        <w:rPr/>
        <w:t>e</w:t>
      </w:r>
      <w:r>
        <w:rPr>
          <w:spacing w:val="-1"/>
        </w:rPr>
        <w:t> </w:t>
      </w:r>
      <w:r>
        <w:rPr/>
        <w:t>definitivo</w:t>
      </w:r>
      <w:r>
        <w:rPr>
          <w:spacing w:val="-1"/>
        </w:rPr>
        <w:t> </w:t>
      </w:r>
      <w:r>
        <w:rPr/>
        <w:t>do</w:t>
      </w:r>
      <w:r>
        <w:rPr>
          <w:spacing w:val="-1"/>
        </w:rPr>
        <w:t> </w:t>
      </w:r>
      <w:r>
        <w:rPr>
          <w:spacing w:val="-2"/>
        </w:rPr>
        <w:t>objeto:</w:t>
      </w:r>
    </w:p>
    <w:p>
      <w:pPr>
        <w:pStyle w:val="ListParagraph"/>
        <w:numPr>
          <w:ilvl w:val="2"/>
          <w:numId w:val="27"/>
        </w:numPr>
        <w:tabs>
          <w:tab w:pos="1091" w:val="left" w:leader="none"/>
        </w:tabs>
        <w:spacing w:line="235" w:lineRule="auto" w:before="119" w:after="0"/>
        <w:ind w:left="449" w:right="433" w:firstLine="0"/>
        <w:jc w:val="both"/>
        <w:rPr>
          <w:sz w:val="24"/>
        </w:rPr>
      </w:pPr>
      <w:r>
        <w:rPr>
          <w:sz w:val="24"/>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27"/>
        </w:numPr>
        <w:tabs>
          <w:tab w:pos="1055" w:val="left" w:leader="none"/>
        </w:tabs>
        <w:spacing w:line="235" w:lineRule="auto" w:before="119"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w:t>
      </w:r>
      <w:r>
        <w:rPr>
          <w:spacing w:val="29"/>
          <w:sz w:val="24"/>
        </w:rPr>
        <w:t> </w:t>
      </w:r>
      <w:r>
        <w:rPr>
          <w:sz w:val="24"/>
        </w:rPr>
        <w:t>devendo</w:t>
      </w:r>
      <w:r>
        <w:rPr>
          <w:spacing w:val="29"/>
          <w:sz w:val="24"/>
        </w:rPr>
        <w:t> </w:t>
      </w:r>
      <w:r>
        <w:rPr>
          <w:sz w:val="24"/>
        </w:rPr>
        <w:t>ser</w:t>
      </w:r>
      <w:r>
        <w:rPr>
          <w:spacing w:val="29"/>
          <w:sz w:val="24"/>
        </w:rPr>
        <w:t> </w:t>
      </w:r>
      <w:r>
        <w:rPr>
          <w:sz w:val="24"/>
        </w:rPr>
        <w:t>substituídos</w:t>
      </w:r>
      <w:r>
        <w:rPr>
          <w:spacing w:val="29"/>
          <w:sz w:val="24"/>
        </w:rPr>
        <w:t> </w:t>
      </w:r>
      <w:r>
        <w:rPr>
          <w:sz w:val="24"/>
        </w:rPr>
        <w:t>no</w:t>
      </w:r>
      <w:r>
        <w:rPr>
          <w:spacing w:val="29"/>
          <w:sz w:val="24"/>
        </w:rPr>
        <w:t> </w:t>
      </w:r>
      <w:r>
        <w:rPr>
          <w:sz w:val="24"/>
        </w:rPr>
        <w:t>prazo</w:t>
      </w:r>
      <w:r>
        <w:rPr>
          <w:spacing w:val="29"/>
          <w:sz w:val="24"/>
        </w:rPr>
        <w:t> </w:t>
      </w:r>
      <w:r>
        <w:rPr>
          <w:sz w:val="24"/>
        </w:rPr>
        <w:t>de</w:t>
      </w:r>
      <w:r>
        <w:rPr>
          <w:spacing w:val="29"/>
          <w:sz w:val="24"/>
        </w:rPr>
        <w:t> </w:t>
      </w:r>
      <w:r>
        <w:rPr>
          <w:sz w:val="24"/>
        </w:rPr>
        <w:t>02</w:t>
      </w:r>
      <w:r>
        <w:rPr>
          <w:spacing w:val="29"/>
          <w:sz w:val="24"/>
        </w:rPr>
        <w:t> </w:t>
      </w:r>
      <w:r>
        <w:rPr>
          <w:sz w:val="24"/>
        </w:rPr>
        <w:t>(dois)</w:t>
      </w:r>
      <w:r>
        <w:rPr>
          <w:spacing w:val="29"/>
          <w:sz w:val="24"/>
        </w:rPr>
        <w:t> </w:t>
      </w:r>
      <w:r>
        <w:rPr>
          <w:sz w:val="24"/>
        </w:rPr>
        <w:t>dias,</w:t>
      </w:r>
      <w:r>
        <w:rPr>
          <w:spacing w:val="29"/>
          <w:sz w:val="24"/>
        </w:rPr>
        <w:t> </w:t>
      </w:r>
      <w:r>
        <w:rPr>
          <w:sz w:val="24"/>
        </w:rPr>
        <w:t>a</w:t>
      </w:r>
      <w:r>
        <w:rPr>
          <w:spacing w:val="29"/>
          <w:sz w:val="24"/>
        </w:rPr>
        <w:t> </w:t>
      </w:r>
      <w:r>
        <w:rPr>
          <w:sz w:val="24"/>
        </w:rPr>
        <w:t>contar</w:t>
      </w:r>
      <w:r>
        <w:rPr>
          <w:spacing w:val="29"/>
          <w:sz w:val="24"/>
        </w:rPr>
        <w:t> </w:t>
      </w:r>
      <w:r>
        <w:rPr>
          <w:sz w:val="24"/>
        </w:rPr>
        <w:t>da</w:t>
      </w:r>
      <w:r>
        <w:rPr>
          <w:spacing w:val="29"/>
          <w:sz w:val="24"/>
        </w:rPr>
        <w:t> </w:t>
      </w:r>
      <w:r>
        <w:rPr>
          <w:sz w:val="24"/>
        </w:rPr>
        <w:t>notificação</w:t>
      </w:r>
      <w:r>
        <w:rPr>
          <w:spacing w:val="29"/>
          <w:sz w:val="24"/>
        </w:rPr>
        <w:t> </w:t>
      </w:r>
      <w:r>
        <w:rPr>
          <w:sz w:val="24"/>
        </w:rPr>
        <w:t>da</w:t>
      </w:r>
      <w:r>
        <w:rPr>
          <w:spacing w:val="29"/>
          <w:sz w:val="24"/>
        </w:rPr>
        <w:t> </w:t>
      </w:r>
      <w:r>
        <w:rPr>
          <w:sz w:val="24"/>
        </w:rPr>
        <w:t>contratada,</w:t>
      </w:r>
      <w:r>
        <w:rPr>
          <w:spacing w:val="29"/>
          <w:sz w:val="24"/>
        </w:rPr>
        <w:t> </w:t>
      </w:r>
      <w:r>
        <w:rPr>
          <w:sz w:val="24"/>
        </w:rPr>
        <w:t>às</w:t>
      </w:r>
      <w:r>
        <w:rPr>
          <w:spacing w:val="29"/>
          <w:sz w:val="24"/>
        </w:rPr>
        <w:t> </w:t>
      </w:r>
      <w:r>
        <w:rPr>
          <w:sz w:val="24"/>
        </w:rPr>
        <w:t>suas</w:t>
      </w:r>
      <w:r>
        <w:rPr>
          <w:spacing w:val="29"/>
          <w:sz w:val="24"/>
        </w:rPr>
        <w:t> </w:t>
      </w:r>
      <w:r>
        <w:rPr>
          <w:sz w:val="24"/>
        </w:rPr>
        <w:t>custas,</w:t>
      </w:r>
      <w:r>
        <w:rPr>
          <w:spacing w:val="29"/>
          <w:sz w:val="24"/>
        </w:rPr>
        <w:t> </w:t>
      </w:r>
      <w:r>
        <w:rPr>
          <w:sz w:val="24"/>
        </w:rPr>
        <w:t>sem</w:t>
      </w:r>
      <w:r>
        <w:rPr>
          <w:spacing w:val="29"/>
          <w:sz w:val="24"/>
        </w:rPr>
        <w:t> </w:t>
      </w:r>
      <w:r>
        <w:rPr>
          <w:sz w:val="24"/>
        </w:rPr>
        <w:t>prejuízo</w:t>
      </w:r>
      <w:r>
        <w:rPr>
          <w:spacing w:val="29"/>
          <w:sz w:val="24"/>
        </w:rPr>
        <w:t> </w:t>
      </w:r>
      <w:r>
        <w:rPr>
          <w:sz w:val="24"/>
        </w:rPr>
        <w:t>da</w:t>
      </w:r>
      <w:r>
        <w:rPr>
          <w:spacing w:val="29"/>
          <w:sz w:val="24"/>
        </w:rPr>
        <w:t> </w:t>
      </w:r>
      <w:r>
        <w:rPr>
          <w:sz w:val="24"/>
        </w:rPr>
        <w:t>aplicação das penalidades;</w:t>
      </w:r>
    </w:p>
    <w:p>
      <w:pPr>
        <w:pStyle w:val="ListParagraph"/>
        <w:numPr>
          <w:ilvl w:val="2"/>
          <w:numId w:val="27"/>
        </w:numPr>
        <w:tabs>
          <w:tab w:pos="1059" w:val="left" w:leader="none"/>
        </w:tabs>
        <w:spacing w:line="235" w:lineRule="auto" w:before="119"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spacing w:val="-2"/>
        </w:rPr>
        <w:t>Pagamento:</w:t>
      </w:r>
    </w:p>
    <w:p>
      <w:pPr>
        <w:pStyle w:val="ListParagraph"/>
        <w:numPr>
          <w:ilvl w:val="2"/>
          <w:numId w:val="27"/>
        </w:numPr>
        <w:tabs>
          <w:tab w:pos="1063" w:val="left" w:leader="none"/>
        </w:tabs>
        <w:spacing w:line="235" w:lineRule="auto" w:before="119" w:after="0"/>
        <w:ind w:left="449" w:right="433" w:firstLine="0"/>
        <w:jc w:val="left"/>
        <w:rPr>
          <w:sz w:val="24"/>
        </w:rPr>
      </w:pPr>
      <w:r>
        <w:rPr>
          <w:sz w:val="24"/>
        </w:rPr>
        <w:t>O pagamento será realizado até 30 dias após o adimplemento de cada parcela, que será solicitada pelo Serviço de Controle de Consumo </w:t>
      </w:r>
      <w:r>
        <w:rPr>
          <w:sz w:val="24"/>
        </w:rPr>
        <w:t>de</w:t>
      </w:r>
      <w:r>
        <w:rPr>
          <w:spacing w:val="80"/>
          <w:sz w:val="24"/>
        </w:rPr>
        <w:t> </w:t>
      </w:r>
      <w:r>
        <w:rPr>
          <w:sz w:val="24"/>
        </w:rPr>
        <w:t>Estoque de Órteses, Próteses, Materiais Especiais e Sínteses – SCCEST/OPMES;</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 nos casos em que o regime de fornecimento seja por venda;</w:t>
      </w:r>
    </w:p>
    <w:p>
      <w:pPr>
        <w:pStyle w:val="ListParagraph"/>
        <w:numPr>
          <w:ilvl w:val="3"/>
          <w:numId w:val="27"/>
        </w:numPr>
        <w:tabs>
          <w:tab w:pos="1277"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pelo</w:t>
      </w:r>
      <w:r>
        <w:rPr>
          <w:spacing w:val="40"/>
          <w:sz w:val="24"/>
        </w:rPr>
        <w:t> </w:t>
      </w:r>
      <w:r>
        <w:rPr>
          <w:sz w:val="24"/>
        </w:rPr>
        <w:t>agente</w:t>
      </w:r>
      <w:r>
        <w:rPr>
          <w:spacing w:val="40"/>
          <w:sz w:val="24"/>
        </w:rPr>
        <w:t> </w:t>
      </w:r>
      <w:r>
        <w:rPr>
          <w:sz w:val="24"/>
        </w:rPr>
        <w:t>competente,</w:t>
      </w:r>
      <w:r>
        <w:rPr>
          <w:spacing w:val="40"/>
          <w:sz w:val="24"/>
        </w:rPr>
        <w:t> </w:t>
      </w:r>
      <w:r>
        <w:rPr>
          <w:sz w:val="24"/>
        </w:rPr>
        <w:t>da</w:t>
      </w:r>
      <w:r>
        <w:rPr>
          <w:spacing w:val="40"/>
          <w:sz w:val="24"/>
        </w:rPr>
        <w:t> </w:t>
      </w:r>
      <w:r>
        <w:rPr>
          <w:sz w:val="24"/>
        </w:rPr>
        <w:t>instalação (quando houver) do objeto e da comunicação de uso do objeto, nos casos em que o regime de fornecimento seja por consignação;</w:t>
      </w:r>
    </w:p>
    <w:p>
      <w:pPr>
        <w:pStyle w:val="ListParagraph"/>
        <w:numPr>
          <w:ilvl w:val="2"/>
          <w:numId w:val="27"/>
        </w:numPr>
        <w:tabs>
          <w:tab w:pos="1054" w:val="left" w:leader="none"/>
        </w:tabs>
        <w:spacing w:line="235" w:lineRule="auto" w:before="119" w:after="0"/>
        <w:ind w:left="449" w:right="433" w:firstLine="0"/>
        <w:jc w:val="left"/>
        <w:rPr>
          <w:sz w:val="24"/>
        </w:rPr>
      </w:pPr>
      <w:r>
        <w:rPr>
          <w:sz w:val="24"/>
        </w:rPr>
        <w:t>Caso se faça necessária, a reapresentação da Nota Fiscal Eletrônica de</w:t>
      </w:r>
      <w:r>
        <w:rPr>
          <w:spacing w:val="-4"/>
          <w:sz w:val="24"/>
        </w:rPr>
        <w:t> </w:t>
      </w:r>
      <w:r>
        <w:rPr>
          <w:sz w:val="24"/>
        </w:rPr>
        <w:t>Venda por culpa da CONTRATADA, o prazo de 30 (trinta) dias ficará suspenso, prosseguindo a sua contagem a partir da data da respectiva reapresentação.</w:t>
      </w:r>
    </w:p>
    <w:p>
      <w:pPr>
        <w:pStyle w:val="ListParagraph"/>
        <w:numPr>
          <w:ilvl w:val="2"/>
          <w:numId w:val="27"/>
        </w:numPr>
        <w:tabs>
          <w:tab w:pos="1049" w:val="left" w:leader="none"/>
        </w:tabs>
        <w:spacing w:line="240" w:lineRule="auto" w:before="115"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ListParagraph"/>
        <w:spacing w:after="0" w:line="240" w:lineRule="auto"/>
        <w:jc w:val="left"/>
        <w:rPr>
          <w:sz w:val="24"/>
        </w:rPr>
        <w:sectPr>
          <w:pgSz w:w="15840" w:h="24480"/>
          <w:pgMar w:top="480" w:bottom="280" w:left="360" w:right="360"/>
        </w:sectPr>
      </w:pPr>
    </w:p>
    <w:p>
      <w:pPr>
        <w:pStyle w:val="Heading1"/>
        <w:numPr>
          <w:ilvl w:val="0"/>
          <w:numId w:val="27"/>
        </w:numPr>
        <w:tabs>
          <w:tab w:pos="689" w:val="left" w:leader="none"/>
        </w:tabs>
        <w:spacing w:line="240" w:lineRule="auto" w:before="76" w:after="0"/>
        <w:ind w:left="689" w:right="0" w:hanging="240"/>
        <w:jc w:val="left"/>
      </w:pPr>
      <w:r>
        <w:rPr/>
        <w:t>JULGAMENTO</w:t>
      </w:r>
      <w:r>
        <w:rPr>
          <w:spacing w:val="-3"/>
        </w:rPr>
        <w:t> </w:t>
      </w:r>
      <w:r>
        <w:rPr/>
        <w:t>DAS</w:t>
      </w:r>
      <w:r>
        <w:rPr>
          <w:spacing w:val="-3"/>
        </w:rPr>
        <w:t> </w:t>
      </w:r>
      <w:r>
        <w:rPr/>
        <w:t>PROPOSTAS</w:t>
      </w:r>
      <w:r>
        <w:rPr>
          <w:spacing w:val="-3"/>
        </w:rPr>
        <w:t> </w:t>
      </w:r>
      <w:r>
        <w:rPr/>
        <w:t>E</w:t>
      </w:r>
      <w:r>
        <w:rPr>
          <w:spacing w:val="-3"/>
        </w:rPr>
        <w:t> </w:t>
      </w:r>
      <w:r>
        <w:rPr/>
        <w:t>CRITÉRIOS</w:t>
      </w:r>
      <w:r>
        <w:rPr>
          <w:spacing w:val="-3"/>
        </w:rPr>
        <w:t> </w:t>
      </w:r>
      <w:r>
        <w:rPr/>
        <w:t>DE</w:t>
      </w:r>
      <w:r>
        <w:rPr>
          <w:spacing w:val="-3"/>
        </w:rPr>
        <w:t> </w:t>
      </w:r>
      <w:r>
        <w:rPr/>
        <w:t>PREÇOS</w:t>
      </w:r>
      <w:r>
        <w:rPr>
          <w:spacing w:val="-3"/>
        </w:rPr>
        <w:t> </w:t>
      </w:r>
      <w:r>
        <w:rPr/>
        <w:t>E</w:t>
      </w:r>
      <w:r>
        <w:rPr>
          <w:spacing w:val="-2"/>
        </w:rPr>
        <w:t> DESEMPATE:</w:t>
      </w:r>
    </w:p>
    <w:p>
      <w:pPr>
        <w:pStyle w:val="ListParagraph"/>
        <w:numPr>
          <w:ilvl w:val="1"/>
          <w:numId w:val="27"/>
        </w:numPr>
        <w:tabs>
          <w:tab w:pos="871" w:val="left" w:leader="none"/>
        </w:tabs>
        <w:spacing w:line="235" w:lineRule="auto" w:before="118" w:after="0"/>
        <w:ind w:left="449" w:right="432" w:firstLine="0"/>
        <w:jc w:val="both"/>
        <w:rPr>
          <w:sz w:val="24"/>
        </w:rPr>
      </w:pPr>
      <w:r>
        <w:rPr>
          <w:sz w:val="24"/>
        </w:rPr>
        <w:t>Será contratada a empresa que ofertar o </w:t>
      </w:r>
      <w:r>
        <w:rPr>
          <w:b/>
          <w:sz w:val="24"/>
        </w:rPr>
        <w:t>menor</w:t>
      </w:r>
      <w:r>
        <w:rPr>
          <w:b/>
          <w:spacing w:val="-3"/>
          <w:sz w:val="24"/>
        </w:rPr>
        <w:t> </w:t>
      </w:r>
      <w:r>
        <w:rPr>
          <w:b/>
          <w:sz w:val="24"/>
        </w:rPr>
        <w:t>preço unitário por</w:t>
      </w:r>
      <w:r>
        <w:rPr>
          <w:b/>
          <w:spacing w:val="-3"/>
          <w:sz w:val="24"/>
        </w:rPr>
        <w:t> </w:t>
      </w:r>
      <w:r>
        <w:rPr>
          <w:b/>
          <w:sz w:val="24"/>
        </w:rPr>
        <w:t>item </w:t>
      </w:r>
      <w:r>
        <w:rPr>
          <w:sz w:val="24"/>
        </w:rPr>
        <w:t>e atender a todas as fases de habilitação do certame, que constarão em futuro edital;</w:t>
      </w:r>
    </w:p>
    <w:p>
      <w:pPr>
        <w:pStyle w:val="ListParagraph"/>
        <w:numPr>
          <w:ilvl w:val="1"/>
          <w:numId w:val="27"/>
        </w:numPr>
        <w:tabs>
          <w:tab w:pos="869" w:val="left" w:leader="none"/>
        </w:tabs>
        <w:spacing w:line="240" w:lineRule="auto" w:before="115" w:after="0"/>
        <w:ind w:left="869" w:right="0" w:hanging="420"/>
        <w:jc w:val="both"/>
        <w:rPr>
          <w:sz w:val="24"/>
        </w:rPr>
      </w:pPr>
      <w:r>
        <w:rPr>
          <w:sz w:val="24"/>
        </w:rPr>
        <w:t>Modo de disputa </w:t>
      </w:r>
      <w:r>
        <w:rPr>
          <w:spacing w:val="-2"/>
          <w:sz w:val="24"/>
        </w:rPr>
        <w:t>aberto.</w:t>
      </w:r>
    </w:p>
    <w:p>
      <w:pPr>
        <w:pStyle w:val="ListParagraph"/>
        <w:numPr>
          <w:ilvl w:val="1"/>
          <w:numId w:val="27"/>
        </w:numPr>
        <w:tabs>
          <w:tab w:pos="884" w:val="left" w:leader="none"/>
        </w:tabs>
        <w:spacing w:line="235" w:lineRule="auto" w:before="118"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79" w:val="left" w:leader="none"/>
        </w:tabs>
        <w:spacing w:line="235" w:lineRule="auto" w:before="119"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27"/>
        </w:numPr>
        <w:tabs>
          <w:tab w:pos="869" w:val="left" w:leader="none"/>
        </w:tabs>
        <w:spacing w:line="240" w:lineRule="auto" w:before="114" w:after="0"/>
        <w:ind w:left="869" w:right="0" w:hanging="420"/>
        <w:jc w:val="left"/>
        <w:rPr>
          <w:sz w:val="24"/>
        </w:rPr>
      </w:pPr>
      <w:r>
        <w:rPr>
          <w:sz w:val="24"/>
        </w:rPr>
        <w:t>Condições da </w:t>
      </w:r>
      <w:r>
        <w:rPr>
          <w:spacing w:val="-2"/>
          <w:sz w:val="24"/>
        </w:rPr>
        <w:t>proposta:</w:t>
      </w:r>
    </w:p>
    <w:p>
      <w:pPr>
        <w:pStyle w:val="ListParagraph"/>
        <w:numPr>
          <w:ilvl w:val="2"/>
          <w:numId w:val="27"/>
        </w:numPr>
        <w:tabs>
          <w:tab w:pos="1049" w:val="left" w:leader="none"/>
        </w:tabs>
        <w:spacing w:line="240" w:lineRule="auto" w:before="115" w:after="0"/>
        <w:ind w:left="1049" w:right="0" w:hanging="600"/>
        <w:jc w:val="left"/>
        <w:rPr>
          <w:sz w:val="24"/>
        </w:rPr>
      </w:pPr>
      <w:r>
        <w:rPr>
          <w:sz w:val="24"/>
        </w:rPr>
        <w:t>O licitante deverá enviar sua proposta mediante o preenchimento, no sistema eletrônico, dos seguintes </w:t>
      </w:r>
      <w:r>
        <w:rPr>
          <w:spacing w:val="-2"/>
          <w:sz w:val="24"/>
        </w:rPr>
        <w:t>campos:</w:t>
      </w:r>
    </w:p>
    <w:p>
      <w:pPr>
        <w:pStyle w:val="BodyText"/>
        <w:spacing w:before="114"/>
      </w:pPr>
      <w:r>
        <w:rPr/>
        <w:t>6.5.1.1 valor unitário do </w:t>
      </w:r>
      <w:r>
        <w:rPr>
          <w:spacing w:val="-2"/>
        </w:rPr>
        <w:t>item;</w:t>
      </w:r>
    </w:p>
    <w:p>
      <w:pPr>
        <w:pStyle w:val="ListParagraph"/>
        <w:numPr>
          <w:ilvl w:val="3"/>
          <w:numId w:val="28"/>
        </w:numPr>
        <w:tabs>
          <w:tab w:pos="1229" w:val="left" w:leader="none"/>
        </w:tabs>
        <w:spacing w:line="240" w:lineRule="auto" w:before="114" w:after="0"/>
        <w:ind w:left="1229" w:right="0" w:hanging="780"/>
        <w:jc w:val="left"/>
        <w:rPr>
          <w:sz w:val="24"/>
        </w:rPr>
      </w:pPr>
      <w:r>
        <w:rPr>
          <w:spacing w:val="-2"/>
          <w:sz w:val="24"/>
        </w:rPr>
        <w:t>Marca;</w:t>
      </w:r>
    </w:p>
    <w:p>
      <w:pPr>
        <w:pStyle w:val="ListParagraph"/>
        <w:numPr>
          <w:ilvl w:val="3"/>
          <w:numId w:val="28"/>
        </w:numPr>
        <w:tabs>
          <w:tab w:pos="1229" w:val="left" w:leader="none"/>
        </w:tabs>
        <w:spacing w:line="240" w:lineRule="auto" w:before="114" w:after="0"/>
        <w:ind w:left="1229" w:right="0" w:hanging="780"/>
        <w:jc w:val="left"/>
        <w:rPr>
          <w:sz w:val="24"/>
        </w:rPr>
      </w:pPr>
      <w:r>
        <w:rPr>
          <w:spacing w:val="-2"/>
          <w:sz w:val="24"/>
        </w:rPr>
        <w:t>Fabricante;</w:t>
      </w:r>
    </w:p>
    <w:p>
      <w:pPr>
        <w:pStyle w:val="ListParagraph"/>
        <w:numPr>
          <w:ilvl w:val="3"/>
          <w:numId w:val="28"/>
        </w:numPr>
        <w:tabs>
          <w:tab w:pos="1229" w:val="left" w:leader="none"/>
        </w:tabs>
        <w:spacing w:line="240" w:lineRule="auto" w:before="114" w:after="0"/>
        <w:ind w:left="1229" w:right="0" w:hanging="78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2"/>
          <w:numId w:val="27"/>
        </w:numPr>
        <w:tabs>
          <w:tab w:pos="1044" w:val="left" w:leader="none"/>
        </w:tabs>
        <w:spacing w:line="240" w:lineRule="auto" w:before="114" w:after="0"/>
        <w:ind w:left="1044" w:right="0" w:hanging="59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2"/>
          <w:numId w:val="27"/>
        </w:numPr>
        <w:tabs>
          <w:tab w:pos="1114" w:val="left" w:leader="none"/>
        </w:tabs>
        <w:spacing w:line="235" w:lineRule="auto" w:before="118" w:after="0"/>
        <w:ind w:left="449" w:right="433" w:firstLine="0"/>
        <w:jc w:val="left"/>
        <w:rPr>
          <w:sz w:val="24"/>
        </w:rPr>
      </w:pPr>
      <w:r>
        <w:rPr>
          <w:sz w:val="24"/>
        </w:rPr>
        <w:t>Nos</w:t>
      </w:r>
      <w:r>
        <w:rPr>
          <w:spacing w:val="62"/>
          <w:sz w:val="24"/>
        </w:rPr>
        <w:t> </w:t>
      </w:r>
      <w:r>
        <w:rPr>
          <w:sz w:val="24"/>
        </w:rPr>
        <w:t>valores</w:t>
      </w:r>
      <w:r>
        <w:rPr>
          <w:spacing w:val="62"/>
          <w:sz w:val="24"/>
        </w:rPr>
        <w:t> </w:t>
      </w:r>
      <w:r>
        <w:rPr>
          <w:sz w:val="24"/>
        </w:rPr>
        <w:t>propostos</w:t>
      </w:r>
      <w:r>
        <w:rPr>
          <w:spacing w:val="62"/>
          <w:sz w:val="24"/>
        </w:rPr>
        <w:t> </w:t>
      </w:r>
      <w:r>
        <w:rPr>
          <w:sz w:val="24"/>
        </w:rPr>
        <w:t>estarão</w:t>
      </w:r>
      <w:r>
        <w:rPr>
          <w:spacing w:val="62"/>
          <w:sz w:val="24"/>
        </w:rPr>
        <w:t> </w:t>
      </w:r>
      <w:r>
        <w:rPr>
          <w:sz w:val="24"/>
        </w:rPr>
        <w:t>inclusos</w:t>
      </w:r>
      <w:r>
        <w:rPr>
          <w:spacing w:val="62"/>
          <w:sz w:val="24"/>
        </w:rPr>
        <w:t> </w:t>
      </w:r>
      <w:r>
        <w:rPr>
          <w:sz w:val="24"/>
        </w:rPr>
        <w:t>todos</w:t>
      </w:r>
      <w:r>
        <w:rPr>
          <w:spacing w:val="62"/>
          <w:sz w:val="24"/>
        </w:rPr>
        <w:t> </w:t>
      </w:r>
      <w:r>
        <w:rPr>
          <w:sz w:val="24"/>
        </w:rPr>
        <w:t>os</w:t>
      </w:r>
      <w:r>
        <w:rPr>
          <w:spacing w:val="62"/>
          <w:sz w:val="24"/>
        </w:rPr>
        <w:t> </w:t>
      </w:r>
      <w:r>
        <w:rPr>
          <w:sz w:val="24"/>
        </w:rPr>
        <w:t>custos</w:t>
      </w:r>
      <w:r>
        <w:rPr>
          <w:spacing w:val="62"/>
          <w:sz w:val="24"/>
        </w:rPr>
        <w:t> </w:t>
      </w:r>
      <w:r>
        <w:rPr>
          <w:sz w:val="24"/>
        </w:rPr>
        <w:t>operacionais,</w:t>
      </w:r>
      <w:r>
        <w:rPr>
          <w:spacing w:val="62"/>
          <w:sz w:val="24"/>
        </w:rPr>
        <w:t> </w:t>
      </w:r>
      <w:r>
        <w:rPr>
          <w:sz w:val="24"/>
        </w:rPr>
        <w:t>encargos</w:t>
      </w:r>
      <w:r>
        <w:rPr>
          <w:spacing w:val="62"/>
          <w:sz w:val="24"/>
        </w:rPr>
        <w:t> </w:t>
      </w:r>
      <w:r>
        <w:rPr>
          <w:sz w:val="24"/>
        </w:rPr>
        <w:t>previdenciários,</w:t>
      </w:r>
      <w:r>
        <w:rPr>
          <w:spacing w:val="62"/>
          <w:sz w:val="24"/>
        </w:rPr>
        <w:t> </w:t>
      </w:r>
      <w:r>
        <w:rPr>
          <w:sz w:val="24"/>
        </w:rPr>
        <w:t>trabalhistas,</w:t>
      </w:r>
      <w:r>
        <w:rPr>
          <w:spacing w:val="62"/>
          <w:sz w:val="24"/>
        </w:rPr>
        <w:t> </w:t>
      </w:r>
      <w:r>
        <w:rPr>
          <w:sz w:val="24"/>
        </w:rPr>
        <w:t>tributários,</w:t>
      </w:r>
      <w:r>
        <w:rPr>
          <w:spacing w:val="62"/>
          <w:sz w:val="24"/>
        </w:rPr>
        <w:t> </w:t>
      </w:r>
      <w:r>
        <w:rPr>
          <w:sz w:val="24"/>
        </w:rPr>
        <w:t>comerciais</w:t>
      </w:r>
      <w:r>
        <w:rPr>
          <w:spacing w:val="62"/>
          <w:sz w:val="24"/>
        </w:rPr>
        <w:t> </w:t>
      </w:r>
      <w:r>
        <w:rPr>
          <w:sz w:val="24"/>
        </w:rPr>
        <w:t>e quaisquer outros que incidam direta ou indiretamente na execução do objeto;</w:t>
      </w:r>
    </w:p>
    <w:p>
      <w:pPr>
        <w:pStyle w:val="ListParagraph"/>
        <w:numPr>
          <w:ilvl w:val="2"/>
          <w:numId w:val="27"/>
        </w:numPr>
        <w:tabs>
          <w:tab w:pos="1050" w:val="left" w:leader="none"/>
        </w:tabs>
        <w:spacing w:line="235" w:lineRule="auto" w:before="119" w:after="0"/>
        <w:ind w:left="449" w:right="433" w:firstLine="0"/>
        <w:jc w:val="left"/>
        <w:rPr>
          <w:sz w:val="24"/>
        </w:rPr>
      </w:pPr>
      <w:r>
        <w:rPr>
          <w:sz w:val="24"/>
        </w:rPr>
        <w:t>Os</w:t>
      </w:r>
      <w:r>
        <w:rPr>
          <w:spacing w:val="-1"/>
          <w:sz w:val="24"/>
        </w:rPr>
        <w:t> </w:t>
      </w:r>
      <w:r>
        <w:rPr>
          <w:sz w:val="24"/>
        </w:rPr>
        <w:t>preços</w:t>
      </w:r>
      <w:r>
        <w:rPr>
          <w:spacing w:val="-1"/>
          <w:sz w:val="24"/>
        </w:rPr>
        <w:t> </w:t>
      </w:r>
      <w:r>
        <w:rPr>
          <w:sz w:val="24"/>
        </w:rPr>
        <w:t>ofertados,</w:t>
      </w:r>
      <w:r>
        <w:rPr>
          <w:spacing w:val="-1"/>
          <w:sz w:val="24"/>
        </w:rPr>
        <w:t> </w:t>
      </w:r>
      <w:r>
        <w:rPr>
          <w:sz w:val="24"/>
        </w:rPr>
        <w:t>tanto</w:t>
      </w:r>
      <w:r>
        <w:rPr>
          <w:spacing w:val="-1"/>
          <w:sz w:val="24"/>
        </w:rPr>
        <w:t> </w:t>
      </w:r>
      <w:r>
        <w:rPr>
          <w:sz w:val="24"/>
        </w:rPr>
        <w:t>na</w:t>
      </w:r>
      <w:r>
        <w:rPr>
          <w:spacing w:val="-1"/>
          <w:sz w:val="24"/>
        </w:rPr>
        <w:t> </w:t>
      </w:r>
      <w:r>
        <w:rPr>
          <w:sz w:val="24"/>
        </w:rPr>
        <w:t>proposta</w:t>
      </w:r>
      <w:r>
        <w:rPr>
          <w:spacing w:val="-1"/>
          <w:sz w:val="24"/>
        </w:rPr>
        <w:t> </w:t>
      </w:r>
      <w:r>
        <w:rPr>
          <w:sz w:val="24"/>
        </w:rPr>
        <w:t>inicial,</w:t>
      </w:r>
      <w:r>
        <w:rPr>
          <w:spacing w:val="-1"/>
          <w:sz w:val="24"/>
        </w:rPr>
        <w:t> </w:t>
      </w:r>
      <w:r>
        <w:rPr>
          <w:sz w:val="24"/>
        </w:rPr>
        <w:t>quanto</w:t>
      </w:r>
      <w:r>
        <w:rPr>
          <w:spacing w:val="-1"/>
          <w:sz w:val="24"/>
        </w:rPr>
        <w:t> </w:t>
      </w:r>
      <w:r>
        <w:rPr>
          <w:sz w:val="24"/>
        </w:rPr>
        <w:t>na</w:t>
      </w:r>
      <w:r>
        <w:rPr>
          <w:spacing w:val="-1"/>
          <w:sz w:val="24"/>
        </w:rPr>
        <w:t> </w:t>
      </w:r>
      <w:r>
        <w:rPr>
          <w:sz w:val="24"/>
        </w:rPr>
        <w:t>etapa</w:t>
      </w:r>
      <w:r>
        <w:rPr>
          <w:spacing w:val="-1"/>
          <w:sz w:val="24"/>
        </w:rPr>
        <w:t> </w:t>
      </w:r>
      <w:r>
        <w:rPr>
          <w:sz w:val="24"/>
        </w:rPr>
        <w:t>de</w:t>
      </w:r>
      <w:r>
        <w:rPr>
          <w:spacing w:val="-1"/>
          <w:sz w:val="24"/>
        </w:rPr>
        <w:t> </w:t>
      </w:r>
      <w:r>
        <w:rPr>
          <w:sz w:val="24"/>
        </w:rPr>
        <w:t>lances,</w:t>
      </w:r>
      <w:r>
        <w:rPr>
          <w:spacing w:val="-1"/>
          <w:sz w:val="24"/>
        </w:rPr>
        <w:t> </w:t>
      </w:r>
      <w:r>
        <w:rPr>
          <w:sz w:val="24"/>
        </w:rPr>
        <w:t>serão</w:t>
      </w:r>
      <w:r>
        <w:rPr>
          <w:spacing w:val="-1"/>
          <w:sz w:val="24"/>
        </w:rPr>
        <w:t> </w:t>
      </w:r>
      <w:r>
        <w:rPr>
          <w:sz w:val="24"/>
        </w:rPr>
        <w:t>de</w:t>
      </w:r>
      <w:r>
        <w:rPr>
          <w:spacing w:val="-1"/>
          <w:sz w:val="24"/>
        </w:rPr>
        <w:t> </w:t>
      </w:r>
      <w:r>
        <w:rPr>
          <w:sz w:val="24"/>
        </w:rPr>
        <w:t>exclusiva</w:t>
      </w:r>
      <w:r>
        <w:rPr>
          <w:spacing w:val="-1"/>
          <w:sz w:val="24"/>
        </w:rPr>
        <w:t> </w:t>
      </w:r>
      <w:r>
        <w:rPr>
          <w:sz w:val="24"/>
        </w:rPr>
        <w:t>responsabilidade</w:t>
      </w:r>
      <w:r>
        <w:rPr>
          <w:spacing w:val="-1"/>
          <w:sz w:val="24"/>
        </w:rPr>
        <w:t> </w:t>
      </w:r>
      <w:r>
        <w:rPr>
          <w:sz w:val="24"/>
        </w:rPr>
        <w:t>do</w:t>
      </w:r>
      <w:r>
        <w:rPr>
          <w:spacing w:val="-1"/>
          <w:sz w:val="24"/>
        </w:rPr>
        <w:t> </w:t>
      </w:r>
      <w:r>
        <w:rPr>
          <w:sz w:val="24"/>
        </w:rPr>
        <w:t>licitante,</w:t>
      </w:r>
      <w:r>
        <w:rPr>
          <w:spacing w:val="-1"/>
          <w:sz w:val="24"/>
        </w:rPr>
        <w:t> </w:t>
      </w:r>
      <w:r>
        <w:rPr>
          <w:sz w:val="24"/>
        </w:rPr>
        <w:t>não</w:t>
      </w:r>
      <w:r>
        <w:rPr>
          <w:spacing w:val="-1"/>
          <w:sz w:val="24"/>
        </w:rPr>
        <w:t> </w:t>
      </w:r>
      <w:r>
        <w:rPr>
          <w:sz w:val="24"/>
        </w:rPr>
        <w:t>lhe</w:t>
      </w:r>
      <w:r>
        <w:rPr>
          <w:spacing w:val="-1"/>
          <w:sz w:val="24"/>
        </w:rPr>
        <w:t> </w:t>
      </w:r>
      <w:r>
        <w:rPr>
          <w:sz w:val="24"/>
        </w:rPr>
        <w:t>assistindo</w:t>
      </w:r>
      <w:r>
        <w:rPr>
          <w:spacing w:val="-1"/>
          <w:sz w:val="24"/>
        </w:rPr>
        <w:t> </w:t>
      </w:r>
      <w:r>
        <w:rPr>
          <w:sz w:val="24"/>
        </w:rPr>
        <w:t>o direito de pleitear qualquer alteração, sob alegação de erro, omissão ou qualquer outro pretexto;</w:t>
      </w:r>
    </w:p>
    <w:p>
      <w:pPr>
        <w:pStyle w:val="ListParagraph"/>
        <w:numPr>
          <w:ilvl w:val="1"/>
          <w:numId w:val="27"/>
        </w:numPr>
        <w:tabs>
          <w:tab w:pos="869" w:val="left" w:leader="none"/>
        </w:tabs>
        <w:spacing w:line="240" w:lineRule="auto" w:before="115" w:after="0"/>
        <w:ind w:left="869" w:right="0" w:hanging="420"/>
        <w:jc w:val="left"/>
        <w:rPr>
          <w:sz w:val="24"/>
        </w:rPr>
      </w:pPr>
      <w:r>
        <w:rPr>
          <w:sz w:val="24"/>
        </w:rPr>
        <w:t>Em caso de empate entre duas ou mais propostas, serão utilizados os seguintes critérios de desempate, nesta </w:t>
      </w:r>
      <w:r>
        <w:rPr>
          <w:spacing w:val="-2"/>
          <w:sz w:val="24"/>
        </w:rPr>
        <w:t>ordem: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2"/>
          <w:numId w:val="27"/>
        </w:numPr>
        <w:tabs>
          <w:tab w:pos="1037" w:val="left" w:leader="none"/>
        </w:tabs>
        <w:spacing w:line="235" w:lineRule="auto" w:before="118" w:after="0"/>
        <w:ind w:left="449" w:right="433" w:firstLine="0"/>
        <w:jc w:val="left"/>
        <w:rPr>
          <w:sz w:val="24"/>
        </w:rPr>
      </w:pPr>
      <w:r>
        <w:rPr>
          <w:sz w:val="24"/>
        </w:rPr>
        <w:t>Avaliação</w:t>
      </w:r>
      <w:r>
        <w:rPr>
          <w:spacing w:val="-2"/>
          <w:sz w:val="24"/>
        </w:rPr>
        <w:t> </w:t>
      </w:r>
      <w:r>
        <w:rPr>
          <w:sz w:val="24"/>
        </w:rPr>
        <w:t>do</w:t>
      </w:r>
      <w:r>
        <w:rPr>
          <w:spacing w:val="-2"/>
          <w:sz w:val="24"/>
        </w:rPr>
        <w:t> </w:t>
      </w:r>
      <w:r>
        <w:rPr>
          <w:sz w:val="24"/>
        </w:rPr>
        <w:t>desempenho</w:t>
      </w:r>
      <w:r>
        <w:rPr>
          <w:spacing w:val="-2"/>
          <w:sz w:val="24"/>
        </w:rPr>
        <w:t> </w:t>
      </w:r>
      <w:r>
        <w:rPr>
          <w:sz w:val="24"/>
        </w:rPr>
        <w:t>contratual</w:t>
      </w:r>
      <w:r>
        <w:rPr>
          <w:spacing w:val="-2"/>
          <w:sz w:val="24"/>
        </w:rPr>
        <w:t> </w:t>
      </w:r>
      <w:r>
        <w:rPr>
          <w:sz w:val="24"/>
        </w:rPr>
        <w:t>prévio</w:t>
      </w:r>
      <w:r>
        <w:rPr>
          <w:spacing w:val="-2"/>
          <w:sz w:val="24"/>
        </w:rPr>
        <w:t> </w:t>
      </w:r>
      <w:r>
        <w:rPr>
          <w:sz w:val="24"/>
        </w:rPr>
        <w:t>dos</w:t>
      </w:r>
      <w:r>
        <w:rPr>
          <w:spacing w:val="-2"/>
          <w:sz w:val="24"/>
        </w:rPr>
        <w:t> </w:t>
      </w:r>
      <w:r>
        <w:rPr>
          <w:sz w:val="24"/>
        </w:rPr>
        <w:t>licitantes,</w:t>
      </w:r>
      <w:r>
        <w:rPr>
          <w:spacing w:val="-2"/>
          <w:sz w:val="24"/>
        </w:rPr>
        <w:t> </w:t>
      </w:r>
      <w:r>
        <w:rPr>
          <w:sz w:val="24"/>
        </w:rPr>
        <w:t>para</w:t>
      </w:r>
      <w:r>
        <w:rPr>
          <w:spacing w:val="-2"/>
          <w:sz w:val="24"/>
        </w:rPr>
        <w:t> </w:t>
      </w:r>
      <w:r>
        <w:rPr>
          <w:sz w:val="24"/>
        </w:rPr>
        <w:t>a</w:t>
      </w:r>
      <w:r>
        <w:rPr>
          <w:spacing w:val="-2"/>
          <w:sz w:val="24"/>
        </w:rPr>
        <w:t> </w:t>
      </w:r>
      <w:r>
        <w:rPr>
          <w:sz w:val="24"/>
        </w:rPr>
        <w:t>qual</w:t>
      </w:r>
      <w:r>
        <w:rPr>
          <w:spacing w:val="-2"/>
          <w:sz w:val="24"/>
        </w:rPr>
        <w:t> </w:t>
      </w:r>
      <w:r>
        <w:rPr>
          <w:sz w:val="24"/>
        </w:rPr>
        <w:t>deverão</w:t>
      </w:r>
      <w:r>
        <w:rPr>
          <w:spacing w:val="-2"/>
          <w:sz w:val="24"/>
        </w:rPr>
        <w:t> </w:t>
      </w:r>
      <w:r>
        <w:rPr>
          <w:sz w:val="24"/>
        </w:rPr>
        <w:t>preferencialmente</w:t>
      </w:r>
      <w:r>
        <w:rPr>
          <w:spacing w:val="-2"/>
          <w:sz w:val="24"/>
        </w:rPr>
        <w:t> </w:t>
      </w:r>
      <w:r>
        <w:rPr>
          <w:sz w:val="24"/>
        </w:rPr>
        <w:t>ser</w:t>
      </w:r>
      <w:r>
        <w:rPr>
          <w:spacing w:val="-2"/>
          <w:sz w:val="24"/>
        </w:rPr>
        <w:t> </w:t>
      </w:r>
      <w:r>
        <w:rPr>
          <w:sz w:val="24"/>
        </w:rPr>
        <w:t>utilizados</w:t>
      </w:r>
      <w:r>
        <w:rPr>
          <w:spacing w:val="-2"/>
          <w:sz w:val="24"/>
        </w:rPr>
        <w:t> </w:t>
      </w:r>
      <w:r>
        <w:rPr>
          <w:sz w:val="24"/>
        </w:rPr>
        <w:t>registros</w:t>
      </w:r>
      <w:r>
        <w:rPr>
          <w:spacing w:val="-2"/>
          <w:sz w:val="24"/>
        </w:rPr>
        <w:t> </w:t>
      </w:r>
      <w:r>
        <w:rPr>
          <w:sz w:val="24"/>
        </w:rPr>
        <w:t>cadastrais</w:t>
      </w:r>
      <w:r>
        <w:rPr>
          <w:spacing w:val="-2"/>
          <w:sz w:val="24"/>
        </w:rPr>
        <w:t> </w:t>
      </w:r>
      <w:r>
        <w:rPr>
          <w:sz w:val="24"/>
        </w:rPr>
        <w:t>para</w:t>
      </w:r>
      <w:r>
        <w:rPr>
          <w:spacing w:val="-2"/>
          <w:sz w:val="24"/>
        </w:rPr>
        <w:t> </w:t>
      </w:r>
      <w:r>
        <w:rPr>
          <w:sz w:val="24"/>
        </w:rPr>
        <w:t>efeito de atesto de cumprimento de obrigações previstos na </w:t>
      </w:r>
      <w:hyperlink r:id="rId42">
        <w:r>
          <w:rPr>
            <w:color w:val="0000ED"/>
            <w:sz w:val="24"/>
            <w:u w:val="single" w:color="0000ED"/>
          </w:rPr>
          <w:t>Lei 14.133/21</w:t>
        </w:r>
      </w:hyperlink>
      <w:r>
        <w:rPr>
          <w:sz w:val="24"/>
        </w:rPr>
        <w:t>;</w:t>
      </w:r>
    </w:p>
    <w:p>
      <w:pPr>
        <w:pStyle w:val="ListParagraph"/>
        <w:numPr>
          <w:ilvl w:val="2"/>
          <w:numId w:val="27"/>
        </w:numPr>
        <w:tabs>
          <w:tab w:pos="1049" w:val="left" w:leader="none"/>
        </w:tabs>
        <w:spacing w:line="240" w:lineRule="auto" w:before="115" w:after="0"/>
        <w:ind w:left="1049" w:right="0" w:hanging="600"/>
        <w:jc w:val="left"/>
        <w:rPr>
          <w:sz w:val="24"/>
        </w:rPr>
      </w:pPr>
      <w:r>
        <w:rPr>
          <w:sz w:val="24"/>
        </w:rPr>
        <w:t>Desenvolvimento pelo licitante de ações de equidade entre homens e mulheres no ambiente de trabalho, conforme </w:t>
      </w:r>
      <w:r>
        <w:rPr>
          <w:spacing w:val="-2"/>
          <w:sz w:val="24"/>
        </w:rPr>
        <w:t>regulamento;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Em igualdade de condições, se não houver desempate, será assegurada preferência, sucessivamente, aos bens produzidos </w:t>
      </w:r>
      <w:r>
        <w:rPr>
          <w:spacing w:val="-4"/>
          <w:sz w:val="24"/>
        </w:rPr>
        <w:t>por:</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Empresas estabelecidas no território do Estado do Rio de </w:t>
      </w:r>
      <w:r>
        <w:rPr>
          <w:spacing w:val="-2"/>
          <w:sz w:val="24"/>
        </w:rPr>
        <w:t>Janeiro;</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Empresas </w:t>
      </w:r>
      <w:r>
        <w:rPr>
          <w:spacing w:val="-2"/>
          <w:sz w:val="24"/>
        </w:rPr>
        <w:t>brasileiras;</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Empresas que invistam em pesquisa e no desenvolvimento de tecnologia no </w:t>
      </w:r>
      <w:r>
        <w:rPr>
          <w:spacing w:val="-2"/>
          <w:sz w:val="24"/>
        </w:rPr>
        <w:t>País;</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Empresas que comprovema prática de mitigação, nos termos da lei </w:t>
      </w:r>
      <w:r>
        <w:rPr>
          <w:spacing w:val="-2"/>
          <w:sz w:val="24"/>
        </w:rPr>
        <w:t>12.187/2009.</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 regras previstas em 6.6. não prejudicarão a aplicação do disposto no art. 44 da LC </w:t>
      </w:r>
      <w:r>
        <w:rPr>
          <w:spacing w:val="-2"/>
          <w:sz w:val="24"/>
        </w:rPr>
        <w:t>123/2006.</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SANÇÕES</w:t>
      </w:r>
      <w:r>
        <w:rPr>
          <w:spacing w:val="-14"/>
        </w:rPr>
        <w:t> </w:t>
      </w:r>
      <w:r>
        <w:rPr>
          <w:spacing w:val="-2"/>
        </w:rPr>
        <w:t>ADMINISTRATIVAS:</w:t>
      </w:r>
    </w:p>
    <w:p>
      <w:pPr>
        <w:pStyle w:val="BodyText"/>
        <w:spacing w:line="235" w:lineRule="auto"/>
        <w:ind w:right="432"/>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w:t>
      </w:r>
      <w:hyperlink r:id="rId42">
        <w:r>
          <w:rPr>
            <w:color w:val="0000ED"/>
            <w:u w:val="single" w:color="0000ED"/>
          </w:rPr>
          <w:t>Lei n.º 14.133/21</w:t>
        </w:r>
      </w:hyperlink>
      <w:r>
        <w:rPr>
          <w:color w:val="0000ED"/>
        </w:rPr>
        <w:t> </w:t>
      </w:r>
      <w:r>
        <w:rPr/>
        <w:t>e demais normas pertinentes, assegurados, nos termos da lei, a ampla defesa e o contraditório. Em consonância com o </w:t>
      </w:r>
      <w:hyperlink r:id="rId56">
        <w:r>
          <w:rPr>
            <w:color w:val="0000ED"/>
          </w:rPr>
          <w:t>§</w:t>
        </w:r>
        <w:r>
          <w:rPr>
            <w:color w:val="0000ED"/>
            <w:u w:val="single" w:color="0000ED"/>
          </w:rPr>
          <w:t> 1º do art. 156 da Lei nº 14.133/2021</w:t>
        </w:r>
      </w:hyperlink>
      <w:r>
        <w:rPr/>
        <w:t>, para os casos previstos como infração administrativa, a dosimetria da sanção administrativa constará nos termos do contrato.</w:t>
      </w:r>
    </w:p>
    <w:p>
      <w:pPr>
        <w:pStyle w:val="BodyText"/>
        <w:spacing w:before="227"/>
        <w:ind w:left="0"/>
      </w:pPr>
    </w:p>
    <w:p>
      <w:pPr>
        <w:pStyle w:val="Heading1"/>
        <w:numPr>
          <w:ilvl w:val="0"/>
          <w:numId w:val="27"/>
        </w:numPr>
        <w:tabs>
          <w:tab w:pos="689" w:val="left" w:leader="none"/>
        </w:tabs>
        <w:spacing w:line="240" w:lineRule="auto" w:before="0" w:after="0"/>
        <w:ind w:left="689" w:right="0" w:hanging="240"/>
        <w:jc w:val="left"/>
      </w:pPr>
      <w:r>
        <w:rPr/>
        <w:t>DAS DISPOSIÇÕES </w:t>
      </w:r>
      <w:r>
        <w:rPr>
          <w:spacing w:val="-2"/>
        </w:rPr>
        <w:t>FINAIS:</w:t>
      </w:r>
    </w:p>
    <w:p>
      <w:pPr>
        <w:pStyle w:val="ListParagraph"/>
        <w:numPr>
          <w:ilvl w:val="1"/>
          <w:numId w:val="27"/>
        </w:numPr>
        <w:tabs>
          <w:tab w:pos="907" w:val="left" w:leader="none"/>
        </w:tabs>
        <w:spacing w:line="235" w:lineRule="auto" w:before="119" w:after="0"/>
        <w:ind w:left="449" w:right="433" w:firstLine="0"/>
        <w:jc w:val="both"/>
        <w:rPr>
          <w:sz w:val="24"/>
        </w:rPr>
      </w:pPr>
      <w:r>
        <w:rPr>
          <w:sz w:val="24"/>
        </w:rPr>
        <w:t>Somente o Serviço de Controle de Consumo de Estoque de Órteses, Próteses, Materiais Especiais e Sínteses – SCCEST/OPMES poderá solicitar/autorizar a entrega de material, salvo comando de departamento superior.</w:t>
      </w:r>
    </w:p>
    <w:p>
      <w:pPr>
        <w:pStyle w:val="ListParagraph"/>
        <w:numPr>
          <w:ilvl w:val="2"/>
          <w:numId w:val="27"/>
        </w:numPr>
        <w:tabs>
          <w:tab w:pos="1052" w:val="left" w:leader="none"/>
        </w:tabs>
        <w:spacing w:line="235" w:lineRule="auto" w:before="119"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u w:val="single"/>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à</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pelo SCCEST/OPMES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0"/>
        <w:ind w:left="0"/>
        <w:rPr>
          <w:b/>
          <w:sz w:val="20"/>
        </w:rPr>
      </w:pPr>
    </w:p>
    <w:p>
      <w:pPr>
        <w:pStyle w:val="BodyText"/>
        <w:spacing w:before="148" w:after="1"/>
        <w:ind w:left="0"/>
        <w:rPr>
          <w:b/>
          <w:sz w:val="20"/>
        </w:rPr>
      </w:pPr>
    </w:p>
    <w:tbl>
      <w:tblPr>
        <w:tblW w:w="0" w:type="auto"/>
        <w:jc w:val="left"/>
        <w:tblInd w:w="42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60"/>
      </w:tblGrid>
      <w:tr>
        <w:trPr>
          <w:trHeight w:val="374" w:hRule="atLeast"/>
        </w:trPr>
        <w:tc>
          <w:tcPr>
            <w:tcW w:w="6660" w:type="dxa"/>
          </w:tcPr>
          <w:p>
            <w:pPr>
              <w:pStyle w:val="TableParagraph"/>
              <w:spacing w:before="46"/>
              <w:ind w:left="55"/>
              <w:rPr>
                <w:b/>
                <w:sz w:val="24"/>
              </w:rPr>
            </w:pPr>
            <w:r>
              <w:rPr>
                <w:b/>
                <w:sz w:val="24"/>
              </w:rPr>
              <w:t>Elaborador</w:t>
            </w:r>
            <w:r>
              <w:rPr>
                <w:b/>
                <w:spacing w:val="-12"/>
                <w:sz w:val="24"/>
              </w:rPr>
              <w:t> </w:t>
            </w:r>
            <w:r>
              <w:rPr>
                <w:b/>
                <w:sz w:val="24"/>
              </w:rPr>
              <w:t>do</w:t>
            </w:r>
            <w:r>
              <w:rPr>
                <w:b/>
                <w:spacing w:val="-9"/>
                <w:sz w:val="24"/>
              </w:rPr>
              <w:t> </w:t>
            </w:r>
            <w:r>
              <w:rPr>
                <w:b/>
                <w:sz w:val="24"/>
              </w:rPr>
              <w:t>Termo</w:t>
            </w:r>
            <w:r>
              <w:rPr>
                <w:b/>
                <w:spacing w:val="-5"/>
                <w:sz w:val="24"/>
              </w:rPr>
              <w:t> </w:t>
            </w:r>
            <w:r>
              <w:rPr>
                <w:b/>
                <w:sz w:val="24"/>
              </w:rPr>
              <w:t>de</w:t>
            </w:r>
            <w:r>
              <w:rPr>
                <w:b/>
                <w:spacing w:val="-5"/>
                <w:sz w:val="24"/>
              </w:rPr>
              <w:t> </w:t>
            </w:r>
            <w:r>
              <w:rPr>
                <w:b/>
                <w:sz w:val="24"/>
              </w:rPr>
              <w:t>Referência</w:t>
            </w:r>
            <w:r>
              <w:rPr>
                <w:b/>
                <w:spacing w:val="-4"/>
                <w:sz w:val="24"/>
              </w:rPr>
              <w:t> </w:t>
            </w:r>
            <w:r>
              <w:rPr>
                <w:b/>
                <w:spacing w:val="-2"/>
                <w:sz w:val="24"/>
              </w:rPr>
              <w:t>(OPME)</w:t>
            </w:r>
          </w:p>
        </w:tc>
      </w:tr>
      <w:tr>
        <w:trPr>
          <w:trHeight w:val="359" w:hRule="atLeast"/>
        </w:trPr>
        <w:tc>
          <w:tcPr>
            <w:tcW w:w="6660" w:type="dxa"/>
          </w:tcPr>
          <w:p>
            <w:pPr>
              <w:pStyle w:val="TableParagraph"/>
              <w:spacing w:before="31"/>
              <w:ind w:left="55"/>
              <w:rPr>
                <w:sz w:val="24"/>
              </w:rPr>
            </w:pPr>
            <w:r>
              <w:rPr>
                <w:sz w:val="24"/>
              </w:rPr>
              <w:t>Nome:</w:t>
            </w:r>
            <w:r>
              <w:rPr>
                <w:spacing w:val="-14"/>
                <w:sz w:val="24"/>
              </w:rPr>
              <w:t> </w:t>
            </w:r>
            <w:r>
              <w:rPr>
                <w:sz w:val="24"/>
              </w:rPr>
              <w:t>Yan</w:t>
            </w:r>
            <w:r>
              <w:rPr>
                <w:spacing w:val="-5"/>
                <w:sz w:val="24"/>
              </w:rPr>
              <w:t> </w:t>
            </w:r>
            <w:r>
              <w:rPr>
                <w:sz w:val="24"/>
              </w:rPr>
              <w:t>Lucas</w:t>
            </w:r>
            <w:r>
              <w:rPr>
                <w:spacing w:val="-5"/>
                <w:sz w:val="24"/>
              </w:rPr>
              <w:t> </w:t>
            </w:r>
            <w:r>
              <w:rPr>
                <w:sz w:val="24"/>
              </w:rPr>
              <w:t>dos</w:t>
            </w:r>
            <w:r>
              <w:rPr>
                <w:spacing w:val="-5"/>
                <w:sz w:val="24"/>
              </w:rPr>
              <w:t> </w:t>
            </w:r>
            <w:r>
              <w:rPr>
                <w:sz w:val="24"/>
              </w:rPr>
              <w:t>Santos</w:t>
            </w:r>
            <w:r>
              <w:rPr>
                <w:spacing w:val="-5"/>
                <w:sz w:val="24"/>
              </w:rPr>
              <w:t> </w:t>
            </w:r>
            <w:r>
              <w:rPr>
                <w:spacing w:val="-2"/>
                <w:sz w:val="24"/>
              </w:rPr>
              <w:t>Cerqueira</w:t>
            </w:r>
          </w:p>
        </w:tc>
      </w:tr>
      <w:tr>
        <w:trPr>
          <w:trHeight w:val="374" w:hRule="atLeast"/>
        </w:trPr>
        <w:tc>
          <w:tcPr>
            <w:tcW w:w="6660" w:type="dxa"/>
          </w:tcPr>
          <w:p>
            <w:pPr>
              <w:pStyle w:val="TableParagraph"/>
              <w:spacing w:before="31"/>
              <w:ind w:left="55"/>
              <w:rPr>
                <w:sz w:val="24"/>
              </w:rPr>
            </w:pPr>
            <w:r>
              <w:rPr>
                <w:sz w:val="24"/>
              </w:rPr>
              <w:t>Cargo:</w:t>
            </w:r>
            <w:r>
              <w:rPr>
                <w:spacing w:val="-15"/>
                <w:sz w:val="24"/>
              </w:rPr>
              <w:t> </w:t>
            </w:r>
            <w:r>
              <w:rPr>
                <w:sz w:val="24"/>
              </w:rPr>
              <w:t>Auxiliar</w:t>
            </w:r>
            <w:r>
              <w:rPr>
                <w:spacing w:val="-3"/>
                <w:sz w:val="24"/>
              </w:rPr>
              <w:t> </w:t>
            </w:r>
            <w:r>
              <w:rPr>
                <w:sz w:val="24"/>
              </w:rPr>
              <w:t>de</w:t>
            </w:r>
            <w:r>
              <w:rPr>
                <w:spacing w:val="-1"/>
                <w:sz w:val="24"/>
              </w:rPr>
              <w:t> </w:t>
            </w:r>
            <w:r>
              <w:rPr>
                <w:spacing w:val="-2"/>
                <w:sz w:val="24"/>
              </w:rPr>
              <w:t>Escritório</w:t>
            </w:r>
          </w:p>
        </w:tc>
      </w:tr>
      <w:tr>
        <w:trPr>
          <w:trHeight w:val="359" w:hRule="atLeast"/>
        </w:trPr>
        <w:tc>
          <w:tcPr>
            <w:tcW w:w="6660" w:type="dxa"/>
          </w:tcPr>
          <w:p>
            <w:pPr>
              <w:pStyle w:val="TableParagraph"/>
              <w:spacing w:before="31"/>
              <w:ind w:left="55"/>
              <w:rPr>
                <w:sz w:val="24"/>
              </w:rPr>
            </w:pPr>
            <w:r>
              <w:rPr>
                <w:sz w:val="24"/>
              </w:rPr>
              <w:t>CPF: 149.318.157-</w:t>
            </w:r>
            <w:r>
              <w:rPr>
                <w:spacing w:val="-5"/>
                <w:sz w:val="24"/>
              </w:rPr>
              <w:t>23</w:t>
            </w:r>
          </w:p>
        </w:tc>
      </w:tr>
      <w:tr>
        <w:trPr>
          <w:trHeight w:val="359" w:hRule="atLeast"/>
        </w:trPr>
        <w:tc>
          <w:tcPr>
            <w:tcW w:w="6660" w:type="dxa"/>
          </w:tcPr>
          <w:p>
            <w:pPr>
              <w:pStyle w:val="TableParagraph"/>
              <w:spacing w:before="31"/>
              <w:ind w:left="55"/>
              <w:rPr>
                <w:sz w:val="24"/>
              </w:rPr>
            </w:pPr>
            <w:r>
              <w:rPr>
                <w:sz w:val="24"/>
              </w:rPr>
              <w:t>Nome:</w:t>
            </w:r>
            <w:r>
              <w:rPr>
                <w:spacing w:val="-4"/>
                <w:sz w:val="24"/>
              </w:rPr>
              <w:t> </w:t>
            </w:r>
            <w:r>
              <w:rPr>
                <w:sz w:val="24"/>
              </w:rPr>
              <w:t>Edgar</w:t>
            </w:r>
            <w:r>
              <w:rPr>
                <w:spacing w:val="-4"/>
                <w:sz w:val="24"/>
              </w:rPr>
              <w:t> </w:t>
            </w:r>
            <w:r>
              <w:rPr>
                <w:sz w:val="24"/>
              </w:rPr>
              <w:t>Rosa</w:t>
            </w:r>
            <w:r>
              <w:rPr>
                <w:spacing w:val="-9"/>
                <w:sz w:val="24"/>
              </w:rPr>
              <w:t> </w:t>
            </w:r>
            <w:r>
              <w:rPr>
                <w:sz w:val="24"/>
              </w:rPr>
              <w:t>Vieira</w:t>
            </w:r>
            <w:r>
              <w:rPr>
                <w:spacing w:val="-3"/>
                <w:sz w:val="24"/>
              </w:rPr>
              <w:t> </w:t>
            </w:r>
            <w:r>
              <w:rPr>
                <w:spacing w:val="-2"/>
                <w:sz w:val="24"/>
              </w:rPr>
              <w:t>Junior</w:t>
            </w:r>
          </w:p>
        </w:tc>
      </w:tr>
      <w:tr>
        <w:trPr>
          <w:trHeight w:val="374" w:hRule="atLeast"/>
        </w:trPr>
        <w:tc>
          <w:tcPr>
            <w:tcW w:w="6660" w:type="dxa"/>
          </w:tcPr>
          <w:p>
            <w:pPr>
              <w:pStyle w:val="TableParagraph"/>
              <w:spacing w:before="31"/>
              <w:ind w:left="55"/>
              <w:rPr>
                <w:sz w:val="24"/>
              </w:rPr>
            </w:pPr>
            <w:r>
              <w:rPr>
                <w:sz w:val="24"/>
              </w:rPr>
              <w:t>Cargo:</w:t>
            </w:r>
            <w:r>
              <w:rPr>
                <w:spacing w:val="-15"/>
                <w:sz w:val="24"/>
              </w:rPr>
              <w:t> </w:t>
            </w:r>
            <w:r>
              <w:rPr>
                <w:sz w:val="24"/>
              </w:rPr>
              <w:t>Agente</w:t>
            </w:r>
            <w:r>
              <w:rPr>
                <w:spacing w:val="-1"/>
                <w:sz w:val="24"/>
              </w:rPr>
              <w:t> </w:t>
            </w:r>
            <w:r>
              <w:rPr>
                <w:sz w:val="24"/>
              </w:rPr>
              <w:t>de</w:t>
            </w:r>
            <w:r>
              <w:rPr>
                <w:spacing w:val="-1"/>
                <w:sz w:val="24"/>
              </w:rPr>
              <w:t> </w:t>
            </w:r>
            <w:r>
              <w:rPr>
                <w:sz w:val="24"/>
              </w:rPr>
              <w:t>Contratação</w:t>
            </w:r>
            <w:r>
              <w:rPr>
                <w:spacing w:val="-1"/>
                <w:sz w:val="24"/>
              </w:rPr>
              <w:t> </w:t>
            </w:r>
            <w:r>
              <w:rPr>
                <w:sz w:val="24"/>
              </w:rPr>
              <w:t>(Planejamento</w:t>
            </w:r>
            <w:r>
              <w:rPr>
                <w:spacing w:val="-1"/>
                <w:sz w:val="24"/>
              </w:rPr>
              <w:t> </w:t>
            </w:r>
            <w:r>
              <w:rPr>
                <w:spacing w:val="-2"/>
                <w:sz w:val="24"/>
              </w:rPr>
              <w:t>HUPE)</w:t>
            </w:r>
          </w:p>
        </w:tc>
      </w:tr>
      <w:tr>
        <w:trPr>
          <w:trHeight w:val="359" w:hRule="atLeast"/>
        </w:trPr>
        <w:tc>
          <w:tcPr>
            <w:tcW w:w="6660" w:type="dxa"/>
          </w:tcPr>
          <w:p>
            <w:pPr>
              <w:pStyle w:val="TableParagraph"/>
              <w:spacing w:before="31"/>
              <w:ind w:left="55"/>
              <w:rPr>
                <w:sz w:val="24"/>
              </w:rPr>
            </w:pPr>
            <w:r>
              <w:rPr>
                <w:sz w:val="24"/>
              </w:rPr>
              <w:t>ID Funcional: 4460541-</w:t>
            </w:r>
            <w:r>
              <w:rPr>
                <w:spacing w:val="-10"/>
                <w:sz w:val="24"/>
              </w:rPr>
              <w:t>2</w:t>
            </w:r>
          </w:p>
        </w:tc>
      </w:tr>
    </w:tbl>
    <w:p>
      <w:pPr>
        <w:pStyle w:val="BodyText"/>
        <w:spacing w:before="0"/>
        <w:ind w:left="0"/>
        <w:rPr>
          <w:b/>
          <w:sz w:val="20"/>
        </w:rPr>
      </w:pPr>
    </w:p>
    <w:p>
      <w:pPr>
        <w:pStyle w:val="BodyText"/>
        <w:spacing w:before="0"/>
        <w:ind w:left="0"/>
        <w:rPr>
          <w:b/>
          <w:sz w:val="20"/>
        </w:rPr>
      </w:pPr>
    </w:p>
    <w:p>
      <w:pPr>
        <w:pStyle w:val="BodyText"/>
        <w:spacing w:before="22"/>
        <w:ind w:left="0"/>
        <w:rPr>
          <w:b/>
          <w:sz w:val="20"/>
        </w:rPr>
      </w:pPr>
    </w:p>
    <w:tbl>
      <w:tblPr>
        <w:tblW w:w="0" w:type="auto"/>
        <w:jc w:val="left"/>
        <w:tblInd w:w="42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15"/>
      </w:tblGrid>
      <w:tr>
        <w:trPr>
          <w:trHeight w:val="359" w:hRule="atLeast"/>
        </w:trPr>
        <w:tc>
          <w:tcPr>
            <w:tcW w:w="6615" w:type="dxa"/>
          </w:tcPr>
          <w:p>
            <w:pPr>
              <w:pStyle w:val="TableParagraph"/>
              <w:spacing w:before="31"/>
              <w:ind w:left="47"/>
              <w:rPr>
                <w:b/>
                <w:sz w:val="24"/>
              </w:rPr>
            </w:pPr>
            <w:r>
              <w:rPr>
                <w:b/>
                <w:sz w:val="24"/>
              </w:rPr>
              <w:t>Elaborador</w:t>
            </w:r>
            <w:r>
              <w:rPr>
                <w:b/>
                <w:spacing w:val="-12"/>
                <w:sz w:val="24"/>
              </w:rPr>
              <w:t> </w:t>
            </w:r>
            <w:r>
              <w:rPr>
                <w:b/>
                <w:sz w:val="24"/>
              </w:rPr>
              <w:t>do</w:t>
            </w:r>
            <w:r>
              <w:rPr>
                <w:b/>
                <w:spacing w:val="-9"/>
                <w:sz w:val="24"/>
              </w:rPr>
              <w:t> </w:t>
            </w:r>
            <w:r>
              <w:rPr>
                <w:b/>
                <w:sz w:val="24"/>
              </w:rPr>
              <w:t>Termo</w:t>
            </w:r>
            <w:r>
              <w:rPr>
                <w:b/>
                <w:spacing w:val="-5"/>
                <w:sz w:val="24"/>
              </w:rPr>
              <w:t> </w:t>
            </w:r>
            <w:r>
              <w:rPr>
                <w:b/>
                <w:sz w:val="24"/>
              </w:rPr>
              <w:t>de</w:t>
            </w:r>
            <w:r>
              <w:rPr>
                <w:b/>
                <w:spacing w:val="-5"/>
                <w:sz w:val="24"/>
              </w:rPr>
              <w:t> </w:t>
            </w:r>
            <w:r>
              <w:rPr>
                <w:b/>
                <w:sz w:val="24"/>
              </w:rPr>
              <w:t>Referência</w:t>
            </w:r>
            <w:r>
              <w:rPr>
                <w:b/>
                <w:spacing w:val="-4"/>
                <w:sz w:val="24"/>
              </w:rPr>
              <w:t> </w:t>
            </w:r>
            <w:r>
              <w:rPr>
                <w:b/>
                <w:spacing w:val="-2"/>
                <w:sz w:val="24"/>
              </w:rPr>
              <w:t>(UDA)</w:t>
            </w:r>
          </w:p>
        </w:tc>
      </w:tr>
    </w:tbl>
    <w:p>
      <w:pPr>
        <w:pStyle w:val="TableParagraph"/>
        <w:spacing w:after="0"/>
        <w:rPr>
          <w:b/>
          <w:sz w:val="24"/>
        </w:rPr>
        <w:sectPr>
          <w:pgSz w:w="15840" w:h="24480"/>
          <w:pgMar w:top="480" w:bottom="280" w:left="360" w:right="360"/>
        </w:sectPr>
      </w:pPr>
    </w:p>
    <w:p>
      <w:pPr>
        <w:pStyle w:val="BodyText"/>
        <w:spacing w:before="6"/>
        <w:ind w:left="0"/>
        <w:rPr>
          <w:b/>
          <w:sz w:val="2"/>
        </w:rPr>
      </w:pPr>
    </w:p>
    <w:tbl>
      <w:tblPr>
        <w:tblW w:w="0" w:type="auto"/>
        <w:jc w:val="left"/>
        <w:tblInd w:w="42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15"/>
      </w:tblGrid>
      <w:tr>
        <w:trPr>
          <w:trHeight w:val="359" w:hRule="atLeast"/>
        </w:trPr>
        <w:tc>
          <w:tcPr>
            <w:tcW w:w="6615" w:type="dxa"/>
          </w:tcPr>
          <w:p>
            <w:pPr>
              <w:pStyle w:val="TableParagraph"/>
              <w:spacing w:before="31"/>
              <w:ind w:left="47"/>
              <w:rPr>
                <w:sz w:val="24"/>
              </w:rPr>
            </w:pPr>
            <w:r>
              <w:rPr>
                <w:sz w:val="24"/>
              </w:rPr>
              <w:t>Nome: Pedro Lago </w:t>
            </w:r>
            <w:r>
              <w:rPr>
                <w:spacing w:val="-2"/>
                <w:sz w:val="24"/>
              </w:rPr>
              <w:t>Ferrer</w:t>
            </w:r>
          </w:p>
        </w:tc>
      </w:tr>
      <w:tr>
        <w:trPr>
          <w:trHeight w:val="359" w:hRule="atLeast"/>
        </w:trPr>
        <w:tc>
          <w:tcPr>
            <w:tcW w:w="6615" w:type="dxa"/>
          </w:tcPr>
          <w:p>
            <w:pPr>
              <w:pStyle w:val="TableParagraph"/>
              <w:spacing w:before="31"/>
              <w:ind w:left="47"/>
              <w:rPr>
                <w:sz w:val="24"/>
              </w:rPr>
            </w:pPr>
            <w:r>
              <w:rPr>
                <w:sz w:val="24"/>
              </w:rPr>
              <w:t>Cargo:</w:t>
            </w:r>
            <w:r>
              <w:rPr>
                <w:spacing w:val="-5"/>
                <w:sz w:val="24"/>
              </w:rPr>
              <w:t> </w:t>
            </w:r>
            <w:r>
              <w:rPr>
                <w:spacing w:val="-2"/>
                <w:sz w:val="24"/>
              </w:rPr>
              <w:t>Urologista</w:t>
            </w:r>
          </w:p>
        </w:tc>
      </w:tr>
      <w:tr>
        <w:trPr>
          <w:trHeight w:val="374" w:hRule="atLeast"/>
        </w:trPr>
        <w:tc>
          <w:tcPr>
            <w:tcW w:w="6615" w:type="dxa"/>
          </w:tcPr>
          <w:p>
            <w:pPr>
              <w:pStyle w:val="TableParagraph"/>
              <w:spacing w:before="31"/>
              <w:ind w:left="47"/>
              <w:rPr>
                <w:sz w:val="24"/>
              </w:rPr>
            </w:pPr>
            <w:r>
              <w:rPr>
                <w:sz w:val="24"/>
              </w:rPr>
              <w:t>ID Funcional: </w:t>
            </w:r>
            <w:r>
              <w:rPr>
                <w:spacing w:val="-2"/>
                <w:sz w:val="24"/>
              </w:rPr>
              <w:t>51415518</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04"/>
        <w:ind w:left="0"/>
        <w:rPr>
          <w:b/>
        </w:rPr>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70"/>
        <w:ind w:left="0"/>
        <w:rPr>
          <w:b/>
        </w:rPr>
      </w:pPr>
    </w:p>
    <w:p>
      <w:pPr>
        <w:pStyle w:val="Heading2"/>
        <w:spacing w:line="235" w:lineRule="auto"/>
        <w:ind w:left="449" w:right="433" w:firstLine="0"/>
        <w:jc w:val="both"/>
      </w:pPr>
      <w:r>
        <w:rPr/>
        <w:t>CONTRATO Nº ................./2026/HUPE, DE AQUISIÇÃO de material OPMES, QUE FAZEM ENTRE SI A UNIVERSIDADE DO ESTADO DO RIO DE JANEIRO E A EMPRESA ..................................................</w:t>
      </w:r>
    </w:p>
    <w:p>
      <w:pPr>
        <w:pStyle w:val="BodyText"/>
        <w:spacing w:before="233"/>
        <w:ind w:left="0"/>
        <w:rPr>
          <w:b/>
        </w:rPr>
      </w:pPr>
    </w:p>
    <w:p>
      <w:pPr>
        <w:pStyle w:val="BodyText"/>
        <w:spacing w:line="235" w:lineRule="auto" w:before="0"/>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2"/>
        <w:jc w:val="both"/>
      </w:pPr>
      <w:r>
        <w:rPr/>
        <w:t>representada por .................................., portador da Carteira de Identidade nº</w:t>
      </w:r>
      <w:r>
        <w:rPr>
          <w:spacing w:val="40"/>
        </w:rPr>
        <w:t> </w:t>
      </w:r>
      <w:r>
        <w:rPr/>
        <w:t>................., CPF nº ..................., doravante denominado </w:t>
      </w:r>
      <w:r>
        <w:rPr>
          <w:b/>
        </w:rPr>
        <w:t>CONTRATADO</w:t>
      </w:r>
      <w:r>
        <w:rPr/>
        <w:t>, com fundamento no Processo nº </w:t>
      </w:r>
      <w:r>
        <w:rPr>
          <w:b/>
        </w:rPr>
        <w:t>SEI-260007/011928/2025</w:t>
      </w:r>
      <w:r>
        <w:rPr/>
        <w:t>, que se regerá pelas disposições da Lei nº 14.133, de 1º de abril </w:t>
      </w:r>
      <w:r>
        <w:rPr/>
        <w:t>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241/2026,</w:t>
      </w:r>
      <w:r>
        <w:rPr>
          <w:b/>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6"/>
        <w:ind w:left="0"/>
      </w:pPr>
    </w:p>
    <w:p>
      <w:pPr>
        <w:pStyle w:val="BodyText"/>
        <w:spacing w:before="0"/>
      </w:pPr>
      <w:r>
        <w:rPr/>
        <w:t>CLÁUSULA</w:t>
      </w:r>
      <w:r>
        <w:rPr>
          <w:spacing w:val="-14"/>
        </w:rPr>
        <w:t> </w:t>
      </w:r>
      <w:r>
        <w:rPr/>
        <w:t>PRIMEIRA</w:t>
      </w:r>
      <w:r>
        <w:rPr>
          <w:spacing w:val="-14"/>
        </w:rPr>
        <w:t> </w:t>
      </w:r>
      <w:r>
        <w:rPr/>
        <w:t>– </w:t>
      </w:r>
      <w:r>
        <w:rPr>
          <w:spacing w:val="-2"/>
        </w:rPr>
        <w:t>OBJETO</w:t>
      </w:r>
    </w:p>
    <w:p>
      <w:pPr>
        <w:pStyle w:val="ListParagraph"/>
        <w:numPr>
          <w:ilvl w:val="1"/>
          <w:numId w:val="29"/>
        </w:numPr>
        <w:tabs>
          <w:tab w:pos="1679" w:val="left" w:leader="none"/>
        </w:tabs>
        <w:spacing w:line="273" w:lineRule="exact" w:before="114" w:after="0"/>
        <w:ind w:left="1679" w:right="0" w:hanging="1230"/>
        <w:jc w:val="left"/>
        <w:rPr>
          <w:b/>
          <w:sz w:val="24"/>
        </w:rPr>
      </w:pPr>
      <w:r>
        <w:rPr>
          <w:sz w:val="24"/>
        </w:rPr>
        <w:t>O</w:t>
      </w:r>
      <w:r>
        <w:rPr>
          <w:spacing w:val="3"/>
          <w:sz w:val="24"/>
        </w:rPr>
        <w:t> </w:t>
      </w:r>
      <w:r>
        <w:rPr>
          <w:sz w:val="24"/>
        </w:rPr>
        <w:t>objeto</w:t>
      </w:r>
      <w:r>
        <w:rPr>
          <w:spacing w:val="4"/>
          <w:sz w:val="24"/>
        </w:rPr>
        <w:t> </w:t>
      </w:r>
      <w:r>
        <w:rPr>
          <w:sz w:val="24"/>
        </w:rPr>
        <w:t>do</w:t>
      </w:r>
      <w:r>
        <w:rPr>
          <w:spacing w:val="4"/>
          <w:sz w:val="24"/>
        </w:rPr>
        <w:t> </w:t>
      </w:r>
      <w:r>
        <w:rPr>
          <w:sz w:val="24"/>
        </w:rPr>
        <w:t>presente</w:t>
      </w:r>
      <w:r>
        <w:rPr>
          <w:spacing w:val="4"/>
          <w:sz w:val="24"/>
        </w:rPr>
        <w:t> </w:t>
      </w:r>
      <w:r>
        <w:rPr>
          <w:sz w:val="24"/>
        </w:rPr>
        <w:t>Contrato</w:t>
      </w:r>
      <w:r>
        <w:rPr>
          <w:spacing w:val="4"/>
          <w:sz w:val="24"/>
        </w:rPr>
        <w:t> </w:t>
      </w:r>
      <w:r>
        <w:rPr>
          <w:sz w:val="24"/>
        </w:rPr>
        <w:t>é</w:t>
      </w:r>
      <w:r>
        <w:rPr>
          <w:spacing w:val="4"/>
          <w:sz w:val="24"/>
        </w:rPr>
        <w:t> </w:t>
      </w:r>
      <w:r>
        <w:rPr>
          <w:sz w:val="24"/>
        </w:rPr>
        <w:t>a</w:t>
      </w:r>
      <w:r>
        <w:rPr>
          <w:spacing w:val="4"/>
          <w:sz w:val="24"/>
        </w:rPr>
        <w:t> </w:t>
      </w:r>
      <w:r>
        <w:rPr>
          <w:b/>
          <w:sz w:val="24"/>
        </w:rPr>
        <w:t>AQUISIÇÃO</w:t>
      </w:r>
      <w:r>
        <w:rPr>
          <w:b/>
          <w:spacing w:val="4"/>
          <w:sz w:val="24"/>
        </w:rPr>
        <w:t> </w:t>
      </w:r>
      <w:r>
        <w:rPr>
          <w:b/>
          <w:sz w:val="24"/>
        </w:rPr>
        <w:t>DE</w:t>
      </w:r>
      <w:r>
        <w:rPr>
          <w:b/>
          <w:spacing w:val="4"/>
          <w:sz w:val="24"/>
        </w:rPr>
        <w:t> </w:t>
      </w:r>
      <w:r>
        <w:rPr>
          <w:b/>
          <w:sz w:val="24"/>
        </w:rPr>
        <w:t>MATERIAL</w:t>
      </w:r>
      <w:r>
        <w:rPr>
          <w:b/>
          <w:spacing w:val="-8"/>
          <w:sz w:val="24"/>
        </w:rPr>
        <w:t> </w:t>
      </w:r>
      <w:r>
        <w:rPr>
          <w:b/>
          <w:sz w:val="24"/>
        </w:rPr>
        <w:t>DE</w:t>
      </w:r>
      <w:r>
        <w:rPr>
          <w:b/>
          <w:spacing w:val="4"/>
          <w:sz w:val="24"/>
        </w:rPr>
        <w:t> </w:t>
      </w:r>
      <w:r>
        <w:rPr>
          <w:b/>
          <w:sz w:val="24"/>
        </w:rPr>
        <w:t>OPMES</w:t>
      </w:r>
      <w:r>
        <w:rPr>
          <w:b/>
          <w:spacing w:val="4"/>
          <w:sz w:val="24"/>
        </w:rPr>
        <w:t> </w:t>
      </w:r>
      <w:r>
        <w:rPr>
          <w:b/>
          <w:sz w:val="24"/>
        </w:rPr>
        <w:t>(ENXERTO)</w:t>
      </w:r>
      <w:r>
        <w:rPr>
          <w:b/>
          <w:spacing w:val="4"/>
          <w:sz w:val="24"/>
        </w:rPr>
        <w:t> </w:t>
      </w:r>
      <w:r>
        <w:rPr>
          <w:b/>
          <w:sz w:val="24"/>
        </w:rPr>
        <w:t>EM</w:t>
      </w:r>
      <w:r>
        <w:rPr>
          <w:b/>
          <w:spacing w:val="4"/>
          <w:sz w:val="24"/>
        </w:rPr>
        <w:t> </w:t>
      </w:r>
      <w:r>
        <w:rPr>
          <w:b/>
          <w:sz w:val="24"/>
        </w:rPr>
        <w:t>REGIME</w:t>
      </w:r>
      <w:r>
        <w:rPr>
          <w:b/>
          <w:spacing w:val="4"/>
          <w:sz w:val="24"/>
        </w:rPr>
        <w:t> </w:t>
      </w:r>
      <w:r>
        <w:rPr>
          <w:b/>
          <w:sz w:val="24"/>
        </w:rPr>
        <w:t>DE</w:t>
      </w:r>
      <w:r>
        <w:rPr>
          <w:b/>
          <w:spacing w:val="4"/>
          <w:sz w:val="24"/>
        </w:rPr>
        <w:t> </w:t>
      </w:r>
      <w:r>
        <w:rPr>
          <w:b/>
          <w:spacing w:val="-2"/>
          <w:sz w:val="24"/>
        </w:rPr>
        <w:t>CONSIGNAÇÃO</w:t>
      </w:r>
    </w:p>
    <w:p>
      <w:pPr>
        <w:spacing w:line="273" w:lineRule="exact" w:before="0"/>
        <w:ind w:left="449" w:right="0" w:firstLine="0"/>
        <w:jc w:val="both"/>
        <w:rPr>
          <w:sz w:val="24"/>
        </w:rPr>
      </w:pPr>
      <w:r>
        <w:rPr>
          <w:b/>
          <w:sz w:val="24"/>
        </w:rPr>
        <w:t>PARA</w:t>
      </w:r>
      <w:r>
        <w:rPr>
          <w:b/>
          <w:spacing w:val="-27"/>
          <w:sz w:val="24"/>
        </w:rPr>
        <w:t> </w:t>
      </w:r>
      <w:r>
        <w:rPr>
          <w:b/>
          <w:sz w:val="24"/>
        </w:rPr>
        <w:t>A</w:t>
      </w:r>
      <w:r>
        <w:rPr>
          <w:b/>
          <w:spacing w:val="-15"/>
          <w:sz w:val="24"/>
        </w:rPr>
        <w:t> </w:t>
      </w:r>
      <w:r>
        <w:rPr>
          <w:b/>
          <w:sz w:val="24"/>
        </w:rPr>
        <w:t>UDA</w:t>
      </w:r>
      <w:r>
        <w:rPr>
          <w:b/>
          <w:spacing w:val="-15"/>
          <w:sz w:val="24"/>
        </w:rPr>
        <w:t> </w:t>
      </w:r>
      <w:r>
        <w:rPr>
          <w:b/>
          <w:sz w:val="24"/>
        </w:rPr>
        <w:t>DE</w:t>
      </w:r>
      <w:r>
        <w:rPr>
          <w:b/>
          <w:spacing w:val="-4"/>
          <w:sz w:val="24"/>
        </w:rPr>
        <w:t> </w:t>
      </w:r>
      <w:r>
        <w:rPr>
          <w:b/>
          <w:sz w:val="24"/>
        </w:rPr>
        <w:t>UROLOGIA</w:t>
      </w:r>
      <w:r>
        <w:rPr>
          <w:b/>
          <w:spacing w:val="-15"/>
          <w:sz w:val="24"/>
        </w:rPr>
        <w:t> </w:t>
      </w:r>
      <w:r>
        <w:rPr>
          <w:b/>
          <w:sz w:val="24"/>
        </w:rPr>
        <w:t>DO</w:t>
      </w:r>
      <w:r>
        <w:rPr>
          <w:b/>
          <w:spacing w:val="-2"/>
          <w:sz w:val="24"/>
        </w:rPr>
        <w:t> </w:t>
      </w:r>
      <w:r>
        <w:rPr>
          <w:b/>
          <w:sz w:val="24"/>
        </w:rPr>
        <w:t>HUPE,</w:t>
      </w:r>
      <w:r>
        <w:rPr>
          <w:b/>
          <w:spacing w:val="-2"/>
          <w:sz w:val="24"/>
        </w:rPr>
        <w:t> </w:t>
      </w:r>
      <w:r>
        <w:rPr>
          <w:sz w:val="24"/>
        </w:rPr>
        <w:t>a</w:t>
      </w:r>
      <w:r>
        <w:rPr>
          <w:spacing w:val="-2"/>
          <w:sz w:val="24"/>
        </w:rPr>
        <w:t> </w:t>
      </w:r>
      <w:r>
        <w:rPr>
          <w:sz w:val="24"/>
        </w:rPr>
        <w:t>serem</w:t>
      </w:r>
      <w:r>
        <w:rPr>
          <w:spacing w:val="-1"/>
          <w:sz w:val="24"/>
        </w:rPr>
        <w:t> </w:t>
      </w:r>
      <w:r>
        <w:rPr>
          <w:sz w:val="24"/>
        </w:rPr>
        <w:t>executados</w:t>
      </w:r>
      <w:r>
        <w:rPr>
          <w:spacing w:val="-2"/>
          <w:sz w:val="24"/>
        </w:rPr>
        <w:t> </w:t>
      </w:r>
      <w:r>
        <w:rPr>
          <w:sz w:val="24"/>
        </w:rPr>
        <w:t>nas</w:t>
      </w:r>
      <w:r>
        <w:rPr>
          <w:spacing w:val="-2"/>
          <w:sz w:val="24"/>
        </w:rPr>
        <w:t> </w:t>
      </w:r>
      <w:r>
        <w:rPr>
          <w:sz w:val="24"/>
        </w:rPr>
        <w:t>condições</w:t>
      </w:r>
      <w:r>
        <w:rPr>
          <w:spacing w:val="-2"/>
          <w:sz w:val="24"/>
        </w:rPr>
        <w:t> </w:t>
      </w:r>
      <w:r>
        <w:rPr>
          <w:sz w:val="24"/>
        </w:rPr>
        <w:t>estabelecidas</w:t>
      </w:r>
      <w:r>
        <w:rPr>
          <w:spacing w:val="-1"/>
          <w:sz w:val="24"/>
        </w:rPr>
        <w:t> </w:t>
      </w:r>
      <w:r>
        <w:rPr>
          <w:sz w:val="24"/>
        </w:rPr>
        <w:t>no</w:t>
      </w:r>
      <w:r>
        <w:rPr>
          <w:spacing w:val="-7"/>
          <w:sz w:val="24"/>
        </w:rPr>
        <w:t> </w:t>
      </w:r>
      <w:r>
        <w:rPr>
          <w:sz w:val="24"/>
        </w:rPr>
        <w:t>Termo</w:t>
      </w:r>
      <w:r>
        <w:rPr>
          <w:spacing w:val="-2"/>
          <w:sz w:val="24"/>
        </w:rPr>
        <w:t> </w:t>
      </w:r>
      <w:r>
        <w:rPr>
          <w:sz w:val="24"/>
        </w:rPr>
        <w:t>de</w:t>
      </w:r>
      <w:r>
        <w:rPr>
          <w:spacing w:val="-2"/>
          <w:sz w:val="24"/>
        </w:rPr>
        <w:t> </w:t>
      </w:r>
      <w:r>
        <w:rPr>
          <w:sz w:val="24"/>
        </w:rPr>
        <w:t>Referência</w:t>
      </w:r>
      <w:r>
        <w:rPr>
          <w:spacing w:val="-1"/>
          <w:sz w:val="24"/>
        </w:rPr>
        <w:t> </w:t>
      </w:r>
      <w:r>
        <w:rPr>
          <w:sz w:val="24"/>
        </w:rPr>
        <w:t>e</w:t>
      </w:r>
      <w:r>
        <w:rPr>
          <w:spacing w:val="-2"/>
          <w:sz w:val="24"/>
        </w:rPr>
        <w:t> </w:t>
      </w:r>
      <w:r>
        <w:rPr>
          <w:sz w:val="24"/>
        </w:rPr>
        <w:t>nos</w:t>
      </w:r>
      <w:r>
        <w:rPr>
          <w:spacing w:val="-2"/>
          <w:sz w:val="24"/>
        </w:rPr>
        <w:t> </w:t>
      </w:r>
      <w:r>
        <w:rPr>
          <w:sz w:val="24"/>
        </w:rPr>
        <w:t>anexos</w:t>
      </w:r>
      <w:r>
        <w:rPr>
          <w:spacing w:val="-2"/>
          <w:sz w:val="24"/>
        </w:rPr>
        <w:t> </w:t>
      </w:r>
      <w:r>
        <w:rPr>
          <w:sz w:val="24"/>
        </w:rPr>
        <w:t>deste</w:t>
      </w:r>
      <w:r>
        <w:rPr>
          <w:spacing w:val="-1"/>
          <w:sz w:val="24"/>
        </w:rPr>
        <w:t> </w:t>
      </w:r>
      <w:r>
        <w:rPr>
          <w:spacing w:val="-2"/>
          <w:sz w:val="24"/>
        </w:rPr>
        <w:t>Contrato.</w:t>
      </w:r>
    </w:p>
    <w:p>
      <w:pPr>
        <w:pStyle w:val="ListParagraph"/>
        <w:numPr>
          <w:ilvl w:val="1"/>
          <w:numId w:val="29"/>
        </w:numPr>
        <w:tabs>
          <w:tab w:pos="1709" w:val="left" w:leader="none"/>
        </w:tabs>
        <w:spacing w:line="240" w:lineRule="auto" w:before="114"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2670"/>
        <w:gridCol w:w="885"/>
        <w:gridCol w:w="1350"/>
        <w:gridCol w:w="1875"/>
        <w:gridCol w:w="1470"/>
        <w:gridCol w:w="1170"/>
      </w:tblGrid>
      <w:tr>
        <w:trPr>
          <w:trHeight w:val="1049" w:hRule="atLeast"/>
        </w:trPr>
        <w:tc>
          <w:tcPr>
            <w:tcW w:w="930" w:type="dxa"/>
          </w:tcPr>
          <w:p>
            <w:pPr>
              <w:pStyle w:val="TableParagraph"/>
              <w:spacing w:before="121"/>
              <w:ind w:left="11"/>
              <w:jc w:val="center"/>
              <w:rPr>
                <w:b/>
                <w:sz w:val="24"/>
              </w:rPr>
            </w:pPr>
            <w:r>
              <w:rPr>
                <w:b/>
                <w:spacing w:val="-4"/>
                <w:sz w:val="24"/>
              </w:rPr>
              <w:t>ITEM</w:t>
            </w:r>
          </w:p>
        </w:tc>
        <w:tc>
          <w:tcPr>
            <w:tcW w:w="2670" w:type="dxa"/>
          </w:tcPr>
          <w:p>
            <w:pPr>
              <w:pStyle w:val="TableParagraph"/>
              <w:spacing w:before="99"/>
              <w:rPr>
                <w:sz w:val="24"/>
              </w:rPr>
            </w:pPr>
          </w:p>
          <w:p>
            <w:pPr>
              <w:pStyle w:val="TableParagraph"/>
              <w:spacing w:before="1"/>
              <w:ind w:left="338"/>
              <w:rPr>
                <w:b/>
                <w:sz w:val="24"/>
              </w:rPr>
            </w:pPr>
            <w:r>
              <w:rPr>
                <w:b/>
                <w:spacing w:val="-2"/>
                <w:sz w:val="24"/>
              </w:rPr>
              <w:t>ESPECIFICAÇÃO</w:t>
            </w:r>
          </w:p>
        </w:tc>
        <w:tc>
          <w:tcPr>
            <w:tcW w:w="885" w:type="dxa"/>
          </w:tcPr>
          <w:p>
            <w:pPr>
              <w:pStyle w:val="TableParagraph"/>
              <w:spacing w:line="235" w:lineRule="auto" w:before="110"/>
              <w:ind w:left="307" w:right="129" w:hanging="164"/>
              <w:rPr>
                <w:b/>
                <w:sz w:val="24"/>
              </w:rPr>
            </w:pPr>
            <w:r>
              <w:rPr>
                <w:b/>
                <w:spacing w:val="-4"/>
                <w:sz w:val="24"/>
              </w:rPr>
              <w:t>CÓD. </w:t>
            </w:r>
            <w:r>
              <w:rPr>
                <w:b/>
                <w:spacing w:val="-6"/>
                <w:sz w:val="24"/>
              </w:rPr>
              <w:t>ID</w:t>
            </w:r>
          </w:p>
          <w:p>
            <w:pPr>
              <w:pStyle w:val="TableParagraph"/>
              <w:spacing w:line="271" w:lineRule="exact"/>
              <w:ind w:left="147"/>
              <w:rPr>
                <w:b/>
                <w:sz w:val="24"/>
              </w:rPr>
            </w:pPr>
            <w:r>
              <w:rPr>
                <w:b/>
                <w:spacing w:val="-4"/>
                <w:sz w:val="24"/>
              </w:rPr>
              <w:t>SIGA</w:t>
            </w:r>
          </w:p>
        </w:tc>
        <w:tc>
          <w:tcPr>
            <w:tcW w:w="1350" w:type="dxa"/>
          </w:tcPr>
          <w:p>
            <w:pPr>
              <w:pStyle w:val="TableParagraph"/>
              <w:spacing w:line="235" w:lineRule="auto" w:before="110"/>
              <w:ind w:left="509" w:right="93" w:hanging="394"/>
              <w:rPr>
                <w:b/>
                <w:sz w:val="24"/>
              </w:rPr>
            </w:pPr>
            <w:r>
              <w:rPr>
                <w:b/>
                <w:spacing w:val="-2"/>
                <w:sz w:val="24"/>
              </w:rPr>
              <w:t>UNIDADE </w:t>
            </w:r>
            <w:r>
              <w:rPr>
                <w:b/>
                <w:spacing w:val="-6"/>
                <w:sz w:val="24"/>
              </w:rPr>
              <w:t>DE</w:t>
            </w:r>
          </w:p>
          <w:p>
            <w:pPr>
              <w:pStyle w:val="TableParagraph"/>
              <w:spacing w:line="271" w:lineRule="exact"/>
              <w:ind w:left="176"/>
              <w:rPr>
                <w:b/>
                <w:sz w:val="24"/>
              </w:rPr>
            </w:pPr>
            <w:r>
              <w:rPr>
                <w:b/>
                <w:spacing w:val="-2"/>
                <w:sz w:val="24"/>
              </w:rPr>
              <w:t>MEDIDA</w:t>
            </w:r>
          </w:p>
        </w:tc>
        <w:tc>
          <w:tcPr>
            <w:tcW w:w="1875" w:type="dxa"/>
          </w:tcPr>
          <w:p>
            <w:pPr>
              <w:pStyle w:val="TableParagraph"/>
              <w:spacing w:before="99"/>
              <w:rPr>
                <w:sz w:val="24"/>
              </w:rPr>
            </w:pPr>
          </w:p>
          <w:p>
            <w:pPr>
              <w:pStyle w:val="TableParagraph"/>
              <w:spacing w:before="1"/>
              <w:ind w:left="118"/>
              <w:rPr>
                <w:b/>
                <w:sz w:val="24"/>
              </w:rPr>
            </w:pPr>
            <w:r>
              <w:rPr>
                <w:b/>
                <w:spacing w:val="-2"/>
                <w:sz w:val="24"/>
              </w:rPr>
              <w:t>QUANTIDADE</w:t>
            </w:r>
          </w:p>
        </w:tc>
        <w:tc>
          <w:tcPr>
            <w:tcW w:w="1470" w:type="dxa"/>
          </w:tcPr>
          <w:p>
            <w:pPr>
              <w:pStyle w:val="TableParagraph"/>
              <w:spacing w:line="235" w:lineRule="auto" w:before="110"/>
              <w:ind w:left="118" w:right="107" w:hanging="1"/>
              <w:jc w:val="center"/>
              <w:rPr>
                <w:b/>
                <w:sz w:val="24"/>
              </w:rPr>
            </w:pPr>
            <w:r>
              <w:rPr>
                <w:b/>
                <w:spacing w:val="-2"/>
                <w:sz w:val="24"/>
              </w:rPr>
              <w:t>VALOR UNITÁRIO </w:t>
            </w:r>
            <w:r>
              <w:rPr>
                <w:b/>
                <w:spacing w:val="-4"/>
                <w:sz w:val="24"/>
              </w:rPr>
              <w:t>(R$)</w:t>
            </w:r>
          </w:p>
        </w:tc>
        <w:tc>
          <w:tcPr>
            <w:tcW w:w="1170" w:type="dxa"/>
          </w:tcPr>
          <w:p>
            <w:pPr>
              <w:pStyle w:val="TableParagraph"/>
              <w:spacing w:line="235" w:lineRule="auto"/>
              <w:ind w:left="12"/>
              <w:jc w:val="center"/>
              <w:rPr>
                <w:b/>
                <w:sz w:val="24"/>
              </w:rPr>
            </w:pPr>
            <w:r>
              <w:rPr>
                <w:b/>
                <w:spacing w:val="-8"/>
                <w:sz w:val="24"/>
              </w:rPr>
              <w:t>VALOR </w:t>
            </w:r>
            <w:r>
              <w:rPr>
                <w:b/>
                <w:spacing w:val="-4"/>
                <w:sz w:val="24"/>
              </w:rPr>
              <w:t>TOTAL</w:t>
            </w:r>
          </w:p>
          <w:p>
            <w:pPr>
              <w:pStyle w:val="TableParagraph"/>
              <w:spacing w:line="264" w:lineRule="exact" w:before="225"/>
              <w:ind w:left="12" w:right="3"/>
              <w:jc w:val="center"/>
              <w:rPr>
                <w:b/>
                <w:sz w:val="24"/>
              </w:rPr>
            </w:pPr>
            <w:r>
              <w:rPr>
                <w:b/>
                <w:spacing w:val="-4"/>
                <w:sz w:val="24"/>
              </w:rPr>
              <w:t>(R$)</w:t>
            </w:r>
          </w:p>
        </w:tc>
      </w:tr>
      <w:tr>
        <w:trPr>
          <w:trHeight w:val="269" w:hRule="atLeast"/>
        </w:trPr>
        <w:tc>
          <w:tcPr>
            <w:tcW w:w="930" w:type="dxa"/>
          </w:tcPr>
          <w:p>
            <w:pPr>
              <w:pStyle w:val="TableParagraph"/>
              <w:spacing w:line="250" w:lineRule="exact"/>
              <w:ind w:left="11"/>
              <w:jc w:val="center"/>
              <w:rPr>
                <w:b/>
                <w:sz w:val="24"/>
              </w:rPr>
            </w:pPr>
            <w:r>
              <w:rPr>
                <w:b/>
                <w:spacing w:val="-10"/>
                <w:sz w:val="24"/>
              </w:rPr>
              <w:t>1</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10"/>
                <w:sz w:val="24"/>
              </w:rPr>
              <w:t>2</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bl>
    <w:p>
      <w:pPr>
        <w:pStyle w:val="BodyText"/>
        <w:spacing w:before="0"/>
        <w:ind w:left="0"/>
      </w:pPr>
    </w:p>
    <w:p>
      <w:pPr>
        <w:pStyle w:val="BodyText"/>
        <w:spacing w:before="52"/>
        <w:ind w:left="0"/>
      </w:pPr>
    </w:p>
    <w:p>
      <w:pPr>
        <w:pStyle w:val="ListParagraph"/>
        <w:numPr>
          <w:ilvl w:val="1"/>
          <w:numId w:val="29"/>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29"/>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29"/>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29"/>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29"/>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29"/>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0"/>
        </w:numPr>
        <w:tabs>
          <w:tab w:pos="869" w:val="left" w:leader="none"/>
        </w:tabs>
        <w:spacing w:line="240" w:lineRule="auto" w:before="114" w:after="0"/>
        <w:ind w:left="869" w:right="0" w:hanging="420"/>
        <w:jc w:val="left"/>
        <w:rPr>
          <w:sz w:val="24"/>
        </w:rPr>
      </w:pPr>
      <w:r>
        <w:rPr>
          <w:sz w:val="24"/>
        </w:rPr>
        <w:t>O prazo de vigência do Contrato é de </w:t>
      </w:r>
      <w:r>
        <w:rPr>
          <w:b/>
          <w:sz w:val="24"/>
        </w:rPr>
        <w:t>12 (doze) meses</w:t>
      </w:r>
      <w:r>
        <w:rPr>
          <w:sz w:val="24"/>
        </w:rPr>
        <w:t>, contado da data da divulgação no Portal Nacional de Contratações </w:t>
      </w:r>
      <w:r>
        <w:rPr>
          <w:spacing w:val="-2"/>
          <w:sz w:val="24"/>
        </w:rPr>
        <w:t>Públicas.</w:t>
      </w:r>
    </w:p>
    <w:p>
      <w:pPr>
        <w:pStyle w:val="ListParagraph"/>
        <w:numPr>
          <w:ilvl w:val="1"/>
          <w:numId w:val="30"/>
        </w:numPr>
        <w:tabs>
          <w:tab w:pos="814" w:val="left" w:leader="none"/>
        </w:tabs>
        <w:spacing w:line="235" w:lineRule="auto" w:before="119"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0"/>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1"/>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1"/>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1"/>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1"/>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1"/>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1"/>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2"/>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32"/>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2"/>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1"/>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after="0" w:line="235" w:lineRule="auto"/>
        <w:sectPr>
          <w:pgSz w:w="15840" w:h="24480"/>
          <w:pgMar w:top="540" w:bottom="280" w:left="360" w:right="360"/>
        </w:sectPr>
      </w:pPr>
    </w:p>
    <w:p>
      <w:pPr>
        <w:pStyle w:val="BodyText"/>
        <w:spacing w:before="76"/>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33"/>
        </w:numPr>
        <w:tabs>
          <w:tab w:pos="809" w:val="left" w:leader="none"/>
        </w:tabs>
        <w:spacing w:line="240" w:lineRule="auto" w:before="114" w:after="0"/>
        <w:ind w:left="809" w:right="0" w:hanging="360"/>
        <w:jc w:val="both"/>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34"/>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34"/>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34"/>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35"/>
        </w:numPr>
        <w:tabs>
          <w:tab w:pos="1535"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35"/>
        </w:numPr>
        <w:tabs>
          <w:tab w:pos="1436" w:val="left" w:leader="none"/>
        </w:tabs>
        <w:spacing w:line="235" w:lineRule="auto" w:before="119"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35"/>
        </w:numPr>
        <w:tabs>
          <w:tab w:pos="1448" w:val="left" w:leader="none"/>
        </w:tabs>
        <w:spacing w:line="235" w:lineRule="auto" w:before="117"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35"/>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35"/>
        </w:numPr>
        <w:tabs>
          <w:tab w:pos="1391"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35"/>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36"/>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36"/>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por consulta aos seguintes cadastros;</w:t>
      </w:r>
    </w:p>
    <w:p>
      <w:pPr>
        <w:pStyle w:val="ListParagraph"/>
        <w:numPr>
          <w:ilvl w:val="1"/>
          <w:numId w:val="36"/>
        </w:numPr>
        <w:tabs>
          <w:tab w:pos="888" w:val="left" w:leader="none"/>
        </w:tabs>
        <w:spacing w:line="240" w:lineRule="auto" w:before="115" w:after="0"/>
        <w:ind w:left="888" w:right="0" w:hanging="439"/>
        <w:jc w:val="both"/>
        <w:rPr>
          <w:sz w:val="24"/>
        </w:rPr>
      </w:pPr>
      <w:r>
        <w:rPr>
          <w:spacing w:val="-2"/>
          <w:sz w:val="24"/>
        </w:rPr>
        <w:t>SICAF;</w:t>
      </w:r>
    </w:p>
    <w:p>
      <w:pPr>
        <w:pStyle w:val="ListParagraph"/>
        <w:numPr>
          <w:ilvl w:val="1"/>
          <w:numId w:val="36"/>
        </w:numPr>
        <w:tabs>
          <w:tab w:pos="1140" w:val="left" w:leader="none"/>
          <w:tab w:pos="2303" w:val="left" w:leader="none"/>
          <w:tab w:pos="3480" w:val="left" w:leader="none"/>
          <w:tab w:pos="4017" w:val="left" w:leader="none"/>
          <w:tab w:pos="5260" w:val="left" w:leader="none"/>
          <w:tab w:pos="6503" w:val="left" w:leader="none"/>
          <w:tab w:pos="6920" w:val="left" w:leader="none"/>
          <w:tab w:pos="8217" w:val="left" w:leader="none"/>
          <w:tab w:pos="8607" w:val="left" w:leader="none"/>
          <w:tab w:pos="9498" w:val="left" w:leader="none"/>
          <w:tab w:pos="10595" w:val="left" w:leader="none"/>
          <w:tab w:pos="11305" w:val="left" w:leader="none"/>
          <w:tab w:pos="13561"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spacing w:val="-2"/>
            <w:sz w:val="24"/>
          </w:rPr>
          <w:t>https://www.portaltransparencia.gov.br/sancoes/ceis</w:t>
        </w:r>
      </w:hyperlink>
      <w:r>
        <w:rPr>
          <w:spacing w:val="-2"/>
          <w:sz w:val="24"/>
        </w:rPr>
        <w:t>);</w:t>
      </w:r>
    </w:p>
    <w:p>
      <w:pPr>
        <w:pStyle w:val="ListParagraph"/>
        <w:numPr>
          <w:ilvl w:val="1"/>
          <w:numId w:val="36"/>
        </w:numPr>
        <w:tabs>
          <w:tab w:pos="982" w:val="left" w:leader="none"/>
        </w:tabs>
        <w:spacing w:line="235" w:lineRule="auto" w:before="119" w:after="0"/>
        <w:ind w:left="449" w:right="433" w:firstLine="0"/>
        <w:jc w:val="left"/>
        <w:rPr>
          <w:sz w:val="24"/>
        </w:rPr>
      </w:pPr>
      <w:r>
        <w:rPr>
          <w:sz w:val="24"/>
        </w:rPr>
        <w:t>Cadastro</w:t>
      </w:r>
      <w:r>
        <w:rPr>
          <w:spacing w:val="80"/>
          <w:sz w:val="24"/>
        </w:rPr>
        <w:t> </w:t>
      </w:r>
      <w:r>
        <w:rPr>
          <w:sz w:val="24"/>
        </w:rPr>
        <w:t>Nacional</w:t>
      </w:r>
      <w:r>
        <w:rPr>
          <w:spacing w:val="80"/>
          <w:sz w:val="24"/>
        </w:rPr>
        <w:t> </w:t>
      </w:r>
      <w:r>
        <w:rPr>
          <w:sz w:val="24"/>
        </w:rPr>
        <w:t>de</w:t>
      </w:r>
      <w:r>
        <w:rPr>
          <w:spacing w:val="80"/>
          <w:sz w:val="24"/>
        </w:rPr>
        <w:t> </w:t>
      </w:r>
      <w:r>
        <w:rPr>
          <w:sz w:val="24"/>
        </w:rPr>
        <w:t>Condenações</w:t>
      </w:r>
      <w:r>
        <w:rPr>
          <w:spacing w:val="80"/>
          <w:sz w:val="24"/>
        </w:rPr>
        <w:t> </w:t>
      </w:r>
      <w:r>
        <w:rPr>
          <w:sz w:val="24"/>
        </w:rPr>
        <w:t>Cíveis</w:t>
      </w:r>
      <w:r>
        <w:rPr>
          <w:spacing w:val="80"/>
          <w:sz w:val="24"/>
        </w:rPr>
        <w:t> </w:t>
      </w:r>
      <w:r>
        <w:rPr>
          <w:sz w:val="24"/>
        </w:rPr>
        <w:t>por</w:t>
      </w:r>
      <w:r>
        <w:rPr>
          <w:spacing w:val="77"/>
          <w:sz w:val="24"/>
        </w:rPr>
        <w:t> </w:t>
      </w:r>
      <w:r>
        <w:rPr>
          <w:sz w:val="24"/>
        </w:rPr>
        <w:t>Atos</w:t>
      </w:r>
      <w:r>
        <w:rPr>
          <w:spacing w:val="80"/>
          <w:sz w:val="24"/>
        </w:rPr>
        <w:t> </w:t>
      </w:r>
      <w:r>
        <w:rPr>
          <w:sz w:val="24"/>
        </w:rPr>
        <w:t>de</w:t>
      </w:r>
      <w:r>
        <w:rPr>
          <w:spacing w:val="80"/>
          <w:sz w:val="24"/>
        </w:rPr>
        <w:t> </w:t>
      </w:r>
      <w:r>
        <w:rPr>
          <w:sz w:val="24"/>
        </w:rPr>
        <w:t>Improbidade</w:t>
      </w:r>
      <w:r>
        <w:rPr>
          <w:spacing w:val="77"/>
          <w:sz w:val="24"/>
        </w:rPr>
        <w:t> </w:t>
      </w:r>
      <w:r>
        <w:rPr>
          <w:sz w:val="24"/>
        </w:rPr>
        <w:t>Administrativa,</w:t>
      </w:r>
      <w:r>
        <w:rPr>
          <w:spacing w:val="80"/>
          <w:sz w:val="24"/>
        </w:rPr>
        <w:t> </w:t>
      </w:r>
      <w:r>
        <w:rPr>
          <w:sz w:val="24"/>
        </w:rPr>
        <w:t>mantido</w:t>
      </w:r>
      <w:r>
        <w:rPr>
          <w:spacing w:val="80"/>
          <w:sz w:val="24"/>
        </w:rPr>
        <w:t> </w:t>
      </w:r>
      <w:r>
        <w:rPr>
          <w:sz w:val="24"/>
        </w:rPr>
        <w:t>pelo</w:t>
      </w:r>
      <w:r>
        <w:rPr>
          <w:spacing w:val="80"/>
          <w:sz w:val="24"/>
        </w:rPr>
        <w:t> </w:t>
      </w:r>
      <w:r>
        <w:rPr>
          <w:sz w:val="24"/>
        </w:rPr>
        <w:t>Conselho</w:t>
      </w:r>
      <w:r>
        <w:rPr>
          <w:spacing w:val="80"/>
          <w:sz w:val="24"/>
        </w:rPr>
        <w:t> </w:t>
      </w:r>
      <w:r>
        <w:rPr>
          <w:sz w:val="24"/>
        </w:rPr>
        <w:t>Nacional</w:t>
      </w:r>
      <w:r>
        <w:rPr>
          <w:spacing w:val="80"/>
          <w:sz w:val="24"/>
        </w:rPr>
        <w:t> </w:t>
      </w:r>
      <w:r>
        <w:rPr>
          <w:sz w:val="24"/>
        </w:rPr>
        <w:t>de</w:t>
      </w:r>
      <w:r>
        <w:rPr>
          <w:spacing w:val="8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1"/>
          <w:numId w:val="36"/>
        </w:numPr>
        <w:tabs>
          <w:tab w:pos="1288" w:val="left" w:leader="none"/>
          <w:tab w:pos="2600" w:val="left" w:leader="none"/>
          <w:tab w:pos="3925" w:val="left" w:leader="none"/>
          <w:tab w:pos="4610" w:val="left" w:leader="none"/>
          <w:tab w:pos="6002" w:val="left" w:leader="none"/>
          <w:tab w:pos="7220" w:val="left" w:leader="none"/>
          <w:tab w:pos="7799" w:val="left" w:leader="none"/>
          <w:tab w:pos="8904" w:val="left" w:leader="none"/>
          <w:tab w:pos="10150" w:val="left" w:leader="none"/>
          <w:tab w:pos="11008" w:val="left" w:leader="none"/>
          <w:tab w:pos="13413"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spacing w:val="-2"/>
            <w:sz w:val="24"/>
          </w:rPr>
          <w:t>https://www.portaltransparencia.gov.br/sancoes/cnep</w:t>
        </w:r>
      </w:hyperlink>
      <w:r>
        <w:rPr>
          <w:spacing w:val="-2"/>
          <w:sz w:val="24"/>
        </w:rPr>
        <w:t>);</w:t>
      </w:r>
    </w:p>
    <w:p>
      <w:pPr>
        <w:pStyle w:val="ListParagraph"/>
        <w:numPr>
          <w:ilvl w:val="1"/>
          <w:numId w:val="36"/>
        </w:numPr>
        <w:tabs>
          <w:tab w:pos="948" w:val="left" w:leader="none"/>
        </w:tabs>
        <w:spacing w:line="240" w:lineRule="auto" w:before="115" w:after="0"/>
        <w:ind w:left="948" w:right="0" w:hanging="499"/>
        <w:jc w:val="left"/>
        <w:rPr>
          <w:sz w:val="24"/>
        </w:rPr>
      </w:pPr>
      <w:r>
        <w:rPr>
          <w:sz w:val="24"/>
        </w:rPr>
        <w:t>Lista</w:t>
      </w:r>
      <w:r>
        <w:rPr>
          <w:spacing w:val="-1"/>
          <w:sz w:val="24"/>
        </w:rPr>
        <w:t> </w:t>
      </w:r>
      <w:r>
        <w:rPr>
          <w:sz w:val="24"/>
        </w:rPr>
        <w:t>de</w:t>
      </w:r>
      <w:r>
        <w:rPr>
          <w:spacing w:val="-2"/>
          <w:sz w:val="24"/>
        </w:rPr>
        <w:t> </w:t>
      </w:r>
      <w:r>
        <w:rPr>
          <w:sz w:val="24"/>
        </w:rPr>
        <w:t>inidôneos</w:t>
      </w:r>
      <w:r>
        <w:rPr>
          <w:spacing w:val="-1"/>
          <w:sz w:val="24"/>
        </w:rPr>
        <w:t> </w:t>
      </w:r>
      <w:r>
        <w:rPr>
          <w:sz w:val="24"/>
        </w:rPr>
        <w:t>mantida</w:t>
      </w:r>
      <w:r>
        <w:rPr>
          <w:spacing w:val="-1"/>
          <w:sz w:val="24"/>
        </w:rPr>
        <w:t> </w:t>
      </w:r>
      <w:r>
        <w:rPr>
          <w:sz w:val="24"/>
        </w:rPr>
        <w:t>pelo</w:t>
      </w:r>
      <w:r>
        <w:rPr>
          <w:spacing w:val="-5"/>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pacing w:val="-2"/>
          <w:sz w:val="24"/>
        </w:rPr>
        <w:t>União;</w:t>
      </w:r>
    </w:p>
    <w:p>
      <w:pPr>
        <w:pStyle w:val="ListParagraph"/>
        <w:numPr>
          <w:ilvl w:val="1"/>
          <w:numId w:val="36"/>
        </w:numPr>
        <w:tabs>
          <w:tab w:pos="888" w:val="left" w:leader="none"/>
        </w:tabs>
        <w:spacing w:line="240" w:lineRule="auto" w:before="114" w:after="0"/>
        <w:ind w:left="888"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1"/>
          <w:numId w:val="36"/>
        </w:numPr>
        <w:tabs>
          <w:tab w:pos="888" w:val="left" w:leader="none"/>
        </w:tabs>
        <w:spacing w:line="240" w:lineRule="auto" w:before="114" w:after="0"/>
        <w:ind w:left="888" w:right="0" w:hanging="439"/>
        <w:jc w:val="left"/>
        <w:rPr>
          <w:sz w:val="24"/>
        </w:rPr>
      </w:pPr>
      <w:r>
        <w:rPr>
          <w:sz w:val="24"/>
        </w:rPr>
        <w:t>módulo Registro de Ocorrências do </w:t>
      </w:r>
      <w:r>
        <w:rPr>
          <w:spacing w:val="-2"/>
          <w:sz w:val="24"/>
        </w:rPr>
        <w:t>SIGA.</w:t>
      </w:r>
    </w:p>
    <w:p>
      <w:pPr>
        <w:pStyle w:val="ListParagraph"/>
        <w:numPr>
          <w:ilvl w:val="0"/>
          <w:numId w:val="36"/>
        </w:numPr>
        <w:tabs>
          <w:tab w:pos="1207"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35"/>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35"/>
        </w:numPr>
        <w:tabs>
          <w:tab w:pos="2099" w:val="left" w:leader="none"/>
        </w:tabs>
        <w:spacing w:line="235" w:lineRule="auto" w:before="118"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35"/>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35"/>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35"/>
        </w:numPr>
        <w:tabs>
          <w:tab w:pos="1289" w:val="left" w:leader="none"/>
        </w:tabs>
        <w:spacing w:line="240" w:lineRule="auto" w:before="115"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35"/>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35"/>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35"/>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35"/>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35"/>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35"/>
        </w:numPr>
        <w:tabs>
          <w:tab w:pos="1355" w:val="left" w:leader="none"/>
        </w:tabs>
        <w:spacing w:line="235" w:lineRule="auto" w:before="119"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ListParagraph"/>
        <w:spacing w:after="0" w:line="235" w:lineRule="auto"/>
        <w:jc w:val="both"/>
        <w:rPr>
          <w:sz w:val="24"/>
        </w:rPr>
        <w:sectPr>
          <w:pgSz w:w="15840" w:h="24480"/>
          <w:pgMar w:top="480" w:bottom="280" w:left="360" w:right="360"/>
        </w:sectPr>
      </w:pPr>
    </w:p>
    <w:p>
      <w:pPr>
        <w:pStyle w:val="Heading1"/>
        <w:spacing w:before="76"/>
        <w:ind w:left="449" w:firstLine="0"/>
      </w:pPr>
      <w:r>
        <w:rPr/>
        <w:t>CLÁUSULA</w:t>
      </w:r>
      <w:r>
        <w:rPr>
          <w:spacing w:val="-14"/>
        </w:rPr>
        <w:t> </w:t>
      </w:r>
      <w:r>
        <w:rPr/>
        <w:t>SÉTIMA</w:t>
      </w:r>
      <w:r>
        <w:rPr>
          <w:spacing w:val="-14"/>
        </w:rPr>
        <w:t> </w:t>
      </w:r>
      <w:r>
        <w:rPr/>
        <w:t>– </w:t>
      </w:r>
      <w:r>
        <w:rPr>
          <w:spacing w:val="-2"/>
        </w:rPr>
        <w:t>REAJUSTE</w:t>
      </w:r>
    </w:p>
    <w:p>
      <w:pPr>
        <w:pStyle w:val="ListParagraph"/>
        <w:numPr>
          <w:ilvl w:val="1"/>
          <w:numId w:val="37"/>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37"/>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37"/>
        </w:numPr>
        <w:tabs>
          <w:tab w:pos="1306" w:val="left" w:leader="none"/>
        </w:tabs>
        <w:spacing w:line="235" w:lineRule="auto" w:before="118"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37"/>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37"/>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37"/>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37"/>
        </w:numPr>
        <w:tabs>
          <w:tab w:pos="1358" w:val="left" w:leader="none"/>
        </w:tabs>
        <w:spacing w:line="235" w:lineRule="auto" w:before="120"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37"/>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37"/>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numPr>
          <w:ilvl w:val="2"/>
          <w:numId w:val="37"/>
        </w:numPr>
        <w:tabs>
          <w:tab w:pos="1229" w:val="left" w:leader="none"/>
        </w:tabs>
        <w:spacing w:line="240" w:lineRule="auto" w:before="114"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38"/>
        </w:numPr>
        <w:tabs>
          <w:tab w:pos="1602" w:val="left" w:leader="none"/>
        </w:tabs>
        <w:spacing w:line="235" w:lineRule="auto" w:before="119"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38"/>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37"/>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37"/>
        </w:numPr>
        <w:tabs>
          <w:tab w:pos="1437" w:val="left" w:leader="none"/>
        </w:tabs>
        <w:spacing w:line="235" w:lineRule="auto" w:before="119"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37"/>
        </w:numPr>
        <w:tabs>
          <w:tab w:pos="1400" w:val="left" w:leader="none"/>
        </w:tabs>
        <w:spacing w:line="240" w:lineRule="auto" w:before="114"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37"/>
        </w:numPr>
        <w:tabs>
          <w:tab w:pos="1612" w:val="left" w:leader="none"/>
        </w:tabs>
        <w:spacing w:line="235" w:lineRule="auto" w:before="119"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8"/>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39"/>
        </w:numPr>
        <w:tabs>
          <w:tab w:pos="1289" w:val="left" w:leader="none"/>
        </w:tabs>
        <w:spacing w:line="240" w:lineRule="auto" w:before="114" w:after="0"/>
        <w:ind w:left="1289" w:right="0" w:hanging="840"/>
        <w:jc w:val="both"/>
        <w:rPr>
          <w:sz w:val="24"/>
        </w:rPr>
      </w:pPr>
      <w:r>
        <w:rPr>
          <w:sz w:val="24"/>
        </w:rPr>
        <w:t>São obrigações do </w:t>
      </w:r>
      <w:r>
        <w:rPr>
          <w:b/>
          <w:spacing w:val="-2"/>
          <w:sz w:val="24"/>
        </w:rPr>
        <w:t>CONTRATANTE</w:t>
      </w:r>
      <w:r>
        <w:rPr>
          <w:spacing w:val="-2"/>
          <w:sz w:val="24"/>
        </w:rPr>
        <w:t>:</w:t>
      </w:r>
    </w:p>
    <w:p>
      <w:pPr>
        <w:pStyle w:val="ListParagraph"/>
        <w:numPr>
          <w:ilvl w:val="2"/>
          <w:numId w:val="39"/>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39"/>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39"/>
        </w:numPr>
        <w:tabs>
          <w:tab w:pos="1689" w:val="left" w:leader="none"/>
        </w:tabs>
        <w:spacing w:line="235" w:lineRule="auto" w:before="119"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39"/>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39"/>
        </w:numPr>
        <w:tabs>
          <w:tab w:pos="1830" w:val="left" w:leader="none"/>
        </w:tabs>
        <w:spacing w:line="235" w:lineRule="auto" w:before="118"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39"/>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39"/>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39"/>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39"/>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39"/>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39"/>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39"/>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39"/>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39"/>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0"/>
        </w:numPr>
        <w:tabs>
          <w:tab w:pos="818" w:val="left" w:leader="none"/>
        </w:tabs>
        <w:spacing w:line="235" w:lineRule="auto" w:before="119" w:after="0"/>
        <w:ind w:left="449" w:right="433" w:firstLine="0"/>
        <w:jc w:val="left"/>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0"/>
          <w:numId w:val="41"/>
        </w:numPr>
        <w:tabs>
          <w:tab w:pos="709" w:val="left" w:leader="none"/>
        </w:tabs>
        <w:spacing w:line="235" w:lineRule="auto" w:before="119" w:after="0"/>
        <w:ind w:left="449" w:right="432" w:firstLine="0"/>
        <w:jc w:val="left"/>
        <w:rPr>
          <w:sz w:val="24"/>
        </w:rPr>
      </w:pPr>
      <w:r>
        <w:rPr>
          <w:sz w:val="24"/>
        </w:rPr>
        <w:t>Disponibilizar os materiais discriminados na listagem anexa, através de </w:t>
      </w:r>
      <w:r>
        <w:rPr>
          <w:b/>
          <w:sz w:val="24"/>
        </w:rPr>
        <w:t>Nota Fiscal de Consignação</w:t>
      </w:r>
      <w:r>
        <w:rPr>
          <w:sz w:val="24"/>
        </w:rPr>
        <w:t>, no prazo máximo de </w:t>
      </w:r>
      <w:r>
        <w:rPr>
          <w:b/>
          <w:sz w:val="24"/>
        </w:rPr>
        <w:t>7 (sete) dias úteis</w:t>
      </w:r>
      <w:r>
        <w:rPr>
          <w:sz w:val="24"/>
        </w:rPr>
        <w:t>,</w:t>
      </w:r>
      <w:r>
        <w:rPr>
          <w:spacing w:val="80"/>
          <w:sz w:val="24"/>
        </w:rPr>
        <w:t> </w:t>
      </w:r>
      <w:r>
        <w:rPr>
          <w:sz w:val="24"/>
        </w:rPr>
        <w:t>sob o </w:t>
      </w:r>
      <w:r>
        <w:rPr>
          <w:b/>
          <w:sz w:val="24"/>
        </w:rPr>
        <w:t>Regime de Consignação </w:t>
      </w:r>
      <w:r>
        <w:rPr>
          <w:sz w:val="24"/>
        </w:rPr>
        <w:t>e, de acordo com a solicitação da </w:t>
      </w:r>
      <w:r>
        <w:rPr>
          <w:b/>
          <w:sz w:val="24"/>
        </w:rPr>
        <w:t>OPME</w:t>
      </w:r>
      <w:r>
        <w:rPr>
          <w:sz w:val="24"/>
        </w:rPr>
        <w:t>;</w:t>
      </w:r>
    </w:p>
    <w:p>
      <w:pPr>
        <w:pStyle w:val="ListParagraph"/>
        <w:numPr>
          <w:ilvl w:val="0"/>
          <w:numId w:val="41"/>
        </w:numPr>
        <w:tabs>
          <w:tab w:pos="746" w:val="left" w:leader="none"/>
        </w:tabs>
        <w:spacing w:line="235" w:lineRule="auto" w:before="119" w:after="0"/>
        <w:ind w:left="449" w:right="432" w:firstLine="0"/>
        <w:jc w:val="left"/>
        <w:rPr>
          <w:sz w:val="24"/>
        </w:rPr>
      </w:pPr>
      <w:r>
        <w:rPr>
          <w:sz w:val="24"/>
        </w:rPr>
        <w:t>Os</w:t>
      </w:r>
      <w:r>
        <w:rPr>
          <w:spacing w:val="36"/>
          <w:sz w:val="24"/>
        </w:rPr>
        <w:t> </w:t>
      </w:r>
      <w:r>
        <w:rPr>
          <w:sz w:val="24"/>
        </w:rPr>
        <w:t>materiais</w:t>
      </w:r>
      <w:r>
        <w:rPr>
          <w:spacing w:val="36"/>
          <w:sz w:val="24"/>
        </w:rPr>
        <w:t> </w:t>
      </w:r>
      <w:r>
        <w:rPr>
          <w:sz w:val="24"/>
        </w:rPr>
        <w:t>deverão</w:t>
      </w:r>
      <w:r>
        <w:rPr>
          <w:spacing w:val="36"/>
          <w:sz w:val="24"/>
        </w:rPr>
        <w:t> </w:t>
      </w:r>
      <w:r>
        <w:rPr>
          <w:sz w:val="24"/>
        </w:rPr>
        <w:t>ser</w:t>
      </w:r>
      <w:r>
        <w:rPr>
          <w:spacing w:val="36"/>
          <w:sz w:val="24"/>
        </w:rPr>
        <w:t> </w:t>
      </w:r>
      <w:r>
        <w:rPr>
          <w:sz w:val="24"/>
        </w:rPr>
        <w:t>entregues,</w:t>
      </w:r>
      <w:r>
        <w:rPr>
          <w:spacing w:val="36"/>
          <w:sz w:val="24"/>
        </w:rPr>
        <w:t> </w:t>
      </w:r>
      <w:r>
        <w:rPr>
          <w:sz w:val="24"/>
        </w:rPr>
        <w:t>obrigatoriamente,</w:t>
      </w:r>
      <w:r>
        <w:rPr>
          <w:spacing w:val="36"/>
          <w:sz w:val="24"/>
        </w:rPr>
        <w:t> </w:t>
      </w:r>
      <w:r>
        <w:rPr>
          <w:sz w:val="24"/>
        </w:rPr>
        <w:t>no</w:t>
      </w:r>
      <w:r>
        <w:rPr>
          <w:spacing w:val="23"/>
          <w:sz w:val="24"/>
        </w:rPr>
        <w:t> </w:t>
      </w:r>
      <w:r>
        <w:rPr>
          <w:sz w:val="24"/>
        </w:rPr>
        <w:t>Almoxarifado</w:t>
      </w:r>
      <w:r>
        <w:rPr>
          <w:spacing w:val="36"/>
          <w:sz w:val="24"/>
        </w:rPr>
        <w:t> </w:t>
      </w:r>
      <w:r>
        <w:rPr>
          <w:sz w:val="24"/>
        </w:rPr>
        <w:t>Central</w:t>
      </w:r>
      <w:r>
        <w:rPr>
          <w:spacing w:val="36"/>
          <w:sz w:val="24"/>
        </w:rPr>
        <w:t> </w:t>
      </w:r>
      <w:r>
        <w:rPr>
          <w:sz w:val="24"/>
        </w:rPr>
        <w:t>do</w:t>
      </w:r>
      <w:r>
        <w:rPr>
          <w:spacing w:val="36"/>
          <w:sz w:val="24"/>
        </w:rPr>
        <w:t> </w:t>
      </w:r>
      <w:r>
        <w:rPr>
          <w:sz w:val="24"/>
        </w:rPr>
        <w:t>Hospital</w:t>
      </w:r>
      <w:r>
        <w:rPr>
          <w:spacing w:val="36"/>
          <w:sz w:val="24"/>
        </w:rPr>
        <w:t> </w:t>
      </w:r>
      <w:r>
        <w:rPr>
          <w:sz w:val="24"/>
        </w:rPr>
        <w:t>Universitário</w:t>
      </w:r>
      <w:r>
        <w:rPr>
          <w:spacing w:val="36"/>
          <w:sz w:val="24"/>
        </w:rPr>
        <w:t> </w:t>
      </w:r>
      <w:r>
        <w:rPr>
          <w:sz w:val="24"/>
        </w:rPr>
        <w:t>Pedro</w:t>
      </w:r>
      <w:r>
        <w:rPr>
          <w:spacing w:val="36"/>
          <w:sz w:val="24"/>
        </w:rPr>
        <w:t> </w:t>
      </w:r>
      <w:r>
        <w:rPr>
          <w:sz w:val="24"/>
        </w:rPr>
        <w:t>Ernesto,</w:t>
      </w:r>
      <w:r>
        <w:rPr>
          <w:spacing w:val="36"/>
          <w:sz w:val="24"/>
        </w:rPr>
        <w:t> </w:t>
      </w:r>
      <w:r>
        <w:rPr>
          <w:sz w:val="24"/>
        </w:rPr>
        <w:t>o</w:t>
      </w:r>
      <w:r>
        <w:rPr>
          <w:spacing w:val="36"/>
          <w:sz w:val="24"/>
        </w:rPr>
        <w:t> </w:t>
      </w:r>
      <w:r>
        <w:rPr>
          <w:sz w:val="24"/>
        </w:rPr>
        <w:t>qual</w:t>
      </w:r>
      <w:r>
        <w:rPr>
          <w:spacing w:val="36"/>
          <w:sz w:val="24"/>
        </w:rPr>
        <w:t> </w:t>
      </w:r>
      <w:r>
        <w:rPr>
          <w:sz w:val="24"/>
        </w:rPr>
        <w:t>dispensará imediatamente ao Setor;</w:t>
      </w:r>
    </w:p>
    <w:p>
      <w:pPr>
        <w:pStyle w:val="ListParagraph"/>
        <w:numPr>
          <w:ilvl w:val="0"/>
          <w:numId w:val="41"/>
        </w:numPr>
        <w:tabs>
          <w:tab w:pos="695" w:val="left" w:leader="none"/>
        </w:tabs>
        <w:spacing w:line="240" w:lineRule="auto" w:before="115" w:after="0"/>
        <w:ind w:left="695" w:right="0" w:hanging="246"/>
        <w:jc w:val="left"/>
        <w:rPr>
          <w:sz w:val="24"/>
        </w:rPr>
      </w:pPr>
      <w:r>
        <w:rPr>
          <w:sz w:val="24"/>
        </w:rPr>
        <w:t>Em</w:t>
      </w:r>
      <w:r>
        <w:rPr>
          <w:spacing w:val="-1"/>
          <w:sz w:val="24"/>
        </w:rPr>
        <w:t> </w:t>
      </w:r>
      <w:r>
        <w:rPr>
          <w:sz w:val="24"/>
        </w:rPr>
        <w:t>casos urgentes, a entrega</w:t>
      </w:r>
      <w:r>
        <w:rPr>
          <w:spacing w:val="-1"/>
          <w:sz w:val="24"/>
        </w:rPr>
        <w:t> </w:t>
      </w:r>
      <w:r>
        <w:rPr>
          <w:sz w:val="24"/>
        </w:rPr>
        <w:t>poderá ser realizada com</w:t>
      </w:r>
      <w:r>
        <w:rPr>
          <w:spacing w:val="-1"/>
          <w:sz w:val="24"/>
        </w:rPr>
        <w:t> </w:t>
      </w:r>
      <w:r>
        <w:rPr>
          <w:sz w:val="24"/>
        </w:rPr>
        <w:t>antecedência de até 24</w:t>
      </w:r>
      <w:r>
        <w:rPr>
          <w:spacing w:val="-1"/>
          <w:sz w:val="24"/>
        </w:rPr>
        <w:t> </w:t>
      </w:r>
      <w:r>
        <w:rPr>
          <w:sz w:val="24"/>
        </w:rPr>
        <w:t>(vinte e quatro) horas</w:t>
      </w:r>
      <w:r>
        <w:rPr>
          <w:spacing w:val="-1"/>
          <w:sz w:val="24"/>
        </w:rPr>
        <w:t> </w:t>
      </w:r>
      <w:r>
        <w:rPr>
          <w:sz w:val="24"/>
        </w:rPr>
        <w:t>da realização do procedimento </w:t>
      </w:r>
      <w:r>
        <w:rPr>
          <w:spacing w:val="-2"/>
          <w:sz w:val="24"/>
        </w:rPr>
        <w:t>cirúrgico.</w:t>
      </w:r>
    </w:p>
    <w:p>
      <w:pPr>
        <w:pStyle w:val="ListParagraph"/>
        <w:spacing w:after="0" w:line="240" w:lineRule="auto"/>
        <w:jc w:val="left"/>
        <w:rPr>
          <w:sz w:val="24"/>
        </w:rPr>
        <w:sectPr>
          <w:pgSz w:w="15840" w:h="24480"/>
          <w:pgMar w:top="480" w:bottom="280" w:left="360" w:right="360"/>
        </w:sectPr>
      </w:pPr>
    </w:p>
    <w:p>
      <w:pPr>
        <w:pStyle w:val="ListParagraph"/>
        <w:numPr>
          <w:ilvl w:val="2"/>
          <w:numId w:val="40"/>
        </w:numPr>
        <w:tabs>
          <w:tab w:pos="1016" w:val="left" w:leader="none"/>
        </w:tabs>
        <w:spacing w:line="235" w:lineRule="auto" w:before="80"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0"/>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0"/>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57">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0"/>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0"/>
        </w:numPr>
        <w:tabs>
          <w:tab w:pos="1003" w:val="left" w:leader="none"/>
        </w:tabs>
        <w:spacing w:line="235" w:lineRule="auto" w:before="119"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0"/>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58">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0"/>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0"/>
        </w:numPr>
        <w:tabs>
          <w:tab w:pos="994"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w:t>
      </w:r>
      <w:r>
        <w:rPr>
          <w:sz w:val="24"/>
        </w:rPr>
        <w:t>entregar ao setor responsável pela fiscalização do Contrato, junto com a Nota Fiscal para fins de pagamento, os seguintes documentos:</w:t>
      </w:r>
    </w:p>
    <w:p>
      <w:pPr>
        <w:pStyle w:val="ListParagraph"/>
        <w:numPr>
          <w:ilvl w:val="0"/>
          <w:numId w:val="42"/>
        </w:numPr>
        <w:tabs>
          <w:tab w:pos="695" w:val="left" w:leader="none"/>
        </w:tabs>
        <w:spacing w:line="240" w:lineRule="auto" w:before="114" w:after="0"/>
        <w:ind w:left="695" w:right="0" w:hanging="246"/>
        <w:jc w:val="both"/>
        <w:rPr>
          <w:sz w:val="24"/>
        </w:rPr>
      </w:pPr>
      <w:r>
        <w:rPr>
          <w:sz w:val="24"/>
        </w:rPr>
        <w:t>prova de regularidade relativa à Seguridade </w:t>
      </w:r>
      <w:r>
        <w:rPr>
          <w:spacing w:val="-2"/>
          <w:sz w:val="24"/>
        </w:rPr>
        <w:t>Social;</w:t>
      </w:r>
    </w:p>
    <w:p>
      <w:pPr>
        <w:pStyle w:val="ListParagraph"/>
        <w:numPr>
          <w:ilvl w:val="0"/>
          <w:numId w:val="42"/>
        </w:numPr>
        <w:tabs>
          <w:tab w:pos="708" w:val="left" w:leader="none"/>
        </w:tabs>
        <w:spacing w:line="240" w:lineRule="auto" w:before="115" w:after="0"/>
        <w:ind w:left="708" w:right="0" w:hanging="259"/>
        <w:jc w:val="both"/>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2"/>
        </w:numPr>
        <w:tabs>
          <w:tab w:pos="707" w:val="left" w:leader="none"/>
        </w:tabs>
        <w:spacing w:line="235" w:lineRule="auto" w:before="118" w:after="0"/>
        <w:ind w:left="449" w:right="433" w:firstLine="0"/>
        <w:jc w:val="both"/>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42"/>
        </w:numPr>
        <w:tabs>
          <w:tab w:pos="708" w:val="left" w:leader="none"/>
        </w:tabs>
        <w:spacing w:line="240" w:lineRule="auto" w:before="115" w:after="0"/>
        <w:ind w:left="708" w:right="0" w:hanging="259"/>
        <w:jc w:val="both"/>
        <w:rPr>
          <w:sz w:val="24"/>
        </w:rPr>
      </w:pPr>
      <w:r>
        <w:rPr>
          <w:sz w:val="24"/>
        </w:rPr>
        <w:t>Certificado de Regularidade do FGTS; </w:t>
      </w:r>
      <w:r>
        <w:rPr>
          <w:spacing w:val="-10"/>
          <w:sz w:val="24"/>
        </w:rPr>
        <w:t>e</w:t>
      </w:r>
    </w:p>
    <w:p>
      <w:pPr>
        <w:pStyle w:val="ListParagraph"/>
        <w:numPr>
          <w:ilvl w:val="0"/>
          <w:numId w:val="42"/>
        </w:numPr>
        <w:tabs>
          <w:tab w:pos="695" w:val="left" w:leader="none"/>
        </w:tabs>
        <w:spacing w:line="240" w:lineRule="auto" w:before="114" w:after="0"/>
        <w:ind w:left="695" w:right="0" w:hanging="246"/>
        <w:jc w:val="both"/>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0"/>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0"/>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0"/>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0"/>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0"/>
        </w:numPr>
        <w:tabs>
          <w:tab w:pos="1115" w:val="left" w:leader="none"/>
        </w:tabs>
        <w:spacing w:line="235" w:lineRule="auto" w:before="120"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0"/>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0"/>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0"/>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59">
        <w:r>
          <w:rPr>
            <w:color w:val="0000ED"/>
            <w:sz w:val="24"/>
            <w:u w:val="single" w:color="0000ED"/>
          </w:rPr>
          <w:t>art. 116 da Lei nº 14.133/2021</w:t>
        </w:r>
      </w:hyperlink>
      <w:r>
        <w:rPr>
          <w:sz w:val="24"/>
        </w:rPr>
        <w:t>).</w:t>
      </w:r>
    </w:p>
    <w:p>
      <w:pPr>
        <w:pStyle w:val="ListParagraph"/>
        <w:numPr>
          <w:ilvl w:val="3"/>
          <w:numId w:val="40"/>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4272">
                <wp:simplePos x="0" y="0"/>
                <wp:positionH relativeFrom="page">
                  <wp:posOffset>3270255</wp:posOffset>
                </wp:positionH>
                <wp:positionV relativeFrom="paragraph">
                  <wp:posOffset>396399</wp:posOffset>
                </wp:positionV>
                <wp:extent cx="31750"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12532pt;width:2.470781pt;height:.75pt;mso-position-horizontal-relative:page;mso-position-vertical-relative:paragraph;z-index:15734272" id="docshape19"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59">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40"/>
        </w:numPr>
        <w:tabs>
          <w:tab w:pos="1338" w:val="left" w:leader="none"/>
        </w:tabs>
        <w:spacing w:line="235" w:lineRule="auto" w:before="119" w:after="0"/>
        <w:ind w:left="449" w:right="433"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40"/>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0"/>
        </w:numPr>
        <w:tabs>
          <w:tab w:pos="1130" w:val="left" w:leader="none"/>
        </w:tabs>
        <w:spacing w:line="235" w:lineRule="auto" w:before="119"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60">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0"/>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0"/>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3"/>
        </w:numPr>
        <w:tabs>
          <w:tab w:pos="1193"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 de 28 de janeiro de 2026, manter Programa de Integridade, consistindo tal programa no conjunto de mecanismos e procedimentos internos de integridade, auditoria </w:t>
      </w:r>
      <w:r>
        <w:rPr>
          <w:sz w:val="24"/>
        </w:rPr>
        <w:t>e incentivo à denúncia de irregularidades e na aplicação efetiva de códigos de ética e de conduta, políticas e diretrizes com o objetivo de detectar e sanar desvios, fraudes, irregularidades e atos ilícitos praticados contra a</w:t>
      </w:r>
      <w:r>
        <w:rPr>
          <w:spacing w:val="-3"/>
          <w:sz w:val="24"/>
        </w:rPr>
        <w:t> </w:t>
      </w:r>
      <w:r>
        <w:rPr>
          <w:sz w:val="24"/>
        </w:rPr>
        <w:t>Administração Pública.</w:t>
      </w:r>
    </w:p>
    <w:p>
      <w:pPr>
        <w:pStyle w:val="ListParagraph"/>
        <w:numPr>
          <w:ilvl w:val="3"/>
          <w:numId w:val="43"/>
        </w:numPr>
        <w:tabs>
          <w:tab w:pos="1289" w:val="left" w:leader="none"/>
        </w:tabs>
        <w:spacing w:line="240" w:lineRule="auto" w:before="114" w:after="0"/>
        <w:ind w:left="1289" w:right="0" w:hanging="840"/>
        <w:jc w:val="both"/>
        <w:rPr>
          <w:sz w:val="24"/>
        </w:rPr>
      </w:pPr>
      <w:r>
        <w:rPr>
          <w:sz w:val="24"/>
        </w:rPr>
        <w:t>Caso se trate de consórcio, o Programa de Integridade deverá ser exigido de todas as </w:t>
      </w:r>
      <w:r>
        <w:rPr>
          <w:spacing w:val="-2"/>
          <w:sz w:val="24"/>
        </w:rPr>
        <w:t>consorciadas.</w:t>
      </w:r>
    </w:p>
    <w:p>
      <w:pPr>
        <w:pStyle w:val="ListParagraph"/>
        <w:numPr>
          <w:ilvl w:val="3"/>
          <w:numId w:val="43"/>
        </w:numPr>
        <w:tabs>
          <w:tab w:pos="1296" w:val="left" w:leader="none"/>
        </w:tabs>
        <w:spacing w:line="235" w:lineRule="auto" w:before="119" w:after="0"/>
        <w:ind w:left="449" w:right="432" w:firstLine="0"/>
        <w:jc w:val="both"/>
        <w:rPr>
          <w:sz w:val="24"/>
        </w:rPr>
      </w:pPr>
      <w:r>
        <w:rPr>
          <w:sz w:val="24"/>
        </w:rPr>
        <w:t>Caso o </w:t>
      </w:r>
      <w:r>
        <w:rPr>
          <w:b/>
          <w:sz w:val="24"/>
        </w:rPr>
        <w:t>CONTRATADO </w:t>
      </w:r>
      <w:r>
        <w:rPr>
          <w:sz w:val="24"/>
        </w:rPr>
        <w:t>ainda não tenha Programa de Integridade instituído, deverá implantar o Programa de Integridade no prazo de </w:t>
      </w:r>
      <w:r>
        <w:rPr>
          <w:sz w:val="24"/>
        </w:rPr>
        <w:t>até 180 (cento e oitenta) dias corridos, a partir da assinatura do Contrato.</w:t>
      </w:r>
    </w:p>
    <w:p>
      <w:pPr>
        <w:pStyle w:val="ListParagraph"/>
        <w:numPr>
          <w:ilvl w:val="3"/>
          <w:numId w:val="43"/>
        </w:numPr>
        <w:tabs>
          <w:tab w:pos="1299" w:val="left" w:leader="none"/>
        </w:tabs>
        <w:spacing w:line="235" w:lineRule="auto" w:before="119" w:after="0"/>
        <w:ind w:left="449" w:right="433" w:firstLine="0"/>
        <w:jc w:val="both"/>
        <w:rPr>
          <w:sz w:val="24"/>
        </w:rPr>
      </w:pPr>
      <w:r>
        <w:rPr>
          <w:sz w:val="24"/>
        </w:rPr>
        <w:t>Caso, durante a execução do ajuste, sejam celebrados termos aditivos cujos valores, acrescidos do valor inicial do Contrato, enquadrem o valor global do Contrato nos arts. 1º, I e II, 2º, §1º e 10 do Decreto nº 50.128/2026, deverá o </w:t>
      </w:r>
      <w:r>
        <w:rPr>
          <w:b/>
          <w:sz w:val="24"/>
        </w:rPr>
        <w:t>CONTRATADO </w:t>
      </w:r>
      <w:r>
        <w:rPr>
          <w:sz w:val="24"/>
        </w:rPr>
        <w:t>apresentar Programa de </w:t>
      </w:r>
      <w:r>
        <w:rPr>
          <w:sz w:val="24"/>
        </w:rPr>
        <w:t>Integridade no prazo de até 180 (cento e oitenta) dias corridos, a partir da assinatura do termo aditivo.</w:t>
      </w:r>
    </w:p>
    <w:p>
      <w:pPr>
        <w:pStyle w:val="ListParagraph"/>
        <w:numPr>
          <w:ilvl w:val="3"/>
          <w:numId w:val="43"/>
        </w:numPr>
        <w:tabs>
          <w:tab w:pos="1318" w:val="left" w:leader="none"/>
        </w:tabs>
        <w:spacing w:line="235" w:lineRule="auto" w:before="118" w:after="0"/>
        <w:ind w:left="449" w:right="432" w:firstLine="0"/>
        <w:jc w:val="both"/>
        <w:rPr>
          <w:sz w:val="24"/>
        </w:rPr>
      </w:pPr>
      <w:r>
        <w:rPr>
          <w:sz w:val="24"/>
        </w:rPr>
        <w:t>O não cumprimento ou não atendimento das exigências referentes ao Programa de Integridade pelo </w:t>
      </w:r>
      <w:r>
        <w:rPr>
          <w:b/>
          <w:sz w:val="24"/>
        </w:rPr>
        <w:t>CONTRATADO </w:t>
      </w:r>
      <w:r>
        <w:rPr>
          <w:sz w:val="24"/>
        </w:rPr>
        <w:t>estabelecidas na legislação vigente ou no presente ajuste ensejará a aplicação das sanções previstas na Lei nº 7.753, de 17 de outubro 2017, no Decreto nº 50.128/2026 e neste Contrato.</w:t>
      </w:r>
    </w:p>
    <w:p>
      <w:pPr>
        <w:pStyle w:val="BodyText"/>
        <w:spacing w:line="235" w:lineRule="auto"/>
        <w:ind w:right="433"/>
        <w:jc w:val="both"/>
      </w:pPr>
      <w:r>
        <w:rPr/>
        <w:t>9.1.22</w:t>
      </w:r>
      <w:r>
        <w:rPr>
          <w:spacing w:val="-1"/>
        </w:rPr>
        <w:t> </w:t>
      </w:r>
      <w:r>
        <w:rPr/>
        <w:t>Orientar</w:t>
      </w:r>
      <w:r>
        <w:rPr>
          <w:spacing w:val="-1"/>
        </w:rPr>
        <w:t> </w:t>
      </w:r>
      <w:r>
        <w:rPr/>
        <w:t>e</w:t>
      </w:r>
      <w:r>
        <w:rPr>
          <w:spacing w:val="-1"/>
        </w:rPr>
        <w:t> </w:t>
      </w:r>
      <w:r>
        <w:rPr/>
        <w:t>treinar</w:t>
      </w:r>
      <w:r>
        <w:rPr>
          <w:spacing w:val="-1"/>
        </w:rPr>
        <w:t> </w:t>
      </w:r>
      <w:r>
        <w:rPr/>
        <w:t>seus</w:t>
      </w:r>
      <w:r>
        <w:rPr>
          <w:spacing w:val="-1"/>
        </w:rPr>
        <w:t> </w:t>
      </w:r>
      <w:r>
        <w:rPr/>
        <w:t>empregados</w:t>
      </w:r>
      <w:r>
        <w:rPr>
          <w:spacing w:val="-1"/>
        </w:rPr>
        <w:t> </w:t>
      </w:r>
      <w:r>
        <w:rPr/>
        <w:t>sobre</w:t>
      </w:r>
      <w:r>
        <w:rPr>
          <w:spacing w:val="-1"/>
        </w:rPr>
        <w:t> </w:t>
      </w:r>
      <w:r>
        <w:rPr/>
        <w:t>os</w:t>
      </w:r>
      <w:r>
        <w:rPr>
          <w:spacing w:val="-1"/>
        </w:rPr>
        <w:t> </w:t>
      </w:r>
      <w:r>
        <w:rPr/>
        <w:t>deveres</w:t>
      </w:r>
      <w:r>
        <w:rPr>
          <w:spacing w:val="-1"/>
        </w:rPr>
        <w:t> </w:t>
      </w:r>
      <w:r>
        <w:rPr/>
        <w:t>previstos</w:t>
      </w:r>
      <w:r>
        <w:rPr>
          <w:spacing w:val="-1"/>
        </w:rPr>
        <w:t> </w:t>
      </w:r>
      <w:r>
        <w:rPr/>
        <w:t>na</w:t>
      </w:r>
      <w:r>
        <w:rPr>
          <w:spacing w:val="-1"/>
        </w:rPr>
        <w:t> </w:t>
      </w:r>
      <w:r>
        <w:rPr/>
        <w:t>Lei</w:t>
      </w:r>
      <w:r>
        <w:rPr>
          <w:spacing w:val="-1"/>
        </w:rPr>
        <w:t> </w:t>
      </w:r>
      <w:r>
        <w:rPr/>
        <w:t>nº</w:t>
      </w:r>
      <w:r>
        <w:rPr>
          <w:spacing w:val="-1"/>
        </w:rPr>
        <w:t> </w:t>
      </w:r>
      <w:r>
        <w:rPr/>
        <w:t>13.709,</w:t>
      </w:r>
      <w:r>
        <w:rPr>
          <w:spacing w:val="-1"/>
        </w:rPr>
        <w:t> </w:t>
      </w:r>
      <w:r>
        <w:rPr/>
        <w:t>de</w:t>
      </w:r>
      <w:r>
        <w:rPr>
          <w:spacing w:val="-1"/>
        </w:rPr>
        <w:t> </w:t>
      </w:r>
      <w:r>
        <w:rPr/>
        <w:t>14</w:t>
      </w:r>
      <w:r>
        <w:rPr>
          <w:spacing w:val="-1"/>
        </w:rPr>
        <w:t> </w:t>
      </w:r>
      <w:r>
        <w:rPr/>
        <w:t>de</w:t>
      </w:r>
      <w:r>
        <w:rPr>
          <w:spacing w:val="-1"/>
        </w:rPr>
        <w:t> </w:t>
      </w:r>
      <w:r>
        <w:rPr/>
        <w:t>agosto</w:t>
      </w:r>
      <w:r>
        <w:rPr>
          <w:spacing w:val="-1"/>
        </w:rPr>
        <w:t> </w:t>
      </w:r>
      <w:r>
        <w:rPr/>
        <w:t>de</w:t>
      </w:r>
      <w:r>
        <w:rPr>
          <w:spacing w:val="-1"/>
        </w:rPr>
        <w:t> </w:t>
      </w:r>
      <w:r>
        <w:rPr/>
        <w:t>2018</w:t>
      </w:r>
      <w:r>
        <w:rPr>
          <w:spacing w:val="-1"/>
        </w:rPr>
        <w:t> </w:t>
      </w:r>
      <w:r>
        <w:rPr/>
        <w:t>(LGPD),</w:t>
      </w:r>
      <w:r>
        <w:rPr>
          <w:spacing w:val="-1"/>
        </w:rPr>
        <w:t> </w:t>
      </w:r>
      <w:r>
        <w:rPr/>
        <w:t>adotando</w:t>
      </w:r>
      <w:r>
        <w:rPr>
          <w:spacing w:val="-1"/>
        </w:rPr>
        <w:t> </w:t>
      </w:r>
      <w:r>
        <w:rPr/>
        <w:t>medidas</w:t>
      </w:r>
      <w:r>
        <w:rPr>
          <w:spacing w:val="-1"/>
        </w:rPr>
        <w:t> </w:t>
      </w:r>
      <w:r>
        <w:rPr/>
        <w:t>eficazes para proteção de dados pessoais a que tenha acesso por força da execução deste Contrato.</w:t>
      </w:r>
    </w:p>
    <w:p>
      <w:pPr>
        <w:pStyle w:val="BodyText"/>
        <w:spacing w:before="228"/>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BodyText"/>
        <w:spacing w:after="0"/>
        <w:sectPr>
          <w:pgSz w:w="15840" w:h="24480"/>
          <w:pgMar w:top="480" w:bottom="280" w:left="360" w:right="360"/>
        </w:sectPr>
      </w:pPr>
    </w:p>
    <w:p>
      <w:pPr>
        <w:pStyle w:val="ListParagraph"/>
        <w:numPr>
          <w:ilvl w:val="1"/>
          <w:numId w:val="44"/>
        </w:numPr>
        <w:tabs>
          <w:tab w:pos="929" w:val="left" w:leader="none"/>
        </w:tabs>
        <w:spacing w:line="240" w:lineRule="auto" w:before="76" w:after="0"/>
        <w:ind w:left="929" w:right="0" w:hanging="480"/>
        <w:jc w:val="left"/>
        <w:rPr>
          <w:sz w:val="24"/>
        </w:rPr>
      </w:pPr>
      <w:r>
        <w:rPr>
          <w:sz w:val="24"/>
        </w:rPr>
        <w:t>Não haverá exigência de garantia contratual da </w:t>
      </w:r>
      <w:r>
        <w:rPr>
          <w:spacing w:val="-2"/>
          <w:sz w:val="24"/>
        </w:rPr>
        <w:t>execução.</w:t>
      </w:r>
    </w:p>
    <w:p>
      <w:pPr>
        <w:pStyle w:val="BodyText"/>
        <w:spacing w:before="227"/>
        <w:ind w:left="0"/>
      </w:pPr>
    </w:p>
    <w:p>
      <w:pPr>
        <w:pStyle w:val="BodyText"/>
        <w:spacing w:before="1"/>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45"/>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45"/>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45"/>
        </w:numPr>
        <w:tabs>
          <w:tab w:pos="1115"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45"/>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45"/>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45"/>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45"/>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45"/>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45"/>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45"/>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45"/>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45"/>
        </w:numPr>
        <w:tabs>
          <w:tab w:pos="1114"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45"/>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45"/>
        </w:numPr>
        <w:tabs>
          <w:tab w:pos="1100" w:val="left" w:leader="none"/>
        </w:tabs>
        <w:spacing w:line="240" w:lineRule="auto" w:before="114"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45"/>
        </w:numPr>
        <w:tabs>
          <w:tab w:pos="1145"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45"/>
        </w:numPr>
        <w:tabs>
          <w:tab w:pos="1100" w:val="left" w:leader="none"/>
        </w:tabs>
        <w:spacing w:line="240" w:lineRule="auto" w:before="114"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45"/>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45"/>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45"/>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45"/>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45"/>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45"/>
        </w:numPr>
        <w:tabs>
          <w:tab w:pos="1211" w:val="left" w:leader="none"/>
        </w:tabs>
        <w:spacing w:line="240" w:lineRule="auto" w:before="115"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45"/>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45"/>
        </w:numPr>
        <w:tabs>
          <w:tab w:pos="928" w:val="left" w:leader="none"/>
        </w:tabs>
        <w:spacing w:line="235" w:lineRule="auto" w:before="118"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45"/>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45"/>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46"/>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46"/>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46"/>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45"/>
        </w:numPr>
        <w:tabs>
          <w:tab w:pos="1310" w:val="left" w:leader="none"/>
        </w:tabs>
        <w:spacing w:line="235" w:lineRule="auto" w:before="119"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45"/>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45"/>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45"/>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45"/>
        </w:numPr>
        <w:tabs>
          <w:tab w:pos="1112" w:val="left" w:leader="none"/>
        </w:tabs>
        <w:spacing w:line="235" w:lineRule="auto" w:before="119"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45"/>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45"/>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5"/>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5"/>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45"/>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spacing w:after="0" w:line="235" w:lineRule="auto"/>
        <w:jc w:val="both"/>
        <w:rPr>
          <w:sz w:val="24"/>
        </w:rPr>
        <w:sectPr>
          <w:pgSz w:w="15840" w:h="24480"/>
          <w:pgMar w:top="480" w:bottom="280" w:left="360" w:right="360"/>
        </w:sectPr>
      </w:pPr>
    </w:p>
    <w:p>
      <w:pPr>
        <w:pStyle w:val="ListParagraph"/>
        <w:numPr>
          <w:ilvl w:val="1"/>
          <w:numId w:val="45"/>
        </w:numPr>
        <w:tabs>
          <w:tab w:pos="936" w:val="left" w:leader="none"/>
        </w:tabs>
        <w:spacing w:line="235" w:lineRule="auto" w:before="80" w:after="0"/>
        <w:ind w:left="449" w:right="433" w:firstLine="0"/>
        <w:jc w:val="left"/>
        <w:rPr>
          <w:sz w:val="24"/>
        </w:rPr>
      </w:pPr>
      <w:r>
        <w:rPr>
          <w:sz w:val="24"/>
        </w:rPr>
        <w:t>No caso de inexecução total ou parcial do objeto, que acarrete a rescisão do Contrato, será automaticamente devida multa compensatória </w:t>
      </w:r>
      <w:r>
        <w:rPr>
          <w:sz w:val="24"/>
        </w:rPr>
        <w:t>no</w:t>
      </w:r>
      <w:r>
        <w:rPr>
          <w:spacing w:val="80"/>
          <w:w w:val="150"/>
          <w:sz w:val="24"/>
        </w:rPr>
        <w:t> </w:t>
      </w:r>
      <w:r>
        <w:rPr>
          <w:sz w:val="24"/>
        </w:rPr>
        <w:t>valor de 20% do valor do Contrato.</w:t>
      </w:r>
    </w:p>
    <w:p>
      <w:pPr>
        <w:pStyle w:val="ListParagraph"/>
        <w:numPr>
          <w:ilvl w:val="2"/>
          <w:numId w:val="45"/>
        </w:numPr>
        <w:tabs>
          <w:tab w:pos="1122" w:val="left" w:leader="none"/>
        </w:tabs>
        <w:spacing w:line="235" w:lineRule="auto" w:before="119" w:after="0"/>
        <w:ind w:left="449" w:right="433" w:firstLine="0"/>
        <w:jc w:val="left"/>
        <w:rPr>
          <w:sz w:val="24"/>
        </w:rPr>
      </w:pPr>
      <w:r>
        <w:rPr>
          <w:sz w:val="24"/>
        </w:rPr>
        <w:t>A</w:t>
      </w:r>
      <w:r>
        <w:rPr>
          <w:spacing w:val="21"/>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45"/>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45"/>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45"/>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45"/>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45"/>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45"/>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45"/>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47"/>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47"/>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47"/>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47"/>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45"/>
        </w:numPr>
        <w:tabs>
          <w:tab w:pos="957" w:val="left" w:leader="none"/>
        </w:tabs>
        <w:spacing w:line="235" w:lineRule="auto" w:before="119"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45"/>
        </w:numPr>
        <w:tabs>
          <w:tab w:pos="1118" w:val="left" w:leader="none"/>
        </w:tabs>
        <w:spacing w:line="235" w:lineRule="auto" w:before="118"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5"/>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48"/>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48"/>
        </w:numPr>
        <w:tabs>
          <w:tab w:pos="757" w:val="left" w:leader="none"/>
        </w:tabs>
        <w:spacing w:line="235" w:lineRule="auto" w:before="119"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45"/>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45"/>
        </w:numPr>
        <w:tabs>
          <w:tab w:pos="906" w:val="left" w:leader="none"/>
        </w:tabs>
        <w:spacing w:line="240" w:lineRule="auto" w:before="115"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49"/>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49"/>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45"/>
        </w:numPr>
        <w:tabs>
          <w:tab w:pos="1086" w:val="left" w:leader="none"/>
        </w:tabs>
        <w:spacing w:line="240" w:lineRule="auto" w:before="115"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45"/>
        </w:numPr>
        <w:tabs>
          <w:tab w:pos="946"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45"/>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45"/>
        </w:numPr>
        <w:tabs>
          <w:tab w:pos="1225" w:val="left" w:leader="none"/>
        </w:tabs>
        <w:spacing w:line="235" w:lineRule="auto" w:before="119"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45"/>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45"/>
        </w:numPr>
        <w:tabs>
          <w:tab w:pos="1403"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45"/>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45"/>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45"/>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45"/>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45"/>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45"/>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45"/>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BodyText"/>
        <w:spacing w:before="0"/>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0"/>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w:t>
      </w:r>
      <w:r>
        <w:rPr>
          <w:spacing w:val="53"/>
          <w:sz w:val="24"/>
        </w:rPr>
        <w:t> </w:t>
      </w:r>
      <w:r>
        <w:rPr>
          <w:sz w:val="24"/>
        </w:rPr>
        <w:t>contraentes,</w:t>
      </w:r>
      <w:r>
        <w:rPr>
          <w:spacing w:val="53"/>
          <w:sz w:val="24"/>
        </w:rPr>
        <w:t> </w:t>
      </w:r>
      <w:r>
        <w:rPr>
          <w:sz w:val="24"/>
        </w:rPr>
        <w:t>sem</w:t>
      </w:r>
      <w:r>
        <w:rPr>
          <w:spacing w:val="53"/>
          <w:sz w:val="24"/>
        </w:rPr>
        <w:t> </w:t>
      </w:r>
      <w:r>
        <w:rPr>
          <w:sz w:val="24"/>
        </w:rPr>
        <w:t>prejuízo</w:t>
      </w:r>
      <w:r>
        <w:rPr>
          <w:spacing w:val="53"/>
          <w:sz w:val="24"/>
        </w:rPr>
        <w:t> </w:t>
      </w:r>
      <w:r>
        <w:rPr>
          <w:sz w:val="24"/>
        </w:rPr>
        <w:t>da</w:t>
      </w:r>
      <w:r>
        <w:rPr>
          <w:spacing w:val="53"/>
          <w:sz w:val="24"/>
        </w:rPr>
        <w:t> </w:t>
      </w:r>
      <w:r>
        <w:rPr>
          <w:sz w:val="24"/>
        </w:rPr>
        <w:t>aplicação</w:t>
      </w:r>
      <w:r>
        <w:rPr>
          <w:spacing w:val="53"/>
          <w:sz w:val="24"/>
        </w:rPr>
        <w:t> </w:t>
      </w:r>
      <w:r>
        <w:rPr>
          <w:sz w:val="24"/>
        </w:rPr>
        <w:t>das</w:t>
      </w:r>
      <w:r>
        <w:rPr>
          <w:spacing w:val="53"/>
          <w:sz w:val="24"/>
        </w:rPr>
        <w:t> </w:t>
      </w:r>
      <w:r>
        <w:rPr>
          <w:sz w:val="24"/>
        </w:rPr>
        <w:t>penalidades</w:t>
      </w:r>
      <w:r>
        <w:rPr>
          <w:spacing w:val="53"/>
          <w:sz w:val="24"/>
        </w:rPr>
        <w:t> </w:t>
      </w:r>
      <w:r>
        <w:rPr>
          <w:sz w:val="24"/>
        </w:rPr>
        <w:t>eventualmente</w:t>
      </w:r>
      <w:r>
        <w:rPr>
          <w:spacing w:val="53"/>
          <w:sz w:val="24"/>
        </w:rPr>
        <w:t> </w:t>
      </w:r>
      <w:r>
        <w:rPr>
          <w:sz w:val="24"/>
        </w:rPr>
        <w:t>cabíveis,</w:t>
      </w:r>
      <w:r>
        <w:rPr>
          <w:spacing w:val="53"/>
          <w:sz w:val="24"/>
        </w:rPr>
        <w:t> </w:t>
      </w:r>
      <w:r>
        <w:rPr>
          <w:sz w:val="24"/>
        </w:rPr>
        <w:t>observados</w:t>
      </w:r>
      <w:r>
        <w:rPr>
          <w:spacing w:val="53"/>
          <w:sz w:val="24"/>
        </w:rPr>
        <w:t> </w:t>
      </w:r>
      <w:r>
        <w:rPr>
          <w:sz w:val="24"/>
        </w:rPr>
        <w:t>os</w:t>
      </w:r>
      <w:r>
        <w:rPr>
          <w:spacing w:val="53"/>
          <w:sz w:val="24"/>
        </w:rPr>
        <w:t> </w:t>
      </w:r>
      <w:r>
        <w:rPr>
          <w:sz w:val="24"/>
        </w:rPr>
        <w:t>preceitos</w:t>
      </w:r>
      <w:r>
        <w:rPr>
          <w:spacing w:val="53"/>
          <w:sz w:val="24"/>
        </w:rPr>
        <w:t> </w:t>
      </w:r>
      <w:r>
        <w:rPr>
          <w:sz w:val="24"/>
        </w:rPr>
        <w:t>da</w:t>
      </w:r>
      <w:r>
        <w:rPr>
          <w:spacing w:val="53"/>
          <w:sz w:val="24"/>
        </w:rPr>
        <w:t> </w:t>
      </w:r>
      <w:r>
        <w:rPr>
          <w:sz w:val="24"/>
        </w:rPr>
        <w:t>Lei</w:t>
      </w:r>
      <w:r>
        <w:rPr>
          <w:spacing w:val="53"/>
          <w:sz w:val="24"/>
        </w:rPr>
        <w:t> </w:t>
      </w:r>
      <w:r>
        <w:rPr>
          <w:sz w:val="24"/>
        </w:rPr>
        <w:t>nº</w:t>
      </w:r>
      <w:r>
        <w:rPr>
          <w:spacing w:val="53"/>
          <w:sz w:val="24"/>
        </w:rPr>
        <w:t> </w:t>
      </w:r>
      <w:r>
        <w:rPr>
          <w:sz w:val="24"/>
        </w:rPr>
        <w:t>14.133/21</w:t>
      </w:r>
      <w:r>
        <w:rPr>
          <w:spacing w:val="53"/>
          <w:sz w:val="24"/>
        </w:rPr>
        <w:t> </w:t>
      </w:r>
      <w:r>
        <w:rPr>
          <w:sz w:val="24"/>
        </w:rPr>
        <w:t>e</w:t>
      </w:r>
      <w:r>
        <w:rPr>
          <w:spacing w:val="53"/>
          <w:sz w:val="24"/>
        </w:rPr>
        <w:t> </w:t>
      </w:r>
      <w:r>
        <w:rPr>
          <w:spacing w:val="-2"/>
          <w:sz w:val="24"/>
        </w:rPr>
        <w:t>neste</w:t>
      </w:r>
    </w:p>
    <w:p>
      <w:pPr>
        <w:pStyle w:val="ListParagraph"/>
        <w:spacing w:after="0" w:line="235" w:lineRule="auto"/>
        <w:jc w:val="both"/>
        <w:rPr>
          <w:sz w:val="24"/>
        </w:rPr>
        <w:sectPr>
          <w:pgSz w:w="15840" w:h="24480"/>
          <w:pgMar w:top="480" w:bottom="280" w:left="360" w:right="360"/>
        </w:sectPr>
      </w:pPr>
    </w:p>
    <w:p>
      <w:pPr>
        <w:pStyle w:val="BodyText"/>
        <w:spacing w:before="76"/>
      </w:pPr>
      <w:r>
        <w:rPr>
          <w:spacing w:val="-2"/>
        </w:rPr>
        <w:t>Contrato.</w:t>
      </w:r>
    </w:p>
    <w:p>
      <w:pPr>
        <w:pStyle w:val="ListParagraph"/>
        <w:numPr>
          <w:ilvl w:val="1"/>
          <w:numId w:val="50"/>
        </w:numPr>
        <w:tabs>
          <w:tab w:pos="991" w:val="left" w:leader="none"/>
        </w:tabs>
        <w:spacing w:line="235" w:lineRule="auto" w:before="118" w:after="0"/>
        <w:ind w:left="449" w:right="432" w:firstLine="0"/>
        <w:jc w:val="left"/>
        <w:rPr>
          <w:sz w:val="24"/>
        </w:rPr>
      </w:pPr>
      <w:r>
        <w:rPr>
          <w:sz w:val="24"/>
        </w:rPr>
        <w:t>O</w:t>
      </w:r>
      <w:r>
        <w:rPr>
          <w:spacing w:val="58"/>
          <w:sz w:val="24"/>
        </w:rPr>
        <w:t> </w:t>
      </w:r>
      <w:r>
        <w:rPr>
          <w:sz w:val="24"/>
        </w:rPr>
        <w:t>Contrato</w:t>
      </w:r>
      <w:r>
        <w:rPr>
          <w:spacing w:val="58"/>
          <w:sz w:val="24"/>
        </w:rPr>
        <w:t> </w:t>
      </w:r>
      <w:r>
        <w:rPr>
          <w:sz w:val="24"/>
        </w:rPr>
        <w:t>pode</w:t>
      </w:r>
      <w:r>
        <w:rPr>
          <w:spacing w:val="58"/>
          <w:sz w:val="24"/>
        </w:rPr>
        <w:t> </w:t>
      </w:r>
      <w:r>
        <w:rPr>
          <w:sz w:val="24"/>
        </w:rPr>
        <w:t>ser</w:t>
      </w:r>
      <w:r>
        <w:rPr>
          <w:spacing w:val="58"/>
          <w:sz w:val="24"/>
        </w:rPr>
        <w:t> </w:t>
      </w:r>
      <w:r>
        <w:rPr>
          <w:sz w:val="24"/>
        </w:rPr>
        <w:t>extinto</w:t>
      </w:r>
      <w:r>
        <w:rPr>
          <w:spacing w:val="58"/>
          <w:sz w:val="24"/>
        </w:rPr>
        <w:t> </w:t>
      </w:r>
      <w:r>
        <w:rPr>
          <w:sz w:val="24"/>
        </w:rPr>
        <w:t>antes</w:t>
      </w:r>
      <w:r>
        <w:rPr>
          <w:spacing w:val="58"/>
          <w:sz w:val="24"/>
        </w:rPr>
        <w:t> </w:t>
      </w:r>
      <w:r>
        <w:rPr>
          <w:sz w:val="24"/>
        </w:rPr>
        <w:t>do</w:t>
      </w:r>
      <w:r>
        <w:rPr>
          <w:spacing w:val="58"/>
          <w:sz w:val="24"/>
        </w:rPr>
        <w:t> </w:t>
      </w:r>
      <w:r>
        <w:rPr>
          <w:sz w:val="24"/>
        </w:rPr>
        <w:t>prazo</w:t>
      </w:r>
      <w:r>
        <w:rPr>
          <w:spacing w:val="58"/>
          <w:sz w:val="24"/>
        </w:rPr>
        <w:t> </w:t>
      </w:r>
      <w:r>
        <w:rPr>
          <w:sz w:val="24"/>
        </w:rPr>
        <w:t>nele</w:t>
      </w:r>
      <w:r>
        <w:rPr>
          <w:spacing w:val="58"/>
          <w:sz w:val="24"/>
        </w:rPr>
        <w:t> </w:t>
      </w:r>
      <w:r>
        <w:rPr>
          <w:sz w:val="24"/>
        </w:rPr>
        <w:t>fixado,</w:t>
      </w:r>
      <w:r>
        <w:rPr>
          <w:spacing w:val="58"/>
          <w:sz w:val="24"/>
        </w:rPr>
        <w:t> </w:t>
      </w:r>
      <w:r>
        <w:rPr>
          <w:sz w:val="24"/>
        </w:rPr>
        <w:t>sem</w:t>
      </w:r>
      <w:r>
        <w:rPr>
          <w:spacing w:val="58"/>
          <w:sz w:val="24"/>
        </w:rPr>
        <w:t> </w:t>
      </w:r>
      <w:r>
        <w:rPr>
          <w:sz w:val="24"/>
        </w:rPr>
        <w:t>ônus</w:t>
      </w:r>
      <w:r>
        <w:rPr>
          <w:spacing w:val="58"/>
          <w:sz w:val="24"/>
        </w:rPr>
        <w:t> </w:t>
      </w:r>
      <w:r>
        <w:rPr>
          <w:sz w:val="24"/>
        </w:rPr>
        <w:t>para</w:t>
      </w:r>
      <w:r>
        <w:rPr>
          <w:spacing w:val="58"/>
          <w:sz w:val="24"/>
        </w:rPr>
        <w:t> </w:t>
      </w:r>
      <w:r>
        <w:rPr>
          <w:sz w:val="24"/>
        </w:rPr>
        <w:t>o</w:t>
      </w:r>
      <w:r>
        <w:rPr>
          <w:spacing w:val="58"/>
          <w:sz w:val="24"/>
        </w:rPr>
        <w:t> </w:t>
      </w:r>
      <w:r>
        <w:rPr>
          <w:b/>
          <w:sz w:val="24"/>
        </w:rPr>
        <w:t>CONTRATANTE</w:t>
      </w:r>
      <w:r>
        <w:rPr>
          <w:sz w:val="24"/>
        </w:rPr>
        <w:t>,</w:t>
      </w:r>
      <w:r>
        <w:rPr>
          <w:spacing w:val="58"/>
          <w:sz w:val="24"/>
        </w:rPr>
        <w:t> </w:t>
      </w:r>
      <w:r>
        <w:rPr>
          <w:sz w:val="24"/>
        </w:rPr>
        <w:t>quando</w:t>
      </w:r>
      <w:r>
        <w:rPr>
          <w:spacing w:val="58"/>
          <w:sz w:val="24"/>
        </w:rPr>
        <w:t> </w:t>
      </w:r>
      <w:r>
        <w:rPr>
          <w:sz w:val="24"/>
        </w:rPr>
        <w:t>esta</w:t>
      </w:r>
      <w:r>
        <w:rPr>
          <w:spacing w:val="58"/>
          <w:sz w:val="24"/>
        </w:rPr>
        <w:t> </w:t>
      </w:r>
      <w:r>
        <w:rPr>
          <w:sz w:val="24"/>
        </w:rPr>
        <w:t>não</w:t>
      </w:r>
      <w:r>
        <w:rPr>
          <w:spacing w:val="58"/>
          <w:sz w:val="24"/>
        </w:rPr>
        <w:t> </w:t>
      </w:r>
      <w:r>
        <w:rPr>
          <w:sz w:val="24"/>
        </w:rPr>
        <w:t>dispuser</w:t>
      </w:r>
      <w:r>
        <w:rPr>
          <w:spacing w:val="58"/>
          <w:sz w:val="24"/>
        </w:rPr>
        <w:t> </w:t>
      </w:r>
      <w:r>
        <w:rPr>
          <w:sz w:val="24"/>
        </w:rPr>
        <w:t>de</w:t>
      </w:r>
      <w:r>
        <w:rPr>
          <w:spacing w:val="58"/>
          <w:sz w:val="24"/>
        </w:rPr>
        <w:t> </w:t>
      </w:r>
      <w:r>
        <w:rPr>
          <w:sz w:val="24"/>
        </w:rPr>
        <w:t>créditos orçamentários para sua continuidade ou quando entender que o Contrato não mais lhe oferece vantagem.</w:t>
      </w:r>
    </w:p>
    <w:p>
      <w:pPr>
        <w:pStyle w:val="ListParagraph"/>
        <w:numPr>
          <w:ilvl w:val="2"/>
          <w:numId w:val="50"/>
        </w:numPr>
        <w:tabs>
          <w:tab w:pos="1131" w:val="left" w:leader="none"/>
        </w:tabs>
        <w:spacing w:line="235" w:lineRule="auto" w:before="119" w:after="0"/>
        <w:ind w:left="449" w:right="432" w:firstLine="0"/>
        <w:jc w:val="left"/>
        <w:rPr>
          <w:sz w:val="24"/>
        </w:rPr>
      </w:pPr>
      <w:r>
        <w:rPr>
          <w:sz w:val="24"/>
        </w:rPr>
        <w:t>A</w:t>
      </w:r>
      <w:r>
        <w:rPr>
          <w:spacing w:val="19"/>
          <w:sz w:val="24"/>
        </w:rPr>
        <w:t> </w:t>
      </w:r>
      <w:r>
        <w:rPr>
          <w:sz w:val="24"/>
        </w:rPr>
        <w:t>extinção</w:t>
      </w:r>
      <w:r>
        <w:rPr>
          <w:spacing w:val="31"/>
          <w:sz w:val="24"/>
        </w:rPr>
        <w:t> </w:t>
      </w:r>
      <w:r>
        <w:rPr>
          <w:sz w:val="24"/>
        </w:rPr>
        <w:t>nesta</w:t>
      </w:r>
      <w:r>
        <w:rPr>
          <w:spacing w:val="31"/>
          <w:sz w:val="24"/>
        </w:rPr>
        <w:t> </w:t>
      </w:r>
      <w:r>
        <w:rPr>
          <w:sz w:val="24"/>
        </w:rPr>
        <w:t>hipótese</w:t>
      </w:r>
      <w:r>
        <w:rPr>
          <w:spacing w:val="31"/>
          <w:sz w:val="24"/>
        </w:rPr>
        <w:t> </w:t>
      </w:r>
      <w:r>
        <w:rPr>
          <w:sz w:val="24"/>
        </w:rPr>
        <w:t>ocorrerá</w:t>
      </w:r>
      <w:r>
        <w:rPr>
          <w:spacing w:val="31"/>
          <w:sz w:val="24"/>
        </w:rPr>
        <w:t> </w:t>
      </w:r>
      <w:r>
        <w:rPr>
          <w:sz w:val="24"/>
        </w:rPr>
        <w:t>na</w:t>
      </w:r>
      <w:r>
        <w:rPr>
          <w:spacing w:val="31"/>
          <w:sz w:val="24"/>
        </w:rPr>
        <w:t> </w:t>
      </w:r>
      <w:r>
        <w:rPr>
          <w:sz w:val="24"/>
        </w:rPr>
        <w:t>próxima</w:t>
      </w:r>
      <w:r>
        <w:rPr>
          <w:spacing w:val="31"/>
          <w:sz w:val="24"/>
        </w:rPr>
        <w:t> </w:t>
      </w:r>
      <w:r>
        <w:rPr>
          <w:sz w:val="24"/>
        </w:rPr>
        <w:t>data</w:t>
      </w:r>
      <w:r>
        <w:rPr>
          <w:spacing w:val="31"/>
          <w:sz w:val="24"/>
        </w:rPr>
        <w:t> </w:t>
      </w:r>
      <w:r>
        <w:rPr>
          <w:sz w:val="24"/>
        </w:rPr>
        <w:t>de</w:t>
      </w:r>
      <w:r>
        <w:rPr>
          <w:spacing w:val="31"/>
          <w:sz w:val="24"/>
        </w:rPr>
        <w:t> </w:t>
      </w:r>
      <w:r>
        <w:rPr>
          <w:sz w:val="24"/>
        </w:rPr>
        <w:t>aniversário</w:t>
      </w:r>
      <w:r>
        <w:rPr>
          <w:spacing w:val="31"/>
          <w:sz w:val="24"/>
        </w:rPr>
        <w:t> </w:t>
      </w:r>
      <w:r>
        <w:rPr>
          <w:sz w:val="24"/>
        </w:rPr>
        <w:t>do</w:t>
      </w:r>
      <w:r>
        <w:rPr>
          <w:spacing w:val="31"/>
          <w:sz w:val="24"/>
        </w:rPr>
        <w:t> </w:t>
      </w:r>
      <w:r>
        <w:rPr>
          <w:sz w:val="24"/>
        </w:rPr>
        <w:t>Contrato,</w:t>
      </w:r>
      <w:r>
        <w:rPr>
          <w:spacing w:val="31"/>
          <w:sz w:val="24"/>
        </w:rPr>
        <w:t> </w:t>
      </w:r>
      <w:r>
        <w:rPr>
          <w:sz w:val="24"/>
        </w:rPr>
        <w:t>desde</w:t>
      </w:r>
      <w:r>
        <w:rPr>
          <w:spacing w:val="31"/>
          <w:sz w:val="24"/>
        </w:rPr>
        <w:t> </w:t>
      </w:r>
      <w:r>
        <w:rPr>
          <w:sz w:val="24"/>
        </w:rPr>
        <w:t>que</w:t>
      </w:r>
      <w:r>
        <w:rPr>
          <w:spacing w:val="31"/>
          <w:sz w:val="24"/>
        </w:rPr>
        <w:t> </w:t>
      </w:r>
      <w:r>
        <w:rPr>
          <w:sz w:val="24"/>
        </w:rPr>
        <w:t>haja</w:t>
      </w:r>
      <w:r>
        <w:rPr>
          <w:spacing w:val="31"/>
          <w:sz w:val="24"/>
        </w:rPr>
        <w:t> </w:t>
      </w:r>
      <w:r>
        <w:rPr>
          <w:sz w:val="24"/>
        </w:rPr>
        <w:t>a</w:t>
      </w:r>
      <w:r>
        <w:rPr>
          <w:spacing w:val="31"/>
          <w:sz w:val="24"/>
        </w:rPr>
        <w:t> </w:t>
      </w:r>
      <w:r>
        <w:rPr>
          <w:sz w:val="24"/>
        </w:rPr>
        <w:t>notificação</w:t>
      </w:r>
      <w:r>
        <w:rPr>
          <w:spacing w:val="31"/>
          <w:sz w:val="24"/>
        </w:rPr>
        <w:t> </w:t>
      </w:r>
      <w:r>
        <w:rPr>
          <w:sz w:val="24"/>
        </w:rPr>
        <w:t>do</w:t>
      </w:r>
      <w:r>
        <w:rPr>
          <w:spacing w:val="31"/>
          <w:sz w:val="24"/>
        </w:rPr>
        <w:t> </w:t>
      </w:r>
      <w:r>
        <w:rPr>
          <w:b/>
          <w:sz w:val="24"/>
        </w:rPr>
        <w:t>CONTRATADO</w:t>
      </w:r>
      <w:r>
        <w:rPr>
          <w:b/>
          <w:spacing w:val="31"/>
          <w:sz w:val="24"/>
        </w:rPr>
        <w:t> </w:t>
      </w:r>
      <w:r>
        <w:rPr>
          <w:sz w:val="24"/>
        </w:rPr>
        <w:t>pelo </w:t>
      </w:r>
      <w:r>
        <w:rPr>
          <w:b/>
          <w:sz w:val="24"/>
        </w:rPr>
        <w:t>CONTRATANTE </w:t>
      </w:r>
      <w:r>
        <w:rPr>
          <w:sz w:val="24"/>
        </w:rPr>
        <w:t>nesse sentido com pelo menos 2 (dois) meses de antecedência desse dia.</w:t>
      </w:r>
    </w:p>
    <w:p>
      <w:pPr>
        <w:pStyle w:val="ListParagraph"/>
        <w:numPr>
          <w:ilvl w:val="2"/>
          <w:numId w:val="50"/>
        </w:numPr>
        <w:tabs>
          <w:tab w:pos="1110" w:val="left" w:leader="none"/>
        </w:tabs>
        <w:spacing w:line="235" w:lineRule="auto" w:before="119" w:after="0"/>
        <w:ind w:left="449" w:right="433" w:firstLine="0"/>
        <w:jc w:val="left"/>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0"/>
        </w:numPr>
        <w:tabs>
          <w:tab w:pos="929" w:val="left" w:leader="none"/>
        </w:tabs>
        <w:spacing w:line="240" w:lineRule="auto" w:before="115" w:after="0"/>
        <w:ind w:left="929" w:right="0" w:hanging="480"/>
        <w:jc w:val="left"/>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1"/>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1"/>
        </w:numPr>
        <w:tabs>
          <w:tab w:pos="708" w:val="left" w:leader="none"/>
        </w:tabs>
        <w:spacing w:line="240" w:lineRule="auto" w:before="115"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1"/>
        </w:numPr>
        <w:tabs>
          <w:tab w:pos="696" w:val="left" w:leader="none"/>
        </w:tabs>
        <w:spacing w:line="235" w:lineRule="auto" w:before="118"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0"/>
        </w:numPr>
        <w:tabs>
          <w:tab w:pos="1121" w:val="left" w:leader="none"/>
        </w:tabs>
        <w:spacing w:line="235" w:lineRule="auto" w:before="119"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0"/>
        </w:numPr>
        <w:tabs>
          <w:tab w:pos="1109" w:val="left" w:leader="none"/>
        </w:tabs>
        <w:spacing w:line="240" w:lineRule="auto" w:before="114"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0"/>
        </w:numPr>
        <w:tabs>
          <w:tab w:pos="919" w:val="left" w:leader="none"/>
        </w:tabs>
        <w:spacing w:line="235" w:lineRule="auto" w:before="119"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0"/>
        </w:numPr>
        <w:tabs>
          <w:tab w:pos="1095" w:val="left" w:leader="none"/>
        </w:tabs>
        <w:spacing w:line="240" w:lineRule="auto" w:before="114"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2"/>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2"/>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2"/>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0"/>
        </w:numPr>
        <w:tabs>
          <w:tab w:pos="937" w:val="left" w:leader="none"/>
        </w:tabs>
        <w:spacing w:line="235" w:lineRule="auto" w:before="119"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art. 131, </w:t>
      </w:r>
      <w:r>
        <w:rPr>
          <w:i/>
          <w:sz w:val="24"/>
        </w:rPr>
        <w:t>caput, </w:t>
      </w:r>
      <w:r>
        <w:rPr>
          <w:sz w:val="24"/>
        </w:rPr>
        <w:t>da Lei nº 14.133/2021, desde que o pedido seja formulado durante a vigência do Contrato e antes de eventual prorrogação.</w:t>
      </w:r>
    </w:p>
    <w:p>
      <w:pPr>
        <w:pStyle w:val="ListParagraph"/>
        <w:numPr>
          <w:ilvl w:val="1"/>
          <w:numId w:val="53"/>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3"/>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3"/>
        </w:numPr>
        <w:tabs>
          <w:tab w:pos="1112" w:val="left" w:leader="none"/>
        </w:tabs>
        <w:spacing w:line="235" w:lineRule="auto" w:before="119"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8"/>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4"/>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54"/>
        </w:numPr>
        <w:tabs>
          <w:tab w:pos="951" w:val="left" w:leader="none"/>
        </w:tabs>
        <w:spacing w:line="235" w:lineRule="auto" w:before="119"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54"/>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54"/>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art. 136 da Lei nº 14.133, de 2021.</w:t>
      </w:r>
    </w:p>
    <w:p>
      <w:pPr>
        <w:pStyle w:val="BodyText"/>
        <w:spacing w:before="228"/>
        <w:ind w:left="0"/>
      </w:pPr>
    </w:p>
    <w:p>
      <w:pPr>
        <w:pStyle w:val="BodyText"/>
        <w:spacing w:before="1"/>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55"/>
        </w:numPr>
        <w:tabs>
          <w:tab w:pos="917" w:val="left" w:leader="none"/>
        </w:tabs>
        <w:spacing w:line="235" w:lineRule="auto" w:before="118"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9"/>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339030/06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55"/>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55"/>
        </w:numPr>
        <w:tabs>
          <w:tab w:pos="937"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no caso de fornecimento contínuo, a vantagem em sua manutenção, na forma dos arts. 105 e 106 da Lei nº 14.133/2021.</w:t>
      </w:r>
    </w:p>
    <w:p>
      <w:pPr>
        <w:pStyle w:val="BodyText"/>
        <w:spacing w:before="228"/>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56"/>
        </w:numPr>
        <w:tabs>
          <w:tab w:pos="931" w:val="left" w:leader="none"/>
        </w:tabs>
        <w:spacing w:line="235" w:lineRule="auto" w:before="119" w:after="0"/>
        <w:ind w:left="449" w:right="433"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Lei nº 8.078/1990 – Código de Defesa do Consumidor – e normas </w:t>
      </w:r>
      <w:r>
        <w:rPr>
          <w:sz w:val="24"/>
        </w:rPr>
        <w:t>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57"/>
        </w:numPr>
        <w:tabs>
          <w:tab w:pos="941" w:val="left" w:leader="none"/>
        </w:tabs>
        <w:spacing w:line="235" w:lineRule="auto" w:before="119" w:after="0"/>
        <w:ind w:left="449" w:right="433" w:firstLine="0"/>
        <w:jc w:val="both"/>
        <w:rPr>
          <w:sz w:val="24"/>
        </w:rPr>
      </w:pPr>
      <w:r>
        <w:rPr>
          <w:sz w:val="24"/>
        </w:rPr>
        <w:t>Incumbirá ao </w:t>
      </w:r>
      <w:r>
        <w:rPr>
          <w:b/>
          <w:sz w:val="24"/>
        </w:rPr>
        <w:t>CONTRATANTE </w:t>
      </w:r>
      <w:r>
        <w:rPr>
          <w:sz w:val="24"/>
        </w:rPr>
        <w:t>divulgar o presente instrumento no Portal Nacional de Contratações Públicas (PNCP), na forma prevista no art. 94 da Lei 14.133/2021, bem como no respectivo sítio oficial na Internet, em atenção ao art. 8º, §2º, da Lei nº 12.527/2011, e publicar extrato da contratação no Diário Oficial do Estado, em atenção ao art. 2º, § 2º, da Lei nº 5.27/2009.</w:t>
      </w:r>
    </w:p>
    <w:p>
      <w:pPr>
        <w:pStyle w:val="ListParagraph"/>
        <w:numPr>
          <w:ilvl w:val="2"/>
          <w:numId w:val="57"/>
        </w:numPr>
        <w:tabs>
          <w:tab w:pos="1126" w:val="left" w:leader="none"/>
        </w:tabs>
        <w:spacing w:line="235" w:lineRule="auto" w:before="118"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57"/>
        </w:numPr>
        <w:tabs>
          <w:tab w:pos="929" w:val="left" w:leader="none"/>
        </w:tabs>
        <w:spacing w:line="240" w:lineRule="auto" w:before="115"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ListParagraph"/>
        <w:spacing w:after="0" w:line="240" w:lineRule="auto"/>
        <w:jc w:val="both"/>
        <w:rPr>
          <w:sz w:val="24"/>
        </w:rPr>
        <w:sectPr>
          <w:pgSz w:w="15840" w:h="24480"/>
          <w:pgMar w:top="480" w:bottom="280" w:left="360" w:right="360"/>
        </w:sectPr>
      </w:pPr>
    </w:p>
    <w:p>
      <w:pPr>
        <w:pStyle w:val="Heading1"/>
        <w:spacing w:before="66"/>
        <w:ind w:left="449" w:firstLin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58"/>
        </w:numPr>
        <w:tabs>
          <w:tab w:pos="953" w:val="left" w:leader="none"/>
        </w:tabs>
        <w:spacing w:line="235" w:lineRule="auto" w:before="118" w:after="0"/>
        <w:ind w:left="449" w:right="433" w:firstLine="0"/>
        <w:jc w:val="left"/>
        <w:rPr>
          <w:sz w:val="24"/>
        </w:rPr>
      </w:pPr>
      <w:r>
        <w:rPr>
          <w:sz w:val="24"/>
        </w:rPr>
        <w:t>O</w:t>
      </w:r>
      <w:r>
        <w:rPr>
          <w:spacing w:val="21"/>
          <w:sz w:val="24"/>
        </w:rPr>
        <w:t> </w:t>
      </w:r>
      <w:r>
        <w:rPr>
          <w:sz w:val="24"/>
        </w:rPr>
        <w:t>presente</w:t>
      </w:r>
      <w:r>
        <w:rPr>
          <w:spacing w:val="21"/>
          <w:sz w:val="24"/>
        </w:rPr>
        <w:t> </w:t>
      </w:r>
      <w:r>
        <w:rPr>
          <w:b/>
          <w:sz w:val="24"/>
        </w:rPr>
        <w:t>CONTRATO</w:t>
      </w:r>
      <w:r>
        <w:rPr>
          <w:b/>
          <w:spacing w:val="21"/>
          <w:sz w:val="24"/>
        </w:rPr>
        <w:t> </w:t>
      </w:r>
      <w:r>
        <w:rPr>
          <w:sz w:val="24"/>
        </w:rPr>
        <w:t>deverá</w:t>
      </w:r>
      <w:r>
        <w:rPr>
          <w:spacing w:val="21"/>
          <w:sz w:val="24"/>
        </w:rPr>
        <w:t> </w:t>
      </w:r>
      <w:r>
        <w:rPr>
          <w:sz w:val="24"/>
        </w:rPr>
        <w:t>ser</w:t>
      </w:r>
      <w:r>
        <w:rPr>
          <w:spacing w:val="21"/>
          <w:sz w:val="24"/>
        </w:rPr>
        <w:t> </w:t>
      </w:r>
      <w:r>
        <w:rPr>
          <w:sz w:val="24"/>
        </w:rPr>
        <w:t>submetido</w:t>
      </w:r>
      <w:r>
        <w:rPr>
          <w:spacing w:val="21"/>
          <w:sz w:val="24"/>
        </w:rPr>
        <w:t> </w:t>
      </w:r>
      <w:r>
        <w:rPr>
          <w:sz w:val="24"/>
        </w:rPr>
        <w:t>à</w:t>
      </w:r>
      <w:r>
        <w:rPr>
          <w:spacing w:val="21"/>
          <w:sz w:val="24"/>
        </w:rPr>
        <w:t> </w:t>
      </w:r>
      <w:r>
        <w:rPr>
          <w:sz w:val="24"/>
        </w:rPr>
        <w:t>homologação</w:t>
      </w:r>
      <w:r>
        <w:rPr>
          <w:spacing w:val="21"/>
          <w:sz w:val="24"/>
        </w:rPr>
        <w:t> </w:t>
      </w:r>
      <w:r>
        <w:rPr>
          <w:sz w:val="24"/>
        </w:rPr>
        <w:t>do</w:t>
      </w:r>
      <w:r>
        <w:rPr>
          <w:spacing w:val="21"/>
          <w:sz w:val="24"/>
        </w:rPr>
        <w:t> </w:t>
      </w:r>
      <w:r>
        <w:rPr>
          <w:sz w:val="24"/>
        </w:rPr>
        <w:t>Conselho</w:t>
      </w:r>
      <w:r>
        <w:rPr>
          <w:spacing w:val="21"/>
          <w:sz w:val="24"/>
        </w:rPr>
        <w:t> </w:t>
      </w:r>
      <w:r>
        <w:rPr>
          <w:sz w:val="24"/>
        </w:rPr>
        <w:t>de</w:t>
      </w:r>
      <w:r>
        <w:rPr>
          <w:spacing w:val="21"/>
          <w:sz w:val="24"/>
        </w:rPr>
        <w:t> </w:t>
      </w:r>
      <w:r>
        <w:rPr>
          <w:sz w:val="24"/>
        </w:rPr>
        <w:t>Curadores</w:t>
      </w:r>
      <w:r>
        <w:rPr>
          <w:spacing w:val="21"/>
          <w:sz w:val="24"/>
        </w:rPr>
        <w:t> </w:t>
      </w:r>
      <w:r>
        <w:rPr>
          <w:sz w:val="24"/>
        </w:rPr>
        <w:t>da</w:t>
      </w:r>
      <w:r>
        <w:rPr>
          <w:spacing w:val="21"/>
          <w:sz w:val="24"/>
        </w:rPr>
        <w:t> </w:t>
      </w:r>
      <w:r>
        <w:rPr>
          <w:sz w:val="24"/>
        </w:rPr>
        <w:t>UERJ,</w:t>
      </w:r>
      <w:r>
        <w:rPr>
          <w:spacing w:val="21"/>
          <w:sz w:val="24"/>
        </w:rPr>
        <w:t> </w:t>
      </w:r>
      <w:r>
        <w:rPr>
          <w:sz w:val="24"/>
        </w:rPr>
        <w:t>nos</w:t>
      </w:r>
      <w:r>
        <w:rPr>
          <w:spacing w:val="21"/>
          <w:sz w:val="24"/>
        </w:rPr>
        <w:t> </w:t>
      </w:r>
      <w:r>
        <w:rPr>
          <w:sz w:val="24"/>
        </w:rPr>
        <w:t>termos</w:t>
      </w:r>
      <w:r>
        <w:rPr>
          <w:spacing w:val="21"/>
          <w:sz w:val="24"/>
        </w:rPr>
        <w:t> </w:t>
      </w:r>
      <w:r>
        <w:rPr>
          <w:sz w:val="24"/>
        </w:rPr>
        <w:t>do</w:t>
      </w:r>
      <w:r>
        <w:rPr>
          <w:spacing w:val="21"/>
          <w:sz w:val="24"/>
        </w:rPr>
        <w:t> </w:t>
      </w:r>
      <w:r>
        <w:rPr>
          <w:sz w:val="24"/>
        </w:rPr>
        <w:t>inciso</w:t>
      </w:r>
      <w:r>
        <w:rPr>
          <w:spacing w:val="21"/>
          <w:sz w:val="24"/>
        </w:rPr>
        <w:t> </w:t>
      </w:r>
      <w:r>
        <w:rPr>
          <w:sz w:val="24"/>
        </w:rPr>
        <w:t>X</w:t>
      </w:r>
      <w:r>
        <w:rPr>
          <w:spacing w:val="21"/>
          <w:sz w:val="24"/>
        </w:rPr>
        <w:t> </w:t>
      </w:r>
      <w:r>
        <w:rPr>
          <w:sz w:val="24"/>
        </w:rPr>
        <w:t>do</w:t>
      </w:r>
      <w:r>
        <w:rPr>
          <w:spacing w:val="21"/>
          <w:sz w:val="24"/>
        </w:rPr>
        <w:t> </w:t>
      </w:r>
      <w:r>
        <w:rPr>
          <w:sz w:val="24"/>
        </w:rPr>
        <w:t>art.</w:t>
      </w:r>
      <w:r>
        <w:rPr>
          <w:spacing w:val="21"/>
          <w:sz w:val="24"/>
        </w:rPr>
        <w:t> </w:t>
      </w:r>
      <w:r>
        <w:rPr>
          <w:sz w:val="24"/>
        </w:rPr>
        <w:t>10</w:t>
      </w:r>
      <w:r>
        <w:rPr>
          <w:spacing w:val="21"/>
          <w:sz w:val="24"/>
        </w:rPr>
        <w:t> </w:t>
      </w:r>
      <w:r>
        <w:rPr>
          <w:sz w:val="24"/>
        </w:rPr>
        <w:t>do Provimento n.º 002/2000 de 02 de maio de 2000.</w:t>
      </w:r>
    </w:p>
    <w:p>
      <w:pPr>
        <w:pStyle w:val="BodyText"/>
        <w:spacing w:before="229"/>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59"/>
        </w:numPr>
        <w:tabs>
          <w:tab w:pos="953" w:val="left" w:leader="none"/>
        </w:tabs>
        <w:spacing w:line="235" w:lineRule="auto" w:before="118" w:after="0"/>
        <w:ind w:left="449" w:right="433" w:firstLine="0"/>
        <w:jc w:val="left"/>
        <w:rPr>
          <w:sz w:val="24"/>
        </w:rPr>
      </w:pPr>
      <w:r>
        <w:rPr>
          <w:sz w:val="24"/>
        </w:rPr>
        <w:t>Fica</w:t>
      </w:r>
      <w:r>
        <w:rPr>
          <w:spacing w:val="23"/>
          <w:sz w:val="24"/>
        </w:rPr>
        <w:t> </w:t>
      </w:r>
      <w:r>
        <w:rPr>
          <w:sz w:val="24"/>
        </w:rPr>
        <w:t>eleito</w:t>
      </w:r>
      <w:r>
        <w:rPr>
          <w:spacing w:val="23"/>
          <w:sz w:val="24"/>
        </w:rPr>
        <w:t> </w:t>
      </w:r>
      <w:r>
        <w:rPr>
          <w:sz w:val="24"/>
        </w:rPr>
        <w:t>o</w:t>
      </w:r>
      <w:r>
        <w:rPr>
          <w:spacing w:val="23"/>
          <w:sz w:val="24"/>
        </w:rPr>
        <w:t> </w:t>
      </w:r>
      <w:r>
        <w:rPr>
          <w:sz w:val="24"/>
        </w:rPr>
        <w:t>Foro</w:t>
      </w:r>
      <w:r>
        <w:rPr>
          <w:spacing w:val="23"/>
          <w:sz w:val="24"/>
        </w:rPr>
        <w:t> </w:t>
      </w:r>
      <w:r>
        <w:rPr>
          <w:sz w:val="24"/>
        </w:rPr>
        <w:t>da</w:t>
      </w:r>
      <w:r>
        <w:rPr>
          <w:spacing w:val="23"/>
          <w:sz w:val="24"/>
        </w:rPr>
        <w:t> </w:t>
      </w:r>
      <w:r>
        <w:rPr>
          <w:sz w:val="24"/>
        </w:rPr>
        <w:t>Cidade</w:t>
      </w:r>
      <w:r>
        <w:rPr>
          <w:spacing w:val="23"/>
          <w:sz w:val="24"/>
        </w:rPr>
        <w:t> </w:t>
      </w:r>
      <w:r>
        <w:rPr>
          <w:sz w:val="24"/>
        </w:rPr>
        <w:t>do</w:t>
      </w:r>
      <w:r>
        <w:rPr>
          <w:spacing w:val="23"/>
          <w:sz w:val="24"/>
        </w:rPr>
        <w:t> </w:t>
      </w:r>
      <w:r>
        <w:rPr>
          <w:sz w:val="24"/>
        </w:rPr>
        <w:t>Rio</w:t>
      </w:r>
      <w:r>
        <w:rPr>
          <w:spacing w:val="23"/>
          <w:sz w:val="24"/>
        </w:rPr>
        <w:t> </w:t>
      </w:r>
      <w:r>
        <w:rPr>
          <w:sz w:val="24"/>
        </w:rPr>
        <w:t>de</w:t>
      </w:r>
      <w:r>
        <w:rPr>
          <w:spacing w:val="23"/>
          <w:sz w:val="24"/>
        </w:rPr>
        <w:t> </w:t>
      </w:r>
      <w:r>
        <w:rPr>
          <w:sz w:val="24"/>
        </w:rPr>
        <w:t>Janeiro,</w:t>
      </w:r>
      <w:r>
        <w:rPr>
          <w:spacing w:val="23"/>
          <w:sz w:val="24"/>
        </w:rPr>
        <w:t> </w:t>
      </w:r>
      <w:r>
        <w:rPr>
          <w:sz w:val="24"/>
        </w:rPr>
        <w:t>comarca</w:t>
      </w:r>
      <w:r>
        <w:rPr>
          <w:spacing w:val="23"/>
          <w:sz w:val="24"/>
        </w:rPr>
        <w:t> </w:t>
      </w:r>
      <w:r>
        <w:rPr>
          <w:sz w:val="24"/>
        </w:rPr>
        <w:t>da</w:t>
      </w:r>
      <w:r>
        <w:rPr>
          <w:spacing w:val="23"/>
          <w:sz w:val="24"/>
        </w:rPr>
        <w:t> </w:t>
      </w:r>
      <w:r>
        <w:rPr>
          <w:sz w:val="24"/>
        </w:rPr>
        <w:t>Capital,</w:t>
      </w:r>
      <w:r>
        <w:rPr>
          <w:spacing w:val="23"/>
          <w:sz w:val="24"/>
        </w:rPr>
        <w:t> </w:t>
      </w:r>
      <w:r>
        <w:rPr>
          <w:sz w:val="24"/>
        </w:rPr>
        <w:t>para</w:t>
      </w:r>
      <w:r>
        <w:rPr>
          <w:spacing w:val="23"/>
          <w:sz w:val="24"/>
        </w:rPr>
        <w:t> </w:t>
      </w:r>
      <w:r>
        <w:rPr>
          <w:sz w:val="24"/>
        </w:rPr>
        <w:t>dirimir</w:t>
      </w:r>
      <w:r>
        <w:rPr>
          <w:spacing w:val="23"/>
          <w:sz w:val="24"/>
        </w:rPr>
        <w:t> </w:t>
      </w:r>
      <w:r>
        <w:rPr>
          <w:sz w:val="24"/>
        </w:rPr>
        <w:t>qualquer</w:t>
      </w:r>
      <w:r>
        <w:rPr>
          <w:spacing w:val="23"/>
          <w:sz w:val="24"/>
        </w:rPr>
        <w:t> </w:t>
      </w:r>
      <w:r>
        <w:rPr>
          <w:sz w:val="24"/>
        </w:rPr>
        <w:t>litígio</w:t>
      </w:r>
      <w:r>
        <w:rPr>
          <w:spacing w:val="23"/>
          <w:sz w:val="24"/>
        </w:rPr>
        <w:t> </w:t>
      </w:r>
      <w:r>
        <w:rPr>
          <w:sz w:val="24"/>
        </w:rPr>
        <w:t>decorrente</w:t>
      </w:r>
      <w:r>
        <w:rPr>
          <w:spacing w:val="23"/>
          <w:sz w:val="24"/>
        </w:rPr>
        <w:t> </w:t>
      </w:r>
      <w:r>
        <w:rPr>
          <w:sz w:val="24"/>
        </w:rPr>
        <w:t>do</w:t>
      </w:r>
      <w:r>
        <w:rPr>
          <w:spacing w:val="23"/>
          <w:sz w:val="24"/>
        </w:rPr>
        <w:t> </w:t>
      </w:r>
      <w:r>
        <w:rPr>
          <w:sz w:val="24"/>
        </w:rPr>
        <w:t>presente</w:t>
      </w:r>
      <w:r>
        <w:rPr>
          <w:spacing w:val="23"/>
          <w:sz w:val="24"/>
        </w:rPr>
        <w:t> </w:t>
      </w:r>
      <w:r>
        <w:rPr>
          <w:sz w:val="24"/>
        </w:rPr>
        <w:t>Contrato</w:t>
      </w:r>
      <w:r>
        <w:rPr>
          <w:spacing w:val="23"/>
          <w:sz w:val="24"/>
        </w:rPr>
        <w:t> </w:t>
      </w:r>
      <w:r>
        <w:rPr>
          <w:sz w:val="24"/>
        </w:rPr>
        <w:t>que</w:t>
      </w:r>
      <w:r>
        <w:rPr>
          <w:spacing w:val="23"/>
          <w:sz w:val="24"/>
        </w:rPr>
        <w:t> </w:t>
      </w:r>
      <w:r>
        <w:rPr>
          <w:sz w:val="24"/>
        </w:rPr>
        <w:t>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9"/>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64"/>
        <w:ind w:left="0"/>
      </w:pPr>
    </w:p>
    <w:p>
      <w:pPr>
        <w:spacing w:before="1"/>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7"/>
        <w:ind w:left="0"/>
        <w:rPr>
          <w:b/>
        </w:rPr>
      </w:pPr>
    </w:p>
    <w:p>
      <w:pPr>
        <w:pStyle w:val="Heading1"/>
        <w:numPr>
          <w:ilvl w:val="0"/>
          <w:numId w:val="60"/>
        </w:numPr>
        <w:tabs>
          <w:tab w:pos="689" w:val="left" w:leader="none"/>
        </w:tabs>
        <w:spacing w:line="240" w:lineRule="auto" w:before="1" w:after="0"/>
        <w:ind w:left="689" w:right="0" w:hanging="240"/>
        <w:jc w:val="both"/>
      </w:pPr>
      <w:r>
        <w:rPr>
          <w:spacing w:val="-2"/>
        </w:rPr>
        <w:t>HABILITAÇÃO</w:t>
      </w:r>
      <w:r>
        <w:rPr>
          <w:spacing w:val="2"/>
        </w:rPr>
        <w:t> </w:t>
      </w:r>
      <w:r>
        <w:rPr>
          <w:spacing w:val="-2"/>
        </w:rPr>
        <w:t>JURÍDICA</w:t>
      </w:r>
    </w:p>
    <w:p>
      <w:pPr>
        <w:pStyle w:val="ListParagraph"/>
        <w:numPr>
          <w:ilvl w:val="1"/>
          <w:numId w:val="60"/>
        </w:numPr>
        <w:tabs>
          <w:tab w:pos="826" w:val="left" w:leader="none"/>
        </w:tabs>
        <w:spacing w:line="235" w:lineRule="auto" w:before="118"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0"/>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0"/>
        </w:numPr>
        <w:tabs>
          <w:tab w:pos="810" w:val="left" w:leader="none"/>
        </w:tabs>
        <w:spacing w:line="235" w:lineRule="auto" w:before="11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50">
        <w:r>
          <w:rPr>
            <w:color w:val="0000ED"/>
            <w:sz w:val="24"/>
            <w:u w:val="single" w:color="0000ED"/>
          </w:rPr>
          <w:t>www.portaldoempreendedor.gov.br</w:t>
        </w:r>
      </w:hyperlink>
      <w:r>
        <w:rPr>
          <w:sz w:val="24"/>
        </w:rPr>
        <w:t>.</w:t>
      </w:r>
    </w:p>
    <w:p>
      <w:pPr>
        <w:pStyle w:val="ListParagraph"/>
        <w:numPr>
          <w:ilvl w:val="1"/>
          <w:numId w:val="60"/>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0"/>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0"/>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0"/>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0"/>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1"/>
        <w:numPr>
          <w:ilvl w:val="0"/>
          <w:numId w:val="60"/>
        </w:numPr>
        <w:tabs>
          <w:tab w:pos="689" w:val="left" w:leader="none"/>
        </w:tabs>
        <w:spacing w:line="240" w:lineRule="auto" w:before="1" w:after="0"/>
        <w:ind w:left="68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0"/>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0"/>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0"/>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spacing w:after="0" w:line="240" w:lineRule="auto"/>
        <w:jc w:val="both"/>
        <w:rPr>
          <w:sz w:val="24"/>
        </w:rPr>
        <w:sectPr>
          <w:pgSz w:w="15840" w:h="24480"/>
          <w:pgMar w:top="880" w:bottom="280" w:left="360" w:right="360"/>
        </w:sectPr>
      </w:pPr>
    </w:p>
    <w:p>
      <w:pPr>
        <w:pStyle w:val="ListParagraph"/>
        <w:numPr>
          <w:ilvl w:val="1"/>
          <w:numId w:val="60"/>
        </w:numPr>
        <w:tabs>
          <w:tab w:pos="813" w:val="left" w:leader="none"/>
        </w:tabs>
        <w:spacing w:line="235" w:lineRule="auto" w:before="80"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0"/>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0"/>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0"/>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0"/>
        </w:numPr>
        <w:tabs>
          <w:tab w:pos="809" w:val="left" w:leader="none"/>
        </w:tabs>
        <w:spacing w:line="240" w:lineRule="auto" w:before="115"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0"/>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0"/>
        </w:numPr>
        <w:tabs>
          <w:tab w:pos="995" w:val="left" w:leader="none"/>
        </w:tabs>
        <w:spacing w:line="235" w:lineRule="auto" w:before="118"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0"/>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0"/>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0"/>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0"/>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0"/>
        </w:numPr>
        <w:tabs>
          <w:tab w:pos="1109" w:val="left" w:leader="none"/>
        </w:tabs>
        <w:spacing w:line="240" w:lineRule="auto" w:before="115"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0"/>
        </w:numPr>
        <w:tabs>
          <w:tab w:pos="1098" w:val="left" w:leader="none"/>
        </w:tabs>
        <w:spacing w:line="235" w:lineRule="auto" w:before="118"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9"/>
        <w:ind w:left="0"/>
      </w:pPr>
    </w:p>
    <w:p>
      <w:pPr>
        <w:pStyle w:val="Heading1"/>
        <w:numPr>
          <w:ilvl w:val="0"/>
          <w:numId w:val="60"/>
        </w:numPr>
        <w:tabs>
          <w:tab w:pos="689" w:val="left" w:leader="none"/>
        </w:tabs>
        <w:spacing w:line="240" w:lineRule="auto" w:before="0" w:after="0"/>
        <w:ind w:left="689" w:right="0" w:hanging="240"/>
        <w:jc w:val="both"/>
      </w:pPr>
      <w:r>
        <w:rPr>
          <w:spacing w:val="-2"/>
        </w:rPr>
        <w:t>HABILITAÇÃO</w:t>
      </w:r>
      <w:r>
        <w:rPr>
          <w:spacing w:val="22"/>
        </w:rPr>
        <w:t> </w:t>
      </w:r>
      <w:r>
        <w:rPr>
          <w:spacing w:val="-2"/>
        </w:rPr>
        <w:t>ECONÔMICO-FINANCEIRA:</w:t>
      </w:r>
    </w:p>
    <w:p>
      <w:pPr>
        <w:pStyle w:val="ListParagraph"/>
        <w:numPr>
          <w:ilvl w:val="1"/>
          <w:numId w:val="60"/>
        </w:numPr>
        <w:tabs>
          <w:tab w:pos="852" w:val="left" w:leader="none"/>
        </w:tabs>
        <w:spacing w:line="235" w:lineRule="auto" w:before="118" w:after="0"/>
        <w:ind w:left="449" w:right="433" w:firstLine="0"/>
        <w:jc w:val="both"/>
        <w:rPr>
          <w:sz w:val="24"/>
        </w:rPr>
      </w:pPr>
      <w:r>
        <w:rPr>
          <w:sz w:val="24"/>
        </w:rPr>
        <mc:AlternateContent>
          <mc:Choice Requires="wps">
            <w:drawing>
              <wp:anchor distT="0" distB="0" distL="0" distR="0" allowOverlap="1" layoutInCell="1" locked="0" behindDoc="0" simplePos="0" relativeHeight="15734784">
                <wp:simplePos x="0" y="0"/>
                <wp:positionH relativeFrom="page">
                  <wp:posOffset>7165329</wp:posOffset>
                </wp:positionH>
                <wp:positionV relativeFrom="paragraph">
                  <wp:posOffset>395684</wp:posOffset>
                </wp:positionV>
                <wp:extent cx="3810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56277pt;width:3.0pt;height:.75pt;mso-position-horizontal-relative:page;mso-position-vertical-relative:paragraph;z-index:15734784" id="docshape20"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 ou de sociedade simples.</w:t>
      </w:r>
    </w:p>
    <w:p>
      <w:pPr>
        <w:pStyle w:val="ListParagraph"/>
        <w:numPr>
          <w:ilvl w:val="2"/>
          <w:numId w:val="60"/>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9"/>
        <w:ind w:left="0"/>
      </w:pPr>
    </w:p>
    <w:p>
      <w:pPr>
        <w:pStyle w:val="Heading1"/>
        <w:numPr>
          <w:ilvl w:val="0"/>
          <w:numId w:val="60"/>
        </w:numPr>
        <w:tabs>
          <w:tab w:pos="689" w:val="left" w:leader="none"/>
        </w:tabs>
        <w:spacing w:line="240" w:lineRule="auto" w:before="0" w:after="0"/>
        <w:ind w:left="689" w:right="0" w:hanging="240"/>
        <w:jc w:val="both"/>
      </w:pPr>
      <w:r>
        <w:rPr>
          <w:spacing w:val="-2"/>
        </w:rPr>
        <w:t>HABILITAÇÃO</w:t>
      </w:r>
      <w:r>
        <w:rPr>
          <w:spacing w:val="-1"/>
        </w:rPr>
        <w:t> </w:t>
      </w:r>
      <w:r>
        <w:rPr>
          <w:spacing w:val="-2"/>
        </w:rPr>
        <w:t>TÉCNICA</w:t>
      </w:r>
    </w:p>
    <w:p>
      <w:pPr>
        <w:pStyle w:val="ListParagraph"/>
        <w:numPr>
          <w:ilvl w:val="1"/>
          <w:numId w:val="60"/>
        </w:numPr>
        <w:tabs>
          <w:tab w:pos="827" w:val="left" w:leader="none"/>
        </w:tabs>
        <w:spacing w:line="235" w:lineRule="auto" w:before="118"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1"/>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1"/>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1"/>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1"/>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1"/>
        </w:numPr>
        <w:tabs>
          <w:tab w:pos="896" w:val="left" w:leader="none"/>
        </w:tabs>
        <w:spacing w:line="235" w:lineRule="auto" w:before="120"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ListParagraph"/>
        <w:numPr>
          <w:ilvl w:val="1"/>
          <w:numId w:val="60"/>
        </w:numPr>
        <w:tabs>
          <w:tab w:pos="795" w:val="left" w:leader="none"/>
        </w:tabs>
        <w:spacing w:line="240" w:lineRule="auto" w:before="114" w:after="0"/>
        <w:ind w:left="795" w:right="0" w:hanging="346"/>
        <w:jc w:val="both"/>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60"/>
        </w:numPr>
        <w:tabs>
          <w:tab w:pos="809" w:val="left" w:leader="none"/>
        </w:tabs>
        <w:spacing w:line="240" w:lineRule="auto" w:before="114" w:after="0"/>
        <w:ind w:left="809" w:right="0" w:hanging="360"/>
        <w:jc w:val="both"/>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60"/>
        </w:numPr>
        <w:tabs>
          <w:tab w:pos="831" w:val="left" w:leader="none"/>
        </w:tabs>
        <w:spacing w:line="235" w:lineRule="auto" w:before="118" w:after="0"/>
        <w:ind w:left="449" w:right="433" w:firstLine="0"/>
        <w:jc w:val="both"/>
        <w:rPr>
          <w:sz w:val="24"/>
        </w:rPr>
      </w:pPr>
      <w:r>
        <w:rPr>
          <w:sz w:val="24"/>
        </w:rPr>
        <w:t>Registro válido na Agência Nacional de Vigilância Sanitária – ANVISA, conforme Lei n°5.991/1973, Lei n°6.360/1976, Decreto n°8.077 </w:t>
      </w:r>
      <w:r>
        <w:rPr>
          <w:sz w:val="24"/>
        </w:rPr>
        <w:t>de 2013, Lei Federal n°12.401/2011, dos reagentes, devendo constar a validade (dia/mês/ano), por meio de:</w:t>
      </w:r>
    </w:p>
    <w:p>
      <w:pPr>
        <w:pStyle w:val="ListParagraph"/>
        <w:numPr>
          <w:ilvl w:val="0"/>
          <w:numId w:val="62"/>
        </w:numPr>
        <w:tabs>
          <w:tab w:pos="593" w:val="left" w:leader="none"/>
        </w:tabs>
        <w:spacing w:line="235" w:lineRule="auto" w:before="119" w:after="0"/>
        <w:ind w:left="449" w:right="433" w:firstLine="0"/>
        <w:jc w:val="both"/>
        <w:rPr>
          <w:sz w:val="24"/>
        </w:rPr>
      </w:pPr>
      <w:r>
        <w:rPr>
          <w:sz w:val="24"/>
        </w:rPr>
        <w:t>Cópia do registro do Ministério da Saúde Publicado no D.O.U, grifado o número relativo a cada produto cotado ou cópia emitida </w:t>
      </w:r>
      <w:r>
        <w:rPr>
          <w:sz w:val="24"/>
        </w:rPr>
        <w:t>eletronicamente através do sítio oficial da</w:t>
      </w:r>
      <w:r>
        <w:rPr>
          <w:spacing w:val="-2"/>
          <w:sz w:val="24"/>
        </w:rPr>
        <w:t> </w:t>
      </w:r>
      <w:r>
        <w:rPr>
          <w:sz w:val="24"/>
        </w:rPr>
        <w:t>Agência de Vigilância Sanitária; ou</w:t>
      </w:r>
    </w:p>
    <w:p>
      <w:pPr>
        <w:pStyle w:val="ListParagraph"/>
        <w:numPr>
          <w:ilvl w:val="0"/>
          <w:numId w:val="62"/>
        </w:numPr>
        <w:tabs>
          <w:tab w:pos="599" w:val="left" w:leader="none"/>
        </w:tabs>
        <w:spacing w:line="235" w:lineRule="auto" w:before="119" w:after="0"/>
        <w:ind w:left="449" w:right="433" w:firstLine="0"/>
        <w:jc w:val="both"/>
        <w:rPr>
          <w:sz w:val="24"/>
        </w:rPr>
      </w:pPr>
      <w:r>
        <w:rPr>
          <w:sz w:val="24"/>
        </w:rPr>
        <w:t>Protocolo de solicitação de sua revalidação, acompanhada de cópia do registro vencido, desde que a revalidação do registro tenha sido </w:t>
      </w:r>
      <w:r>
        <w:rPr>
          <w:sz w:val="24"/>
        </w:rPr>
        <w:t>requerida no primeiro semestre do último ano do quinquênio de sua validade, nos termos e condições previstas no § 6° do artigo 12 da Lei 6360/76, de 23 de setembro de 1976.</w:t>
      </w:r>
    </w:p>
    <w:p>
      <w:pPr>
        <w:pStyle w:val="ListParagraph"/>
        <w:numPr>
          <w:ilvl w:val="1"/>
          <w:numId w:val="60"/>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66"/>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35"/>
        <w:gridCol w:w="4875"/>
        <w:gridCol w:w="1425"/>
        <w:gridCol w:w="1155"/>
        <w:gridCol w:w="1425"/>
      </w:tblGrid>
      <w:tr>
        <w:trPr>
          <w:trHeight w:val="952" w:hRule="atLeast"/>
        </w:trPr>
        <w:tc>
          <w:tcPr>
            <w:tcW w:w="720" w:type="dxa"/>
            <w:tcBorders>
              <w:bottom w:val="nil"/>
            </w:tcBorders>
          </w:tcPr>
          <w:p>
            <w:pPr>
              <w:pStyle w:val="TableParagraph"/>
              <w:spacing w:before="219"/>
              <w:rPr>
                <w:b/>
                <w:sz w:val="24"/>
              </w:rPr>
            </w:pPr>
          </w:p>
          <w:p>
            <w:pPr>
              <w:pStyle w:val="TableParagraph"/>
              <w:spacing w:before="1"/>
              <w:ind w:left="33"/>
              <w:rPr>
                <w:b/>
                <w:sz w:val="24"/>
              </w:rPr>
            </w:pPr>
            <w:r>
              <w:rPr>
                <w:b/>
                <w:spacing w:val="-4"/>
                <w:sz w:val="24"/>
              </w:rPr>
              <w:t>ITEM</w:t>
            </w:r>
          </w:p>
        </w:tc>
        <w:tc>
          <w:tcPr>
            <w:tcW w:w="735" w:type="dxa"/>
            <w:tcBorders>
              <w:bottom w:val="nil"/>
            </w:tcBorders>
          </w:tcPr>
          <w:p>
            <w:pPr>
              <w:pStyle w:val="TableParagraph"/>
              <w:rPr>
                <w:sz w:val="24"/>
              </w:rPr>
            </w:pPr>
          </w:p>
        </w:tc>
        <w:tc>
          <w:tcPr>
            <w:tcW w:w="4875" w:type="dxa"/>
            <w:tcBorders>
              <w:bottom w:val="nil"/>
            </w:tcBorders>
          </w:tcPr>
          <w:p>
            <w:pPr>
              <w:pStyle w:val="TableParagraph"/>
              <w:spacing w:before="234"/>
              <w:rPr>
                <w:b/>
                <w:sz w:val="24"/>
              </w:rPr>
            </w:pPr>
          </w:p>
          <w:p>
            <w:pPr>
              <w:pStyle w:val="TableParagraph"/>
              <w:spacing w:before="1"/>
              <w:ind w:left="2"/>
              <w:jc w:val="center"/>
              <w:rPr>
                <w:b/>
                <w:sz w:val="24"/>
              </w:rPr>
            </w:pPr>
            <w:r>
              <w:rPr>
                <w:b/>
                <w:spacing w:val="-2"/>
                <w:sz w:val="24"/>
              </w:rPr>
              <w:t>DESCRIÇÃO</w:t>
            </w:r>
          </w:p>
        </w:tc>
        <w:tc>
          <w:tcPr>
            <w:tcW w:w="1425" w:type="dxa"/>
            <w:tcBorders>
              <w:bottom w:val="nil"/>
            </w:tcBorders>
          </w:tcPr>
          <w:p>
            <w:pPr>
              <w:pStyle w:val="TableParagraph"/>
              <w:spacing w:line="235" w:lineRule="auto" w:before="95"/>
              <w:ind w:left="23"/>
              <w:jc w:val="center"/>
              <w:rPr>
                <w:b/>
                <w:sz w:val="24"/>
              </w:rPr>
            </w:pPr>
            <w:r>
              <w:rPr>
                <w:b/>
                <w:spacing w:val="-2"/>
                <w:sz w:val="24"/>
              </w:rPr>
              <w:t>VALOR UNITÁRIO ESTIMADO</w:t>
            </w:r>
          </w:p>
        </w:tc>
        <w:tc>
          <w:tcPr>
            <w:tcW w:w="1155" w:type="dxa"/>
            <w:tcBorders>
              <w:bottom w:val="nil"/>
            </w:tcBorders>
          </w:tcPr>
          <w:p>
            <w:pPr>
              <w:pStyle w:val="TableParagraph"/>
              <w:spacing w:before="234"/>
              <w:rPr>
                <w:b/>
                <w:sz w:val="24"/>
              </w:rPr>
            </w:pPr>
          </w:p>
          <w:p>
            <w:pPr>
              <w:pStyle w:val="TableParagraph"/>
              <w:spacing w:before="1"/>
              <w:ind w:left="129"/>
              <w:rPr>
                <w:b/>
                <w:sz w:val="24"/>
              </w:rPr>
            </w:pPr>
            <w:r>
              <w:rPr>
                <w:b/>
                <w:spacing w:val="-2"/>
                <w:sz w:val="24"/>
              </w:rPr>
              <w:t>QUANT.</w:t>
            </w:r>
          </w:p>
        </w:tc>
        <w:tc>
          <w:tcPr>
            <w:tcW w:w="1425" w:type="dxa"/>
            <w:tcBorders>
              <w:bottom w:val="nil"/>
            </w:tcBorders>
          </w:tcPr>
          <w:p>
            <w:pPr>
              <w:pStyle w:val="TableParagraph"/>
              <w:rPr>
                <w:sz w:val="24"/>
              </w:rPr>
            </w:pPr>
          </w:p>
        </w:tc>
      </w:tr>
    </w:tbl>
    <w:p>
      <w:pPr>
        <w:pStyle w:val="TableParagraph"/>
        <w:spacing w:after="0"/>
        <w:rPr>
          <w:sz w:val="24"/>
        </w:rPr>
        <w:sectPr>
          <w:pgSz w:w="15840" w:h="24480"/>
          <w:pgMar w:top="480" w:bottom="280" w:left="360" w:right="360"/>
        </w:sect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35"/>
        <w:gridCol w:w="4875"/>
        <w:gridCol w:w="1425"/>
        <w:gridCol w:w="1155"/>
        <w:gridCol w:w="1425"/>
      </w:tblGrid>
      <w:tr>
        <w:trPr>
          <w:trHeight w:val="1049" w:hRule="atLeast"/>
        </w:trPr>
        <w:tc>
          <w:tcPr>
            <w:tcW w:w="720" w:type="dxa"/>
            <w:tcBorders>
              <w:top w:val="nil"/>
            </w:tcBorders>
          </w:tcPr>
          <w:p>
            <w:pPr>
              <w:pStyle w:val="TableParagraph"/>
              <w:rPr>
                <w:sz w:val="22"/>
              </w:rPr>
            </w:pPr>
          </w:p>
        </w:tc>
        <w:tc>
          <w:tcPr>
            <w:tcW w:w="735" w:type="dxa"/>
            <w:tcBorders>
              <w:top w:val="nil"/>
            </w:tcBorders>
          </w:tcPr>
          <w:p>
            <w:pPr>
              <w:pStyle w:val="TableParagraph"/>
              <w:spacing w:line="235" w:lineRule="auto"/>
              <w:ind w:left="73" w:right="56" w:firstLine="160"/>
              <w:rPr>
                <w:b/>
                <w:sz w:val="24"/>
              </w:rPr>
            </w:pPr>
            <w:r>
              <w:rPr>
                <w:b/>
                <w:spacing w:val="-6"/>
                <w:sz w:val="24"/>
              </w:rPr>
              <w:t>ID </w:t>
            </w:r>
            <w:r>
              <w:rPr>
                <w:b/>
                <w:spacing w:val="-4"/>
                <w:sz w:val="24"/>
              </w:rPr>
              <w:t>SIGA</w:t>
            </w:r>
          </w:p>
        </w:tc>
        <w:tc>
          <w:tcPr>
            <w:tcW w:w="4875" w:type="dxa"/>
            <w:tcBorders>
              <w:top w:val="nil"/>
            </w:tcBorders>
          </w:tcPr>
          <w:p>
            <w:pPr>
              <w:pStyle w:val="TableParagraph"/>
              <w:rPr>
                <w:sz w:val="22"/>
              </w:rPr>
            </w:pPr>
          </w:p>
        </w:tc>
        <w:tc>
          <w:tcPr>
            <w:tcW w:w="1425" w:type="dxa"/>
            <w:tcBorders>
              <w:top w:val="nil"/>
            </w:tcBorders>
          </w:tcPr>
          <w:p>
            <w:pPr>
              <w:pStyle w:val="TableParagraph"/>
              <w:spacing w:line="262" w:lineRule="exact"/>
              <w:ind w:left="23" w:right="3"/>
              <w:jc w:val="center"/>
              <w:rPr>
                <w:b/>
                <w:sz w:val="24"/>
              </w:rPr>
            </w:pPr>
            <w:r>
              <w:rPr>
                <w:b/>
                <w:spacing w:val="-5"/>
                <w:sz w:val="24"/>
              </w:rPr>
              <w:t>R$</w:t>
            </w:r>
          </w:p>
        </w:tc>
        <w:tc>
          <w:tcPr>
            <w:tcW w:w="1155" w:type="dxa"/>
            <w:tcBorders>
              <w:top w:val="nil"/>
            </w:tcBorders>
          </w:tcPr>
          <w:p>
            <w:pPr>
              <w:pStyle w:val="TableParagraph"/>
              <w:rPr>
                <w:sz w:val="22"/>
              </w:rPr>
            </w:pPr>
          </w:p>
        </w:tc>
        <w:tc>
          <w:tcPr>
            <w:tcW w:w="1425" w:type="dxa"/>
            <w:tcBorders>
              <w:top w:val="nil"/>
            </w:tcBorders>
          </w:tcPr>
          <w:p>
            <w:pPr>
              <w:pStyle w:val="TableParagraph"/>
              <w:spacing w:line="235" w:lineRule="auto"/>
              <w:ind w:left="23" w:right="16"/>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25"/>
              <w:ind w:left="23" w:right="18"/>
              <w:jc w:val="center"/>
              <w:rPr>
                <w:b/>
                <w:sz w:val="24"/>
              </w:rPr>
            </w:pPr>
            <w:r>
              <w:rPr>
                <w:b/>
                <w:spacing w:val="-5"/>
                <w:sz w:val="24"/>
              </w:rPr>
              <w:t>R$</w:t>
            </w:r>
          </w:p>
        </w:tc>
      </w:tr>
      <w:tr>
        <w:trPr>
          <w:trHeight w:val="1859" w:hRule="atLeast"/>
        </w:trPr>
        <w:tc>
          <w:tcPr>
            <w:tcW w:w="720" w:type="dxa"/>
          </w:tcPr>
          <w:p>
            <w:pPr>
              <w:pStyle w:val="TableParagraph"/>
              <w:rPr>
                <w:b/>
                <w:sz w:val="24"/>
              </w:rPr>
            </w:pPr>
          </w:p>
          <w:p>
            <w:pPr>
              <w:pStyle w:val="TableParagraph"/>
              <w:spacing w:before="229"/>
              <w:rPr>
                <w:b/>
                <w:sz w:val="24"/>
              </w:rPr>
            </w:pPr>
          </w:p>
          <w:p>
            <w:pPr>
              <w:pStyle w:val="TableParagraph"/>
              <w:ind w:left="233"/>
              <w:rPr>
                <w:sz w:val="24"/>
              </w:rPr>
            </w:pPr>
            <w:r>
              <w:rPr>
                <w:spacing w:val="-5"/>
                <w:sz w:val="24"/>
              </w:rPr>
              <w:t>01</w:t>
            </w:r>
          </w:p>
        </w:tc>
        <w:tc>
          <w:tcPr>
            <w:tcW w:w="735" w:type="dxa"/>
          </w:tcPr>
          <w:p>
            <w:pPr>
              <w:pStyle w:val="TableParagraph"/>
              <w:rPr>
                <w:b/>
                <w:sz w:val="24"/>
              </w:rPr>
            </w:pPr>
          </w:p>
          <w:p>
            <w:pPr>
              <w:pStyle w:val="TableParagraph"/>
              <w:spacing w:before="229"/>
              <w:rPr>
                <w:b/>
                <w:sz w:val="24"/>
              </w:rPr>
            </w:pPr>
          </w:p>
          <w:p>
            <w:pPr>
              <w:pStyle w:val="TableParagraph"/>
              <w:ind w:left="1" w:right="-15"/>
              <w:rPr>
                <w:sz w:val="24"/>
              </w:rPr>
            </w:pPr>
            <w:r>
              <w:rPr>
                <w:spacing w:val="-2"/>
                <w:sz w:val="24"/>
              </w:rPr>
              <w:t>194127</w:t>
            </w:r>
          </w:p>
        </w:tc>
        <w:tc>
          <w:tcPr>
            <w:tcW w:w="4875" w:type="dxa"/>
          </w:tcPr>
          <w:p>
            <w:pPr>
              <w:pStyle w:val="TableParagraph"/>
              <w:tabs>
                <w:tab w:pos="2367" w:val="left" w:leader="none"/>
                <w:tab w:pos="2605" w:val="left" w:leader="none"/>
                <w:tab w:pos="3254" w:val="left" w:leader="none"/>
                <w:tab w:pos="3580" w:val="left" w:leader="none"/>
              </w:tabs>
              <w:spacing w:line="235" w:lineRule="auto" w:before="110"/>
              <w:ind w:left="121" w:right="116"/>
              <w:jc w:val="both"/>
              <w:rPr>
                <w:sz w:val="24"/>
              </w:rPr>
            </w:pPr>
            <w:r>
              <w:rPr>
                <w:sz w:val="24"/>
              </w:rPr>
              <w:t>ENXERTO, TIPO: ORGÂNICO </w:t>
            </w:r>
            <w:r>
              <w:rPr>
                <w:sz w:val="24"/>
              </w:rPr>
              <w:t>/ </w:t>
            </w:r>
            <w:r>
              <w:rPr>
                <w:spacing w:val="-2"/>
                <w:sz w:val="24"/>
              </w:rPr>
              <w:t>INORGÂNICO,</w:t>
            </w:r>
            <w:r>
              <w:rPr>
                <w:sz w:val="24"/>
              </w:rPr>
              <w:tab/>
            </w:r>
            <w:r>
              <w:rPr>
                <w:spacing w:val="-4"/>
                <w:sz w:val="24"/>
              </w:rPr>
              <w:t>USO:</w:t>
            </w:r>
            <w:r>
              <w:rPr>
                <w:sz w:val="24"/>
              </w:rPr>
              <w:tab/>
              <w:tab/>
            </w:r>
            <w:r>
              <w:rPr>
                <w:spacing w:val="-2"/>
                <w:sz w:val="24"/>
              </w:rPr>
              <w:t>CIRURGIA UROLÓGICA</w:t>
            </w:r>
            <w:r>
              <w:rPr>
                <w:sz w:val="24"/>
              </w:rPr>
              <w:tab/>
              <w:tab/>
            </w:r>
            <w:r>
              <w:rPr>
                <w:spacing w:val="-2"/>
                <w:sz w:val="24"/>
              </w:rPr>
              <w:t>RECONSTRUTORA, APRESENTAÇÃO:</w:t>
            </w:r>
            <w:r>
              <w:rPr>
                <w:sz w:val="24"/>
              </w:rPr>
              <w:tab/>
              <w:tab/>
              <w:tab/>
            </w:r>
            <w:r>
              <w:rPr>
                <w:spacing w:val="-2"/>
                <w:sz w:val="24"/>
              </w:rPr>
              <w:t>INDIVIDUAL, </w:t>
            </w:r>
            <w:r>
              <w:rPr>
                <w:sz w:val="24"/>
              </w:rPr>
              <w:t>DIMENSÕES: 10CM X 8CM ESPESSURA 0,5MM +/- 0,05MM, PESO: N/A</w:t>
            </w:r>
          </w:p>
        </w:tc>
        <w:tc>
          <w:tcPr>
            <w:tcW w:w="1425" w:type="dxa"/>
          </w:tcPr>
          <w:p>
            <w:pPr>
              <w:pStyle w:val="TableParagraph"/>
              <w:rPr>
                <w:b/>
                <w:sz w:val="24"/>
              </w:rPr>
            </w:pPr>
          </w:p>
          <w:p>
            <w:pPr>
              <w:pStyle w:val="TableParagraph"/>
              <w:spacing w:before="229"/>
              <w:rPr>
                <w:b/>
                <w:sz w:val="24"/>
              </w:rPr>
            </w:pPr>
          </w:p>
          <w:p>
            <w:pPr>
              <w:pStyle w:val="TableParagraph"/>
              <w:ind w:left="23" w:right="16"/>
              <w:jc w:val="center"/>
              <w:rPr>
                <w:sz w:val="24"/>
              </w:rPr>
            </w:pPr>
            <w:r>
              <w:rPr>
                <w:spacing w:val="-2"/>
                <w:sz w:val="24"/>
              </w:rPr>
              <w:t>7.300,0000</w:t>
            </w:r>
          </w:p>
        </w:tc>
        <w:tc>
          <w:tcPr>
            <w:tcW w:w="1155" w:type="dxa"/>
          </w:tcPr>
          <w:p>
            <w:pPr>
              <w:pStyle w:val="TableParagraph"/>
              <w:rPr>
                <w:b/>
                <w:sz w:val="24"/>
              </w:rPr>
            </w:pPr>
          </w:p>
          <w:p>
            <w:pPr>
              <w:pStyle w:val="TableParagraph"/>
              <w:spacing w:before="229"/>
              <w:rPr>
                <w:b/>
                <w:sz w:val="24"/>
              </w:rPr>
            </w:pPr>
          </w:p>
          <w:p>
            <w:pPr>
              <w:pStyle w:val="TableParagraph"/>
              <w:ind w:left="10"/>
              <w:jc w:val="center"/>
              <w:rPr>
                <w:sz w:val="24"/>
              </w:rPr>
            </w:pPr>
            <w:r>
              <w:rPr>
                <w:spacing w:val="-5"/>
                <w:sz w:val="24"/>
              </w:rPr>
              <w:t>20</w:t>
            </w:r>
          </w:p>
        </w:tc>
        <w:tc>
          <w:tcPr>
            <w:tcW w:w="1425" w:type="dxa"/>
          </w:tcPr>
          <w:p>
            <w:pPr>
              <w:pStyle w:val="TableParagraph"/>
              <w:rPr>
                <w:b/>
                <w:sz w:val="24"/>
              </w:rPr>
            </w:pPr>
          </w:p>
          <w:p>
            <w:pPr>
              <w:pStyle w:val="TableParagraph"/>
              <w:spacing w:before="229"/>
              <w:rPr>
                <w:b/>
                <w:sz w:val="24"/>
              </w:rPr>
            </w:pPr>
          </w:p>
          <w:p>
            <w:pPr>
              <w:pStyle w:val="TableParagraph"/>
              <w:ind w:left="167"/>
              <w:rPr>
                <w:sz w:val="24"/>
              </w:rPr>
            </w:pPr>
            <w:r>
              <w:rPr>
                <w:spacing w:val="-2"/>
                <w:sz w:val="24"/>
              </w:rPr>
              <w:t>146.000,00</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32"/>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63"/>
        <w:ind w:left="0"/>
        <w:rPr>
          <w:b/>
          <w:sz w:val="20"/>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365"/>
        <w:gridCol w:w="720"/>
        <w:gridCol w:w="915"/>
        <w:gridCol w:w="1005"/>
        <w:gridCol w:w="1005"/>
        <w:gridCol w:w="990"/>
        <w:gridCol w:w="1005"/>
      </w:tblGrid>
      <w:tr>
        <w:trPr>
          <w:trHeight w:val="1559" w:hRule="atLeast"/>
        </w:trPr>
        <w:tc>
          <w:tcPr>
            <w:tcW w:w="5100" w:type="dxa"/>
            <w:gridSpan w:val="2"/>
          </w:tcPr>
          <w:p>
            <w:pPr>
              <w:pStyle w:val="TableParagraph"/>
              <w:spacing w:line="235" w:lineRule="auto"/>
              <w:ind w:left="22"/>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before="225"/>
              <w:ind w:left="22" w:right="3"/>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22" w:right="3"/>
              <w:jc w:val="center"/>
              <w:rPr>
                <w:b/>
                <w:sz w:val="24"/>
              </w:rPr>
            </w:pPr>
            <w:r>
              <w:rPr>
                <w:b/>
                <w:spacing w:val="-4"/>
                <w:sz w:val="24"/>
              </w:rPr>
              <w:t>PROPOSTA</w:t>
            </w:r>
            <w:r>
              <w:rPr>
                <w:b/>
                <w:sz w:val="24"/>
              </w:rPr>
              <w:t> </w:t>
            </w:r>
            <w:r>
              <w:rPr>
                <w:b/>
                <w:spacing w:val="-2"/>
                <w:sz w:val="24"/>
              </w:rPr>
              <w:t>DETALHE</w:t>
            </w:r>
          </w:p>
        </w:tc>
        <w:tc>
          <w:tcPr>
            <w:tcW w:w="5640" w:type="dxa"/>
            <w:gridSpan w:val="6"/>
          </w:tcPr>
          <w:p>
            <w:pPr>
              <w:pStyle w:val="TableParagraph"/>
              <w:spacing w:before="241"/>
              <w:ind w:left="201"/>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241/2026.</w:t>
            </w:r>
          </w:p>
          <w:p>
            <w:pPr>
              <w:pStyle w:val="TableParagraph"/>
              <w:spacing w:line="338" w:lineRule="auto" w:before="114"/>
              <w:ind w:left="201" w:right="516"/>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13/08/2026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SEI-260007/011928/2025.</w:t>
            </w:r>
          </w:p>
        </w:tc>
      </w:tr>
      <w:tr>
        <w:trPr>
          <w:trHeight w:val="1619" w:hRule="atLeast"/>
        </w:trPr>
        <w:tc>
          <w:tcPr>
            <w:tcW w:w="5100" w:type="dxa"/>
            <w:gridSpan w:val="2"/>
          </w:tcPr>
          <w:p>
            <w:pPr>
              <w:pStyle w:val="TableParagraph"/>
              <w:spacing w:line="235" w:lineRule="auto" w:before="125"/>
              <w:ind w:left="190"/>
              <w:rPr>
                <w:sz w:val="24"/>
              </w:rPr>
            </w:pPr>
            <w:r>
              <w:rPr>
                <w:sz w:val="24"/>
              </w:rPr>
              <w:t>A firma ao lado mencionada propõe fornecer à Universidade</w:t>
            </w:r>
            <w:r>
              <w:rPr>
                <w:spacing w:val="-6"/>
                <w:sz w:val="24"/>
              </w:rPr>
              <w:t> </w:t>
            </w:r>
            <w:r>
              <w:rPr>
                <w:sz w:val="24"/>
              </w:rPr>
              <w:t>do</w:t>
            </w:r>
            <w:r>
              <w:rPr>
                <w:spacing w:val="-6"/>
                <w:sz w:val="24"/>
              </w:rPr>
              <w:t> </w:t>
            </w:r>
            <w:r>
              <w:rPr>
                <w:sz w:val="24"/>
              </w:rPr>
              <w:t>Estado</w:t>
            </w:r>
            <w:r>
              <w:rPr>
                <w:spacing w:val="-6"/>
                <w:sz w:val="24"/>
              </w:rPr>
              <w:t> </w:t>
            </w:r>
            <w:r>
              <w:rPr>
                <w:sz w:val="24"/>
              </w:rPr>
              <w:t>do</w:t>
            </w:r>
            <w:r>
              <w:rPr>
                <w:spacing w:val="-6"/>
                <w:sz w:val="24"/>
              </w:rPr>
              <w:t> </w:t>
            </w:r>
            <w:r>
              <w:rPr>
                <w:sz w:val="24"/>
              </w:rPr>
              <w:t>Rio</w:t>
            </w:r>
            <w:r>
              <w:rPr>
                <w:spacing w:val="-6"/>
                <w:sz w:val="24"/>
              </w:rPr>
              <w:t> </w:t>
            </w:r>
            <w:r>
              <w:rPr>
                <w:sz w:val="24"/>
              </w:rPr>
              <w:t>de</w:t>
            </w:r>
            <w:r>
              <w:rPr>
                <w:spacing w:val="-6"/>
                <w:sz w:val="24"/>
              </w:rPr>
              <w:t> </w:t>
            </w:r>
            <w:r>
              <w:rPr>
                <w:sz w:val="24"/>
              </w:rPr>
              <w:t>Janeiro,</w:t>
            </w:r>
            <w:r>
              <w:rPr>
                <w:spacing w:val="-6"/>
                <w:sz w:val="24"/>
              </w:rPr>
              <w:t> </w:t>
            </w:r>
            <w:r>
              <w:rPr>
                <w:sz w:val="24"/>
              </w:rPr>
              <w:t>pelos preços abaixo assinados, obedecendo</w:t>
            </w:r>
          </w:p>
          <w:p>
            <w:pPr>
              <w:pStyle w:val="TableParagraph"/>
              <w:spacing w:line="267" w:lineRule="exact"/>
              <w:ind w:left="190"/>
              <w:rPr>
                <w:sz w:val="24"/>
              </w:rPr>
            </w:pPr>
            <w:r>
              <w:rPr>
                <w:sz w:val="24"/>
              </w:rPr>
              <w:t>rigorosamente ao estipulado e constante </w:t>
            </w:r>
            <w:r>
              <w:rPr>
                <w:spacing w:val="-5"/>
                <w:sz w:val="24"/>
              </w:rPr>
              <w:t>do</w:t>
            </w:r>
          </w:p>
          <w:p>
            <w:pPr>
              <w:pStyle w:val="TableParagraph"/>
              <w:spacing w:line="273" w:lineRule="exact"/>
              <w:ind w:left="190"/>
              <w:rPr>
                <w:b/>
                <w:sz w:val="24"/>
              </w:rPr>
            </w:pPr>
            <w:r>
              <w:rPr>
                <w:b/>
                <w:spacing w:val="-2"/>
                <w:sz w:val="24"/>
              </w:rPr>
              <w:t>EDITAL</w:t>
            </w:r>
            <w:r>
              <w:rPr>
                <w:b/>
                <w:spacing w:val="-16"/>
                <w:sz w:val="24"/>
              </w:rPr>
              <w:t> </w:t>
            </w:r>
            <w:r>
              <w:rPr>
                <w:b/>
                <w:spacing w:val="-2"/>
                <w:sz w:val="24"/>
              </w:rPr>
              <w:t>n° 241/2026.</w:t>
            </w:r>
          </w:p>
        </w:tc>
        <w:tc>
          <w:tcPr>
            <w:tcW w:w="5640" w:type="dxa"/>
            <w:gridSpan w:val="6"/>
          </w:tcPr>
          <w:p>
            <w:pPr>
              <w:pStyle w:val="TableParagraph"/>
              <w:spacing w:line="235" w:lineRule="auto"/>
              <w:ind w:left="194" w:right="4102"/>
              <w:rPr>
                <w:sz w:val="24"/>
              </w:rPr>
            </w:pPr>
            <w:r>
              <w:rPr>
                <w:sz w:val="24"/>
              </w:rPr>
              <w:t>Razão </w:t>
            </w:r>
            <w:r>
              <w:rPr>
                <w:spacing w:val="-2"/>
                <w:sz w:val="24"/>
              </w:rPr>
              <w:t>Social:</w:t>
            </w:r>
          </w:p>
          <w:p>
            <w:pPr>
              <w:pStyle w:val="TableParagraph"/>
              <w:spacing w:line="235" w:lineRule="auto"/>
              <w:ind w:left="194" w:right="4102"/>
              <w:rPr>
                <w:sz w:val="24"/>
              </w:rPr>
            </w:pPr>
            <w:r>
              <w:rPr>
                <w:spacing w:val="-2"/>
                <w:sz w:val="24"/>
              </w:rPr>
              <w:t>CNPJ:</w:t>
            </w:r>
          </w:p>
          <w:p>
            <w:pPr>
              <w:pStyle w:val="TableParagraph"/>
              <w:spacing w:line="235" w:lineRule="auto"/>
              <w:ind w:left="194" w:right="3595"/>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94"/>
              <w:rPr>
                <w:sz w:val="24"/>
              </w:rPr>
            </w:pPr>
            <w:r>
              <w:rPr>
                <w:sz w:val="24"/>
              </w:rPr>
              <w:t>E-</w:t>
            </w:r>
            <w:r>
              <w:rPr>
                <w:spacing w:val="-2"/>
                <w:sz w:val="24"/>
              </w:rPr>
              <w:t>mail:</w:t>
            </w:r>
          </w:p>
        </w:tc>
      </w:tr>
      <w:tr>
        <w:trPr>
          <w:trHeight w:val="539" w:hRule="atLeast"/>
        </w:trPr>
        <w:tc>
          <w:tcPr>
            <w:tcW w:w="735" w:type="dxa"/>
            <w:vMerge w:val="restart"/>
          </w:tcPr>
          <w:p>
            <w:pPr>
              <w:pStyle w:val="TableParagraph"/>
              <w:spacing w:before="114"/>
              <w:rPr>
                <w:b/>
                <w:sz w:val="24"/>
              </w:rPr>
            </w:pPr>
          </w:p>
          <w:p>
            <w:pPr>
              <w:pStyle w:val="TableParagraph"/>
              <w:spacing w:before="1"/>
              <w:ind w:left="149"/>
              <w:rPr>
                <w:b/>
                <w:sz w:val="24"/>
              </w:rPr>
            </w:pPr>
            <w:r>
              <w:rPr>
                <w:b/>
                <w:spacing w:val="-4"/>
                <w:sz w:val="24"/>
              </w:rPr>
              <w:t>item</w:t>
            </w:r>
          </w:p>
        </w:tc>
        <w:tc>
          <w:tcPr>
            <w:tcW w:w="4365" w:type="dxa"/>
            <w:vMerge w:val="restart"/>
          </w:tcPr>
          <w:p>
            <w:pPr>
              <w:pStyle w:val="TableParagraph"/>
              <w:spacing w:before="114"/>
              <w:rPr>
                <w:b/>
                <w:sz w:val="24"/>
              </w:rPr>
            </w:pPr>
          </w:p>
          <w:p>
            <w:pPr>
              <w:pStyle w:val="TableParagraph"/>
              <w:spacing w:before="1"/>
              <w:ind w:left="1199"/>
              <w:rPr>
                <w:b/>
                <w:sz w:val="24"/>
              </w:rPr>
            </w:pPr>
            <w:r>
              <w:rPr>
                <w:b/>
                <w:spacing w:val="-2"/>
                <w:sz w:val="24"/>
              </w:rPr>
              <w:t>ESPECIFICAÇÃO</w:t>
            </w:r>
          </w:p>
        </w:tc>
        <w:tc>
          <w:tcPr>
            <w:tcW w:w="720" w:type="dxa"/>
            <w:vMerge w:val="restart"/>
          </w:tcPr>
          <w:p>
            <w:pPr>
              <w:pStyle w:val="TableParagraph"/>
              <w:spacing w:before="114"/>
              <w:rPr>
                <w:b/>
                <w:sz w:val="24"/>
              </w:rPr>
            </w:pPr>
          </w:p>
          <w:p>
            <w:pPr>
              <w:pStyle w:val="TableParagraph"/>
              <w:spacing w:before="1"/>
              <w:ind w:left="112"/>
              <w:rPr>
                <w:b/>
                <w:sz w:val="24"/>
              </w:rPr>
            </w:pPr>
            <w:r>
              <w:rPr>
                <w:b/>
                <w:spacing w:val="-4"/>
                <w:sz w:val="24"/>
              </w:rPr>
              <w:t>Unid</w:t>
            </w:r>
          </w:p>
        </w:tc>
        <w:tc>
          <w:tcPr>
            <w:tcW w:w="915" w:type="dxa"/>
            <w:vMerge w:val="restart"/>
          </w:tcPr>
          <w:p>
            <w:pPr>
              <w:pStyle w:val="TableParagraph"/>
              <w:spacing w:before="114"/>
              <w:rPr>
                <w:b/>
                <w:sz w:val="24"/>
              </w:rPr>
            </w:pPr>
          </w:p>
          <w:p>
            <w:pPr>
              <w:pStyle w:val="TableParagraph"/>
              <w:spacing w:before="1"/>
              <w:ind w:left="263"/>
              <w:rPr>
                <w:b/>
                <w:sz w:val="24"/>
              </w:rPr>
            </w:pPr>
            <w:r>
              <w:rPr>
                <w:b/>
                <w:spacing w:val="-5"/>
                <w:sz w:val="24"/>
              </w:rPr>
              <w:t>Qtd</w:t>
            </w:r>
          </w:p>
        </w:tc>
        <w:tc>
          <w:tcPr>
            <w:tcW w:w="2010" w:type="dxa"/>
            <w:gridSpan w:val="2"/>
          </w:tcPr>
          <w:p>
            <w:pPr>
              <w:pStyle w:val="TableParagraph"/>
              <w:spacing w:line="259" w:lineRule="exact"/>
              <w:ind w:left="373"/>
              <w:rPr>
                <w:b/>
                <w:sz w:val="24"/>
              </w:rPr>
            </w:pPr>
            <w:r>
              <w:rPr>
                <w:b/>
                <w:sz w:val="24"/>
              </w:rPr>
              <w:t>preço</w:t>
            </w:r>
            <w:r>
              <w:rPr>
                <w:b/>
                <w:spacing w:val="-5"/>
                <w:sz w:val="24"/>
              </w:rPr>
              <w:t> COM</w:t>
            </w:r>
          </w:p>
          <w:p>
            <w:pPr>
              <w:pStyle w:val="TableParagraph"/>
              <w:spacing w:line="261" w:lineRule="exact"/>
              <w:ind w:left="434"/>
              <w:rPr>
                <w:b/>
                <w:sz w:val="24"/>
              </w:rPr>
            </w:pPr>
            <w:r>
              <w:rPr>
                <w:b/>
                <w:sz w:val="24"/>
              </w:rPr>
              <w:t>ICMS </w:t>
            </w:r>
            <w:r>
              <w:rPr>
                <w:b/>
                <w:spacing w:val="-4"/>
                <w:sz w:val="24"/>
              </w:rPr>
              <w:t>(R$)</w:t>
            </w:r>
          </w:p>
        </w:tc>
        <w:tc>
          <w:tcPr>
            <w:tcW w:w="1995" w:type="dxa"/>
            <w:gridSpan w:val="2"/>
          </w:tcPr>
          <w:p>
            <w:pPr>
              <w:pStyle w:val="TableParagraph"/>
              <w:spacing w:line="259" w:lineRule="exact"/>
              <w:ind w:left="396"/>
              <w:rPr>
                <w:b/>
                <w:sz w:val="24"/>
              </w:rPr>
            </w:pPr>
            <w:r>
              <w:rPr>
                <w:b/>
                <w:sz w:val="24"/>
              </w:rPr>
              <w:t>preço</w:t>
            </w:r>
            <w:r>
              <w:rPr>
                <w:b/>
                <w:spacing w:val="-5"/>
                <w:sz w:val="24"/>
              </w:rPr>
              <w:t> SEM</w:t>
            </w:r>
          </w:p>
          <w:p>
            <w:pPr>
              <w:pStyle w:val="TableParagraph"/>
              <w:spacing w:line="261" w:lineRule="exact"/>
              <w:ind w:left="424"/>
              <w:rPr>
                <w:b/>
                <w:sz w:val="24"/>
              </w:rPr>
            </w:pPr>
            <w:r>
              <w:rPr>
                <w:b/>
                <w:sz w:val="24"/>
              </w:rPr>
              <w:t>ICMS </w:t>
            </w:r>
            <w:r>
              <w:rPr>
                <w:b/>
                <w:spacing w:val="-4"/>
                <w:sz w:val="24"/>
              </w:rPr>
              <w:t>(R$)</w:t>
            </w:r>
          </w:p>
        </w:tc>
      </w:tr>
      <w:tr>
        <w:trPr>
          <w:trHeight w:val="539" w:hRule="atLeast"/>
        </w:trPr>
        <w:tc>
          <w:tcPr>
            <w:tcW w:w="735" w:type="dxa"/>
            <w:vMerge/>
            <w:tcBorders>
              <w:top w:val="nil"/>
            </w:tcBorders>
          </w:tcPr>
          <w:p>
            <w:pPr>
              <w:rPr>
                <w:sz w:val="2"/>
                <w:szCs w:val="2"/>
              </w:rPr>
            </w:pPr>
          </w:p>
        </w:tc>
        <w:tc>
          <w:tcPr>
            <w:tcW w:w="4365" w:type="dxa"/>
            <w:vMerge/>
            <w:tcBorders>
              <w:top w:val="nil"/>
            </w:tcBorders>
          </w:tcPr>
          <w:p>
            <w:pPr>
              <w:rPr>
                <w:sz w:val="2"/>
                <w:szCs w:val="2"/>
              </w:rPr>
            </w:pPr>
          </w:p>
        </w:tc>
        <w:tc>
          <w:tcPr>
            <w:tcW w:w="720" w:type="dxa"/>
            <w:vMerge/>
            <w:tcBorders>
              <w:top w:val="nil"/>
            </w:tcBorders>
          </w:tcPr>
          <w:p>
            <w:pPr>
              <w:rPr>
                <w:sz w:val="2"/>
                <w:szCs w:val="2"/>
              </w:rPr>
            </w:pPr>
          </w:p>
        </w:tc>
        <w:tc>
          <w:tcPr>
            <w:tcW w:w="915" w:type="dxa"/>
            <w:vMerge/>
            <w:tcBorders>
              <w:top w:val="nil"/>
            </w:tcBorders>
          </w:tcPr>
          <w:p>
            <w:pPr>
              <w:rPr>
                <w:sz w:val="2"/>
                <w:szCs w:val="2"/>
              </w:rPr>
            </w:pPr>
          </w:p>
        </w:tc>
        <w:tc>
          <w:tcPr>
            <w:tcW w:w="1005" w:type="dxa"/>
          </w:tcPr>
          <w:p>
            <w:pPr>
              <w:pStyle w:val="TableParagraph"/>
              <w:spacing w:line="259" w:lineRule="exact"/>
              <w:ind w:left="32"/>
              <w:jc w:val="center"/>
              <w:rPr>
                <w:b/>
                <w:sz w:val="24"/>
              </w:rPr>
            </w:pPr>
            <w:r>
              <w:rPr>
                <w:b/>
                <w:spacing w:val="-4"/>
                <w:sz w:val="24"/>
              </w:rPr>
              <w:t>preço</w:t>
            </w:r>
          </w:p>
          <w:p>
            <w:pPr>
              <w:pStyle w:val="TableParagraph"/>
              <w:spacing w:line="261" w:lineRule="exact"/>
              <w:ind w:left="32" w:right="14"/>
              <w:jc w:val="center"/>
              <w:rPr>
                <w:b/>
                <w:sz w:val="24"/>
              </w:rPr>
            </w:pPr>
            <w:r>
              <w:rPr>
                <w:b/>
                <w:spacing w:val="-2"/>
                <w:sz w:val="24"/>
              </w:rPr>
              <w:t>unitário</w:t>
            </w:r>
          </w:p>
        </w:tc>
        <w:tc>
          <w:tcPr>
            <w:tcW w:w="1005" w:type="dxa"/>
          </w:tcPr>
          <w:p>
            <w:pPr>
              <w:pStyle w:val="TableParagraph"/>
              <w:spacing w:before="121"/>
              <w:ind w:left="96"/>
              <w:rPr>
                <w:b/>
                <w:sz w:val="24"/>
              </w:rPr>
            </w:pPr>
            <w:r>
              <w:rPr>
                <w:b/>
                <w:spacing w:val="-2"/>
                <w:sz w:val="24"/>
              </w:rPr>
              <w:t>TOTAL</w:t>
            </w:r>
          </w:p>
        </w:tc>
        <w:tc>
          <w:tcPr>
            <w:tcW w:w="990" w:type="dxa"/>
          </w:tcPr>
          <w:p>
            <w:pPr>
              <w:pStyle w:val="TableParagraph"/>
              <w:spacing w:line="259" w:lineRule="exact"/>
              <w:ind w:left="22"/>
              <w:jc w:val="center"/>
              <w:rPr>
                <w:b/>
                <w:sz w:val="24"/>
              </w:rPr>
            </w:pPr>
            <w:r>
              <w:rPr>
                <w:b/>
                <w:spacing w:val="-4"/>
                <w:sz w:val="24"/>
              </w:rPr>
              <w:t>preço</w:t>
            </w:r>
          </w:p>
          <w:p>
            <w:pPr>
              <w:pStyle w:val="TableParagraph"/>
              <w:spacing w:line="261" w:lineRule="exact"/>
              <w:ind w:left="22" w:right="14"/>
              <w:jc w:val="center"/>
              <w:rPr>
                <w:b/>
                <w:sz w:val="24"/>
              </w:rPr>
            </w:pPr>
            <w:r>
              <w:rPr>
                <w:b/>
                <w:spacing w:val="-2"/>
                <w:sz w:val="24"/>
              </w:rPr>
              <w:t>unitário</w:t>
            </w:r>
          </w:p>
        </w:tc>
        <w:tc>
          <w:tcPr>
            <w:tcW w:w="1005" w:type="dxa"/>
          </w:tcPr>
          <w:p>
            <w:pPr>
              <w:pStyle w:val="TableParagraph"/>
              <w:spacing w:before="121"/>
              <w:ind w:left="100"/>
              <w:rPr>
                <w:b/>
                <w:sz w:val="24"/>
              </w:rPr>
            </w:pPr>
            <w:r>
              <w:rPr>
                <w:b/>
                <w:spacing w:val="-2"/>
                <w:sz w:val="24"/>
              </w:rPr>
              <w:t>TOTAL</w:t>
            </w:r>
          </w:p>
        </w:tc>
      </w:tr>
      <w:tr>
        <w:trPr>
          <w:trHeight w:val="431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9"/>
              <w:rPr>
                <w:b/>
                <w:sz w:val="24"/>
              </w:rPr>
            </w:pPr>
          </w:p>
          <w:p>
            <w:pPr>
              <w:pStyle w:val="TableParagraph"/>
              <w:ind w:left="31"/>
              <w:jc w:val="center"/>
              <w:rPr>
                <w:sz w:val="24"/>
              </w:rPr>
            </w:pPr>
            <w:r>
              <w:rPr>
                <w:spacing w:val="-10"/>
                <w:sz w:val="24"/>
              </w:rPr>
              <w:t>1</w:t>
            </w:r>
          </w:p>
        </w:tc>
        <w:tc>
          <w:tcPr>
            <w:tcW w:w="4365" w:type="dxa"/>
          </w:tcPr>
          <w:p>
            <w:pPr>
              <w:pStyle w:val="TableParagraph"/>
              <w:tabs>
                <w:tab w:pos="2156" w:val="left" w:leader="none"/>
                <w:tab w:pos="2805" w:val="left" w:leader="none"/>
              </w:tabs>
              <w:spacing w:line="312" w:lineRule="auto" w:before="31"/>
              <w:ind w:left="80" w:right="55"/>
              <w:jc w:val="both"/>
              <w:rPr>
                <w:sz w:val="24"/>
              </w:rPr>
            </w:pPr>
            <w:r>
              <w:rPr>
                <w:sz w:val="24"/>
              </w:rPr>
              <w:t>ENXERTO, TIPO: ORGÂNICO </w:t>
            </w:r>
            <w:r>
              <w:rPr>
                <w:sz w:val="24"/>
              </w:rPr>
              <w:t>/ INORGÂNICO, USO: CIRURGIA </w:t>
            </w:r>
            <w:r>
              <w:rPr>
                <w:spacing w:val="-2"/>
                <w:sz w:val="24"/>
              </w:rPr>
              <w:t>UROLÓGICA</w:t>
            </w:r>
            <w:r>
              <w:rPr>
                <w:sz w:val="24"/>
              </w:rPr>
              <w:tab/>
            </w:r>
            <w:r>
              <w:rPr>
                <w:spacing w:val="-2"/>
                <w:sz w:val="24"/>
              </w:rPr>
              <w:t>RECONSTRUTORA, APRESENTAÇÃO:</w:t>
            </w:r>
            <w:r>
              <w:rPr>
                <w:sz w:val="24"/>
              </w:rPr>
              <w:tab/>
              <w:tab/>
            </w:r>
            <w:r>
              <w:rPr>
                <w:spacing w:val="-2"/>
                <w:sz w:val="24"/>
              </w:rPr>
              <w:t>INDIVIDUAL, </w:t>
            </w:r>
            <w:r>
              <w:rPr>
                <w:sz w:val="24"/>
              </w:rPr>
              <w:t>DIMENSÕES: 10CM X 8CM ESPESSURA</w:t>
            </w:r>
            <w:r>
              <w:rPr>
                <w:spacing w:val="7"/>
                <w:sz w:val="24"/>
              </w:rPr>
              <w:t> </w:t>
            </w:r>
            <w:r>
              <w:rPr>
                <w:sz w:val="24"/>
              </w:rPr>
              <w:t>0,5MM</w:t>
            </w:r>
            <w:r>
              <w:rPr>
                <w:spacing w:val="20"/>
                <w:sz w:val="24"/>
              </w:rPr>
              <w:t> </w:t>
            </w:r>
            <w:r>
              <w:rPr>
                <w:sz w:val="24"/>
              </w:rPr>
              <w:t>+/-</w:t>
            </w:r>
            <w:r>
              <w:rPr>
                <w:spacing w:val="20"/>
                <w:sz w:val="24"/>
              </w:rPr>
              <w:t> </w:t>
            </w:r>
            <w:r>
              <w:rPr>
                <w:sz w:val="24"/>
              </w:rPr>
              <w:t>0,05MM,</w:t>
            </w:r>
            <w:r>
              <w:rPr>
                <w:spacing w:val="20"/>
                <w:sz w:val="24"/>
              </w:rPr>
              <w:t> </w:t>
            </w:r>
            <w:r>
              <w:rPr>
                <w:spacing w:val="-2"/>
                <w:sz w:val="24"/>
              </w:rPr>
              <w:t>PESO:</w:t>
            </w:r>
          </w:p>
          <w:p>
            <w:pPr>
              <w:pStyle w:val="TableParagraph"/>
              <w:spacing w:before="7"/>
              <w:ind w:left="80"/>
              <w:rPr>
                <w:sz w:val="24"/>
              </w:rPr>
            </w:pPr>
            <w:r>
              <w:rPr>
                <w:spacing w:val="-5"/>
                <w:sz w:val="24"/>
              </w:rPr>
              <w:t>N/A</w:t>
            </w:r>
          </w:p>
          <w:p>
            <w:pPr>
              <w:pStyle w:val="TableParagraph"/>
              <w:rPr>
                <w:b/>
                <w:sz w:val="24"/>
              </w:rPr>
            </w:pPr>
          </w:p>
          <w:p>
            <w:pPr>
              <w:pStyle w:val="TableParagraph"/>
              <w:spacing w:before="48"/>
              <w:rPr>
                <w:b/>
                <w:sz w:val="24"/>
              </w:rPr>
            </w:pPr>
          </w:p>
          <w:p>
            <w:pPr>
              <w:pStyle w:val="TableParagraph"/>
              <w:spacing w:line="600" w:lineRule="atLeast"/>
              <w:ind w:left="80" w:right="2739"/>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9"/>
              <w:rPr>
                <w:b/>
                <w:sz w:val="24"/>
              </w:rPr>
            </w:pPr>
          </w:p>
          <w:p>
            <w:pPr>
              <w:pStyle w:val="TableParagraph"/>
              <w:ind w:left="119"/>
              <w:rPr>
                <w:sz w:val="24"/>
              </w:rPr>
            </w:pPr>
            <w:r>
              <w:rPr>
                <w:spacing w:val="-4"/>
                <w:sz w:val="24"/>
              </w:rPr>
              <w:t>Unid</w:t>
            </w:r>
          </w:p>
        </w:tc>
        <w:tc>
          <w:tcPr>
            <w:tcW w:w="91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9"/>
              <w:rPr>
                <w:b/>
                <w:sz w:val="24"/>
              </w:rPr>
            </w:pPr>
          </w:p>
          <w:p>
            <w:pPr>
              <w:pStyle w:val="TableParagraph"/>
              <w:ind w:left="13"/>
              <w:jc w:val="center"/>
              <w:rPr>
                <w:sz w:val="24"/>
              </w:rPr>
            </w:pPr>
            <w:r>
              <w:rPr>
                <w:spacing w:val="-5"/>
                <w:sz w:val="24"/>
              </w:rPr>
              <w:t>20</w:t>
            </w:r>
          </w:p>
        </w:tc>
        <w:tc>
          <w:tcPr>
            <w:tcW w:w="1005" w:type="dxa"/>
          </w:tcPr>
          <w:p>
            <w:pPr>
              <w:pStyle w:val="TableParagraph"/>
              <w:rPr>
                <w:sz w:val="22"/>
              </w:rPr>
            </w:pPr>
          </w:p>
        </w:tc>
        <w:tc>
          <w:tcPr>
            <w:tcW w:w="1005" w:type="dxa"/>
          </w:tcPr>
          <w:p>
            <w:pPr>
              <w:pStyle w:val="TableParagraph"/>
              <w:rPr>
                <w:sz w:val="22"/>
              </w:rPr>
            </w:pPr>
          </w:p>
        </w:tc>
        <w:tc>
          <w:tcPr>
            <w:tcW w:w="990" w:type="dxa"/>
          </w:tcPr>
          <w:p>
            <w:pPr>
              <w:pStyle w:val="TableParagraph"/>
              <w:rPr>
                <w:sz w:val="22"/>
              </w:rPr>
            </w:pPr>
          </w:p>
        </w:tc>
        <w:tc>
          <w:tcPr>
            <w:tcW w:w="1005" w:type="dxa"/>
          </w:tcPr>
          <w:p>
            <w:pPr>
              <w:pStyle w:val="TableParagraph"/>
              <w:rPr>
                <w:sz w:val="22"/>
              </w:rPr>
            </w:pPr>
          </w:p>
        </w:tc>
      </w:tr>
      <w:tr>
        <w:trPr>
          <w:trHeight w:val="639" w:hRule="atLeast"/>
        </w:trPr>
        <w:tc>
          <w:tcPr>
            <w:tcW w:w="5100" w:type="dxa"/>
            <w:gridSpan w:val="2"/>
            <w:tcBorders>
              <w:bottom w:val="nil"/>
            </w:tcBorders>
          </w:tcPr>
          <w:p>
            <w:pPr>
              <w:pStyle w:val="TableParagraph"/>
              <w:spacing w:line="262" w:lineRule="exact"/>
              <w:ind w:left="22" w:right="3"/>
              <w:jc w:val="center"/>
              <w:rPr>
                <w:b/>
                <w:sz w:val="24"/>
              </w:rPr>
            </w:pPr>
            <w:r>
              <w:rPr>
                <w:b/>
                <w:spacing w:val="-2"/>
                <w:sz w:val="24"/>
              </w:rPr>
              <w:t>Observações</w:t>
            </w:r>
          </w:p>
        </w:tc>
        <w:tc>
          <w:tcPr>
            <w:tcW w:w="5640" w:type="dxa"/>
            <w:gridSpan w:val="6"/>
            <w:tcBorders>
              <w:bottom w:val="nil"/>
            </w:tcBorders>
          </w:tcPr>
          <w:p>
            <w:pPr>
              <w:pStyle w:val="TableParagraph"/>
              <w:rPr>
                <w:sz w:val="22"/>
              </w:rPr>
            </w:pPr>
          </w:p>
        </w:tc>
      </w:tr>
      <w:tr>
        <w:trPr>
          <w:trHeight w:val="2654" w:hRule="atLeast"/>
        </w:trPr>
        <w:tc>
          <w:tcPr>
            <w:tcW w:w="5100" w:type="dxa"/>
            <w:gridSpan w:val="2"/>
            <w:tcBorders>
              <w:top w:val="nil"/>
              <w:bottom w:val="nil"/>
            </w:tcBorders>
          </w:tcPr>
          <w:p>
            <w:pPr>
              <w:pStyle w:val="TableParagraph"/>
              <w:spacing w:before="90"/>
              <w:rPr>
                <w:b/>
                <w:sz w:val="24"/>
              </w:rPr>
            </w:pPr>
          </w:p>
          <w:p>
            <w:pPr>
              <w:pStyle w:val="TableParagraph"/>
              <w:spacing w:line="273" w:lineRule="exact" w:before="1"/>
              <w:ind w:left="406"/>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3"/>
              </w:numPr>
              <w:tabs>
                <w:tab w:pos="755" w:val="left" w:leader="none"/>
              </w:tabs>
              <w:spacing w:line="235" w:lineRule="auto" w:before="1" w:after="0"/>
              <w:ind w:left="576" w:right="112" w:firstLine="0"/>
              <w:jc w:val="both"/>
              <w:rPr>
                <w:sz w:val="24"/>
              </w:rPr>
            </w:pPr>
            <w:r>
              <w:rPr>
                <w:sz w:val="24"/>
              </w:rPr>
              <w:t>ser preenchida integralmente por </w:t>
            </w:r>
            <w:r>
              <w:rPr>
                <w:sz w:val="24"/>
              </w:rPr>
              <w:t>processo mecânico ou eletrônico, sem emendas e </w:t>
            </w:r>
            <w:r>
              <w:rPr>
                <w:spacing w:val="-2"/>
                <w:sz w:val="24"/>
              </w:rPr>
              <w:t>rasuras;</w:t>
            </w:r>
          </w:p>
          <w:p>
            <w:pPr>
              <w:pStyle w:val="TableParagraph"/>
              <w:numPr>
                <w:ilvl w:val="0"/>
                <w:numId w:val="63"/>
              </w:numPr>
              <w:tabs>
                <w:tab w:pos="814" w:val="left" w:leader="none"/>
              </w:tabs>
              <w:spacing w:line="235" w:lineRule="auto" w:before="0" w:after="0"/>
              <w:ind w:left="576" w:right="112" w:firstLine="0"/>
              <w:jc w:val="both"/>
              <w:rPr>
                <w:sz w:val="24"/>
              </w:rPr>
            </w:pPr>
            <w:r>
              <w:rPr>
                <w:sz w:val="24"/>
              </w:rPr>
              <w:t>conter os preços em algarismos e </w:t>
            </w:r>
            <w:r>
              <w:rPr>
                <w:sz w:val="24"/>
              </w:rPr>
              <w:t>por extenso,</w:t>
            </w:r>
            <w:r>
              <w:rPr>
                <w:spacing w:val="-3"/>
                <w:sz w:val="24"/>
              </w:rPr>
              <w:t> </w:t>
            </w:r>
            <w:r>
              <w:rPr>
                <w:sz w:val="24"/>
              </w:rPr>
              <w:t>por</w:t>
            </w:r>
            <w:r>
              <w:rPr>
                <w:spacing w:val="-3"/>
                <w:sz w:val="24"/>
              </w:rPr>
              <w:t> </w:t>
            </w:r>
            <w:r>
              <w:rPr>
                <w:sz w:val="24"/>
              </w:rPr>
              <w:t>unidade,</w:t>
            </w:r>
            <w:r>
              <w:rPr>
                <w:spacing w:val="-3"/>
                <w:sz w:val="24"/>
              </w:rPr>
              <w:t> </w:t>
            </w:r>
            <w:r>
              <w:rPr>
                <w:sz w:val="24"/>
              </w:rPr>
              <w:t>já</w:t>
            </w:r>
            <w:r>
              <w:rPr>
                <w:spacing w:val="-3"/>
                <w:sz w:val="24"/>
              </w:rPr>
              <w:t> </w:t>
            </w:r>
            <w:r>
              <w:rPr>
                <w:sz w:val="24"/>
              </w:rPr>
              <w:t>incluídas</w:t>
            </w:r>
            <w:r>
              <w:rPr>
                <w:spacing w:val="-3"/>
                <w:sz w:val="24"/>
              </w:rPr>
              <w:t> </w:t>
            </w:r>
            <w:r>
              <w:rPr>
                <w:sz w:val="24"/>
              </w:rPr>
              <w:t>as</w:t>
            </w:r>
            <w:r>
              <w:rPr>
                <w:spacing w:val="-3"/>
                <w:sz w:val="24"/>
              </w:rPr>
              <w:t> </w:t>
            </w:r>
            <w:r>
              <w:rPr>
                <w:sz w:val="24"/>
              </w:rPr>
              <w:t>despesas de fretes, impostos federais, ou estaduais e descontos especiais;</w:t>
            </w:r>
          </w:p>
        </w:tc>
        <w:tc>
          <w:tcPr>
            <w:tcW w:w="5640" w:type="dxa"/>
            <w:gridSpan w:val="6"/>
            <w:tcBorders>
              <w:top w:val="nil"/>
              <w:bottom w:val="nil"/>
            </w:tcBorders>
          </w:tcPr>
          <w:p>
            <w:pPr>
              <w:pStyle w:val="TableParagraph"/>
              <w:rPr>
                <w:b/>
                <w:sz w:val="24"/>
              </w:rPr>
            </w:pPr>
          </w:p>
          <w:p>
            <w:pPr>
              <w:pStyle w:val="TableParagraph"/>
              <w:spacing w:before="89"/>
              <w:rPr>
                <w:b/>
                <w:sz w:val="24"/>
              </w:rPr>
            </w:pPr>
          </w:p>
          <w:p>
            <w:pPr>
              <w:pStyle w:val="TableParagraph"/>
              <w:spacing w:line="235" w:lineRule="auto"/>
              <w:ind w:left="138" w:right="518"/>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4"/>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3"/>
              <w:rPr>
                <w:b/>
                <w:sz w:val="24"/>
              </w:rPr>
            </w:pPr>
          </w:p>
          <w:p>
            <w:pPr>
              <w:pStyle w:val="TableParagraph"/>
              <w:spacing w:line="235" w:lineRule="auto"/>
              <w:ind w:left="138"/>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tc>
      </w:tr>
      <w:tr>
        <w:trPr>
          <w:trHeight w:val="779" w:hRule="atLeast"/>
        </w:trPr>
        <w:tc>
          <w:tcPr>
            <w:tcW w:w="5100" w:type="dxa"/>
            <w:gridSpan w:val="2"/>
            <w:tcBorders>
              <w:top w:val="nil"/>
              <w:bottom w:val="nil"/>
            </w:tcBorders>
          </w:tcPr>
          <w:p>
            <w:pPr>
              <w:pStyle w:val="TableParagraph"/>
              <w:spacing w:line="235" w:lineRule="auto" w:before="116"/>
              <w:ind w:left="348"/>
              <w:rPr>
                <w:b/>
                <w:sz w:val="24"/>
              </w:rPr>
            </w:pPr>
            <w:r>
              <w:rPr>
                <w:b/>
                <w:sz w:val="24"/>
              </w:rPr>
              <w:t>-</w:t>
            </w:r>
            <w:r>
              <w:rPr>
                <w:b/>
                <w:spacing w:val="28"/>
                <w:sz w:val="24"/>
              </w:rPr>
              <w:t> </w:t>
            </w:r>
            <w:r>
              <w:rPr>
                <w:b/>
                <w:sz w:val="24"/>
              </w:rPr>
              <w:t>ser apresentada</w:t>
            </w:r>
            <w:r>
              <w:rPr>
                <w:b/>
                <w:spacing w:val="28"/>
                <w:sz w:val="24"/>
              </w:rPr>
              <w:t> </w:t>
            </w:r>
            <w:r>
              <w:rPr>
                <w:b/>
                <w:sz w:val="24"/>
              </w:rPr>
              <w:t>com,</w:t>
            </w:r>
            <w:r>
              <w:rPr>
                <w:b/>
                <w:spacing w:val="28"/>
                <w:sz w:val="24"/>
              </w:rPr>
              <w:t> </w:t>
            </w:r>
            <w:r>
              <w:rPr>
                <w:b/>
                <w:sz w:val="24"/>
              </w:rPr>
              <w:t>no</w:t>
            </w:r>
            <w:r>
              <w:rPr>
                <w:b/>
                <w:spacing w:val="28"/>
                <w:sz w:val="24"/>
              </w:rPr>
              <w:t> </w:t>
            </w:r>
            <w:r>
              <w:rPr>
                <w:b/>
                <w:sz w:val="24"/>
              </w:rPr>
              <w:t>máximo,</w:t>
            </w:r>
            <w:r>
              <w:rPr>
                <w:b/>
                <w:spacing w:val="28"/>
                <w:sz w:val="24"/>
              </w:rPr>
              <w:t> </w:t>
            </w:r>
            <w:r>
              <w:rPr>
                <w:b/>
                <w:sz w:val="24"/>
              </w:rPr>
              <w:t>2</w:t>
            </w:r>
            <w:r>
              <w:rPr>
                <w:b/>
                <w:spacing w:val="28"/>
                <w:sz w:val="24"/>
              </w:rPr>
              <w:t> </w:t>
            </w:r>
            <w:r>
              <w:rPr>
                <w:b/>
                <w:sz w:val="24"/>
              </w:rPr>
              <w:t>(duas) casas decimais após a vírgula.</w:t>
            </w:r>
          </w:p>
        </w:tc>
        <w:tc>
          <w:tcPr>
            <w:tcW w:w="5640" w:type="dxa"/>
            <w:gridSpan w:val="6"/>
            <w:tcBorders>
              <w:top w:val="nil"/>
              <w:bottom w:val="nil"/>
            </w:tcBorders>
          </w:tcPr>
          <w:p>
            <w:pPr>
              <w:pStyle w:val="TableParagraph"/>
              <w:tabs>
                <w:tab w:pos="1131" w:val="left" w:leader="none"/>
                <w:tab w:pos="2158" w:val="left" w:leader="none"/>
              </w:tabs>
              <w:spacing w:before="112"/>
              <w:ind w:left="138"/>
              <w:rPr>
                <w:sz w:val="24"/>
              </w:rPr>
            </w:pPr>
            <w:r>
              <w:rPr>
                <w:sz w:val="24"/>
              </w:rPr>
              <w:t>Em </w:t>
            </w:r>
            <w:r>
              <w:rPr>
                <w:sz w:val="24"/>
                <w:u w:val="single"/>
              </w:rPr>
              <w:tab/>
            </w:r>
            <w:r>
              <w:rPr>
                <w:spacing w:val="-10"/>
                <w:sz w:val="24"/>
              </w:rPr>
              <w:t>/</w:t>
            </w:r>
            <w:r>
              <w:rPr>
                <w:sz w:val="24"/>
                <w:u w:val="single"/>
              </w:rPr>
              <w:tab/>
            </w:r>
            <w:r>
              <w:rPr>
                <w:spacing w:val="-2"/>
                <w:sz w:val="24"/>
              </w:rPr>
              <w:t>/2026.</w:t>
            </w:r>
          </w:p>
        </w:tc>
      </w:tr>
      <w:tr>
        <w:trPr>
          <w:trHeight w:val="2555" w:hRule="atLeast"/>
        </w:trPr>
        <w:tc>
          <w:tcPr>
            <w:tcW w:w="5100" w:type="dxa"/>
            <w:gridSpan w:val="2"/>
            <w:tcBorders>
              <w:top w:val="nil"/>
            </w:tcBorders>
          </w:tcPr>
          <w:p>
            <w:pPr>
              <w:pStyle w:val="TableParagraph"/>
              <w:spacing w:line="235" w:lineRule="auto" w:before="116"/>
              <w:ind w:left="576" w:right="112"/>
              <w:jc w:val="both"/>
              <w:rPr>
                <w:sz w:val="24"/>
              </w:rPr>
            </w:pPr>
            <w:r>
              <w:rPr>
                <w:sz w:val="24"/>
              </w:rPr>
              <w:t>- ser datada e assinada pelo gerente ou </w:t>
            </w:r>
            <w:r>
              <w:rPr>
                <w:sz w:val="24"/>
              </w:rPr>
              <w:t>seu </w:t>
            </w:r>
            <w:r>
              <w:rPr>
                <w:spacing w:val="-2"/>
                <w:sz w:val="24"/>
              </w:rPr>
              <w:t>procurador.</w:t>
            </w:r>
          </w:p>
          <w:p>
            <w:pPr>
              <w:pStyle w:val="TableParagraph"/>
              <w:spacing w:line="235" w:lineRule="auto"/>
              <w:ind w:left="406" w:right="112"/>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406" w:right="112"/>
              <w:jc w:val="both"/>
              <w:rPr>
                <w:sz w:val="24"/>
              </w:rPr>
            </w:pPr>
            <w:r>
              <w:rPr>
                <w:sz w:val="24"/>
              </w:rPr>
              <w:t>3ª A licitação poderá ser anulada no todo, </w:t>
            </w:r>
            <w:r>
              <w:rPr>
                <w:sz w:val="24"/>
              </w:rPr>
              <w:t>ou em parte, de conformidade com a legislação </w:t>
            </w:r>
            <w:r>
              <w:rPr>
                <w:spacing w:val="-2"/>
                <w:sz w:val="24"/>
              </w:rPr>
              <w:t>vigente.</w:t>
            </w:r>
          </w:p>
        </w:tc>
        <w:tc>
          <w:tcPr>
            <w:tcW w:w="5640" w:type="dxa"/>
            <w:gridSpan w:val="6"/>
            <w:tcBorders>
              <w:top w:val="nil"/>
            </w:tcBorders>
          </w:tcPr>
          <w:p>
            <w:pPr>
              <w:pStyle w:val="TableParagraph"/>
              <w:spacing w:before="4" w:after="1"/>
              <w:rPr>
                <w:b/>
                <w:sz w:val="12"/>
              </w:rPr>
            </w:pPr>
          </w:p>
          <w:p>
            <w:pPr>
              <w:pStyle w:val="TableParagraph"/>
              <w:spacing w:line="20" w:lineRule="exact"/>
              <w:ind w:left="302"/>
              <w:rPr>
                <w:sz w:val="2"/>
              </w:rPr>
            </w:pPr>
            <w:r>
              <w:rPr>
                <w:sz w:val="2"/>
              </w:rPr>
              <mc:AlternateContent>
                <mc:Choice Requires="wps">
                  <w:drawing>
                    <wp:inline distT="0" distB="0" distL="0" distR="0">
                      <wp:extent cx="3200400" cy="6350"/>
                      <wp:effectExtent l="9525" t="0" r="0" b="3175"/>
                      <wp:docPr id="24" name="Group 24"/>
                      <wp:cNvGraphicFramePr>
                        <a:graphicFrameLocks/>
                      </wp:cNvGraphicFramePr>
                      <a:graphic>
                        <a:graphicData uri="http://schemas.microsoft.com/office/word/2010/wordprocessingGroup">
                          <wpg:wgp>
                            <wpg:cNvPr id="24" name="Group 24"/>
                            <wpg:cNvGrpSpPr/>
                            <wpg:grpSpPr>
                              <a:xfrm>
                                <a:off x="0" y="0"/>
                                <a:ext cx="3200400" cy="6350"/>
                                <a:chExt cx="3200400" cy="6350"/>
                              </a:xfrm>
                            </wpg:grpSpPr>
                            <wps:wsp>
                              <wps:cNvPr id="25" name="Graphic 25"/>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1" coordorigin="0,0" coordsize="5040,10">
                      <v:line style="position:absolute" from="0,5" to="5040,5" stroked="true" strokeweight=".487125pt" strokecolor="#000000">
                        <v:stroke dashstyle="solid"/>
                      </v:line>
                    </v:group>
                  </w:pict>
                </mc:Fallback>
              </mc:AlternateContent>
            </w:r>
            <w:r>
              <w:rPr>
                <w:sz w:val="2"/>
              </w:rPr>
            </w:r>
          </w:p>
          <w:p>
            <w:pPr>
              <w:pStyle w:val="TableParagraph"/>
              <w:ind w:left="1515"/>
              <w:rPr>
                <w:sz w:val="24"/>
              </w:rPr>
            </w:pPr>
            <w:r>
              <w:rPr>
                <w:sz w:val="24"/>
              </w:rPr>
              <w:t>(assinatura do </w:t>
            </w:r>
            <w:r>
              <w:rPr>
                <w:spacing w:val="-2"/>
                <w:sz w:val="24"/>
              </w:rPr>
              <w:t>responsável)</w:t>
            </w:r>
          </w:p>
          <w:p>
            <w:pPr>
              <w:pStyle w:val="TableParagraph"/>
              <w:spacing w:before="243"/>
              <w:ind w:left="149" w:right="4753" w:hanging="11"/>
              <w:rPr>
                <w:b/>
                <w:sz w:val="24"/>
              </w:rPr>
            </w:pPr>
            <w:r>
              <w:rPr>
                <w:b/>
                <w:spacing w:val="-2"/>
                <w:sz w:val="24"/>
              </w:rPr>
              <w:t>Nome:</w:t>
            </w:r>
          </w:p>
          <w:p>
            <w:pPr>
              <w:pStyle w:val="TableParagraph"/>
              <w:spacing w:before="9"/>
              <w:ind w:left="149" w:right="4753"/>
              <w:rPr>
                <w:b/>
                <w:sz w:val="24"/>
              </w:rPr>
            </w:pPr>
            <w:r>
              <w:rPr>
                <w:b/>
                <w:spacing w:val="-2"/>
                <w:sz w:val="24"/>
              </w:rPr>
              <w:t>Cargo:</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137"/>
        <w:ind w:left="0"/>
        <w:rPr>
          <w:b/>
          <w:sz w:val="20"/>
        </w:rPr>
      </w:pPr>
    </w:p>
    <w:p>
      <w:pPr>
        <w:pStyle w:val="BodyText"/>
        <w:spacing w:after="0"/>
        <w:rPr>
          <w:b/>
          <w:sz w:val="20"/>
        </w:rPr>
        <w:sectPr>
          <w:type w:val="continuous"/>
          <w:pgSz w:w="15840" w:h="24480"/>
          <w:pgMar w:top="540" w:bottom="280" w:left="360" w:right="360"/>
        </w:sectPr>
      </w:pPr>
    </w:p>
    <w:p>
      <w:pPr>
        <w:pStyle w:val="BodyText"/>
        <w:spacing w:before="0"/>
        <w:ind w:left="0"/>
        <w:rPr>
          <w:b/>
        </w:rPr>
      </w:pPr>
    </w:p>
    <w:p>
      <w:pPr>
        <w:pStyle w:val="BodyText"/>
        <w:spacing w:before="165"/>
        <w:ind w:left="0"/>
        <w:rPr>
          <w:b/>
        </w:rPr>
      </w:pPr>
    </w:p>
    <w:p>
      <w:pPr>
        <w:pStyle w:val="BodyText"/>
        <w:spacing w:before="0"/>
      </w:pPr>
      <w:r>
        <w:rPr/>
        <w:t>Local e </w:t>
      </w:r>
      <w:r>
        <w:rPr>
          <w:spacing w:val="-2"/>
        </w:rPr>
        <w:t>data:</w:t>
      </w:r>
    </w:p>
    <w:p>
      <w:pPr>
        <w:spacing w:before="90"/>
        <w:ind w:left="0" w:right="2348" w:firstLine="0"/>
        <w:jc w:val="center"/>
        <w:rPr>
          <w:b/>
          <w:sz w:val="22"/>
        </w:rPr>
      </w:pPr>
      <w:r>
        <w:rPr/>
        <w:br w:type="column"/>
      </w:r>
      <w:r>
        <w:rPr>
          <w:b/>
          <w:sz w:val="22"/>
        </w:rPr>
        <w:t>ANEXO</w:t>
      </w:r>
      <w:r>
        <w:rPr>
          <w:b/>
          <w:spacing w:val="-7"/>
          <w:sz w:val="22"/>
        </w:rPr>
        <w:t> </w:t>
      </w:r>
      <w:r>
        <w:rPr>
          <w:b/>
          <w:sz w:val="22"/>
        </w:rPr>
        <w:t>VI</w:t>
      </w:r>
      <w:r>
        <w:rPr>
          <w:b/>
          <w:spacing w:val="-3"/>
          <w:sz w:val="22"/>
        </w:rPr>
        <w:t> </w:t>
      </w:r>
      <w:r>
        <w:rPr>
          <w:b/>
          <w:sz w:val="22"/>
        </w:rPr>
        <w:t>-</w:t>
      </w:r>
      <w:r>
        <w:rPr>
          <w:b/>
          <w:spacing w:val="-3"/>
          <w:sz w:val="22"/>
        </w:rPr>
        <w:t> </w:t>
      </w:r>
      <w:r>
        <w:rPr>
          <w:b/>
          <w:sz w:val="22"/>
        </w:rPr>
        <w:t>DECLARAÇÃO</w:t>
      </w:r>
      <w:r>
        <w:rPr>
          <w:b/>
          <w:spacing w:val="-3"/>
          <w:sz w:val="22"/>
        </w:rPr>
        <w:t> </w:t>
      </w:r>
      <w:r>
        <w:rPr>
          <w:b/>
          <w:sz w:val="22"/>
        </w:rPr>
        <w:t>DE</w:t>
      </w:r>
      <w:r>
        <w:rPr>
          <w:b/>
          <w:spacing w:val="-3"/>
          <w:sz w:val="22"/>
        </w:rPr>
        <w:t> </w:t>
      </w:r>
      <w:r>
        <w:rPr>
          <w:b/>
          <w:sz w:val="22"/>
        </w:rPr>
        <w:t>REPRESENTANTE</w:t>
      </w:r>
      <w:r>
        <w:rPr>
          <w:b/>
          <w:spacing w:val="-3"/>
          <w:sz w:val="22"/>
        </w:rPr>
        <w:t> </w:t>
      </w:r>
      <w:r>
        <w:rPr>
          <w:b/>
          <w:sz w:val="22"/>
        </w:rPr>
        <w:t>LEGAL</w:t>
      </w:r>
      <w:r>
        <w:rPr>
          <w:b/>
          <w:spacing w:val="-14"/>
          <w:sz w:val="22"/>
        </w:rPr>
        <w:t> </w:t>
      </w:r>
      <w:r>
        <w:rPr>
          <w:b/>
          <w:sz w:val="22"/>
        </w:rPr>
        <w:t>E</w:t>
      </w:r>
      <w:r>
        <w:rPr>
          <w:b/>
          <w:spacing w:val="-3"/>
          <w:sz w:val="22"/>
        </w:rPr>
        <w:t> </w:t>
      </w:r>
      <w:r>
        <w:rPr>
          <w:b/>
          <w:sz w:val="22"/>
        </w:rPr>
        <w:t>DADOS</w:t>
      </w:r>
      <w:r>
        <w:rPr>
          <w:b/>
          <w:spacing w:val="-2"/>
          <w:sz w:val="22"/>
        </w:rPr>
        <w:t> BANCÁRIOS</w:t>
      </w:r>
    </w:p>
    <w:p>
      <w:pPr>
        <w:spacing w:before="2"/>
        <w:ind w:left="0" w:right="2348" w:firstLine="0"/>
        <w:jc w:val="center"/>
        <w:rPr>
          <w:b/>
          <w:sz w:val="22"/>
        </w:rPr>
      </w:pPr>
      <w:r>
        <w:rPr>
          <w:b/>
          <w:sz w:val="22"/>
        </w:rPr>
        <w:t>(EM</w:t>
      </w:r>
      <w:r>
        <w:rPr>
          <w:b/>
          <w:spacing w:val="-9"/>
          <w:sz w:val="22"/>
        </w:rPr>
        <w:t> </w:t>
      </w:r>
      <w:r>
        <w:rPr>
          <w:b/>
          <w:sz w:val="22"/>
        </w:rPr>
        <w:t>PAPEL</w:t>
      </w:r>
      <w:r>
        <w:rPr>
          <w:b/>
          <w:spacing w:val="-17"/>
          <w:sz w:val="22"/>
        </w:rPr>
        <w:t> </w:t>
      </w:r>
      <w:r>
        <w:rPr>
          <w:b/>
          <w:sz w:val="22"/>
        </w:rPr>
        <w:t>TIMBRADO</w:t>
      </w:r>
      <w:r>
        <w:rPr>
          <w:b/>
          <w:spacing w:val="-4"/>
          <w:sz w:val="22"/>
        </w:rPr>
        <w:t> </w:t>
      </w:r>
      <w:r>
        <w:rPr>
          <w:b/>
          <w:sz w:val="22"/>
        </w:rPr>
        <w:t>DO</w:t>
      </w:r>
      <w:r>
        <w:rPr>
          <w:b/>
          <w:spacing w:val="-4"/>
          <w:sz w:val="22"/>
        </w:rPr>
        <w:t> </w:t>
      </w:r>
      <w:r>
        <w:rPr>
          <w:b/>
          <w:sz w:val="22"/>
        </w:rPr>
        <w:t>LICITANTE,</w:t>
      </w:r>
      <w:r>
        <w:rPr>
          <w:b/>
          <w:spacing w:val="-4"/>
          <w:sz w:val="22"/>
        </w:rPr>
        <w:t> </w:t>
      </w:r>
      <w:r>
        <w:rPr>
          <w:b/>
          <w:sz w:val="22"/>
        </w:rPr>
        <w:t>DISPENSADO</w:t>
      </w:r>
      <w:r>
        <w:rPr>
          <w:b/>
          <w:spacing w:val="-5"/>
          <w:sz w:val="22"/>
        </w:rPr>
        <w:t> </w:t>
      </w:r>
      <w:r>
        <w:rPr>
          <w:b/>
          <w:sz w:val="22"/>
        </w:rPr>
        <w:t>EM</w:t>
      </w:r>
      <w:r>
        <w:rPr>
          <w:b/>
          <w:spacing w:val="-4"/>
          <w:sz w:val="22"/>
        </w:rPr>
        <w:t> </w:t>
      </w:r>
      <w:r>
        <w:rPr>
          <w:b/>
          <w:sz w:val="22"/>
        </w:rPr>
        <w:t>CASO</w:t>
      </w:r>
      <w:r>
        <w:rPr>
          <w:b/>
          <w:spacing w:val="-4"/>
          <w:sz w:val="22"/>
        </w:rPr>
        <w:t> </w:t>
      </w:r>
      <w:r>
        <w:rPr>
          <w:b/>
          <w:sz w:val="22"/>
        </w:rPr>
        <w:t>DE</w:t>
      </w:r>
      <w:r>
        <w:rPr>
          <w:b/>
          <w:spacing w:val="-4"/>
          <w:sz w:val="22"/>
        </w:rPr>
        <w:t> </w:t>
      </w:r>
      <w:r>
        <w:rPr>
          <w:b/>
          <w:sz w:val="22"/>
        </w:rPr>
        <w:t>CARIMBO</w:t>
      </w:r>
      <w:r>
        <w:rPr>
          <w:b/>
          <w:spacing w:val="-4"/>
          <w:sz w:val="22"/>
        </w:rPr>
        <w:t> </w:t>
      </w:r>
      <w:r>
        <w:rPr>
          <w:b/>
          <w:sz w:val="22"/>
        </w:rPr>
        <w:t>COM</w:t>
      </w:r>
      <w:r>
        <w:rPr>
          <w:b/>
          <w:spacing w:val="-4"/>
          <w:sz w:val="22"/>
        </w:rPr>
        <w:t> </w:t>
      </w:r>
      <w:r>
        <w:rPr>
          <w:b/>
          <w:spacing w:val="-2"/>
          <w:sz w:val="22"/>
        </w:rPr>
        <w:t>CNPJ)</w:t>
      </w:r>
    </w:p>
    <w:p>
      <w:pPr>
        <w:spacing w:after="0"/>
        <w:jc w:val="center"/>
        <w:rPr>
          <w:b/>
          <w:sz w:val="22"/>
        </w:rPr>
        <w:sectPr>
          <w:type w:val="continuous"/>
          <w:pgSz w:w="15840" w:h="24480"/>
          <w:pgMar w:top="740" w:bottom="280" w:left="360" w:right="360"/>
          <w:cols w:num="2" w:equalWidth="0">
            <w:col w:w="1730" w:space="635"/>
            <w:col w:w="12755"/>
          </w:cols>
        </w:sectPr>
      </w:pPr>
    </w:p>
    <w:p>
      <w:pPr>
        <w:pStyle w:val="BodyText"/>
        <w:spacing w:before="76"/>
      </w:pPr>
      <w:r>
        <w:rPr>
          <w:spacing w:val="-10"/>
        </w:rPr>
        <w:t>À</w:t>
      </w:r>
    </w:p>
    <w:p>
      <w:pPr>
        <w:pStyle w:val="BodyText"/>
        <w:spacing w:before="11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241/2026: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3"/>
        <w:ind w:left="0"/>
      </w:pPr>
    </w:p>
    <w:p>
      <w:pPr>
        <w:spacing w:before="1"/>
        <w:ind w:left="7011" w:right="0" w:firstLine="0"/>
        <w:jc w:val="left"/>
        <w:rPr>
          <w:sz w:val="22"/>
        </w:rPr>
      </w:pPr>
      <w:r>
        <w:rPr>
          <w:spacing w:val="-2"/>
          <w:sz w:val="22"/>
        </w:rPr>
        <w:t>ENTIDADE</w:t>
      </w:r>
    </w:p>
    <w:p>
      <w:pPr>
        <w:spacing w:line="242" w:lineRule="auto" w:before="2"/>
        <w:ind w:left="2362" w:right="2090"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2"/>
        <w:ind w:left="0"/>
        <w:rPr>
          <w:sz w:val="5"/>
        </w:rPr>
      </w:pPr>
      <w:r>
        <w:rPr>
          <w:sz w:val="5"/>
        </w:rPr>
        <mc:AlternateContent>
          <mc:Choice Requires="wps">
            <w:drawing>
              <wp:anchor distT="0" distB="0" distL="0" distR="0" allowOverlap="1" layoutInCell="1" locked="0" behindDoc="1" simplePos="0" relativeHeight="487595008">
                <wp:simplePos x="0" y="0"/>
                <wp:positionH relativeFrom="page">
                  <wp:posOffset>457187</wp:posOffset>
                </wp:positionH>
                <wp:positionV relativeFrom="paragraph">
                  <wp:posOffset>53506</wp:posOffset>
                </wp:positionV>
                <wp:extent cx="9153525" cy="28575"/>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4.213076pt;width:720.75pt;height:2.25pt;mso-position-horizontal-relative:page;mso-position-vertical-relative:paragraph;z-index:-15721472;mso-wrap-distance-left:0;mso-wrap-distance-right:0" id="docshape22" coordorigin="720,84" coordsize="14415,45" path="m15135,114l720,114,720,129,15135,129,15135,114xm15135,84l720,84,720,99,15135,99,15135,84xe" filled="true" fillcolor="#333333" stroked="false">
                <v:path arrowok="t"/>
                <v:fill type="solid"/>
                <w10:wrap type="topAndBottom"/>
              </v:shape>
            </w:pict>
          </mc:Fallback>
        </mc:AlternateContent>
      </w:r>
    </w:p>
    <w:p>
      <w:pPr>
        <w:tabs>
          <w:tab w:pos="13485" w:val="left" w:leader="none"/>
        </w:tabs>
        <w:spacing w:before="23"/>
        <w:ind w:left="35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260007/011928/2025</w:t>
      </w:r>
      <w:r>
        <w:rPr>
          <w:rFonts w:ascii="Calibri" w:hAnsi="Calibri"/>
          <w:sz w:val="18"/>
        </w:rPr>
        <w:tab/>
        <w:t>SEI nº </w:t>
      </w:r>
      <w:r>
        <w:rPr>
          <w:rFonts w:ascii="Calibri" w:hAnsi="Calibri"/>
          <w:spacing w:val="-2"/>
          <w:sz w:val="18"/>
        </w:rPr>
        <w:t>137898789</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2">
    <w:multiLevelType w:val="hybridMultilevel"/>
    <w:lvl w:ilvl="0">
      <w:start w:val="0"/>
      <w:numFmt w:val="bullet"/>
      <w:lvlText w:val="-"/>
      <w:lvlJc w:val="left"/>
      <w:pPr>
        <w:ind w:left="576" w:hanging="181"/>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030" w:hanging="181"/>
      </w:pPr>
      <w:rPr>
        <w:rFonts w:hint="default"/>
        <w:lang w:val="pt-PT" w:eastAsia="en-US" w:bidi="ar-SA"/>
      </w:rPr>
    </w:lvl>
    <w:lvl w:ilvl="2">
      <w:start w:val="0"/>
      <w:numFmt w:val="bullet"/>
      <w:lvlText w:val="•"/>
      <w:lvlJc w:val="left"/>
      <w:pPr>
        <w:ind w:left="1481" w:hanging="181"/>
      </w:pPr>
      <w:rPr>
        <w:rFonts w:hint="default"/>
        <w:lang w:val="pt-PT" w:eastAsia="en-US" w:bidi="ar-SA"/>
      </w:rPr>
    </w:lvl>
    <w:lvl w:ilvl="3">
      <w:start w:val="0"/>
      <w:numFmt w:val="bullet"/>
      <w:lvlText w:val="•"/>
      <w:lvlJc w:val="left"/>
      <w:pPr>
        <w:ind w:left="1931" w:hanging="181"/>
      </w:pPr>
      <w:rPr>
        <w:rFonts w:hint="default"/>
        <w:lang w:val="pt-PT" w:eastAsia="en-US" w:bidi="ar-SA"/>
      </w:rPr>
    </w:lvl>
    <w:lvl w:ilvl="4">
      <w:start w:val="0"/>
      <w:numFmt w:val="bullet"/>
      <w:lvlText w:val="•"/>
      <w:lvlJc w:val="left"/>
      <w:pPr>
        <w:ind w:left="2382" w:hanging="181"/>
      </w:pPr>
      <w:rPr>
        <w:rFonts w:hint="default"/>
        <w:lang w:val="pt-PT" w:eastAsia="en-US" w:bidi="ar-SA"/>
      </w:rPr>
    </w:lvl>
    <w:lvl w:ilvl="5">
      <w:start w:val="0"/>
      <w:numFmt w:val="bullet"/>
      <w:lvlText w:val="•"/>
      <w:lvlJc w:val="left"/>
      <w:pPr>
        <w:ind w:left="2832" w:hanging="181"/>
      </w:pPr>
      <w:rPr>
        <w:rFonts w:hint="default"/>
        <w:lang w:val="pt-PT" w:eastAsia="en-US" w:bidi="ar-SA"/>
      </w:rPr>
    </w:lvl>
    <w:lvl w:ilvl="6">
      <w:start w:val="0"/>
      <w:numFmt w:val="bullet"/>
      <w:lvlText w:val="•"/>
      <w:lvlJc w:val="left"/>
      <w:pPr>
        <w:ind w:left="3283" w:hanging="181"/>
      </w:pPr>
      <w:rPr>
        <w:rFonts w:hint="default"/>
        <w:lang w:val="pt-PT" w:eastAsia="en-US" w:bidi="ar-SA"/>
      </w:rPr>
    </w:lvl>
    <w:lvl w:ilvl="7">
      <w:start w:val="0"/>
      <w:numFmt w:val="bullet"/>
      <w:lvlText w:val="•"/>
      <w:lvlJc w:val="left"/>
      <w:pPr>
        <w:ind w:left="3733" w:hanging="181"/>
      </w:pPr>
      <w:rPr>
        <w:rFonts w:hint="default"/>
        <w:lang w:val="pt-PT" w:eastAsia="en-US" w:bidi="ar-SA"/>
      </w:rPr>
    </w:lvl>
    <w:lvl w:ilvl="8">
      <w:start w:val="0"/>
      <w:numFmt w:val="bullet"/>
      <w:lvlText w:val="•"/>
      <w:lvlJc w:val="left"/>
      <w:pPr>
        <w:ind w:left="4184" w:hanging="181"/>
      </w:pPr>
      <w:rPr>
        <w:rFonts w:hint="default"/>
        <w:lang w:val="pt-PT" w:eastAsia="en-US" w:bidi="ar-SA"/>
      </w:rPr>
    </w:lvl>
  </w:abstractNum>
  <w:abstractNum w:abstractNumId="61">
    <w:multiLevelType w:val="hybridMultilevel"/>
    <w:lvl w:ilvl="0">
      <w:start w:val="0"/>
      <w:numFmt w:val="bullet"/>
      <w:lvlText w:val="-"/>
      <w:lvlJc w:val="left"/>
      <w:pPr>
        <w:ind w:left="450" w:hanging="14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46"/>
      </w:pPr>
      <w:rPr>
        <w:rFonts w:hint="default"/>
        <w:lang w:val="pt-PT" w:eastAsia="en-US" w:bidi="ar-SA"/>
      </w:rPr>
    </w:lvl>
    <w:lvl w:ilvl="2">
      <w:start w:val="0"/>
      <w:numFmt w:val="bullet"/>
      <w:lvlText w:val="•"/>
      <w:lvlJc w:val="left"/>
      <w:pPr>
        <w:ind w:left="3376" w:hanging="146"/>
      </w:pPr>
      <w:rPr>
        <w:rFonts w:hint="default"/>
        <w:lang w:val="pt-PT" w:eastAsia="en-US" w:bidi="ar-SA"/>
      </w:rPr>
    </w:lvl>
    <w:lvl w:ilvl="3">
      <w:start w:val="0"/>
      <w:numFmt w:val="bullet"/>
      <w:lvlText w:val="•"/>
      <w:lvlJc w:val="left"/>
      <w:pPr>
        <w:ind w:left="4844" w:hanging="146"/>
      </w:pPr>
      <w:rPr>
        <w:rFonts w:hint="default"/>
        <w:lang w:val="pt-PT" w:eastAsia="en-US" w:bidi="ar-SA"/>
      </w:rPr>
    </w:lvl>
    <w:lvl w:ilvl="4">
      <w:start w:val="0"/>
      <w:numFmt w:val="bullet"/>
      <w:lvlText w:val="•"/>
      <w:lvlJc w:val="left"/>
      <w:pPr>
        <w:ind w:left="6312" w:hanging="146"/>
      </w:pPr>
      <w:rPr>
        <w:rFonts w:hint="default"/>
        <w:lang w:val="pt-PT" w:eastAsia="en-US" w:bidi="ar-SA"/>
      </w:rPr>
    </w:lvl>
    <w:lvl w:ilvl="5">
      <w:start w:val="0"/>
      <w:numFmt w:val="bullet"/>
      <w:lvlText w:val="•"/>
      <w:lvlJc w:val="left"/>
      <w:pPr>
        <w:ind w:left="7780" w:hanging="146"/>
      </w:pPr>
      <w:rPr>
        <w:rFonts w:hint="default"/>
        <w:lang w:val="pt-PT" w:eastAsia="en-US" w:bidi="ar-SA"/>
      </w:rPr>
    </w:lvl>
    <w:lvl w:ilvl="6">
      <w:start w:val="0"/>
      <w:numFmt w:val="bullet"/>
      <w:lvlText w:val="•"/>
      <w:lvlJc w:val="left"/>
      <w:pPr>
        <w:ind w:left="9248" w:hanging="146"/>
      </w:pPr>
      <w:rPr>
        <w:rFonts w:hint="default"/>
        <w:lang w:val="pt-PT" w:eastAsia="en-US" w:bidi="ar-SA"/>
      </w:rPr>
    </w:lvl>
    <w:lvl w:ilvl="7">
      <w:start w:val="0"/>
      <w:numFmt w:val="bullet"/>
      <w:lvlText w:val="•"/>
      <w:lvlJc w:val="left"/>
      <w:pPr>
        <w:ind w:left="10716" w:hanging="146"/>
      </w:pPr>
      <w:rPr>
        <w:rFonts w:hint="default"/>
        <w:lang w:val="pt-PT" w:eastAsia="en-US" w:bidi="ar-SA"/>
      </w:rPr>
    </w:lvl>
    <w:lvl w:ilvl="8">
      <w:start w:val="0"/>
      <w:numFmt w:val="bullet"/>
      <w:lvlText w:val="•"/>
      <w:lvlJc w:val="left"/>
      <w:pPr>
        <w:ind w:left="12184" w:hanging="146"/>
      </w:pPr>
      <w:rPr>
        <w:rFonts w:hint="default"/>
        <w:lang w:val="pt-PT" w:eastAsia="en-US" w:bidi="ar-SA"/>
      </w:rPr>
    </w:lvl>
  </w:abstractNum>
  <w:abstractNum w:abstractNumId="60">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59">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58">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57">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56">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55">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4">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3">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2">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0">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49">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48">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4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4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4">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3">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2">
    <w:multiLevelType w:val="hybridMultilevel"/>
    <w:lvl w:ilvl="0">
      <w:start w:val="9"/>
      <w:numFmt w:val="decimal"/>
      <w:lvlText w:val="%1"/>
      <w:lvlJc w:val="left"/>
      <w:pPr>
        <w:ind w:left="450" w:hanging="745"/>
        <w:jc w:val="left"/>
      </w:pPr>
      <w:rPr>
        <w:rFonts w:hint="default"/>
        <w:lang w:val="pt-PT" w:eastAsia="en-US" w:bidi="ar-SA"/>
      </w:rPr>
    </w:lvl>
    <w:lvl w:ilvl="1">
      <w:start w:val="1"/>
      <w:numFmt w:val="decimal"/>
      <w:lvlText w:val="%1.%2"/>
      <w:lvlJc w:val="left"/>
      <w:pPr>
        <w:ind w:left="450" w:hanging="745"/>
        <w:jc w:val="left"/>
      </w:pPr>
      <w:rPr>
        <w:rFonts w:hint="default"/>
        <w:lang w:val="pt-PT" w:eastAsia="en-US" w:bidi="ar-SA"/>
      </w:rPr>
    </w:lvl>
    <w:lvl w:ilvl="2">
      <w:start w:val="21"/>
      <w:numFmt w:val="decimal"/>
      <w:lvlText w:val="%1.%2.%3."/>
      <w:lvlJc w:val="left"/>
      <w:pPr>
        <w:ind w:left="450" w:hanging="7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4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0">
    <w:multiLevelType w:val="hybridMultilevel"/>
    <w:lvl w:ilvl="0">
      <w:start w:val="1"/>
      <w:numFmt w:val="lowerLetter"/>
      <w:lvlText w:val="%1)"/>
      <w:lvlJc w:val="left"/>
      <w:pPr>
        <w:ind w:left="450" w:hanging="2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61"/>
      </w:pPr>
      <w:rPr>
        <w:rFonts w:hint="default"/>
        <w:lang w:val="pt-PT" w:eastAsia="en-US" w:bidi="ar-SA"/>
      </w:rPr>
    </w:lvl>
    <w:lvl w:ilvl="2">
      <w:start w:val="0"/>
      <w:numFmt w:val="bullet"/>
      <w:lvlText w:val="•"/>
      <w:lvlJc w:val="left"/>
      <w:pPr>
        <w:ind w:left="3376" w:hanging="261"/>
      </w:pPr>
      <w:rPr>
        <w:rFonts w:hint="default"/>
        <w:lang w:val="pt-PT" w:eastAsia="en-US" w:bidi="ar-SA"/>
      </w:rPr>
    </w:lvl>
    <w:lvl w:ilvl="3">
      <w:start w:val="0"/>
      <w:numFmt w:val="bullet"/>
      <w:lvlText w:val="•"/>
      <w:lvlJc w:val="left"/>
      <w:pPr>
        <w:ind w:left="4844" w:hanging="261"/>
      </w:pPr>
      <w:rPr>
        <w:rFonts w:hint="default"/>
        <w:lang w:val="pt-PT" w:eastAsia="en-US" w:bidi="ar-SA"/>
      </w:rPr>
    </w:lvl>
    <w:lvl w:ilvl="4">
      <w:start w:val="0"/>
      <w:numFmt w:val="bullet"/>
      <w:lvlText w:val="•"/>
      <w:lvlJc w:val="left"/>
      <w:pPr>
        <w:ind w:left="6312" w:hanging="261"/>
      </w:pPr>
      <w:rPr>
        <w:rFonts w:hint="default"/>
        <w:lang w:val="pt-PT" w:eastAsia="en-US" w:bidi="ar-SA"/>
      </w:rPr>
    </w:lvl>
    <w:lvl w:ilvl="5">
      <w:start w:val="0"/>
      <w:numFmt w:val="bullet"/>
      <w:lvlText w:val="•"/>
      <w:lvlJc w:val="left"/>
      <w:pPr>
        <w:ind w:left="7780" w:hanging="261"/>
      </w:pPr>
      <w:rPr>
        <w:rFonts w:hint="default"/>
        <w:lang w:val="pt-PT" w:eastAsia="en-US" w:bidi="ar-SA"/>
      </w:rPr>
    </w:lvl>
    <w:lvl w:ilvl="6">
      <w:start w:val="0"/>
      <w:numFmt w:val="bullet"/>
      <w:lvlText w:val="•"/>
      <w:lvlJc w:val="left"/>
      <w:pPr>
        <w:ind w:left="9248" w:hanging="261"/>
      </w:pPr>
      <w:rPr>
        <w:rFonts w:hint="default"/>
        <w:lang w:val="pt-PT" w:eastAsia="en-US" w:bidi="ar-SA"/>
      </w:rPr>
    </w:lvl>
    <w:lvl w:ilvl="7">
      <w:start w:val="0"/>
      <w:numFmt w:val="bullet"/>
      <w:lvlText w:val="•"/>
      <w:lvlJc w:val="left"/>
      <w:pPr>
        <w:ind w:left="10716" w:hanging="261"/>
      </w:pPr>
      <w:rPr>
        <w:rFonts w:hint="default"/>
        <w:lang w:val="pt-PT" w:eastAsia="en-US" w:bidi="ar-SA"/>
      </w:rPr>
    </w:lvl>
    <w:lvl w:ilvl="8">
      <w:start w:val="0"/>
      <w:numFmt w:val="bullet"/>
      <w:lvlText w:val="•"/>
      <w:lvlJc w:val="left"/>
      <w:pPr>
        <w:ind w:left="12184" w:hanging="261"/>
      </w:pPr>
      <w:rPr>
        <w:rFonts w:hint="default"/>
        <w:lang w:val="pt-PT" w:eastAsia="en-US" w:bidi="ar-SA"/>
      </w:rPr>
    </w:lvl>
  </w:abstractNum>
  <w:abstractNum w:abstractNumId="39">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44"/>
      </w:pPr>
      <w:rPr>
        <w:rFonts w:hint="default"/>
        <w:lang w:val="pt-PT" w:eastAsia="en-US" w:bidi="ar-SA"/>
      </w:rPr>
    </w:lvl>
    <w:lvl w:ilvl="5">
      <w:start w:val="0"/>
      <w:numFmt w:val="bullet"/>
      <w:lvlText w:val="•"/>
      <w:lvlJc w:val="left"/>
      <w:pPr>
        <w:ind w:left="7780" w:hanging="844"/>
      </w:pPr>
      <w:rPr>
        <w:rFonts w:hint="default"/>
        <w:lang w:val="pt-PT" w:eastAsia="en-US" w:bidi="ar-SA"/>
      </w:rPr>
    </w:lvl>
    <w:lvl w:ilvl="6">
      <w:start w:val="0"/>
      <w:numFmt w:val="bullet"/>
      <w:lvlText w:val="•"/>
      <w:lvlJc w:val="left"/>
      <w:pPr>
        <w:ind w:left="9248" w:hanging="844"/>
      </w:pPr>
      <w:rPr>
        <w:rFonts w:hint="default"/>
        <w:lang w:val="pt-PT" w:eastAsia="en-US" w:bidi="ar-SA"/>
      </w:rPr>
    </w:lvl>
    <w:lvl w:ilvl="7">
      <w:start w:val="0"/>
      <w:numFmt w:val="bullet"/>
      <w:lvlText w:val="•"/>
      <w:lvlJc w:val="left"/>
      <w:pPr>
        <w:ind w:left="10716" w:hanging="844"/>
      </w:pPr>
      <w:rPr>
        <w:rFonts w:hint="default"/>
        <w:lang w:val="pt-PT" w:eastAsia="en-US" w:bidi="ar-SA"/>
      </w:rPr>
    </w:lvl>
    <w:lvl w:ilvl="8">
      <w:start w:val="0"/>
      <w:numFmt w:val="bullet"/>
      <w:lvlText w:val="•"/>
      <w:lvlJc w:val="left"/>
      <w:pPr>
        <w:ind w:left="12184" w:hanging="844"/>
      </w:pPr>
      <w:rPr>
        <w:rFonts w:hint="default"/>
        <w:lang w:val="pt-PT" w:eastAsia="en-US" w:bidi="ar-SA"/>
      </w:rPr>
    </w:lvl>
  </w:abstractNum>
  <w:abstractNum w:abstractNumId="38">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37">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36">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35">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440"/>
      </w:pPr>
      <w:rPr>
        <w:rFonts w:hint="default"/>
        <w:lang w:val="pt-PT" w:eastAsia="en-US" w:bidi="ar-SA"/>
      </w:rPr>
    </w:lvl>
    <w:lvl w:ilvl="3">
      <w:start w:val="0"/>
      <w:numFmt w:val="bullet"/>
      <w:lvlText w:val="•"/>
      <w:lvlJc w:val="left"/>
      <w:pPr>
        <w:ind w:left="4277" w:hanging="440"/>
      </w:pPr>
      <w:rPr>
        <w:rFonts w:hint="default"/>
        <w:lang w:val="pt-PT" w:eastAsia="en-US" w:bidi="ar-SA"/>
      </w:rPr>
    </w:lvl>
    <w:lvl w:ilvl="4">
      <w:start w:val="0"/>
      <w:numFmt w:val="bullet"/>
      <w:lvlText w:val="•"/>
      <w:lvlJc w:val="left"/>
      <w:pPr>
        <w:ind w:left="5826" w:hanging="440"/>
      </w:pPr>
      <w:rPr>
        <w:rFonts w:hint="default"/>
        <w:lang w:val="pt-PT" w:eastAsia="en-US" w:bidi="ar-SA"/>
      </w:rPr>
    </w:lvl>
    <w:lvl w:ilvl="5">
      <w:start w:val="0"/>
      <w:numFmt w:val="bullet"/>
      <w:lvlText w:val="•"/>
      <w:lvlJc w:val="left"/>
      <w:pPr>
        <w:ind w:left="7375" w:hanging="440"/>
      </w:pPr>
      <w:rPr>
        <w:rFonts w:hint="default"/>
        <w:lang w:val="pt-PT" w:eastAsia="en-US" w:bidi="ar-SA"/>
      </w:rPr>
    </w:lvl>
    <w:lvl w:ilvl="6">
      <w:start w:val="0"/>
      <w:numFmt w:val="bullet"/>
      <w:lvlText w:val="•"/>
      <w:lvlJc w:val="left"/>
      <w:pPr>
        <w:ind w:left="8924" w:hanging="440"/>
      </w:pPr>
      <w:rPr>
        <w:rFonts w:hint="default"/>
        <w:lang w:val="pt-PT" w:eastAsia="en-US" w:bidi="ar-SA"/>
      </w:rPr>
    </w:lvl>
    <w:lvl w:ilvl="7">
      <w:start w:val="0"/>
      <w:numFmt w:val="bullet"/>
      <w:lvlText w:val="•"/>
      <w:lvlJc w:val="left"/>
      <w:pPr>
        <w:ind w:left="10473" w:hanging="440"/>
      </w:pPr>
      <w:rPr>
        <w:rFonts w:hint="default"/>
        <w:lang w:val="pt-PT" w:eastAsia="en-US" w:bidi="ar-SA"/>
      </w:rPr>
    </w:lvl>
    <w:lvl w:ilvl="8">
      <w:start w:val="0"/>
      <w:numFmt w:val="bullet"/>
      <w:lvlText w:val="•"/>
      <w:lvlJc w:val="left"/>
      <w:pPr>
        <w:ind w:left="12022" w:hanging="440"/>
      </w:pPr>
      <w:rPr>
        <w:rFonts w:hint="default"/>
        <w:lang w:val="pt-PT" w:eastAsia="en-US" w:bidi="ar-SA"/>
      </w:rPr>
    </w:lvl>
  </w:abstractNum>
  <w:abstractNum w:abstractNumId="34">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33">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2">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1">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9">
    <w:multiLevelType w:val="hybridMultilevel"/>
    <w:lvl w:ilvl="0">
      <w:start w:val="2"/>
      <w:numFmt w:val="decimal"/>
      <w:lvlText w:val="%1"/>
      <w:lvlJc w:val="left"/>
      <w:pPr>
        <w:ind w:left="870" w:hanging="420"/>
        <w:jc w:val="left"/>
      </w:pPr>
      <w:rPr>
        <w:rFonts w:hint="default"/>
        <w:lang w:val="pt-PT" w:eastAsia="en-US" w:bidi="ar-SA"/>
      </w:rPr>
    </w:lvl>
    <w:lvl w:ilvl="1">
      <w:start w:val="1"/>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44"/>
      </w:pPr>
      <w:rPr>
        <w:rFonts w:hint="default"/>
        <w:lang w:val="pt-PT" w:eastAsia="en-US" w:bidi="ar-SA"/>
      </w:rPr>
    </w:lvl>
    <w:lvl w:ilvl="4">
      <w:start w:val="0"/>
      <w:numFmt w:val="bullet"/>
      <w:lvlText w:val="•"/>
      <w:lvlJc w:val="left"/>
      <w:pPr>
        <w:ind w:left="5613" w:hanging="544"/>
      </w:pPr>
      <w:rPr>
        <w:rFonts w:hint="default"/>
        <w:lang w:val="pt-PT" w:eastAsia="en-US" w:bidi="ar-SA"/>
      </w:rPr>
    </w:lvl>
    <w:lvl w:ilvl="5">
      <w:start w:val="0"/>
      <w:numFmt w:val="bullet"/>
      <w:lvlText w:val="•"/>
      <w:lvlJc w:val="left"/>
      <w:pPr>
        <w:ind w:left="7197" w:hanging="544"/>
      </w:pPr>
      <w:rPr>
        <w:rFonts w:hint="default"/>
        <w:lang w:val="pt-PT" w:eastAsia="en-US" w:bidi="ar-SA"/>
      </w:rPr>
    </w:lvl>
    <w:lvl w:ilvl="6">
      <w:start w:val="0"/>
      <w:numFmt w:val="bullet"/>
      <w:lvlText w:val="•"/>
      <w:lvlJc w:val="left"/>
      <w:pPr>
        <w:ind w:left="8782" w:hanging="544"/>
      </w:pPr>
      <w:rPr>
        <w:rFonts w:hint="default"/>
        <w:lang w:val="pt-PT" w:eastAsia="en-US" w:bidi="ar-SA"/>
      </w:rPr>
    </w:lvl>
    <w:lvl w:ilvl="7">
      <w:start w:val="0"/>
      <w:numFmt w:val="bullet"/>
      <w:lvlText w:val="•"/>
      <w:lvlJc w:val="left"/>
      <w:pPr>
        <w:ind w:left="10366" w:hanging="544"/>
      </w:pPr>
      <w:rPr>
        <w:rFonts w:hint="default"/>
        <w:lang w:val="pt-PT" w:eastAsia="en-US" w:bidi="ar-SA"/>
      </w:rPr>
    </w:lvl>
    <w:lvl w:ilvl="8">
      <w:start w:val="0"/>
      <w:numFmt w:val="bullet"/>
      <w:lvlText w:val="•"/>
      <w:lvlJc w:val="left"/>
      <w:pPr>
        <w:ind w:left="11951" w:hanging="544"/>
      </w:pPr>
      <w:rPr>
        <w:rFonts w:hint="default"/>
        <w:lang w:val="pt-PT" w:eastAsia="en-US" w:bidi="ar-SA"/>
      </w:rPr>
    </w:lvl>
  </w:abstractNum>
  <w:abstractNum w:abstractNumId="28">
    <w:multiLevelType w:val="hybridMultilevel"/>
    <w:lvl w:ilvl="0">
      <w:start w:val="1"/>
      <w:numFmt w:val="decimal"/>
      <w:lvlText w:val="%1"/>
      <w:lvlJc w:val="left"/>
      <w:pPr>
        <w:ind w:left="1679" w:hanging="1230"/>
        <w:jc w:val="left"/>
      </w:pPr>
      <w:rPr>
        <w:rFonts w:hint="default"/>
        <w:lang w:val="pt-PT" w:eastAsia="en-US" w:bidi="ar-SA"/>
      </w:rPr>
    </w:lvl>
    <w:lvl w:ilvl="1">
      <w:start w:val="1"/>
      <w:numFmt w:val="decimal"/>
      <w:lvlText w:val="%1.%2"/>
      <w:lvlJc w:val="left"/>
      <w:pPr>
        <w:ind w:left="1679" w:hanging="123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666" w:hanging="840"/>
      </w:pPr>
      <w:rPr>
        <w:rFonts w:hint="default"/>
        <w:lang w:val="pt-PT" w:eastAsia="en-US" w:bidi="ar-SA"/>
      </w:rPr>
    </w:lvl>
    <w:lvl w:ilvl="4">
      <w:start w:val="0"/>
      <w:numFmt w:val="bullet"/>
      <w:lvlText w:val="•"/>
      <w:lvlJc w:val="left"/>
      <w:pPr>
        <w:ind w:left="6160" w:hanging="840"/>
      </w:pPr>
      <w:rPr>
        <w:rFonts w:hint="default"/>
        <w:lang w:val="pt-PT" w:eastAsia="en-US" w:bidi="ar-SA"/>
      </w:rPr>
    </w:lvl>
    <w:lvl w:ilvl="5">
      <w:start w:val="0"/>
      <w:numFmt w:val="bullet"/>
      <w:lvlText w:val="•"/>
      <w:lvlJc w:val="left"/>
      <w:pPr>
        <w:ind w:left="7653" w:hanging="840"/>
      </w:pPr>
      <w:rPr>
        <w:rFonts w:hint="default"/>
        <w:lang w:val="pt-PT" w:eastAsia="en-US" w:bidi="ar-SA"/>
      </w:rPr>
    </w:lvl>
    <w:lvl w:ilvl="6">
      <w:start w:val="0"/>
      <w:numFmt w:val="bullet"/>
      <w:lvlText w:val="•"/>
      <w:lvlJc w:val="left"/>
      <w:pPr>
        <w:ind w:left="9146" w:hanging="840"/>
      </w:pPr>
      <w:rPr>
        <w:rFonts w:hint="default"/>
        <w:lang w:val="pt-PT" w:eastAsia="en-US" w:bidi="ar-SA"/>
      </w:rPr>
    </w:lvl>
    <w:lvl w:ilvl="7">
      <w:start w:val="0"/>
      <w:numFmt w:val="bullet"/>
      <w:lvlText w:val="•"/>
      <w:lvlJc w:val="left"/>
      <w:pPr>
        <w:ind w:left="10640" w:hanging="840"/>
      </w:pPr>
      <w:rPr>
        <w:rFonts w:hint="default"/>
        <w:lang w:val="pt-PT" w:eastAsia="en-US" w:bidi="ar-SA"/>
      </w:rPr>
    </w:lvl>
    <w:lvl w:ilvl="8">
      <w:start w:val="0"/>
      <w:numFmt w:val="bullet"/>
      <w:lvlText w:val="•"/>
      <w:lvlJc w:val="left"/>
      <w:pPr>
        <w:ind w:left="12133" w:hanging="840"/>
      </w:pPr>
      <w:rPr>
        <w:rFonts w:hint="default"/>
        <w:lang w:val="pt-PT" w:eastAsia="en-US" w:bidi="ar-SA"/>
      </w:rPr>
    </w:lvl>
  </w:abstractNum>
  <w:abstractNum w:abstractNumId="27">
    <w:multiLevelType w:val="hybridMultilevel"/>
    <w:lvl w:ilvl="0">
      <w:start w:val="6"/>
      <w:numFmt w:val="decimal"/>
      <w:lvlText w:val="%1"/>
      <w:lvlJc w:val="left"/>
      <w:pPr>
        <w:ind w:left="1230" w:hanging="780"/>
        <w:jc w:val="left"/>
      </w:pPr>
      <w:rPr>
        <w:rFonts w:hint="default"/>
        <w:lang w:val="pt-PT" w:eastAsia="en-US" w:bidi="ar-SA"/>
      </w:rPr>
    </w:lvl>
    <w:lvl w:ilvl="1">
      <w:start w:val="5"/>
      <w:numFmt w:val="decimal"/>
      <w:lvlText w:val="%1.%2"/>
      <w:lvlJc w:val="left"/>
      <w:pPr>
        <w:ind w:left="1230" w:hanging="780"/>
        <w:jc w:val="left"/>
      </w:pPr>
      <w:rPr>
        <w:rFonts w:hint="default"/>
        <w:lang w:val="pt-PT" w:eastAsia="en-US" w:bidi="ar-SA"/>
      </w:rPr>
    </w:lvl>
    <w:lvl w:ilvl="2">
      <w:start w:val="1"/>
      <w:numFmt w:val="decimal"/>
      <w:lvlText w:val="%1.%2.%3"/>
      <w:lvlJc w:val="left"/>
      <w:pPr>
        <w:ind w:left="1230" w:hanging="780"/>
        <w:jc w:val="left"/>
      </w:pPr>
      <w:rPr>
        <w:rFonts w:hint="default"/>
        <w:lang w:val="pt-PT" w:eastAsia="en-US" w:bidi="ar-SA"/>
      </w:rPr>
    </w:lvl>
    <w:lvl w:ilvl="3">
      <w:start w:val="2"/>
      <w:numFmt w:val="decimal"/>
      <w:lvlText w:val="%1.%2.%3.%4."/>
      <w:lvlJc w:val="left"/>
      <w:pPr>
        <w:ind w:left="123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780" w:hanging="780"/>
      </w:pPr>
      <w:rPr>
        <w:rFonts w:hint="default"/>
        <w:lang w:val="pt-PT" w:eastAsia="en-US" w:bidi="ar-SA"/>
      </w:rPr>
    </w:lvl>
    <w:lvl w:ilvl="5">
      <w:start w:val="0"/>
      <w:numFmt w:val="bullet"/>
      <w:lvlText w:val="•"/>
      <w:lvlJc w:val="left"/>
      <w:pPr>
        <w:ind w:left="8170" w:hanging="780"/>
      </w:pPr>
      <w:rPr>
        <w:rFonts w:hint="default"/>
        <w:lang w:val="pt-PT" w:eastAsia="en-US" w:bidi="ar-SA"/>
      </w:rPr>
    </w:lvl>
    <w:lvl w:ilvl="6">
      <w:start w:val="0"/>
      <w:numFmt w:val="bullet"/>
      <w:lvlText w:val="•"/>
      <w:lvlJc w:val="left"/>
      <w:pPr>
        <w:ind w:left="9560" w:hanging="780"/>
      </w:pPr>
      <w:rPr>
        <w:rFonts w:hint="default"/>
        <w:lang w:val="pt-PT" w:eastAsia="en-US" w:bidi="ar-SA"/>
      </w:rPr>
    </w:lvl>
    <w:lvl w:ilvl="7">
      <w:start w:val="0"/>
      <w:numFmt w:val="bullet"/>
      <w:lvlText w:val="•"/>
      <w:lvlJc w:val="left"/>
      <w:pPr>
        <w:ind w:left="10950" w:hanging="780"/>
      </w:pPr>
      <w:rPr>
        <w:rFonts w:hint="default"/>
        <w:lang w:val="pt-PT" w:eastAsia="en-US" w:bidi="ar-SA"/>
      </w:rPr>
    </w:lvl>
    <w:lvl w:ilvl="8">
      <w:start w:val="0"/>
      <w:numFmt w:val="bullet"/>
      <w:lvlText w:val="•"/>
      <w:lvlJc w:val="left"/>
      <w:pPr>
        <w:ind w:left="12340" w:hanging="780"/>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59"/>
        <w:jc w:val="left"/>
      </w:pPr>
      <w:rPr>
        <w:rFonts w:hint="default"/>
        <w:spacing w:val="0"/>
        <w:w w:val="100"/>
        <w:lang w:val="pt-PT" w:eastAsia="en-US" w:bidi="ar-SA"/>
      </w:rPr>
    </w:lvl>
    <w:lvl w:ilvl="2">
      <w:start w:val="1"/>
      <w:numFmt w:val="decimal"/>
      <w:lvlText w:val="%1.%2.%3."/>
      <w:lvlJc w:val="left"/>
      <w:pPr>
        <w:ind w:left="450" w:hanging="4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1220" w:hanging="459"/>
      </w:pPr>
      <w:rPr>
        <w:rFonts w:hint="default"/>
        <w:lang w:val="pt-PT" w:eastAsia="en-US" w:bidi="ar-SA"/>
      </w:rPr>
    </w:lvl>
    <w:lvl w:ilvl="6">
      <w:start w:val="0"/>
      <w:numFmt w:val="bullet"/>
      <w:lvlText w:val="•"/>
      <w:lvlJc w:val="left"/>
      <w:pPr>
        <w:ind w:left="1340" w:hanging="459"/>
      </w:pPr>
      <w:rPr>
        <w:rFonts w:hint="default"/>
        <w:lang w:val="pt-PT" w:eastAsia="en-US" w:bidi="ar-SA"/>
      </w:rPr>
    </w:lvl>
    <w:lvl w:ilvl="7">
      <w:start w:val="0"/>
      <w:numFmt w:val="bullet"/>
      <w:lvlText w:val="•"/>
      <w:lvlJc w:val="left"/>
      <w:pPr>
        <w:ind w:left="1400" w:hanging="459"/>
      </w:pPr>
      <w:rPr>
        <w:rFonts w:hint="default"/>
        <w:lang w:val="pt-PT" w:eastAsia="en-US" w:bidi="ar-SA"/>
      </w:rPr>
    </w:lvl>
    <w:lvl w:ilvl="8">
      <w:start w:val="0"/>
      <w:numFmt w:val="bullet"/>
      <w:lvlText w:val="•"/>
      <w:lvlJc w:val="left"/>
      <w:pPr>
        <w:ind w:left="5973" w:hanging="459"/>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78"/>
      </w:pPr>
      <w:rPr>
        <w:rFonts w:hint="default"/>
        <w:lang w:val="pt-PT" w:eastAsia="en-US" w:bidi="ar-SA"/>
      </w:rPr>
    </w:lvl>
    <w:lvl w:ilvl="4">
      <w:start w:val="0"/>
      <w:numFmt w:val="bullet"/>
      <w:lvlText w:val="•"/>
      <w:lvlJc w:val="left"/>
      <w:pPr>
        <w:ind w:left="5573" w:hanging="578"/>
      </w:pPr>
      <w:rPr>
        <w:rFonts w:hint="default"/>
        <w:lang w:val="pt-PT" w:eastAsia="en-US" w:bidi="ar-SA"/>
      </w:rPr>
    </w:lvl>
    <w:lvl w:ilvl="5">
      <w:start w:val="0"/>
      <w:numFmt w:val="bullet"/>
      <w:lvlText w:val="•"/>
      <w:lvlJc w:val="left"/>
      <w:pPr>
        <w:ind w:left="7164" w:hanging="578"/>
      </w:pPr>
      <w:rPr>
        <w:rFonts w:hint="default"/>
        <w:lang w:val="pt-PT" w:eastAsia="en-US" w:bidi="ar-SA"/>
      </w:rPr>
    </w:lvl>
    <w:lvl w:ilvl="6">
      <w:start w:val="0"/>
      <w:numFmt w:val="bullet"/>
      <w:lvlText w:val="•"/>
      <w:lvlJc w:val="left"/>
      <w:pPr>
        <w:ind w:left="8755" w:hanging="578"/>
      </w:pPr>
      <w:rPr>
        <w:rFonts w:hint="default"/>
        <w:lang w:val="pt-PT" w:eastAsia="en-US" w:bidi="ar-SA"/>
      </w:rPr>
    </w:lvl>
    <w:lvl w:ilvl="7">
      <w:start w:val="0"/>
      <w:numFmt w:val="bullet"/>
      <w:lvlText w:val="•"/>
      <w:lvlJc w:val="left"/>
      <w:pPr>
        <w:ind w:left="10346" w:hanging="578"/>
      </w:pPr>
      <w:rPr>
        <w:rFonts w:hint="default"/>
        <w:lang w:val="pt-PT" w:eastAsia="en-US" w:bidi="ar-SA"/>
      </w:rPr>
    </w:lvl>
    <w:lvl w:ilvl="8">
      <w:start w:val="0"/>
      <w:numFmt w:val="bullet"/>
      <w:lvlText w:val="•"/>
      <w:lvlJc w:val="left"/>
      <w:pPr>
        <w:ind w:left="11937" w:hanging="578"/>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870" w:hanging="420"/>
        <w:jc w:val="left"/>
      </w:pPr>
      <w:rPr>
        <w:rFonts w:hint="default"/>
        <w:spacing w:val="0"/>
        <w:w w:val="100"/>
        <w:lang w:val="pt-PT" w:eastAsia="en-US" w:bidi="ar-SA"/>
      </w:rPr>
    </w:lvl>
    <w:lvl w:ilvl="1">
      <w:start w:val="1"/>
      <w:numFmt w:val="decimal"/>
      <w:lvlText w:val="%1.%2."/>
      <w:lvlJc w:val="left"/>
      <w:pPr>
        <w:ind w:left="450" w:hanging="89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44" w:hanging="899"/>
      </w:pPr>
      <w:rPr>
        <w:rFonts w:hint="default"/>
        <w:lang w:val="pt-PT" w:eastAsia="en-US" w:bidi="ar-SA"/>
      </w:rPr>
    </w:lvl>
    <w:lvl w:ilvl="3">
      <w:start w:val="0"/>
      <w:numFmt w:val="bullet"/>
      <w:lvlText w:val="•"/>
      <w:lvlJc w:val="left"/>
      <w:pPr>
        <w:ind w:left="4028" w:hanging="899"/>
      </w:pPr>
      <w:rPr>
        <w:rFonts w:hint="default"/>
        <w:lang w:val="pt-PT" w:eastAsia="en-US" w:bidi="ar-SA"/>
      </w:rPr>
    </w:lvl>
    <w:lvl w:ilvl="4">
      <w:start w:val="0"/>
      <w:numFmt w:val="bullet"/>
      <w:lvlText w:val="•"/>
      <w:lvlJc w:val="left"/>
      <w:pPr>
        <w:ind w:left="5613" w:hanging="899"/>
      </w:pPr>
      <w:rPr>
        <w:rFonts w:hint="default"/>
        <w:lang w:val="pt-PT" w:eastAsia="en-US" w:bidi="ar-SA"/>
      </w:rPr>
    </w:lvl>
    <w:lvl w:ilvl="5">
      <w:start w:val="0"/>
      <w:numFmt w:val="bullet"/>
      <w:lvlText w:val="•"/>
      <w:lvlJc w:val="left"/>
      <w:pPr>
        <w:ind w:left="7197" w:hanging="899"/>
      </w:pPr>
      <w:rPr>
        <w:rFonts w:hint="default"/>
        <w:lang w:val="pt-PT" w:eastAsia="en-US" w:bidi="ar-SA"/>
      </w:rPr>
    </w:lvl>
    <w:lvl w:ilvl="6">
      <w:start w:val="0"/>
      <w:numFmt w:val="bullet"/>
      <w:lvlText w:val="•"/>
      <w:lvlJc w:val="left"/>
      <w:pPr>
        <w:ind w:left="8782" w:hanging="899"/>
      </w:pPr>
      <w:rPr>
        <w:rFonts w:hint="default"/>
        <w:lang w:val="pt-PT" w:eastAsia="en-US" w:bidi="ar-SA"/>
      </w:rPr>
    </w:lvl>
    <w:lvl w:ilvl="7">
      <w:start w:val="0"/>
      <w:numFmt w:val="bullet"/>
      <w:lvlText w:val="•"/>
      <w:lvlJc w:val="left"/>
      <w:pPr>
        <w:ind w:left="10366" w:hanging="899"/>
      </w:pPr>
      <w:rPr>
        <w:rFonts w:hint="default"/>
        <w:lang w:val="pt-PT" w:eastAsia="en-US" w:bidi="ar-SA"/>
      </w:rPr>
    </w:lvl>
    <w:lvl w:ilvl="8">
      <w:start w:val="0"/>
      <w:numFmt w:val="bullet"/>
      <w:lvlText w:val="•"/>
      <w:lvlJc w:val="left"/>
      <w:pPr>
        <w:ind w:left="11951" w:hanging="899"/>
      </w:pPr>
      <w:rPr>
        <w:rFonts w:hint="default"/>
        <w:lang w:val="pt-PT" w:eastAsia="en-US" w:bidi="ar-SA"/>
      </w:rPr>
    </w:lvl>
  </w:abstract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869" w:hanging="420"/>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www.planalto.gov.br/ccivil_03/_ato2019-2022/2021/lei/L14133.htm#art28" TargetMode="External"/><Relationship Id="rId34" Type="http://schemas.openxmlformats.org/officeDocument/2006/relationships/hyperlink" Target="https://www.planalto.gov.br/ccivil_03/constituicao/constituicao.htm#art37" TargetMode="External"/><Relationship Id="rId35" Type="http://schemas.openxmlformats.org/officeDocument/2006/relationships/hyperlink" Target="https://leisestaduais.com.br/rj/decreto-n-48816-2023-rio-de-janeiro-regulamenta-a-fase-preparatoria-das-contratacoes-de-que-trata-a-lei-n-14133-de-1-de-abril-de-2021-no-ambito-da-administracao-publica-estadual-direta-autarquica-e-fundacional" TargetMode="External"/><Relationship Id="rId36" Type="http://schemas.openxmlformats.org/officeDocument/2006/relationships/hyperlink" Target="https://sei.rj.gov.br/sei/controlador.php?acao=protocolo_visualizar&amp;id_protocolo=104040522&amp;id_procedimento_atual=117853628&amp;infra_sistema=100000100&amp;infra_unidade_atual=120007803&amp;infra_hash=1ddba347b3982c56e7b568c7f8fbe61123a61a55069d3f30c9c9f407b7e1ff2da56b56a0004b3d251a7a06e5d27cce4d119986d777c14ddcafa10dd055145b0a2b95939e9f008d18397f8c585ca277db9b9a8282e2dac186ad2eb3ef481b9b5a" TargetMode="External"/><Relationship Id="rId37" Type="http://schemas.openxmlformats.org/officeDocument/2006/relationships/hyperlink" Target="https://sei.rj.gov.br/sei/controlador.php?acao=protocolo_visualizar&amp;id_protocolo=115723240&amp;id_procedimento_atual=117853628&amp;infra_sistema=100000100&amp;infra_unidade_atual=120007803&amp;infra_hash=421a6119ed80b1d130aefbb6db8c24b225287302da706da2b0ab6050e82dbd78a56b56a0004b3d251a7a06e5d27cce4d119986d777c14ddcafa10dd055145b0a2b95939e9f008d18397f8c585ca277db9b9a8282e2dac186ad2eb3ef481b9b5a" TargetMode="External"/><Relationship Id="rId38" Type="http://schemas.openxmlformats.org/officeDocument/2006/relationships/hyperlink" Target="https://sei.rj.gov.br/sei/controlador.php?acao=protocolo_visualizar&amp;id_protocolo=117858829&amp;id_procedimento_atual=117853628&amp;infra_sistema=100000100&amp;infra_unidade_atual=120007803&amp;infra_hash=27809684083a9f718079402fdde10fbae69ad7da83d500c23b8a01345e8db427a56b56a0004b3d251a7a06e5d27cce4d119986d777c14ddcafa10dd055145b0a2b95939e9f008d18397f8c585ca277db9b9a8282e2dac186ad2eb3ef481b9b5a" TargetMode="External"/><Relationship Id="rId39" Type="http://schemas.openxmlformats.org/officeDocument/2006/relationships/hyperlink" Target="https://leisestaduais.com.br/rj/decreto-n-48816-2023-rio-de-janeiro-regulamenta-a-fase-preparatoria-das-contratacoes-de-que-trata-a-lei-n-14133-de-1-de-abril-de-2021-no-ambito-da-administracao-publica-estadual-direta-autarquica-e-fundacional#artigo_7" TargetMode="External"/><Relationship Id="rId40" Type="http://schemas.openxmlformats.org/officeDocument/2006/relationships/hyperlink" Target="https://sei.rj.gov.br/sei/controlador.php?acao=protocolo_visualizar&amp;id_protocolo=126209373&amp;id_procedimento_atual=117853628&amp;infra_sistema=100000100&amp;infra_unidade_atual=120007803&amp;infra_hash=92ecefd8348c60e9ba3233b987e052b32a6fc5332e2ed155e704fc1b63b206aea56b56a0004b3d251a7a06e5d27cce4d119986d777c14ddcafa10dd055145b0a2b95939e9f008d18397f8c585ca277db9b9a8282e2dac186ad2eb3ef481b9b5a" TargetMode="External"/><Relationship Id="rId41" Type="http://schemas.openxmlformats.org/officeDocument/2006/relationships/hyperlink" Target="https://sei.rj.gov.br/sei/controlador.php?acao=protocolo_visualizar&amp;id_protocolo=126081067&amp;id_procedimento_atual=117853628&amp;infra_sistema=100000100&amp;infra_unidade_atual=120007803&amp;infra_hash=94a7a12c9b54fcd6bd0b509e762e52527edb2518f289293c0ca894151cbf547aa56b56a0004b3d251a7a06e5d27cce4d119986d777c14ddcafa10dd055145b0a2b95939e9f008d18397f8c585ca277db9b9a8282e2dac186ad2eb3ef481b9b5a" TargetMode="External"/><Relationship Id="rId42"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_ato2019-2022/2021/lei/L14133.htm#art107" TargetMode="External"/><Relationship Id="rId44" Type="http://schemas.openxmlformats.org/officeDocument/2006/relationships/hyperlink" Target="https://www.planalto.gov.br/ccivil_03/_ato2019-2022/2021/lei/L14133.htm#art58" TargetMode="External"/><Relationship Id="rId45" Type="http://schemas.openxmlformats.org/officeDocument/2006/relationships/hyperlink" Target="https://sei.rj.gov.br/sei/controlador.php?acao=protocolo_visualizar&amp;id_protocolo=117863383&amp;id_procedimento_atual=117853628&amp;infra_sistema=100000100&amp;infra_unidade_atual=120007803&amp;infra_hash=78b1cae2f715529a18b0ff4c2e45c776272cd8c85e124cba65e282f431ec7ed5a56b56a0004b3d251a7a06e5d27cce4d119986d777c14ddcafa10dd055145b0a2b95939e9f008d18397f8c585ca277db9b9a8282e2dac186ad2eb3ef481b9b5a" TargetMode="External"/><Relationship Id="rId46" Type="http://schemas.openxmlformats.org/officeDocument/2006/relationships/hyperlink" Target="https://sei.rj.gov.br/sei/controlador.php?acao=protocolo_visualizar&amp;id_protocolo=117858878&amp;id_procedimento_atual=117853628&amp;infra_sistema=100000100&amp;infra_unidade_atual=120007803&amp;infra_hash=bbae419f6367bb783efae5484100c2acc0747a8210b2565e66004c04cea75134a56b56a0004b3d251a7a06e5d27cce4d119986d777c14ddcafa10dd055145b0a2b95939e9f008d18397f8c585ca277db9b9a8282e2dac186ad2eb3ef481b9b5a" TargetMode="External"/><Relationship Id="rId47" Type="http://schemas.openxmlformats.org/officeDocument/2006/relationships/hyperlink" Target="https://www.planalto.gov.br/ccivil_03/_ato2019-2022/2021/lei/L14133.htm#art96" TargetMode="External"/><Relationship Id="rId48" Type="http://schemas.openxmlformats.org/officeDocument/2006/relationships/hyperlink" Target="http://alerjln1.alerj.rj.gov.br/contlei.nsf/c8aa0900025feef6032564ec0060dfff/0b110d0140b3d479832581c3005b82ad?OpenDocument&amp;Highlight=0%2C7753" TargetMode="External"/><Relationship Id="rId49" Type="http://schemas.openxmlformats.org/officeDocument/2006/relationships/hyperlink" Target="https://sei.rj.gov.br/sei/controlador.php?acao=protocolo_visualizar&amp;id_protocolo=126209307&amp;id_procedimento_atual=117853628&amp;infra_sistema=100000100&amp;infra_unidade_atual=120007803&amp;infra_hash=d0f4ada155df686c5b2771fb48224d09d253723b278b8d50bf726cb766fc8efda56b56a0004b3d251a7a06e5d27cce4d119986d777c14ddcafa10dd055145b0a2b95939e9f008d18397f8c585ca277db9b9a8282e2dac186ad2eb3ef481b9b5a" TargetMode="External"/><Relationship Id="rId50" Type="http://schemas.openxmlformats.org/officeDocument/2006/relationships/hyperlink" Target="http://www.portaldoempreendedor.gov.br/" TargetMode="External"/><Relationship Id="rId51" Type="http://schemas.openxmlformats.org/officeDocument/2006/relationships/hyperlink" Target="https://bvsms.saude.gov.br/bvs/publicacoes/anvisa/cartilha_licitacao.pdf" TargetMode="External"/><Relationship Id="rId52" Type="http://schemas.openxmlformats.org/officeDocument/2006/relationships/hyperlink" Target="https://www.planalto.gov.br/ccivil_03/_ato2019-2022/2021/lei/L14133.htm#art155" TargetMode="External"/><Relationship Id="rId53" Type="http://schemas.openxmlformats.org/officeDocument/2006/relationships/hyperlink" Target="https://sei.rj.gov.br/sei/controlador.php?acao=protocolo_visualizar&amp;id_protocolo=126209306&amp;id_procedimento_atual=117853628&amp;infra_sistema=100000100&amp;infra_unidade_atual=120007803&amp;infra_hash=c152ffa18256bdf3d799a81d0f87744c5ef6a7084272766def08dc42a3ef6406a56b56a0004b3d251a7a06e5d27cce4d119986d777c14ddcafa10dd055145b0a2b95939e9f008d18397f8c585ca277db9b9a8282e2dac186ad2eb3ef481b9b5a" TargetMode="External"/><Relationship Id="rId54" Type="http://schemas.openxmlformats.org/officeDocument/2006/relationships/hyperlink" Target="https://sei.rj.gov.br/sei/controlador.php?acao=protocolo_visualizar&amp;id_protocolo=126209311&amp;id_procedimento_atual=117853628&amp;infra_sistema=100000100&amp;infra_unidade_atual=120007803&amp;infra_hash=6bbd226c14aaa7143520aacd738d7a3f3cc9ce167fcdffc6b40452e8461db0c6a56b56a0004b3d251a7a06e5d27cce4d119986d777c14ddcafa10dd055145b0a2b95939e9f008d18397f8c585ca277db9b9a8282e2dac186ad2eb3ef481b9b5a" TargetMode="External"/><Relationship Id="rId55" Type="http://schemas.openxmlformats.org/officeDocument/2006/relationships/hyperlink" Target="https://leisestaduais.com.br/rj/decreto-n-48817-2023-rio-de-janeiro-regulamenta-a-gestao-e-a-fiscalizacao-das-contratacoes-no-ambito-da-administracao-publica-estadual-direta-autarquica-e-fundacional-e-da-outras-providencias#%3A~%3Atext%3DREGULAMENTA%20A%20GEST%C3%83O%20E%20A%2CFUNDACIONAL%20E%20D%C3%81%20OUTRAS%20PROVID%C3%8ANCIAS.%26text%3DArt.%2Cestadual%20direta%2C%20aut%C3%A1rquica%20e%20fundacional" TargetMode="External"/><Relationship Id="rId56" Type="http://schemas.openxmlformats.org/officeDocument/2006/relationships/hyperlink" Target="https://www.planalto.gov.br/ccivil_03/_ato2019-2022/2021/lei/L14133.htm#art156" TargetMode="External"/><Relationship Id="rId57" Type="http://schemas.openxmlformats.org/officeDocument/2006/relationships/hyperlink" Target="http://www.planalto.gov.br/ccivil_03/_ato2019-2022/2021/lei/L14133.htm#art137" TargetMode="External"/><Relationship Id="rId58" Type="http://schemas.openxmlformats.org/officeDocument/2006/relationships/hyperlink" Target="https://www.planalto.gov.br/ccivil_03/leis/l8078compilado.htm" TargetMode="External"/><Relationship Id="rId59" Type="http://schemas.openxmlformats.org/officeDocument/2006/relationships/hyperlink" Target="http://www.planalto.gov.br/ccivil_03/_ato2019-2022/2021/lei/L14133.htm#art116" TargetMode="External"/><Relationship Id="rId60" Type="http://schemas.openxmlformats.org/officeDocument/2006/relationships/hyperlink" Target="http://www.planalto.gov.br/ccivil_03/_ato2019-2022/2021/lei/L14133.htm#art124" TargetMode="External"/><Relationship Id="rId6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SEI-260007/011928/2025</dc:title>
  <dcterms:created xsi:type="dcterms:W3CDTF">2026-07-31T13:50:46Z</dcterms:created>
  <dcterms:modified xsi:type="dcterms:W3CDTF">2026-07-31T13:50:46Z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2026-07-31T00:00:00Z</vt:filetime>
  </property>
  <property fmtid="{D5CDD505-2E9C-101B-9397-08002B2CF9AE}" pid="4" name="Creator">
    <vt:lpwstr>Mozilla/5.0 (Windows NT 10.0; Win64; x64) AppleWebKit/537.36 (KHTML, like Gecko) Chrome/150.0.0.0 Safari/537.36</vt:lpwstr>
  </property>
  <property fmtid="{D5CDD505-2E9C-101B-9397-08002B2CF9AE}" pid="5" name="LastSaved">
    <vt:filetime>2026-07-31T00:00:00Z</vt:filetime>
  </property>
  <property fmtid="{D5CDD505-2E9C-101B-9397-08002B2CF9AE}" pid="6" name="Producer">
    <vt:lpwstr>Skia/PDF m150</vt:lpwstr>
  </property>
</Properties>
</file>